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642"/>
        <w:gridCol w:w="3412"/>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bookmarkStart w:id="0" w:name="_GoBack"/>
            <w:bookmarkEnd w:id="0"/>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64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41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98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普光气田大湾区块增压工程</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四川达州</w:t>
            </w: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宣汉</w:t>
            </w: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县</w:t>
            </w:r>
          </w:p>
        </w:tc>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中国石油化工股份有限公司中原油田普光分公司</w:t>
            </w:r>
          </w:p>
        </w:tc>
        <w:tc>
          <w:tcPr>
            <w:tcW w:w="6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四川众投生态环境技术有限公司</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default" w:ascii="Times New Roman" w:hAnsi="Times New Roman" w:cs="Times New Roman"/>
                <w:lang w:eastAsia="zh-CN"/>
              </w:rPr>
            </w:pPr>
            <w:r>
              <w:rPr>
                <w:rFonts w:hint="default" w:ascii="Times New Roman" w:hAnsi="Times New Roman" w:cs="Times New Roman"/>
                <w:lang w:val="en-US" w:eastAsia="zh-CN"/>
              </w:rPr>
              <w:t>项目位于四川省达州市宣汉县毛坝镇、普光镇，</w:t>
            </w:r>
            <w:r>
              <w:rPr>
                <w:rFonts w:hint="default" w:ascii="Times New Roman" w:hAnsi="Times New Roman" w:cs="Times New Roman"/>
              </w:rPr>
              <w:t>新建D403增压站1座，改扩建D401增压站1座。D403增压站建设规模</w:t>
            </w:r>
            <w:r>
              <w:rPr>
                <w:rFonts w:hint="default" w:ascii="Times New Roman" w:hAnsi="Times New Roman" w:cs="Times New Roman"/>
                <w:lang w:val="en-US" w:eastAsia="zh-CN"/>
              </w:rPr>
              <w:t>600</w:t>
            </w:r>
            <w:r>
              <w:rPr>
                <w:rFonts w:hint="default" w:ascii="Times New Roman" w:hAnsi="Times New Roman" w:cs="Times New Roman"/>
              </w:rPr>
              <w:t>×10</w:t>
            </w:r>
            <w:r>
              <w:rPr>
                <w:rFonts w:hint="default" w:ascii="Times New Roman" w:hAnsi="Times New Roman" w:cs="Times New Roman"/>
                <w:vertAlign w:val="superscript"/>
              </w:rPr>
              <w:t>4</w:t>
            </w:r>
            <w:r>
              <w:rPr>
                <w:rFonts w:hint="default" w:ascii="Times New Roman" w:hAnsi="Times New Roman" w:cs="Times New Roman"/>
              </w:rPr>
              <w:t>Nm</w:t>
            </w:r>
            <w:r>
              <w:rPr>
                <w:rFonts w:hint="default" w:ascii="Times New Roman" w:hAnsi="Times New Roman" w:cs="Times New Roman"/>
                <w:vertAlign w:val="superscript"/>
              </w:rPr>
              <w:t>3</w:t>
            </w:r>
            <w:r>
              <w:rPr>
                <w:rFonts w:hint="default" w:ascii="Times New Roman" w:hAnsi="Times New Roman" w:cs="Times New Roman"/>
              </w:rPr>
              <w:t>/d</w:t>
            </w:r>
            <w:r>
              <w:rPr>
                <w:rFonts w:hint="default" w:ascii="Times New Roman" w:hAnsi="Times New Roman" w:cs="Times New Roman"/>
                <w:lang w:eastAsia="zh-CN"/>
              </w:rPr>
              <w:t>，</w:t>
            </w:r>
            <w:r>
              <w:rPr>
                <w:rFonts w:hint="default" w:ascii="Times New Roman" w:hAnsi="Times New Roman" w:cs="Times New Roman"/>
              </w:rPr>
              <w:t>对D403集气站及其上游井站所辖气井来气实施增压</w:t>
            </w:r>
            <w:r>
              <w:rPr>
                <w:rFonts w:hint="eastAsia" w:ascii="Times New Roman" w:hAnsi="Times New Roman" w:cs="Times New Roman"/>
                <w:lang w:eastAsia="zh-CN"/>
              </w:rPr>
              <w:t>；</w:t>
            </w:r>
            <w:r>
              <w:rPr>
                <w:rFonts w:hint="default" w:ascii="Times New Roman" w:hAnsi="Times New Roman" w:cs="Times New Roman"/>
              </w:rPr>
              <w:t>D401增压站建设规模20×10</w:t>
            </w:r>
            <w:r>
              <w:rPr>
                <w:rFonts w:hint="default" w:ascii="Times New Roman" w:hAnsi="Times New Roman" w:cs="Times New Roman"/>
                <w:vertAlign w:val="superscript"/>
              </w:rPr>
              <w:t>4</w:t>
            </w:r>
            <w:r>
              <w:rPr>
                <w:rFonts w:hint="default" w:ascii="Times New Roman" w:hAnsi="Times New Roman" w:cs="Times New Roman"/>
              </w:rPr>
              <w:t>Nm</w:t>
            </w:r>
            <w:r>
              <w:rPr>
                <w:rFonts w:hint="default" w:ascii="Times New Roman" w:hAnsi="Times New Roman" w:cs="Times New Roman"/>
                <w:vertAlign w:val="superscript"/>
              </w:rPr>
              <w:t>3</w:t>
            </w:r>
            <w:r>
              <w:rPr>
                <w:rFonts w:hint="default" w:ascii="Times New Roman" w:hAnsi="Times New Roman" w:cs="Times New Roman"/>
              </w:rPr>
              <w:t>/d，对D401集气站所辖气井来气实施增压</w:t>
            </w:r>
            <w:r>
              <w:rPr>
                <w:rFonts w:hint="eastAsia" w:ascii="Times New Roman" w:hAnsi="Times New Roman" w:cs="Times New Roman"/>
                <w:lang w:eastAsia="zh-CN"/>
              </w:rPr>
              <w:t>。</w:t>
            </w:r>
            <w:r>
              <w:rPr>
                <w:rFonts w:hint="default" w:ascii="Times New Roman" w:hAnsi="Times New Roman" w:cs="Times New Roman"/>
              </w:rPr>
              <w:t>新建D403增压站与</w:t>
            </w:r>
            <w:r>
              <w:rPr>
                <w:rFonts w:hint="default" w:ascii="Times New Roman" w:hAnsi="Times New Roman" w:cs="Times New Roman"/>
                <w:lang w:eastAsia="zh-CN"/>
              </w:rPr>
              <w:t>原</w:t>
            </w:r>
            <w:r>
              <w:rPr>
                <w:rFonts w:hint="default" w:ascii="Times New Roman" w:hAnsi="Times New Roman" w:cs="Times New Roman"/>
              </w:rPr>
              <w:t>D403-D402集输管线之间的管</w:t>
            </w:r>
            <w:r>
              <w:rPr>
                <w:rFonts w:hint="default" w:ascii="Times New Roman" w:hAnsi="Times New Roman" w:cs="Times New Roman"/>
                <w:lang w:eastAsia="zh-CN"/>
              </w:rPr>
              <w:t>线</w:t>
            </w:r>
            <w:r>
              <w:rPr>
                <w:rFonts w:hint="default" w:ascii="Times New Roman" w:hAnsi="Times New Roman" w:cs="Times New Roman"/>
                <w:lang w:val="en-US" w:eastAsia="zh-CN"/>
              </w:rPr>
              <w:t>7条</w:t>
            </w:r>
            <w:r>
              <w:rPr>
                <w:rFonts w:hint="default" w:ascii="Times New Roman" w:hAnsi="Times New Roman" w:cs="Times New Roman"/>
              </w:rPr>
              <w:t>，包括集输管道4条（进站干线1条、进站复线1条、出站干线1条、出站复线1条）、燃料气管道1条、采出水管道1条、通信光缆1条，</w:t>
            </w:r>
            <w:r>
              <w:rPr>
                <w:rFonts w:hint="default" w:ascii="Times New Roman" w:hAnsi="Times New Roman" w:cs="Times New Roman"/>
                <w:lang w:eastAsia="zh-CN"/>
              </w:rPr>
              <w:t>采用</w:t>
            </w:r>
            <w:r>
              <w:rPr>
                <w:rFonts w:hint="default" w:ascii="Times New Roman" w:hAnsi="Times New Roman" w:cs="Times New Roman"/>
              </w:rPr>
              <w:t>同沟敷设，</w:t>
            </w:r>
            <w:r>
              <w:rPr>
                <w:rFonts w:hint="default" w:ascii="Times New Roman" w:hAnsi="Times New Roman" w:cs="Times New Roman"/>
                <w:lang w:eastAsia="zh-CN"/>
              </w:rPr>
              <w:t>各管道均</w:t>
            </w:r>
            <w:r>
              <w:rPr>
                <w:rFonts w:hint="default" w:ascii="Times New Roman" w:hAnsi="Times New Roman" w:cs="Times New Roman"/>
              </w:rPr>
              <w:t>长756m。</w:t>
            </w:r>
            <w:r>
              <w:rPr>
                <w:rFonts w:hint="default" w:ascii="Times New Roman" w:hAnsi="Times New Roman" w:cs="Times New Roman"/>
                <w:lang w:eastAsia="zh-CN"/>
              </w:rPr>
              <w:t>新建</w:t>
            </w:r>
            <w:r>
              <w:rPr>
                <w:rFonts w:hint="default" w:ascii="Times New Roman" w:hAnsi="Times New Roman" w:cs="Times New Roman"/>
                <w:lang w:val="en-US" w:eastAsia="zh-CN"/>
              </w:rPr>
              <w:t>D403</w:t>
            </w:r>
            <w:r>
              <w:rPr>
                <w:rFonts w:hint="default" w:ascii="Times New Roman" w:hAnsi="Times New Roman" w:cs="Times New Roman"/>
              </w:rPr>
              <w:t>增压站进站道路约</w:t>
            </w:r>
            <w:r>
              <w:rPr>
                <w:rFonts w:hint="default" w:ascii="Times New Roman" w:hAnsi="Times New Roman" w:cs="Times New Roman"/>
                <w:lang w:val="en-US" w:eastAsia="zh-CN"/>
              </w:rPr>
              <w:t>1163</w:t>
            </w:r>
            <w:r>
              <w:rPr>
                <w:rFonts w:hint="default" w:ascii="Times New Roman" w:hAnsi="Times New Roman" w:cs="Times New Roman"/>
                <w:lang w:eastAsia="zh-CN"/>
              </w:rPr>
              <w:t>m</w:t>
            </w:r>
            <w:r>
              <w:rPr>
                <w:rFonts w:hint="eastAsia" w:ascii="Times New Roman" w:hAnsi="Times New Roman" w:cs="Times New Roman"/>
                <w:lang w:eastAsia="zh-CN"/>
              </w:rPr>
              <w:t>，设置</w:t>
            </w:r>
            <w:r>
              <w:rPr>
                <w:rFonts w:hint="eastAsia" w:ascii="Times New Roman" w:hAnsi="Times New Roman" w:cs="Times New Roman"/>
                <w:lang w:val="en-US" w:eastAsia="zh-CN"/>
              </w:rPr>
              <w:t>弃土场和表土堆场各1个</w:t>
            </w:r>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eastAsiaTheme="minorEastAsia"/>
                <w:lang w:eastAsia="zh-CN"/>
              </w:rPr>
            </w:pPr>
            <w:r>
              <w:rPr>
                <w:rFonts w:hint="default" w:ascii="Times New Roman" w:hAnsi="Times New Roman" w:cs="Times New Roman"/>
              </w:rPr>
              <w:t>项目总投资</w:t>
            </w:r>
            <w:r>
              <w:rPr>
                <w:rFonts w:hint="default" w:ascii="Times New Roman" w:hAnsi="Times New Roman" w:cs="Times New Roman"/>
                <w:lang w:val="en-US" w:eastAsia="zh-CN"/>
              </w:rPr>
              <w:t>63418</w:t>
            </w:r>
            <w:r>
              <w:rPr>
                <w:rFonts w:hint="default" w:ascii="Times New Roman" w:hAnsi="Times New Roman" w:cs="Times New Roman"/>
              </w:rPr>
              <w:t>万元，其中环保投资</w:t>
            </w:r>
            <w:r>
              <w:rPr>
                <w:rFonts w:hint="default" w:ascii="Times New Roman" w:hAnsi="Times New Roman" w:cs="Times New Roman"/>
                <w:lang w:val="en-US" w:eastAsia="zh-CN"/>
              </w:rPr>
              <w:t>291</w:t>
            </w:r>
            <w:r>
              <w:rPr>
                <w:rFonts w:hint="default" w:ascii="Times New Roman" w:hAnsi="Times New Roman" w:cs="Times New Roman"/>
              </w:rPr>
              <w:t>万元</w:t>
            </w:r>
            <w:r>
              <w:rPr>
                <w:rFonts w:hint="eastAsia" w:ascii="Times New Roman" w:hAnsi="Times New Roman" w:cs="Times New Roman"/>
                <w:lang w:eastAsia="zh-CN"/>
              </w:rPr>
              <w:t>。</w:t>
            </w:r>
          </w:p>
        </w:tc>
        <w:tc>
          <w:tcPr>
            <w:tcW w:w="7980" w:type="dxa"/>
            <w:vAlign w:val="center"/>
          </w:tcPr>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pPr>
            <w:r>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t>一</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t>施工期主要环境保护措施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施工营地（项目部）施工</w:t>
            </w:r>
            <w:r>
              <w:rPr>
                <w:rFonts w:hint="eastAsia" w:ascii="Times New Roman" w:hAnsi="Times New Roman" w:cs="Times New Roman"/>
                <w:lang w:eastAsia="zh-CN"/>
              </w:rPr>
              <w:t>生活污水</w:t>
            </w:r>
            <w:r>
              <w:rPr>
                <w:rFonts w:hint="default" w:ascii="Times New Roman" w:hAnsi="Times New Roman" w:cs="Times New Roman"/>
              </w:rPr>
              <w:t>收集后拉运至</w:t>
            </w:r>
            <w:r>
              <w:rPr>
                <w:rFonts w:hint="eastAsia" w:ascii="Times New Roman" w:hAnsi="Times New Roman" w:cs="Times New Roman"/>
                <w:lang w:eastAsia="zh-CN"/>
              </w:rPr>
              <w:t>普</w:t>
            </w:r>
            <w:r>
              <w:rPr>
                <w:rFonts w:hint="default" w:ascii="Times New Roman" w:hAnsi="Times New Roman" w:cs="Times New Roman"/>
              </w:rPr>
              <w:t>光天然气净化厂污水处理厂</w:t>
            </w:r>
            <w:r>
              <w:rPr>
                <w:rFonts w:hint="eastAsia" w:ascii="Times New Roman" w:hAnsi="Times New Roman" w:cs="Times New Roman"/>
                <w:lang w:eastAsia="zh-CN"/>
              </w:rPr>
              <w:t>处理，其余</w:t>
            </w:r>
            <w:r>
              <w:rPr>
                <w:rFonts w:hint="default" w:ascii="Times New Roman" w:hAnsi="Times New Roman" w:cs="Times New Roman"/>
              </w:rPr>
              <w:t>施工生活污水依托</w:t>
            </w:r>
            <w:r>
              <w:rPr>
                <w:rFonts w:hint="eastAsia" w:ascii="Times New Roman" w:hAnsi="Times New Roman" w:cs="Times New Roman"/>
                <w:lang w:val="en-US" w:eastAsia="zh-CN"/>
              </w:rPr>
              <w:t>周边</w:t>
            </w:r>
            <w:r>
              <w:rPr>
                <w:rFonts w:hint="default" w:ascii="Times New Roman" w:hAnsi="Times New Roman" w:cs="Times New Roman"/>
                <w:lang w:val="en-US" w:eastAsia="zh-CN"/>
              </w:rPr>
              <w:t>既有设施处理</w:t>
            </w:r>
            <w:r>
              <w:rPr>
                <w:rFonts w:hint="eastAsia" w:ascii="Times New Roman" w:hAnsi="Times New Roman" w:cs="Times New Roman"/>
                <w:lang w:eastAsia="zh-CN"/>
              </w:rPr>
              <w:t>；</w:t>
            </w:r>
            <w:r>
              <w:rPr>
                <w:rFonts w:hint="default" w:ascii="Times New Roman" w:hAnsi="Times New Roman" w:cs="Times New Roman"/>
              </w:rPr>
              <w:t>试压废水经沉淀</w:t>
            </w:r>
            <w:r>
              <w:rPr>
                <w:rFonts w:hint="eastAsia" w:ascii="Times New Roman" w:hAnsi="Times New Roman" w:cs="Times New Roman"/>
                <w:lang w:eastAsia="zh-CN"/>
              </w:rPr>
              <w:t>处理</w:t>
            </w:r>
            <w:r>
              <w:rPr>
                <w:rFonts w:hint="default" w:ascii="Times New Roman" w:hAnsi="Times New Roman" w:cs="Times New Roman"/>
              </w:rPr>
              <w:t>后回用</w:t>
            </w:r>
            <w:r>
              <w:rPr>
                <w:rFonts w:hint="eastAsia" w:ascii="Times New Roman" w:hAnsi="Times New Roman" w:cs="Times New Roman"/>
                <w:lang w:eastAsia="zh-CN"/>
              </w:rPr>
              <w:t>于</w:t>
            </w:r>
            <w:r>
              <w:rPr>
                <w:rFonts w:hint="default" w:ascii="Times New Roman" w:hAnsi="Times New Roman" w:cs="Times New Roman"/>
                <w:lang w:eastAsia="zh-CN"/>
              </w:rPr>
              <w:t>绿化用水</w:t>
            </w:r>
            <w:r>
              <w:rPr>
                <w:rFonts w:hint="eastAsia" w:ascii="Times New Roman" w:hAnsi="Times New Roman" w:cs="Times New Roman"/>
                <w:lang w:val="en-US" w:eastAsia="zh-CN"/>
              </w:rPr>
              <w:t>；</w:t>
            </w:r>
            <w:r>
              <w:rPr>
                <w:rFonts w:hint="default" w:ascii="Times New Roman" w:hAnsi="Times New Roman" w:cs="Times New Roman"/>
              </w:rPr>
              <w:t>施工废水经</w:t>
            </w:r>
            <w:r>
              <w:rPr>
                <w:rFonts w:hint="eastAsia" w:ascii="Times New Roman" w:hAnsi="Times New Roman" w:cs="Times New Roman"/>
                <w:lang w:eastAsia="zh-CN"/>
              </w:rPr>
              <w:t>隔油</w:t>
            </w:r>
            <w:r>
              <w:rPr>
                <w:rFonts w:hint="default" w:ascii="Times New Roman" w:hAnsi="Times New Roman" w:cs="Times New Roman"/>
              </w:rPr>
              <w:t>沉淀</w:t>
            </w:r>
            <w:r>
              <w:rPr>
                <w:rFonts w:hint="eastAsia" w:ascii="Times New Roman" w:hAnsi="Times New Roman" w:cs="Times New Roman"/>
                <w:lang w:eastAsia="zh-CN"/>
              </w:rPr>
              <w:t>处理</w:t>
            </w:r>
            <w:r>
              <w:rPr>
                <w:rFonts w:hint="default" w:ascii="Times New Roman" w:hAnsi="Times New Roman" w:cs="Times New Roman"/>
              </w:rPr>
              <w:t>后</w:t>
            </w:r>
            <w:r>
              <w:rPr>
                <w:rFonts w:hint="eastAsia" w:ascii="Times New Roman" w:hAnsi="Times New Roman" w:cs="Times New Roman"/>
                <w:lang w:eastAsia="zh-CN"/>
              </w:rPr>
              <w:t>循环使</w:t>
            </w:r>
            <w:r>
              <w:rPr>
                <w:rFonts w:hint="default" w:ascii="Times New Roman" w:hAnsi="Times New Roman" w:cs="Times New Roman"/>
              </w:rPr>
              <w:t>用</w:t>
            </w:r>
            <w:r>
              <w:rPr>
                <w:rFonts w:hint="eastAsia" w:ascii="Times New Roman" w:hAnsi="Times New Roman" w:cs="Times New Roman"/>
                <w:lang w:eastAsia="zh-CN"/>
              </w:rPr>
              <w:t>。</w:t>
            </w:r>
            <w:r>
              <w:rPr>
                <w:rFonts w:hint="default" w:ascii="Times New Roman" w:hAnsi="Times New Roman" w:cs="Times New Roman"/>
              </w:rPr>
              <w:t>废包装料</w:t>
            </w:r>
            <w:r>
              <w:rPr>
                <w:rFonts w:hint="eastAsia" w:ascii="Times New Roman" w:hAnsi="Times New Roman" w:cs="Times New Roman"/>
                <w:lang w:eastAsia="zh-CN"/>
              </w:rPr>
              <w:t>收集后交由</w:t>
            </w:r>
            <w:r>
              <w:rPr>
                <w:rFonts w:hint="default" w:ascii="Times New Roman" w:hAnsi="Times New Roman" w:cs="Times New Roman"/>
              </w:rPr>
              <w:t>废旧资源回收站</w:t>
            </w:r>
            <w:r>
              <w:rPr>
                <w:rFonts w:hint="eastAsia" w:ascii="Times New Roman" w:hAnsi="Times New Roman" w:cs="Times New Roman"/>
                <w:lang w:eastAsia="zh-CN"/>
              </w:rPr>
              <w:t>处理；</w:t>
            </w:r>
            <w:r>
              <w:rPr>
                <w:rFonts w:hint="default" w:ascii="Times New Roman" w:hAnsi="Times New Roman" w:cs="Times New Roman"/>
                <w:lang w:val="en-US" w:eastAsia="zh-CN"/>
              </w:rPr>
              <w:t>施工废料收集后分类处置，不能回收部分清运至合规建筑垃圾处置场</w:t>
            </w:r>
            <w:r>
              <w:rPr>
                <w:rFonts w:hint="eastAsia" w:ascii="Times New Roman" w:hAnsi="Times New Roman" w:cs="Times New Roman"/>
                <w:lang w:val="en-US" w:eastAsia="zh-CN"/>
              </w:rPr>
              <w:t>；生活垃圾收集后，交由当地环卫部门处置</w:t>
            </w:r>
            <w:r>
              <w:rPr>
                <w:rFonts w:hint="eastAsia" w:ascii="Times New Roman" w:hAnsi="Times New Roman" w:cs="Times New Roman"/>
                <w:lang w:eastAsia="zh-CN"/>
              </w:rPr>
              <w:t>；</w:t>
            </w:r>
            <w:r>
              <w:rPr>
                <w:rFonts w:hint="eastAsia" w:ascii="Times New Roman" w:hAnsi="Times New Roman" w:cs="Times New Roman"/>
                <w:lang w:val="en-US" w:eastAsia="zh-CN"/>
              </w:rPr>
              <w:t>清管废渣收集后，定期交由有主体资格和技术能力的单位处置；做好表土堆存，弃土严格落实水保要求，运至合规弃土场处置；</w:t>
            </w:r>
            <w:r>
              <w:rPr>
                <w:rFonts w:hint="default" w:ascii="Times New Roman" w:hAnsi="Times New Roman" w:cs="Times New Roman"/>
              </w:rPr>
              <w:t>废弃防腐材料</w:t>
            </w:r>
            <w:r>
              <w:rPr>
                <w:rFonts w:hint="eastAsia" w:ascii="Times New Roman" w:hAnsi="Times New Roman" w:cs="Times New Roman"/>
                <w:lang w:eastAsia="zh-CN"/>
              </w:rPr>
              <w:t>、</w:t>
            </w:r>
            <w:r>
              <w:rPr>
                <w:rFonts w:hint="default" w:ascii="Times New Roman" w:hAnsi="Times New Roman" w:cs="Times New Roman"/>
              </w:rPr>
              <w:t>废油漆桶</w:t>
            </w:r>
            <w:r>
              <w:rPr>
                <w:rFonts w:hint="eastAsia" w:ascii="Times New Roman" w:hAnsi="Times New Roman" w:cs="Times New Roman"/>
                <w:lang w:eastAsia="zh-CN"/>
              </w:rPr>
              <w:t>、废油等危险废物</w:t>
            </w:r>
            <w:r>
              <w:rPr>
                <w:rFonts w:hint="eastAsia" w:ascii="Times New Roman" w:hAnsi="Times New Roman" w:cs="Times New Roman"/>
                <w:lang w:val="en-US" w:eastAsia="zh-CN"/>
              </w:rPr>
              <w:t>合规转运至净化厂危险废物贮存仓库，定期交有资质单位处置。优化施工布置，设置围挡，酒水降尘，</w:t>
            </w:r>
            <w:r>
              <w:rPr>
                <w:rFonts w:hint="default" w:ascii="Times New Roman" w:hAnsi="Times New Roman" w:cs="Times New Roman"/>
                <w:lang w:val="en-US" w:eastAsia="zh-CN"/>
              </w:rPr>
              <w:t>封闭运输</w:t>
            </w:r>
            <w:r>
              <w:rPr>
                <w:rFonts w:hint="eastAsia" w:ascii="Times New Roman" w:hAnsi="Times New Roman" w:cs="Times New Roman"/>
                <w:lang w:val="en-US" w:eastAsia="zh-CN"/>
              </w:rPr>
              <w:t>，使用合格燃油，加强机械设备维修保养，合理安排施工时间，选用低噪声设备，设置声屏障等措施，控制和减小施工扬尘、机械车辆尾气、噪声对周围环境的影响。</w:t>
            </w:r>
            <w:r>
              <w:rPr>
                <w:rFonts w:hint="default" w:ascii="Times New Roman" w:hAnsi="Times New Roman" w:cs="Times New Roman"/>
                <w:lang w:val="en-US" w:eastAsia="zh-CN"/>
              </w:rPr>
              <w:t>加强施工环境管理，涉水工程在枯水期施工，严格控制施工范围，管沟开挖采取分层开挖、分层堆放、分层回填的方式，及时进行植被恢复</w:t>
            </w:r>
            <w:r>
              <w:rPr>
                <w:rFonts w:hint="eastAsia" w:ascii="Times New Roman" w:hAnsi="Times New Roman" w:cs="Times New Roman"/>
                <w:lang w:val="en-US" w:eastAsia="zh-CN"/>
              </w:rPr>
              <w:t>，</w:t>
            </w:r>
            <w:r>
              <w:rPr>
                <w:rFonts w:hint="default" w:ascii="Times New Roman" w:hAnsi="Times New Roman" w:cs="Times New Roman"/>
                <w:lang w:val="en-US" w:eastAsia="zh-CN"/>
              </w:rPr>
              <w:t>加强裸露面、表土的苫盖等措施，控制和减缓管道施工对生态环境的不利影响</w:t>
            </w:r>
            <w:r>
              <w:rPr>
                <w:rFonts w:hint="eastAsia" w:ascii="Times New Roman" w:hAnsi="Times New Roman" w:cs="Times New Roman"/>
                <w:lang w:val="en-US" w:eastAsia="zh-CN"/>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pPr>
            <w:r>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t>二、</w:t>
            </w:r>
            <w:r>
              <w:rPr>
                <w:rFonts w:hint="eastAsia" w:ascii="Times New Roman" w:hAnsi="Times New Roman" w:cs="Times New Roman"/>
                <w:b/>
                <w:bCs/>
                <w:i w:val="0"/>
                <w:iCs w:val="0"/>
                <w:color w:val="000000" w:themeColor="text1"/>
                <w:sz w:val="21"/>
                <w:szCs w:val="21"/>
                <w:highlight w:val="none"/>
                <w:lang w:eastAsia="zh-CN"/>
                <w14:textFill>
                  <w14:solidFill>
                    <w14:schemeClr w14:val="tx1"/>
                  </w14:solidFill>
                </w14:textFill>
              </w:rPr>
              <w:t>运营</w:t>
            </w:r>
            <w:r>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t>期主要环境保护措施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b w:val="0"/>
                <w:bCs w:val="0"/>
                <w:kern w:val="2"/>
                <w:sz w:val="21"/>
                <w:szCs w:val="24"/>
                <w:lang w:val="en-US" w:eastAsia="zh-CN" w:bidi="ar-SA"/>
              </w:rPr>
              <w:t>（</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一）大气污染防治措施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D403增压站长明火、</w:t>
            </w:r>
            <w:r>
              <w:rPr>
                <w:rFonts w:hint="default" w:ascii="Times New Roman" w:hAnsi="Times New Roman" w:cs="Times New Roman"/>
                <w:lang w:eastAsia="zh-CN"/>
              </w:rPr>
              <w:t>事故</w:t>
            </w:r>
            <w:r>
              <w:rPr>
                <w:rFonts w:hint="eastAsia" w:ascii="Times New Roman" w:hAnsi="Times New Roman" w:cs="Times New Roman"/>
                <w:lang w:eastAsia="zh-CN"/>
              </w:rPr>
              <w:t>和</w:t>
            </w:r>
            <w:r>
              <w:rPr>
                <w:rFonts w:hint="default" w:ascii="Times New Roman" w:hAnsi="Times New Roman" w:cs="Times New Roman"/>
                <w:lang w:eastAsia="zh-CN"/>
              </w:rPr>
              <w:t>检修放空</w:t>
            </w:r>
            <w:r>
              <w:rPr>
                <w:rFonts w:hint="eastAsia" w:ascii="Times New Roman" w:hAnsi="Times New Roman" w:cs="Times New Roman"/>
                <w:lang w:val="en-US" w:eastAsia="zh-CN"/>
              </w:rPr>
              <w:t>天然气，通过70m高放空火炬燃烧后排放；D401增压站</w:t>
            </w:r>
            <w:r>
              <w:rPr>
                <w:rFonts w:hint="default" w:ascii="Times New Roman" w:hAnsi="Times New Roman" w:cs="Times New Roman"/>
                <w:lang w:eastAsia="zh-CN"/>
              </w:rPr>
              <w:t>事故</w:t>
            </w:r>
            <w:r>
              <w:rPr>
                <w:rFonts w:hint="eastAsia" w:ascii="Times New Roman" w:hAnsi="Times New Roman" w:cs="Times New Roman"/>
                <w:lang w:eastAsia="zh-CN"/>
              </w:rPr>
              <w:t>和</w:t>
            </w:r>
            <w:r>
              <w:rPr>
                <w:rFonts w:hint="default" w:ascii="Times New Roman" w:hAnsi="Times New Roman" w:cs="Times New Roman"/>
                <w:lang w:eastAsia="zh-CN"/>
              </w:rPr>
              <w:t>检修放空</w:t>
            </w:r>
            <w:r>
              <w:rPr>
                <w:rFonts w:hint="eastAsia" w:ascii="Times New Roman" w:hAnsi="Times New Roman" w:cs="Times New Roman"/>
                <w:lang w:val="en-US" w:eastAsia="zh-CN"/>
              </w:rPr>
              <w:t>天然气，依托D401集气站70m高放空火炬燃烧后排放。</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（二）水污染防治措施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lang w:val="en-US" w:eastAsia="zh-CN"/>
              </w:rPr>
            </w:pPr>
            <w:r>
              <w:rPr>
                <w:rFonts w:hint="default" w:ascii="Times New Roman" w:hAnsi="Times New Roman" w:cs="Times New Roman"/>
              </w:rPr>
              <w:t>生活污水</w:t>
            </w:r>
            <w:r>
              <w:rPr>
                <w:rFonts w:hint="eastAsia" w:ascii="Times New Roman" w:hAnsi="Times New Roman" w:cs="Times New Roman"/>
                <w:lang w:eastAsia="zh-CN"/>
              </w:rPr>
              <w:t>收集后，定期</w:t>
            </w:r>
            <w:r>
              <w:rPr>
                <w:rFonts w:hint="default" w:ascii="Times New Roman" w:hAnsi="Times New Roman" w:cs="Times New Roman"/>
                <w:lang w:eastAsia="zh-CN"/>
              </w:rPr>
              <w:t>拉运至普光天然气净化厂污水处理厂处理</w:t>
            </w:r>
            <w:r>
              <w:rPr>
                <w:rFonts w:hint="eastAsia" w:ascii="Times New Roman" w:hAnsi="Times New Roman" w:cs="Times New Roman"/>
                <w:lang w:eastAsia="zh-CN"/>
              </w:rPr>
              <w:t>；</w:t>
            </w:r>
            <w:r>
              <w:rPr>
                <w:rFonts w:hint="default" w:ascii="Times New Roman" w:hAnsi="Times New Roman" w:cs="Times New Roman"/>
              </w:rPr>
              <w:t>D401增压站</w:t>
            </w:r>
            <w:r>
              <w:rPr>
                <w:rFonts w:hint="eastAsia" w:ascii="Times New Roman" w:hAnsi="Times New Roman" w:cs="Times New Roman"/>
                <w:lang w:val="en-US" w:eastAsia="zh-CN"/>
              </w:rPr>
              <w:t>采出水</w:t>
            </w:r>
            <w:r>
              <w:rPr>
                <w:rFonts w:hint="default" w:ascii="Times New Roman" w:hAnsi="Times New Roman" w:cs="Times New Roman"/>
                <w:lang w:val="en-US" w:eastAsia="zh-CN"/>
              </w:rPr>
              <w:t>与天然气混输</w:t>
            </w:r>
            <w:r>
              <w:rPr>
                <w:rFonts w:hint="eastAsia" w:ascii="Times New Roman" w:hAnsi="Times New Roman" w:cs="Times New Roman"/>
                <w:lang w:val="en-US" w:eastAsia="zh-CN"/>
              </w:rPr>
              <w:t>至</w:t>
            </w:r>
            <w:r>
              <w:rPr>
                <w:rFonts w:hint="default" w:ascii="Times New Roman" w:hAnsi="Times New Roman" w:cs="Times New Roman"/>
                <w:lang w:val="en-US" w:eastAsia="zh-CN"/>
              </w:rPr>
              <w:t>集气总站</w:t>
            </w:r>
            <w:r>
              <w:rPr>
                <w:rFonts w:hint="eastAsia" w:ascii="Times New Roman" w:hAnsi="Times New Roman" w:cs="Times New Roman"/>
                <w:lang w:val="en-US" w:eastAsia="zh-CN"/>
              </w:rPr>
              <w:t>，</w:t>
            </w:r>
            <w:r>
              <w:rPr>
                <w:rFonts w:hint="default" w:ascii="Times New Roman" w:hAnsi="Times New Roman" w:cs="Times New Roman"/>
                <w:lang w:val="en-US" w:eastAsia="zh-CN"/>
              </w:rPr>
              <w:t>经1#水处理站</w:t>
            </w:r>
            <w:r>
              <w:rPr>
                <w:rFonts w:hint="eastAsia" w:ascii="Times New Roman" w:hAnsi="Times New Roman" w:cs="Times New Roman"/>
                <w:lang w:val="en-US" w:eastAsia="zh-CN"/>
              </w:rPr>
              <w:t>（赵家坝污水处理站）和</w:t>
            </w:r>
            <w:r>
              <w:rPr>
                <w:rFonts w:hint="default" w:ascii="Times New Roman" w:hAnsi="Times New Roman" w:cs="Times New Roman"/>
                <w:lang w:val="en-US" w:eastAsia="zh-CN"/>
              </w:rPr>
              <w:t>气田产出水深度水处理</w:t>
            </w:r>
            <w:r>
              <w:rPr>
                <w:rFonts w:hint="eastAsia" w:ascii="Times New Roman" w:hAnsi="Times New Roman" w:cs="Times New Roman"/>
                <w:lang w:val="en-US" w:eastAsia="zh-CN"/>
              </w:rPr>
              <w:t>站处理后，</w:t>
            </w:r>
            <w:r>
              <w:rPr>
                <w:rFonts w:hint="default" w:ascii="Times New Roman" w:hAnsi="Times New Roman" w:cs="Times New Roman"/>
                <w:lang w:val="en-US" w:eastAsia="zh-CN"/>
              </w:rPr>
              <w:t>清水回用，浓水回注</w:t>
            </w:r>
            <w:r>
              <w:rPr>
                <w:rFonts w:hint="eastAsia" w:ascii="Times New Roman" w:hAnsi="Times New Roman" w:cs="Times New Roman"/>
                <w:lang w:eastAsia="zh-CN"/>
              </w:rPr>
              <w:t>；</w:t>
            </w:r>
            <w:r>
              <w:rPr>
                <w:rFonts w:hint="default" w:ascii="Times New Roman" w:hAnsi="Times New Roman" w:cs="Times New Roman"/>
              </w:rPr>
              <w:t>D40</w:t>
            </w:r>
            <w:r>
              <w:rPr>
                <w:rFonts w:hint="default" w:ascii="Times New Roman" w:hAnsi="Times New Roman" w:cs="Times New Roman"/>
                <w:lang w:val="en-US" w:eastAsia="zh-CN"/>
              </w:rPr>
              <w:t>3</w:t>
            </w:r>
            <w:r>
              <w:rPr>
                <w:rFonts w:hint="default" w:ascii="Times New Roman" w:hAnsi="Times New Roman" w:cs="Times New Roman"/>
              </w:rPr>
              <w:t>增压站</w:t>
            </w:r>
            <w:r>
              <w:rPr>
                <w:rFonts w:hint="default" w:ascii="Times New Roman" w:hAnsi="Times New Roman" w:cs="Times New Roman"/>
                <w:lang w:val="en-US" w:eastAsia="zh-CN"/>
              </w:rPr>
              <w:t>采出水</w:t>
            </w:r>
            <w:r>
              <w:rPr>
                <w:rFonts w:hint="eastAsia" w:ascii="Times New Roman" w:hAnsi="Times New Roman" w:cs="Times New Roman"/>
                <w:lang w:val="en-US" w:eastAsia="zh-CN"/>
              </w:rPr>
              <w:t>通过管输、初期雨水通过罐车拉运至</w:t>
            </w:r>
            <w:r>
              <w:rPr>
                <w:rFonts w:hint="default" w:ascii="Times New Roman" w:hAnsi="Times New Roman" w:cs="Times New Roman"/>
                <w:lang w:val="en-US" w:eastAsia="zh-CN"/>
              </w:rPr>
              <w:t>2#水处理站</w:t>
            </w:r>
            <w:r>
              <w:rPr>
                <w:rFonts w:hint="eastAsia" w:ascii="Times New Roman" w:hAnsi="Times New Roman" w:cs="Times New Roman"/>
                <w:lang w:val="en-US" w:eastAsia="zh-CN"/>
              </w:rPr>
              <w:t>（大湾403污水处理站）处理后回注。</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（三）</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固体废物</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污染</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生活垃圾收集后，交由当地环卫部门处置；</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废润滑油、沾染危险物质的废弃劳保用品、事故废油</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等危险废物合规转运至普光天然气净化厂内危险废物仓库后交由有资质单位处置；重力</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分离器及污水罐底部产生的污泥、清管废渣</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（含清管废水）、过滤分离器废滤芯</w:t>
            </w:r>
            <w:r>
              <w:rPr>
                <w:rFonts w:hint="eastAsia" w:ascii="Times New Roman" w:hAnsi="Times New Roman" w:cs="Times New Roman"/>
                <w:i w:val="0"/>
                <w:iCs w:val="0"/>
                <w:color w:val="auto"/>
                <w:kern w:val="0"/>
                <w:sz w:val="21"/>
                <w:szCs w:val="21"/>
                <w:shd w:val="clear" w:color="auto" w:fill="auto"/>
                <w:lang w:val="en-US" w:eastAsia="zh-CN" w:bidi="ar-SA"/>
              </w:rPr>
              <w:t>进行危险特性</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鉴别，鉴别前按照</w:t>
            </w:r>
            <w:r>
              <w:rPr>
                <w:rFonts w:hint="eastAsia" w:ascii="Times New Roman" w:hAnsi="Times New Roman" w:cs="Times New Roman"/>
                <w:i w:val="0"/>
                <w:iCs w:val="0"/>
                <w:color w:val="auto"/>
                <w:kern w:val="0"/>
                <w:sz w:val="21"/>
                <w:szCs w:val="21"/>
                <w:shd w:val="clear" w:color="auto" w:fill="auto"/>
                <w:lang w:val="en-US" w:eastAsia="zh-CN" w:bidi="ar-SA"/>
              </w:rPr>
              <w:t>危险废物</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管理，鉴别后根据鉴别结果规范处置。</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（四）噪声污染防治措施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cs="Times New Roman" w:eastAsiaTheme="minorEastAsia"/>
                <w:i w:val="0"/>
                <w:iCs w:val="0"/>
                <w:color w:val="auto"/>
                <w:kern w:val="0"/>
                <w:sz w:val="21"/>
                <w:szCs w:val="21"/>
                <w:shd w:val="clear" w:color="auto" w:fill="auto"/>
                <w:lang w:val="en-US" w:eastAsia="zh-CN" w:bidi="ar-SA"/>
              </w:rPr>
            </w:pPr>
            <w:r>
              <w:rPr>
                <w:rFonts w:hint="default" w:ascii="Times New Roman" w:hAnsi="Times New Roman" w:cs="Times New Roman" w:eastAsiaTheme="minorEastAsia"/>
                <w:i w:val="0"/>
                <w:iCs w:val="0"/>
                <w:color w:val="auto"/>
                <w:kern w:val="0"/>
                <w:sz w:val="21"/>
                <w:szCs w:val="21"/>
                <w:shd w:val="clear" w:color="auto" w:fill="auto"/>
                <w:lang w:val="en-US" w:eastAsia="zh-CN" w:bidi="ar-SA"/>
              </w:rPr>
              <w:t>优先使用网电，</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采用</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低噪声设备</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，合理布局，采取隔声、减震、消声</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等措施</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控制和减小噪声对周围居民等声环境敏感点的影响</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（五）地下水及土壤污染防治措施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站</w:t>
            </w:r>
            <w:r>
              <w:rPr>
                <w:rFonts w:hint="eastAsia" w:ascii="Times New Roman" w:hAnsi="Times New Roman" w:cs="Times New Roman"/>
                <w:lang w:val="en-US" w:eastAsia="zh-CN"/>
              </w:rPr>
              <w:t>场设置清污分流系统，采取分区防渗措施，对</w:t>
            </w:r>
            <w:r>
              <w:rPr>
                <w:rFonts w:hint="default" w:ascii="Times New Roman" w:hAnsi="Times New Roman" w:cs="Times New Roman"/>
                <w:lang w:eastAsia="zh-CN"/>
              </w:rPr>
              <w:t>采出水罐、初期雨水池、事故收集池、检修工房、润滑油撬、缓蚀剂橇、事故油池、变压器和变电器预制舱</w:t>
            </w:r>
            <w:r>
              <w:rPr>
                <w:rFonts w:hint="eastAsia" w:ascii="Times New Roman" w:hAnsi="Times New Roman" w:cs="Times New Roman"/>
                <w:lang w:val="en-US" w:eastAsia="zh-CN"/>
              </w:rPr>
              <w:t>等区域进行重点防渗，并对</w:t>
            </w:r>
            <w:r>
              <w:rPr>
                <w:rFonts w:hint="default" w:ascii="Times New Roman" w:hAnsi="Times New Roman" w:cs="Times New Roman"/>
                <w:lang w:val="en-US" w:eastAsia="zh-CN"/>
              </w:rPr>
              <w:t>缓蚀剂撬</w:t>
            </w:r>
            <w:r>
              <w:rPr>
                <w:rFonts w:hint="eastAsia" w:ascii="Times New Roman" w:hAnsi="Times New Roman" w:cs="Times New Roman"/>
                <w:lang w:val="en-US" w:eastAsia="zh-CN"/>
              </w:rPr>
              <w:t>、</w:t>
            </w:r>
            <w:r>
              <w:rPr>
                <w:rFonts w:hint="default" w:ascii="Times New Roman" w:hAnsi="Times New Roman" w:cs="Times New Roman"/>
                <w:lang w:val="en-US" w:eastAsia="zh-CN"/>
              </w:rPr>
              <w:t>采出水罐</w:t>
            </w:r>
            <w:r>
              <w:rPr>
                <w:rFonts w:hint="eastAsia" w:ascii="Times New Roman" w:hAnsi="Times New Roman" w:cs="Times New Roman"/>
                <w:lang w:val="en-US" w:eastAsia="zh-CN"/>
              </w:rPr>
              <w:t>、</w:t>
            </w:r>
            <w:r>
              <w:rPr>
                <w:rFonts w:hint="default" w:ascii="Times New Roman" w:hAnsi="Times New Roman" w:cs="Times New Roman"/>
                <w:lang w:val="en-US" w:eastAsia="zh-CN"/>
              </w:rPr>
              <w:t>润滑油撬</w:t>
            </w:r>
            <w:r>
              <w:rPr>
                <w:rFonts w:hint="eastAsia" w:ascii="Times New Roman" w:hAnsi="Times New Roman" w:cs="Times New Roman"/>
                <w:lang w:val="en-US" w:eastAsia="zh-CN"/>
              </w:rPr>
              <w:t>等区域设置围堰。</w:t>
            </w:r>
            <w:r>
              <w:rPr>
                <w:rFonts w:hint="default" w:ascii="Times New Roman" w:hAnsi="Times New Roman" w:cs="Times New Roman"/>
                <w:lang w:val="en-US" w:eastAsia="zh-CN"/>
              </w:rPr>
              <w:t>设置</w:t>
            </w:r>
            <w:r>
              <w:rPr>
                <w:rFonts w:hint="eastAsia" w:ascii="Times New Roman" w:hAnsi="Times New Roman" w:cs="Times New Roman"/>
                <w:lang w:val="en-US" w:eastAsia="zh-CN"/>
              </w:rPr>
              <w:t>地下水和</w:t>
            </w:r>
            <w:r>
              <w:rPr>
                <w:rFonts w:hint="default" w:ascii="Times New Roman" w:hAnsi="Times New Roman" w:cs="Times New Roman"/>
                <w:lang w:val="en-US" w:eastAsia="zh-CN"/>
              </w:rPr>
              <w:t>土壤跟踪监测点，对土壤环境</w:t>
            </w:r>
            <w:r>
              <w:rPr>
                <w:rFonts w:hint="eastAsia" w:ascii="Times New Roman" w:hAnsi="Times New Roman" w:cs="Times New Roman"/>
                <w:lang w:val="en-US" w:eastAsia="zh-CN"/>
              </w:rPr>
              <w:t>和地下水</w:t>
            </w:r>
            <w:r>
              <w:rPr>
                <w:rFonts w:hint="default" w:ascii="Times New Roman" w:hAnsi="Times New Roman" w:cs="Times New Roman"/>
                <w:lang w:val="en-US" w:eastAsia="zh-CN"/>
              </w:rPr>
              <w:t>进行</w:t>
            </w:r>
            <w:r>
              <w:rPr>
                <w:rFonts w:hint="eastAsia" w:ascii="Times New Roman" w:hAnsi="Times New Roman" w:cs="Times New Roman"/>
                <w:lang w:val="en-US" w:eastAsia="zh-CN"/>
              </w:rPr>
              <w:t>定期</w:t>
            </w:r>
            <w:r>
              <w:rPr>
                <w:rFonts w:hint="default" w:ascii="Times New Roman" w:hAnsi="Times New Roman" w:cs="Times New Roman"/>
                <w:lang w:val="en-US" w:eastAsia="zh-CN"/>
              </w:rPr>
              <w:t>监控，异常时立刻采取有效措施。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auto"/>
                <w:sz w:val="21"/>
                <w:szCs w:val="21"/>
                <w:highlight w:val="none"/>
                <w:lang w:val="en-US" w:eastAsia="zh-CN"/>
              </w:rPr>
            </w:pPr>
            <w:r>
              <w:rPr>
                <w:rFonts w:hint="eastAsia" w:ascii="Times New Roman" w:hAnsi="Times New Roman" w:cs="Times New Roman"/>
                <w:b/>
                <w:bCs/>
                <w:i w:val="0"/>
                <w:iCs w:val="0"/>
                <w:color w:val="auto"/>
                <w:sz w:val="21"/>
                <w:szCs w:val="21"/>
                <w:highlight w:val="none"/>
                <w:lang w:val="en-US" w:eastAsia="zh-CN"/>
              </w:rPr>
              <w:t>三、</w:t>
            </w:r>
            <w:r>
              <w:rPr>
                <w:rFonts w:hint="default" w:ascii="Times New Roman" w:hAnsi="Times New Roman" w:cs="Times New Roman" w:eastAsiaTheme="minorEastAsia"/>
                <w:b/>
                <w:bCs/>
                <w:i w:val="0"/>
                <w:iCs w:val="0"/>
                <w:color w:val="auto"/>
                <w:sz w:val="21"/>
                <w:szCs w:val="21"/>
                <w:highlight w:val="none"/>
                <w:lang w:val="en-US" w:eastAsia="zh-CN"/>
              </w:rPr>
              <w:t>主要环境风险防范措施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zh-CN" w:eastAsia="zh-CN"/>
              </w:rPr>
              <w:t>配备完善的放空系统、安全截断、泄压系统、可燃气体和</w:t>
            </w:r>
            <w:r>
              <w:rPr>
                <w:rFonts w:hint="default" w:ascii="Times New Roman" w:hAnsi="Times New Roman" w:cs="Times New Roman"/>
                <w:lang w:val="en-US" w:eastAsia="zh-CN"/>
              </w:rPr>
              <w:t>有毒</w:t>
            </w:r>
            <w:r>
              <w:rPr>
                <w:rFonts w:hint="eastAsia" w:ascii="Times New Roman" w:hAnsi="Times New Roman" w:cs="Times New Roman"/>
                <w:lang w:val="en-US" w:eastAsia="zh-CN"/>
              </w:rPr>
              <w:t>气体</w:t>
            </w:r>
            <w:r>
              <w:rPr>
                <w:rFonts w:hint="eastAsia" w:ascii="Times New Roman" w:hAnsi="Times New Roman" w:cs="Times New Roman"/>
                <w:lang w:val="zh-CN" w:eastAsia="zh-CN"/>
              </w:rPr>
              <w:t>报警系统；对</w:t>
            </w:r>
            <w:r>
              <w:rPr>
                <w:rFonts w:hint="default" w:ascii="Times New Roman" w:hAnsi="Times New Roman" w:cs="Times New Roman"/>
                <w:lang w:eastAsia="zh-CN"/>
              </w:rPr>
              <w:t>采出水罐</w:t>
            </w:r>
            <w:r>
              <w:rPr>
                <w:rFonts w:hint="eastAsia" w:ascii="Times New Roman" w:hAnsi="Times New Roman" w:cs="Times New Roman"/>
                <w:lang w:eastAsia="zh-CN"/>
              </w:rPr>
              <w:t>、</w:t>
            </w:r>
            <w:r>
              <w:rPr>
                <w:rFonts w:hint="default" w:ascii="Times New Roman" w:hAnsi="Times New Roman" w:cs="Times New Roman"/>
                <w:lang w:eastAsia="zh-CN"/>
              </w:rPr>
              <w:t>缓蚀剂橇</w:t>
            </w:r>
            <w:r>
              <w:rPr>
                <w:rFonts w:hint="eastAsia" w:ascii="Times New Roman" w:hAnsi="Times New Roman" w:cs="Times New Roman"/>
                <w:lang w:eastAsia="zh-CN"/>
              </w:rPr>
              <w:t>、</w:t>
            </w:r>
            <w:r>
              <w:rPr>
                <w:rFonts w:hint="default" w:ascii="Times New Roman" w:hAnsi="Times New Roman" w:cs="Times New Roman"/>
                <w:lang w:eastAsia="zh-CN"/>
              </w:rPr>
              <w:t>润滑油撬</w:t>
            </w:r>
            <w:r>
              <w:rPr>
                <w:rFonts w:hint="eastAsia" w:ascii="Times New Roman" w:hAnsi="Times New Roman" w:cs="Times New Roman"/>
                <w:lang w:eastAsia="zh-CN"/>
              </w:rPr>
              <w:t>等区域</w:t>
            </w:r>
            <w:r>
              <w:rPr>
                <w:rFonts w:hint="eastAsia" w:ascii="Times New Roman" w:hAnsi="Times New Roman" w:cs="Times New Roman"/>
                <w:lang w:val="zh-CN" w:eastAsia="zh-CN"/>
              </w:rPr>
              <w:t>采取重点防渗并设置围堰；设置</w:t>
            </w:r>
            <w:r>
              <w:rPr>
                <w:rFonts w:hint="default" w:ascii="Times New Roman" w:hAnsi="Times New Roman" w:eastAsia="宋体" w:cs="Times New Roman"/>
                <w:snapToGrid/>
                <w:color w:val="auto"/>
                <w:spacing w:val="0"/>
                <w:kern w:val="21"/>
                <w:position w:val="0"/>
                <w:sz w:val="24"/>
                <w:szCs w:val="24"/>
                <w:highlight w:val="none"/>
                <w:lang w:val="en-US" w:eastAsia="zh-CN"/>
              </w:rPr>
              <w:t>1座</w:t>
            </w:r>
            <w:r>
              <w:rPr>
                <w:rFonts w:hint="default" w:ascii="Times New Roman" w:hAnsi="Times New Roman" w:cs="Times New Roman"/>
                <w:snapToGrid/>
                <w:color w:val="auto"/>
                <w:spacing w:val="0"/>
                <w:kern w:val="21"/>
                <w:position w:val="0"/>
                <w:sz w:val="24"/>
                <w:szCs w:val="24"/>
                <w:highlight w:val="none"/>
                <w:lang w:val="en-US" w:eastAsia="zh-CN"/>
              </w:rPr>
              <w:t>12m</w:t>
            </w:r>
            <w:r>
              <w:rPr>
                <w:rFonts w:hint="default" w:ascii="Times New Roman" w:hAnsi="Times New Roman" w:cs="Times New Roman"/>
                <w:snapToGrid/>
                <w:color w:val="auto"/>
                <w:spacing w:val="0"/>
                <w:kern w:val="21"/>
                <w:position w:val="0"/>
                <w:sz w:val="24"/>
                <w:szCs w:val="24"/>
                <w:highlight w:val="none"/>
                <w:vertAlign w:val="superscript"/>
                <w:lang w:val="en-US" w:eastAsia="zh-CN"/>
              </w:rPr>
              <w:t>3</w:t>
            </w:r>
            <w:r>
              <w:rPr>
                <w:rFonts w:hint="default" w:ascii="Times New Roman" w:hAnsi="Times New Roman" w:eastAsia="宋体" w:cs="Times New Roman"/>
                <w:snapToGrid/>
                <w:color w:val="auto"/>
                <w:spacing w:val="0"/>
                <w:kern w:val="21"/>
                <w:position w:val="0"/>
                <w:sz w:val="24"/>
                <w:szCs w:val="24"/>
                <w:highlight w:val="none"/>
                <w:lang w:val="en-US" w:eastAsia="zh-CN"/>
              </w:rPr>
              <w:t>事故油池</w:t>
            </w:r>
            <w:r>
              <w:rPr>
                <w:rFonts w:hint="eastAsia" w:ascii="Times New Roman" w:hAnsi="Times New Roman" w:eastAsia="宋体" w:cs="Times New Roman"/>
                <w:snapToGrid/>
                <w:color w:val="auto"/>
                <w:spacing w:val="0"/>
                <w:kern w:val="21"/>
                <w:position w:val="0"/>
                <w:sz w:val="24"/>
                <w:szCs w:val="24"/>
                <w:highlight w:val="none"/>
                <w:lang w:val="en-US" w:eastAsia="zh-CN"/>
              </w:rPr>
              <w:t>和</w:t>
            </w:r>
            <w:r>
              <w:rPr>
                <w:rFonts w:hint="default" w:ascii="Times New Roman" w:hAnsi="Times New Roman" w:eastAsia="宋体" w:cs="Times New Roman"/>
                <w:snapToGrid/>
                <w:color w:val="auto"/>
                <w:spacing w:val="0"/>
                <w:kern w:val="21"/>
                <w:position w:val="0"/>
                <w:sz w:val="24"/>
                <w:szCs w:val="24"/>
                <w:highlight w:val="none"/>
                <w:lang w:val="en-US" w:eastAsia="zh-CN"/>
              </w:rPr>
              <w:t>750</w:t>
            </w:r>
            <w:r>
              <w:rPr>
                <w:rFonts w:hint="default" w:ascii="Times New Roman" w:hAnsi="Times New Roman" w:cs="Times New Roman"/>
                <w:snapToGrid/>
                <w:color w:val="auto"/>
                <w:spacing w:val="0"/>
                <w:kern w:val="21"/>
                <w:position w:val="0"/>
                <w:sz w:val="24"/>
                <w:szCs w:val="24"/>
                <w:highlight w:val="none"/>
                <w:lang w:val="en-US" w:eastAsia="zh-CN"/>
              </w:rPr>
              <w:t>m</w:t>
            </w:r>
            <w:r>
              <w:rPr>
                <w:rFonts w:hint="default" w:ascii="Times New Roman" w:hAnsi="Times New Roman" w:cs="Times New Roman"/>
                <w:snapToGrid/>
                <w:color w:val="auto"/>
                <w:spacing w:val="0"/>
                <w:kern w:val="21"/>
                <w:position w:val="0"/>
                <w:sz w:val="24"/>
                <w:szCs w:val="24"/>
                <w:highlight w:val="none"/>
                <w:vertAlign w:val="superscript"/>
                <w:lang w:val="en-US" w:eastAsia="zh-CN"/>
              </w:rPr>
              <w:t>3</w:t>
            </w:r>
            <w:r>
              <w:rPr>
                <w:rFonts w:hint="default" w:ascii="Times New Roman" w:hAnsi="Times New Roman" w:eastAsia="宋体" w:cs="Times New Roman"/>
                <w:snapToGrid/>
                <w:color w:val="auto"/>
                <w:spacing w:val="0"/>
                <w:kern w:val="21"/>
                <w:position w:val="0"/>
                <w:sz w:val="24"/>
                <w:szCs w:val="24"/>
                <w:highlight w:val="none"/>
                <w:lang w:val="en-US" w:eastAsia="zh-CN"/>
              </w:rPr>
              <w:t>事故池</w:t>
            </w:r>
            <w:r>
              <w:rPr>
                <w:rFonts w:hint="eastAsia" w:ascii="Times New Roman" w:hAnsi="Times New Roman" w:eastAsia="宋体" w:cs="Times New Roman"/>
                <w:snapToGrid/>
                <w:color w:val="auto"/>
                <w:spacing w:val="0"/>
                <w:kern w:val="21"/>
                <w:position w:val="0"/>
                <w:sz w:val="24"/>
                <w:szCs w:val="24"/>
                <w:highlight w:val="none"/>
                <w:lang w:val="en-US" w:eastAsia="zh-CN"/>
              </w:rPr>
              <w:t>；</w:t>
            </w:r>
            <w:r>
              <w:rPr>
                <w:rFonts w:hint="default" w:ascii="Times New Roman" w:hAnsi="Times New Roman" w:cs="Times New Roman"/>
                <w:lang w:val="en-US" w:eastAsia="zh-CN"/>
              </w:rPr>
              <w:t>管道管材采取防腐措施</w:t>
            </w:r>
            <w:r>
              <w:rPr>
                <w:rFonts w:hint="eastAsia" w:ascii="Times New Roman" w:hAnsi="Times New Roman" w:cs="Times New Roman"/>
                <w:lang w:val="en-US" w:eastAsia="zh-CN"/>
              </w:rPr>
              <w:t>，加强设备管线巡检</w:t>
            </w:r>
            <w:r>
              <w:rPr>
                <w:rFonts w:hint="default" w:ascii="Times New Roman" w:hAnsi="Times New Roman" w:cs="Times New Roman"/>
                <w:lang w:val="en-US" w:eastAsia="zh-CN"/>
              </w:rPr>
              <w:t>，制定相应的突发环境事件应急预案并定期演练等环境风险防范措施，控制和降低环境风险。</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四</w:t>
            </w:r>
            <w:r>
              <w:rPr>
                <w:rFonts w:hint="eastAsia" w:ascii="Times New Roman" w:hAnsi="Times New Roman" w:cs="Times New Roman" w:eastAsiaTheme="minorEastAsia"/>
                <w:b/>
                <w:bCs/>
                <w:i w:val="0"/>
                <w:iCs w:val="0"/>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公众参与情况</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i w:val="0"/>
                <w:iCs w:val="0"/>
                <w:color w:val="auto"/>
                <w:kern w:val="0"/>
                <w:sz w:val="21"/>
                <w:szCs w:val="21"/>
                <w:shd w:val="clear" w:color="auto" w:fill="auto"/>
                <w:lang w:val="en-US" w:eastAsia="zh-CN" w:bidi="ar-SA"/>
              </w:rPr>
            </w:pPr>
            <w:r>
              <w:rPr>
                <w:rFonts w:hint="default" w:ascii="Times New Roman" w:hAnsi="Times New Roman" w:cs="Times New Roman" w:eastAsiaTheme="minorEastAsia"/>
                <w:i w:val="0"/>
                <w:iCs w:val="0"/>
                <w:color w:val="auto"/>
                <w:kern w:val="0"/>
                <w:sz w:val="21"/>
                <w:szCs w:val="21"/>
                <w:shd w:val="clear" w:color="auto" w:fill="auto"/>
                <w:lang w:val="en-US" w:eastAsia="zh-CN" w:bidi="ar-SA"/>
              </w:rPr>
              <w:t>建设单位按照《环境影响评价公众参与办法》要求，通过网上公示、登报公示、张贴公告等形式对环评信息进行了公开，征求公众意见，在信息公开期间，未收到反对意见。</w:t>
            </w:r>
          </w:p>
        </w:tc>
      </w:tr>
    </w:tbl>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3561B"/>
    <w:multiLevelType w:val="multilevel"/>
    <w:tmpl w:val="6D33561B"/>
    <w:lvl w:ilvl="0" w:tentative="0">
      <w:start w:val="1"/>
      <w:numFmt w:val="decimal"/>
      <w:suff w:val="nothing"/>
      <w:lvlText w:val="第%1章"/>
      <w:lvlJc w:val="left"/>
      <w:pPr>
        <w:ind w:left="0" w:firstLine="0"/>
      </w:pPr>
      <w:rPr>
        <w:rFonts w:hint="default"/>
      </w:rPr>
    </w:lvl>
    <w:lvl w:ilvl="1" w:tentative="0">
      <w:start w:val="1"/>
      <w:numFmt w:val="decimal"/>
      <w:isLgl/>
      <w:suff w:val="nothing"/>
      <w:lvlText w:val="%1.%2"/>
      <w:lvlJc w:val="left"/>
      <w:pPr>
        <w:ind w:left="0" w:firstLine="0"/>
      </w:pPr>
      <w:rPr>
        <w:rFonts w:hint="eastAsia"/>
      </w:rPr>
    </w:lvl>
    <w:lvl w:ilvl="2" w:tentative="0">
      <w:start w:val="1"/>
      <w:numFmt w:val="decimal"/>
      <w:pStyle w:val="2"/>
      <w:isLgl/>
      <w:suff w:val="nothing"/>
      <w:lvlText w:val="%1.%2.%3"/>
      <w:lvlJc w:val="left"/>
      <w:pPr>
        <w:ind w:left="1890" w:firstLine="0"/>
      </w:pPr>
      <w:rPr>
        <w:rFonts w:hint="eastAsia"/>
      </w:rPr>
    </w:lvl>
    <w:lvl w:ilvl="3" w:tentative="0">
      <w:start w:val="1"/>
      <w:numFmt w:val="decimal"/>
      <w:isLgl/>
      <w:suff w:val="nothing"/>
      <w:lvlText w:val="%1.%2.%3.%4"/>
      <w:lvlJc w:val="left"/>
      <w:pPr>
        <w:ind w:left="5304" w:firstLine="0"/>
      </w:pPr>
      <w:rPr>
        <w:rFonts w:hint="eastAsia"/>
      </w:rPr>
    </w:lvl>
    <w:lvl w:ilvl="4" w:tentative="0">
      <w:start w:val="1"/>
      <w:numFmt w:val="none"/>
      <w:suff w:val="nothing"/>
      <w:lvlText w:val="表%1.%2-%3  "/>
      <w:lvlJc w:val="left"/>
      <w:pPr>
        <w:tabs>
          <w:tab w:val="left" w:pos="0"/>
        </w:tabs>
        <w:ind w:left="1075" w:firstLine="0"/>
      </w:pPr>
      <w:rPr>
        <w:rFonts w:hint="default" w:ascii="宋体" w:hAnsi="宋体" w:eastAsia="宋体" w:cs="宋体"/>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07BFCEB6"/>
    <w:rsid w:val="16FF25D4"/>
    <w:rsid w:val="36BE5777"/>
    <w:rsid w:val="37BDEA3A"/>
    <w:rsid w:val="3D7F585F"/>
    <w:rsid w:val="3F9E51C4"/>
    <w:rsid w:val="44FDA1F0"/>
    <w:rsid w:val="4B9A0FEE"/>
    <w:rsid w:val="4EEF25FA"/>
    <w:rsid w:val="4EFFD4E5"/>
    <w:rsid w:val="51CF3E6C"/>
    <w:rsid w:val="5AFF0F33"/>
    <w:rsid w:val="5B7B5B20"/>
    <w:rsid w:val="5CD236E7"/>
    <w:rsid w:val="5D7A7DC0"/>
    <w:rsid w:val="5DDBC253"/>
    <w:rsid w:val="5F070474"/>
    <w:rsid w:val="5F67F0F9"/>
    <w:rsid w:val="5FBBF5EF"/>
    <w:rsid w:val="677D1566"/>
    <w:rsid w:val="67F1862C"/>
    <w:rsid w:val="6D99E5DF"/>
    <w:rsid w:val="6DB7E07C"/>
    <w:rsid w:val="6EEB8198"/>
    <w:rsid w:val="6EFB3BBA"/>
    <w:rsid w:val="6F7B674E"/>
    <w:rsid w:val="6FB76FA1"/>
    <w:rsid w:val="6FDBD0BF"/>
    <w:rsid w:val="75EE77C5"/>
    <w:rsid w:val="767B03D4"/>
    <w:rsid w:val="77DF1613"/>
    <w:rsid w:val="7ABF9F94"/>
    <w:rsid w:val="7CF30FB6"/>
    <w:rsid w:val="7DBF527E"/>
    <w:rsid w:val="7DCFC15F"/>
    <w:rsid w:val="7FEB0399"/>
    <w:rsid w:val="7FEF1D6F"/>
    <w:rsid w:val="7FFB7094"/>
    <w:rsid w:val="9EFD4E14"/>
    <w:rsid w:val="9FBB3D29"/>
    <w:rsid w:val="A7AD239A"/>
    <w:rsid w:val="B4FD1985"/>
    <w:rsid w:val="B5E73F2A"/>
    <w:rsid w:val="BABE9678"/>
    <w:rsid w:val="BBF90645"/>
    <w:rsid w:val="BF7916D1"/>
    <w:rsid w:val="BFD7F69A"/>
    <w:rsid w:val="D3DF9438"/>
    <w:rsid w:val="D7FDECA0"/>
    <w:rsid w:val="DFDF60E1"/>
    <w:rsid w:val="DFFFDFD4"/>
    <w:rsid w:val="E7FD8574"/>
    <w:rsid w:val="F3B3F998"/>
    <w:rsid w:val="F5E53D25"/>
    <w:rsid w:val="F5F7D34B"/>
    <w:rsid w:val="F5FFCF33"/>
    <w:rsid w:val="F6FF23DA"/>
    <w:rsid w:val="F73A77F4"/>
    <w:rsid w:val="F7DD4F32"/>
    <w:rsid w:val="F9DFF993"/>
    <w:rsid w:val="FAAF9EEF"/>
    <w:rsid w:val="FB7EAD7B"/>
    <w:rsid w:val="FEFB849B"/>
    <w:rsid w:val="FF1E8BD1"/>
    <w:rsid w:val="FF6F5191"/>
    <w:rsid w:val="FFEFA392"/>
    <w:rsid w:val="FFF3ABC1"/>
    <w:rsid w:val="FFFAE79B"/>
    <w:rsid w:val="FFFB1482"/>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numPr>
        <w:ilvl w:val="2"/>
        <w:numId w:val="1"/>
      </w:numPr>
      <w:ind w:left="0"/>
      <w:outlineLvl w:val="2"/>
    </w:pPr>
    <w:rPr>
      <w:rFonts w:ascii="Times New Roman" w:hAnsi="Times New Roman" w:eastAsia="宋体"/>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spacing w:after="120" w:line="240" w:lineRule="auto"/>
      <w:ind w:firstLine="420" w:firstLineChars="100"/>
      <w:jc w:val="both"/>
    </w:pPr>
    <w:rPr>
      <w:rFonts w:ascii="Times New Roman" w:eastAsia="宋体"/>
      <w:sz w:val="21"/>
    </w:rPr>
  </w:style>
  <w:style w:type="paragraph" w:styleId="10">
    <w:name w:val="Body Text First Indent 2"/>
    <w:basedOn w:val="4"/>
    <w:next w:val="1"/>
    <w:qFormat/>
    <w:uiPriority w:val="0"/>
    <w:pPr>
      <w:ind w:firstLine="420" w:firstLineChars="200"/>
    </w:pPr>
  </w:style>
  <w:style w:type="paragraph" w:customStyle="1" w:styleId="13">
    <w:name w:val="表格文字"/>
    <w:basedOn w:val="9"/>
    <w:next w:val="1"/>
    <w:qFormat/>
    <w:uiPriority w:val="0"/>
    <w:pPr>
      <w:wordWrap w:val="0"/>
      <w:adjustRightInd/>
      <w:snapToGrid/>
    </w:pPr>
    <w:rPr>
      <w:rFonts w:cstheme="minorBidi"/>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2023-08-23T21:54:00Z</dcterms:created>
  <dc:creator>user</dc:creator>
  <cp:lastModifiedBy>user</cp:lastModifiedBy>
  <cp:lastPrinted>2026-02-28T17:02:30Z</cp:lastPrinted>
  <dcterms:modified xsi:type="dcterms:W3CDTF">2026-02-28T17:05:56Z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