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1" w:rightFromText="181" w:horzAnchor="margin" w:tblpX="1" w:tblpY="1"/>
        <w:tblOverlap w:val="never"/>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16"/>
        <w:gridCol w:w="717"/>
        <w:gridCol w:w="642"/>
        <w:gridCol w:w="3856"/>
        <w:gridCol w:w="7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00"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bookmarkStart w:id="0" w:name="_GoBack"/>
            <w:bookmarkEnd w:id="0"/>
            <w:r>
              <w:rPr>
                <w:rFonts w:hint="default" w:ascii="Times New Roman" w:hAnsi="Times New Roman" w:cs="Times New Roman" w:eastAsiaTheme="minorEastAsia"/>
                <w:b/>
                <w:bCs/>
                <w:color w:val="auto"/>
                <w:sz w:val="21"/>
                <w:szCs w:val="21"/>
              </w:rPr>
              <w:t>项目名称</w:t>
            </w:r>
          </w:p>
        </w:tc>
        <w:tc>
          <w:tcPr>
            <w:tcW w:w="716"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建设地点</w:t>
            </w:r>
          </w:p>
        </w:tc>
        <w:tc>
          <w:tcPr>
            <w:tcW w:w="717"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建设单位</w:t>
            </w:r>
          </w:p>
        </w:tc>
        <w:tc>
          <w:tcPr>
            <w:tcW w:w="642"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环境影响评价机构</w:t>
            </w:r>
          </w:p>
        </w:tc>
        <w:tc>
          <w:tcPr>
            <w:tcW w:w="3856"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项目概况</w:t>
            </w:r>
          </w:p>
        </w:tc>
        <w:tc>
          <w:tcPr>
            <w:tcW w:w="7536"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主要环境影响及预防或者减轻</w:t>
            </w:r>
          </w:p>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不良环境影响的对策和措施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pPr>
            <w:r>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t>铁北1侧井试采地面工程（重新报批）</w:t>
            </w:r>
          </w:p>
        </w:tc>
        <w:tc>
          <w:tcPr>
            <w:tcW w:w="71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pPr>
            <w:r>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t>四川达州</w:t>
            </w:r>
            <w:r>
              <w:rPr>
                <w:rFonts w:hint="eastAsia" w:ascii="Times New Roman" w:hAnsi="Times New Roman" w:cs="Times New Roman" w:eastAsiaTheme="minorEastAsia"/>
                <w:i w:val="0"/>
                <w:iCs w:val="0"/>
                <w:color w:val="auto"/>
                <w:kern w:val="0"/>
                <w:sz w:val="21"/>
                <w:szCs w:val="21"/>
                <w:highlight w:val="none"/>
                <w:shd w:val="clear" w:color="auto" w:fill="auto"/>
                <w:lang w:val="en-US" w:eastAsia="zh-CN" w:bidi="ar-SA"/>
              </w:rPr>
              <w:t>宣汉县</w:t>
            </w:r>
          </w:p>
        </w:tc>
        <w:tc>
          <w:tcPr>
            <w:tcW w:w="7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sz w:val="21"/>
                <w:szCs w:val="21"/>
                <w:lang w:val="en-US" w:eastAsia="zh-CN"/>
              </w:rPr>
              <w:t>中国石油化工股份有限公司中原油田普光分公司</w:t>
            </w:r>
          </w:p>
        </w:tc>
        <w:tc>
          <w:tcPr>
            <w:tcW w:w="6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sz w:val="21"/>
                <w:szCs w:val="21"/>
                <w:lang w:val="en-US" w:eastAsia="zh-CN"/>
              </w:rPr>
              <w:t>四川省众诚瀚蓝科技有限公司</w:t>
            </w:r>
          </w:p>
        </w:tc>
        <w:tc>
          <w:tcPr>
            <w:tcW w:w="385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eastAsia" w:ascii="Times New Roman" w:hAnsi="Times New Roman" w:cs="Times New Roman" w:eastAsiaTheme="minorEastAsia"/>
                <w:i w:val="0"/>
                <w:iCs w:val="0"/>
                <w:color w:val="ED7D31" w:themeColor="accent2"/>
                <w:kern w:val="2"/>
                <w:sz w:val="21"/>
                <w:szCs w:val="21"/>
                <w:lang w:val="en-US" w:eastAsia="zh-CN" w:bidi="ar-SA"/>
                <w14:textFill>
                  <w14:solidFill>
                    <w14:schemeClr w14:val="accent2"/>
                  </w14:solidFill>
                </w14:textFill>
              </w:rPr>
            </w:pPr>
            <w:r>
              <w:rPr>
                <w:rFonts w:hint="default" w:ascii="Times New Roman" w:hAnsi="Times New Roman" w:cs="Times New Roman"/>
                <w:b w:val="0"/>
                <w:bCs w:val="0"/>
                <w:i w:val="0"/>
                <w:iCs w:val="0"/>
                <w:color w:val="auto"/>
                <w:sz w:val="21"/>
                <w:szCs w:val="21"/>
                <w:lang w:eastAsia="zh-CN"/>
              </w:rPr>
              <w:t>项目</w:t>
            </w:r>
            <w:r>
              <w:rPr>
                <w:rFonts w:hint="default" w:ascii="Times New Roman" w:hAnsi="Times New Roman" w:cs="Times New Roman" w:eastAsiaTheme="minorEastAsia"/>
                <w:b w:val="0"/>
                <w:bCs w:val="0"/>
                <w:i w:val="0"/>
                <w:iCs w:val="0"/>
                <w:color w:val="auto"/>
                <w:sz w:val="21"/>
                <w:szCs w:val="21"/>
                <w:lang w:eastAsia="zh-CN"/>
              </w:rPr>
              <w:t>位于四川省达州市宣汉县大成镇大地村1组，新建铁北1侧井试采站1座</w:t>
            </w:r>
            <w:r>
              <w:rPr>
                <w:rFonts w:hint="default" w:ascii="Times New Roman" w:hAnsi="Times New Roman" w:cs="Times New Roman"/>
                <w:b w:val="0"/>
                <w:bCs w:val="0"/>
                <w:i w:val="0"/>
                <w:iCs w:val="0"/>
                <w:color w:val="auto"/>
                <w:sz w:val="21"/>
                <w:szCs w:val="21"/>
                <w:lang w:eastAsia="zh-CN"/>
              </w:rPr>
              <w:t>，</w:t>
            </w:r>
            <w:r>
              <w:rPr>
                <w:rFonts w:hint="eastAsia" w:cs="Times New Roman"/>
                <w:color w:val="auto"/>
                <w:highlight w:val="none"/>
                <w:lang w:val="en-US" w:eastAsia="zh-CN"/>
              </w:rPr>
              <w:t>目的层为二叠系大隆组</w:t>
            </w:r>
            <w:r>
              <w:rPr>
                <w:rFonts w:hint="eastAsia"/>
                <w:color w:val="auto"/>
                <w:lang w:eastAsia="zh-CN"/>
              </w:rPr>
              <w:t>，回收</w:t>
            </w:r>
            <w:r>
              <w:rPr>
                <w:rFonts w:hint="eastAsia" w:ascii="Times New Roman" w:hAnsi="Times New Roman" w:cs="Times New Roman"/>
                <w:color w:val="auto"/>
                <w:kern w:val="0"/>
                <w:szCs w:val="20"/>
                <w:highlight w:val="none"/>
                <w:lang w:val="en-US" w:eastAsia="zh-CN"/>
              </w:rPr>
              <w:t>含硫化氢</w:t>
            </w:r>
            <w:r>
              <w:rPr>
                <w:rFonts w:hint="eastAsia" w:cs="Times New Roman"/>
                <w:color w:val="auto"/>
                <w:kern w:val="0"/>
                <w:szCs w:val="20"/>
                <w:highlight w:val="none"/>
                <w:lang w:val="en-US" w:eastAsia="zh-CN"/>
              </w:rPr>
              <w:t>页岩气</w:t>
            </w:r>
            <w:r>
              <w:rPr>
                <w:rFonts w:hint="eastAsia"/>
                <w:color w:val="auto"/>
                <w:lang w:eastAsia="zh-CN"/>
              </w:rPr>
              <w:t>，</w:t>
            </w:r>
            <w:r>
              <w:rPr>
                <w:rFonts w:hint="default" w:ascii="Times New Roman" w:hAnsi="Times New Roman" w:cs="Times New Roman" w:eastAsiaTheme="minorEastAsia"/>
                <w:b w:val="0"/>
                <w:bCs w:val="0"/>
                <w:i w:val="0"/>
                <w:iCs w:val="0"/>
                <w:color w:val="auto"/>
                <w:sz w:val="21"/>
                <w:szCs w:val="21"/>
                <w:lang w:eastAsia="zh-CN"/>
              </w:rPr>
              <w:t>设计试采规模为10×10</w:t>
            </w:r>
            <w:r>
              <w:rPr>
                <w:rFonts w:hint="default" w:ascii="Times New Roman" w:hAnsi="Times New Roman" w:cs="Times New Roman" w:eastAsiaTheme="minorEastAsia"/>
                <w:b w:val="0"/>
                <w:bCs w:val="0"/>
                <w:i w:val="0"/>
                <w:iCs w:val="0"/>
                <w:color w:val="auto"/>
                <w:sz w:val="21"/>
                <w:szCs w:val="21"/>
                <w:vertAlign w:val="superscript"/>
                <w:lang w:eastAsia="zh-CN"/>
              </w:rPr>
              <w:t>4</w:t>
            </w:r>
            <w:r>
              <w:rPr>
                <w:rFonts w:hint="default" w:ascii="Times New Roman" w:hAnsi="Times New Roman" w:cs="Times New Roman" w:eastAsiaTheme="minorEastAsia"/>
                <w:b w:val="0"/>
                <w:bCs w:val="0"/>
                <w:i w:val="0"/>
                <w:iCs w:val="0"/>
                <w:color w:val="auto"/>
                <w:sz w:val="21"/>
                <w:szCs w:val="21"/>
                <w:lang w:eastAsia="zh-CN"/>
              </w:rPr>
              <w:t>m</w:t>
            </w:r>
            <w:r>
              <w:rPr>
                <w:rFonts w:hint="default" w:ascii="Times New Roman" w:hAnsi="Times New Roman" w:cs="Times New Roman" w:eastAsiaTheme="minorEastAsia"/>
                <w:b w:val="0"/>
                <w:bCs w:val="0"/>
                <w:i w:val="0"/>
                <w:iCs w:val="0"/>
                <w:color w:val="auto"/>
                <w:sz w:val="21"/>
                <w:szCs w:val="21"/>
                <w:vertAlign w:val="superscript"/>
                <w:lang w:eastAsia="zh-CN"/>
              </w:rPr>
              <w:t>3</w:t>
            </w:r>
            <w:r>
              <w:rPr>
                <w:rFonts w:hint="default" w:ascii="Times New Roman" w:hAnsi="Times New Roman" w:cs="Times New Roman" w:eastAsiaTheme="minorEastAsia"/>
                <w:b w:val="0"/>
                <w:bCs w:val="0"/>
                <w:i w:val="0"/>
                <w:iCs w:val="0"/>
                <w:color w:val="auto"/>
                <w:sz w:val="21"/>
                <w:szCs w:val="21"/>
                <w:lang w:eastAsia="zh-CN"/>
              </w:rPr>
              <w:t>/d，试采站</w:t>
            </w:r>
            <w:r>
              <w:rPr>
                <w:rFonts w:hint="eastAsia" w:ascii="Times New Roman" w:hAnsi="Times New Roman" w:cs="Times New Roman"/>
                <w:b w:val="0"/>
                <w:bCs w:val="0"/>
                <w:i w:val="0"/>
                <w:iCs w:val="0"/>
                <w:color w:val="auto"/>
                <w:sz w:val="21"/>
                <w:szCs w:val="21"/>
                <w:lang w:eastAsia="zh-CN"/>
              </w:rPr>
              <w:t>主要</w:t>
            </w:r>
            <w:r>
              <w:rPr>
                <w:rFonts w:hint="default" w:ascii="Times New Roman" w:hAnsi="Times New Roman" w:cs="Times New Roman" w:eastAsiaTheme="minorEastAsia"/>
                <w:b w:val="0"/>
                <w:bCs w:val="0"/>
                <w:i w:val="0"/>
                <w:iCs w:val="0"/>
                <w:color w:val="auto"/>
                <w:sz w:val="21"/>
                <w:szCs w:val="21"/>
                <w:lang w:eastAsia="zh-CN"/>
              </w:rPr>
              <w:t>包括设置工艺装置区</w:t>
            </w:r>
            <w:r>
              <w:rPr>
                <w:rFonts w:hint="eastAsia" w:ascii="Times New Roman" w:hAnsi="Times New Roman" w:cs="Times New Roman"/>
                <w:b w:val="0"/>
                <w:bCs w:val="0"/>
                <w:i w:val="0"/>
                <w:iCs w:val="0"/>
                <w:color w:val="auto"/>
                <w:sz w:val="21"/>
                <w:szCs w:val="21"/>
                <w:lang w:eastAsia="zh-CN"/>
              </w:rPr>
              <w:t>（</w:t>
            </w:r>
            <w:r>
              <w:rPr>
                <w:rFonts w:hint="default" w:ascii="Times New Roman" w:hAnsi="Times New Roman" w:cs="Times New Roman"/>
                <w:color w:val="auto"/>
                <w:highlight w:val="none"/>
              </w:rPr>
              <w:t>设有</w:t>
            </w:r>
            <w:r>
              <w:rPr>
                <w:rFonts w:hint="eastAsia" w:cs="Times New Roman"/>
                <w:color w:val="auto"/>
                <w:highlight w:val="none"/>
                <w:lang w:val="en-US" w:eastAsia="zh-CN"/>
              </w:rPr>
              <w:t>井口组合装置撬、节流加热分离撬、分子筛脱水撬、氧化铁干法脱硫橇、</w:t>
            </w:r>
            <w:r>
              <w:rPr>
                <w:rFonts w:hint="default" w:ascii="Times New Roman" w:hAnsi="Times New Roman" w:cs="Times New Roman"/>
                <w:color w:val="auto"/>
                <w:highlight w:val="none"/>
                <w:lang w:val="en-US" w:eastAsia="zh-CN"/>
              </w:rPr>
              <w:t>空气冷却器</w:t>
            </w:r>
            <w:r>
              <w:rPr>
                <w:rFonts w:hint="eastAsia" w:cs="Times New Roman"/>
                <w:color w:val="auto"/>
                <w:highlight w:val="none"/>
                <w:lang w:val="en-US" w:eastAsia="zh-CN"/>
              </w:rPr>
              <w:t>、闪蒸分离撬等设备</w:t>
            </w:r>
            <w:r>
              <w:rPr>
                <w:rFonts w:hint="eastAsia" w:ascii="Times New Roman" w:hAnsi="Times New Roman" w:cs="Times New Roman"/>
                <w:b w:val="0"/>
                <w:bCs w:val="0"/>
                <w:i w:val="0"/>
                <w:iCs w:val="0"/>
                <w:color w:val="auto"/>
                <w:sz w:val="21"/>
                <w:szCs w:val="21"/>
                <w:lang w:eastAsia="zh-CN"/>
              </w:rPr>
              <w:t>）</w:t>
            </w:r>
            <w:r>
              <w:rPr>
                <w:rFonts w:hint="default" w:ascii="Times New Roman" w:hAnsi="Times New Roman" w:cs="Times New Roman" w:eastAsiaTheme="minorEastAsia"/>
                <w:b w:val="0"/>
                <w:bCs w:val="0"/>
                <w:i w:val="0"/>
                <w:iCs w:val="0"/>
                <w:color w:val="auto"/>
                <w:sz w:val="21"/>
                <w:szCs w:val="21"/>
                <w:lang w:eastAsia="zh-CN"/>
              </w:rPr>
              <w:t>、采出水罐区、辅助生产区和放空区</w:t>
            </w:r>
            <w:r>
              <w:rPr>
                <w:rFonts w:hint="default" w:ascii="Times New Roman" w:hAnsi="Times New Roman" w:cs="Times New Roman"/>
                <w:b w:val="0"/>
                <w:bCs w:val="0"/>
                <w:i w:val="0"/>
                <w:iCs w:val="0"/>
                <w:color w:val="auto"/>
                <w:sz w:val="21"/>
                <w:szCs w:val="21"/>
                <w:lang w:eastAsia="zh-CN"/>
              </w:rPr>
              <w:t>。</w:t>
            </w:r>
            <w:r>
              <w:rPr>
                <w:rFonts w:hint="default" w:ascii="Times New Roman" w:hAnsi="Times New Roman" w:cs="Times New Roman" w:eastAsiaTheme="minorEastAsia"/>
                <w:b w:val="0"/>
                <w:bCs w:val="0"/>
                <w:i w:val="0"/>
                <w:iCs w:val="0"/>
                <w:color w:val="auto"/>
                <w:sz w:val="21"/>
                <w:szCs w:val="21"/>
                <w:lang w:eastAsia="zh-CN"/>
              </w:rPr>
              <w:t>新建铁北1侧井试采站至3#阀室集输管线1条，管线采用PSL2无缝钢管(钢管等级L245N，D168.3×7.0)，长度</w:t>
            </w:r>
            <w:r>
              <w:rPr>
                <w:rFonts w:hint="eastAsia" w:ascii="Times New Roman" w:hAnsi="Times New Roman" w:cs="Times New Roman"/>
                <w:b w:val="0"/>
                <w:bCs w:val="0"/>
                <w:i w:val="0"/>
                <w:iCs w:val="0"/>
                <w:color w:val="auto"/>
                <w:sz w:val="21"/>
                <w:szCs w:val="21"/>
                <w:lang w:eastAsia="zh-CN"/>
              </w:rPr>
              <w:t>约</w:t>
            </w:r>
            <w:r>
              <w:rPr>
                <w:rFonts w:hint="default" w:ascii="Times New Roman" w:hAnsi="Times New Roman" w:cs="Times New Roman" w:eastAsiaTheme="minorEastAsia"/>
                <w:b w:val="0"/>
                <w:bCs w:val="0"/>
                <w:i w:val="0"/>
                <w:iCs w:val="0"/>
                <w:color w:val="auto"/>
                <w:sz w:val="21"/>
                <w:szCs w:val="21"/>
                <w:lang w:eastAsia="zh-CN"/>
              </w:rPr>
              <w:t>4.8km，设计集输规模为20×10</w:t>
            </w:r>
            <w:r>
              <w:rPr>
                <w:rFonts w:hint="default" w:ascii="Times New Roman" w:hAnsi="Times New Roman" w:cs="Times New Roman" w:eastAsiaTheme="minorEastAsia"/>
                <w:b w:val="0"/>
                <w:bCs w:val="0"/>
                <w:i w:val="0"/>
                <w:iCs w:val="0"/>
                <w:color w:val="auto"/>
                <w:sz w:val="21"/>
                <w:szCs w:val="21"/>
                <w:vertAlign w:val="superscript"/>
                <w:lang w:eastAsia="zh-CN"/>
              </w:rPr>
              <w:t>4</w:t>
            </w:r>
            <w:r>
              <w:rPr>
                <w:rFonts w:hint="default" w:ascii="Times New Roman" w:hAnsi="Times New Roman" w:cs="Times New Roman" w:eastAsiaTheme="minorEastAsia"/>
                <w:b w:val="0"/>
                <w:bCs w:val="0"/>
                <w:i w:val="0"/>
                <w:iCs w:val="0"/>
                <w:color w:val="auto"/>
                <w:sz w:val="21"/>
                <w:szCs w:val="21"/>
                <w:lang w:eastAsia="zh-CN"/>
              </w:rPr>
              <w:t>m</w:t>
            </w:r>
            <w:r>
              <w:rPr>
                <w:rFonts w:hint="default" w:ascii="Times New Roman" w:hAnsi="Times New Roman" w:cs="Times New Roman" w:eastAsiaTheme="minorEastAsia"/>
                <w:b w:val="0"/>
                <w:bCs w:val="0"/>
                <w:i w:val="0"/>
                <w:iCs w:val="0"/>
                <w:color w:val="auto"/>
                <w:sz w:val="21"/>
                <w:szCs w:val="21"/>
                <w:vertAlign w:val="superscript"/>
                <w:lang w:eastAsia="zh-CN"/>
              </w:rPr>
              <w:t>3</w:t>
            </w:r>
            <w:r>
              <w:rPr>
                <w:rFonts w:hint="default" w:ascii="Times New Roman" w:hAnsi="Times New Roman" w:cs="Times New Roman" w:eastAsiaTheme="minorEastAsia"/>
                <w:b w:val="0"/>
                <w:bCs w:val="0"/>
                <w:i w:val="0"/>
                <w:iCs w:val="0"/>
                <w:color w:val="auto"/>
                <w:sz w:val="21"/>
                <w:szCs w:val="21"/>
                <w:lang w:eastAsia="zh-CN"/>
              </w:rPr>
              <w:t>/d，设计压力为6.3MPa</w:t>
            </w:r>
            <w:r>
              <w:rPr>
                <w:rFonts w:hint="default" w:ascii="Times New Roman" w:hAnsi="Times New Roman" w:cs="Times New Roman"/>
                <w:b w:val="0"/>
                <w:bCs w:val="0"/>
                <w:color w:val="auto"/>
                <w:highlight w:val="none"/>
                <w:lang w:val="en-US" w:eastAsia="zh-CN"/>
              </w:rPr>
              <w:t>。</w:t>
            </w:r>
            <w:r>
              <w:rPr>
                <w:rFonts w:hint="default" w:ascii="Times New Roman" w:hAnsi="Times New Roman" w:cs="Times New Roman"/>
                <w:color w:val="auto"/>
                <w:highlight w:val="none"/>
                <w:lang w:val="en-US" w:eastAsia="zh-CN"/>
              </w:rPr>
              <w:t>项目总投资2693.92万元，环保投资135万元。</w:t>
            </w:r>
          </w:p>
        </w:tc>
        <w:tc>
          <w:tcPr>
            <w:tcW w:w="7536" w:type="dxa"/>
            <w:vAlign w:val="center"/>
          </w:tcPr>
          <w:p>
            <w:pPr>
              <w:pStyle w:val="9"/>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default" w:ascii="Times New Roman" w:hAnsi="Times New Roman" w:cs="Times New Roman" w:eastAsiaTheme="minorEastAsia"/>
                <w:b/>
                <w:bCs/>
                <w:i w:val="0"/>
                <w:iCs w:val="0"/>
                <w:color w:val="000000" w:themeColor="text1"/>
                <w:sz w:val="21"/>
                <w:szCs w:val="21"/>
                <w14:textFill>
                  <w14:solidFill>
                    <w14:schemeClr w14:val="tx1"/>
                  </w14:solidFill>
                </w14:textFill>
              </w:rPr>
            </w:pPr>
            <w:r>
              <w:rPr>
                <w:rFonts w:hint="default" w:ascii="Times New Roman" w:hAnsi="Times New Roman" w:cs="Times New Roman" w:eastAsiaTheme="minorEastAsia"/>
                <w:b/>
                <w:bCs/>
                <w:i w:val="0"/>
                <w:iCs w:val="0"/>
                <w:color w:val="000000" w:themeColor="text1"/>
                <w:sz w:val="21"/>
                <w:szCs w:val="21"/>
                <w14:textFill>
                  <w14:solidFill>
                    <w14:schemeClr w14:val="tx1"/>
                  </w14:solidFill>
                </w14:textFill>
              </w:rPr>
              <w:t>一</w:t>
            </w:r>
            <w:r>
              <w:rPr>
                <w:rFonts w:hint="default" w:ascii="Times New Roman" w:hAnsi="Times New Roman" w:cs="Times New Roman" w:eastAsiaTheme="minorEastAsia"/>
                <w:b/>
                <w:bCs/>
                <w:i w:val="0"/>
                <w:iCs w:val="0"/>
                <w:color w:val="000000" w:themeColor="text1"/>
                <w:sz w:val="21"/>
                <w:szCs w:val="21"/>
                <w:lang w:eastAsia="zh-CN"/>
                <w14:textFill>
                  <w14:solidFill>
                    <w14:schemeClr w14:val="tx1"/>
                  </w14:solidFill>
                </w14:textFill>
              </w:rPr>
              <w:t>、</w:t>
            </w:r>
            <w:r>
              <w:rPr>
                <w:rFonts w:hint="default" w:ascii="Times New Roman" w:hAnsi="Times New Roman" w:cs="Times New Roman" w:eastAsiaTheme="minorEastAsia"/>
                <w:b/>
                <w:bCs/>
                <w:i w:val="0"/>
                <w:iCs w:val="0"/>
                <w:color w:val="000000" w:themeColor="text1"/>
                <w:sz w:val="21"/>
                <w:szCs w:val="21"/>
                <w14:textFill>
                  <w14:solidFill>
                    <w14:schemeClr w14:val="tx1"/>
                  </w14:solidFill>
                </w14:textFill>
              </w:rPr>
              <w:t>施工期主要环境保护措施</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1</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14:textFill>
                  <w14:solidFill>
                    <w14:schemeClr w14:val="tx1"/>
                  </w14:solidFill>
                </w14:textFill>
              </w:rPr>
              <w:t>大气污染防治措施</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加强机械和车辆管理，机械设备应配备相应的消烟除尘设备</w:t>
            </w:r>
            <w:r>
              <w:rPr>
                <w:rFonts w:hint="eastAsia" w:ascii="Times New Roman" w:hAnsi="Times New Roman" w:cs="Times New Roman"/>
                <w:color w:val="000000" w:themeColor="text1"/>
                <w:sz w:val="21"/>
                <w:szCs w:val="21"/>
                <w:lang w:eastAsia="zh-CN"/>
                <w14:textFill>
                  <w14:solidFill>
                    <w14:schemeClr w14:val="tx1"/>
                  </w14:solidFill>
                </w14:textFill>
              </w:rPr>
              <w:t>，使用合格</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燃油，定期检查、维修</w:t>
            </w:r>
            <w:r>
              <w:rPr>
                <w:rFonts w:hint="eastAsia" w:ascii="Times New Roman" w:hAnsi="Times New Roman" w:cs="Times New Roman"/>
                <w:color w:val="000000" w:themeColor="text1"/>
                <w:sz w:val="21"/>
                <w:szCs w:val="21"/>
                <w:lang w:eastAsia="zh-CN"/>
                <w14:textFill>
                  <w14:solidFill>
                    <w14:schemeClr w14:val="tx1"/>
                  </w14:solidFill>
                </w14:textFill>
              </w:rPr>
              <w:t>、保养</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运输车辆控制车速等</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确保尾气达标排放。</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强化扬尘污染防治，</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设置围栏，</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采取</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覆盖、</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洒水降尘、密闭运输等措施确保施工场地扬尘达标排放。</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）水污染防治措施</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ascii="Times New Roman" w:hAnsi="Times New Roman" w:cs="Times New Roman" w:eastAsiaTheme="minorEastAsia"/>
                <w:b w:val="0"/>
                <w:bCs w:val="0"/>
                <w:i w:val="0"/>
                <w:iCs w:val="0"/>
                <w:color w:val="000000" w:themeColor="text1"/>
                <w:sz w:val="21"/>
                <w:szCs w:val="21"/>
                <w:lang w:eastAsia="zh-CN"/>
                <w14:textFill>
                  <w14:solidFill>
                    <w14:schemeClr w14:val="tx1"/>
                  </w14:solidFill>
                </w14:textFill>
              </w:rPr>
              <w:t>施工生活污水依托现有生活污水处理系统,不外排。试压废水、清管废水</w:t>
            </w:r>
            <w:r>
              <w:rPr>
                <w:rFonts w:hint="eastAsia" w:ascii="Times New Roman" w:hAnsi="Times New Roman" w:cs="Times New Roman"/>
                <w:b w:val="0"/>
                <w:bCs w:val="0"/>
                <w:i w:val="0"/>
                <w:iCs w:val="0"/>
                <w:color w:val="000000" w:themeColor="text1"/>
                <w:sz w:val="21"/>
                <w:szCs w:val="21"/>
                <w:lang w:eastAsia="zh-CN"/>
                <w14:textFill>
                  <w14:solidFill>
                    <w14:schemeClr w14:val="tx1"/>
                  </w14:solidFill>
                </w14:textFill>
              </w:rPr>
              <w:t>（</w:t>
            </w:r>
            <w:r>
              <w:rPr>
                <w:rFonts w:hint="eastAsia" w:ascii="Times New Roman" w:hAnsi="Times New Roman" w:cs="Times New Roman" w:eastAsiaTheme="minorEastAsia"/>
                <w:b w:val="0"/>
                <w:bCs w:val="0"/>
                <w:i w:val="0"/>
                <w:iCs w:val="0"/>
                <w:color w:val="000000" w:themeColor="text1"/>
                <w:sz w:val="21"/>
                <w:szCs w:val="21"/>
                <w:lang w:eastAsia="zh-CN"/>
                <w14:textFill>
                  <w14:solidFill>
                    <w14:schemeClr w14:val="tx1"/>
                  </w14:solidFill>
                </w14:textFill>
              </w:rPr>
              <w:t>包含氮气扫水余水</w:t>
            </w:r>
            <w:r>
              <w:rPr>
                <w:rFonts w:hint="eastAsia" w:ascii="Times New Roman" w:hAnsi="Times New Roman" w:cs="Times New Roman"/>
                <w:b w:val="0"/>
                <w:bCs w:val="0"/>
                <w:i w:val="0"/>
                <w:iCs w:val="0"/>
                <w:color w:val="000000" w:themeColor="text1"/>
                <w:sz w:val="21"/>
                <w:szCs w:val="21"/>
                <w:lang w:eastAsia="zh-CN"/>
                <w14:textFill>
                  <w14:solidFill>
                    <w14:schemeClr w14:val="tx1"/>
                  </w14:solidFill>
                </w14:textFill>
              </w:rPr>
              <w:t>）</w:t>
            </w:r>
            <w:r>
              <w:rPr>
                <w:rFonts w:hint="eastAsia" w:ascii="Times New Roman" w:hAnsi="Times New Roman" w:cs="Times New Roman" w:eastAsiaTheme="minorEastAsia"/>
                <w:b w:val="0"/>
                <w:bCs w:val="0"/>
                <w:i w:val="0"/>
                <w:iCs w:val="0"/>
                <w:color w:val="000000" w:themeColor="text1"/>
                <w:sz w:val="21"/>
                <w:szCs w:val="21"/>
                <w:lang w:eastAsia="zh-CN"/>
                <w14:textFill>
                  <w14:solidFill>
                    <w14:schemeClr w14:val="tx1"/>
                  </w14:solidFill>
                </w14:textFill>
              </w:rPr>
              <w:t>施工冲洗废水、顶管和围堰施工泥浆废水经沉淀等方式处理后回用，不外排。</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固体废物</w:t>
            </w:r>
            <w:r>
              <w:rPr>
                <w:rFonts w:hint="default" w:ascii="Times New Roman" w:hAnsi="Times New Roman" w:cs="Times New Roman"/>
                <w:color w:val="000000" w:themeColor="text1"/>
                <w:sz w:val="21"/>
                <w:szCs w:val="21"/>
                <w14:textFill>
                  <w14:solidFill>
                    <w14:schemeClr w14:val="tx1"/>
                  </w14:solidFill>
                </w14:textFill>
              </w:rPr>
              <w:t>污染防治措施</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施工废料</w:t>
            </w:r>
            <w:r>
              <w:rPr>
                <w:rFonts w:hint="eastAsia" w:ascii="Times New Roman" w:hAnsi="Times New Roman" w:cs="Times New Roman"/>
                <w:b w:val="0"/>
                <w:bCs w:val="0"/>
                <w:i w:val="0"/>
                <w:iCs w:val="0"/>
                <w:color w:val="000000" w:themeColor="text1"/>
                <w:sz w:val="21"/>
                <w:szCs w:val="21"/>
                <w:lang w:val="en-US" w:eastAsia="zh-CN"/>
                <w14:textFill>
                  <w14:solidFill>
                    <w14:schemeClr w14:val="tx1"/>
                  </w14:solidFill>
                </w14:textFill>
              </w:rPr>
              <w:t>（</w:t>
            </w:r>
            <w:r>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含吹扫废渣</w:t>
            </w:r>
            <w:r>
              <w:rPr>
                <w:rFonts w:hint="eastAsia"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）收集后分类处置，不能回收部分清运至合规建筑垃圾处置场；</w:t>
            </w:r>
            <w:r>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废漆桶</w:t>
            </w:r>
            <w:r>
              <w:rPr>
                <w:rFonts w:hint="eastAsia"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w:t>
            </w:r>
            <w:r>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沾染油漆的刷子、手套</w:t>
            </w:r>
            <w:r>
              <w:rPr>
                <w:rFonts w:hint="eastAsia"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等</w:t>
            </w:r>
            <w:r>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危险废物暂存普光天然气净化厂危险废物库房</w:t>
            </w:r>
            <w:r>
              <w:rPr>
                <w:rFonts w:hint="eastAsia"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，定期</w:t>
            </w:r>
            <w:r>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交由有资质单位</w:t>
            </w:r>
            <w:r>
              <w:rPr>
                <w:rFonts w:hint="eastAsia"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转运</w:t>
            </w:r>
            <w:r>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处置。跨河支墩废弃泥浆</w:t>
            </w:r>
            <w:r>
              <w:rPr>
                <w:rFonts w:hint="eastAsia"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和</w:t>
            </w:r>
            <w:r>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顶管施工泥浆经干化后</w:t>
            </w:r>
            <w:r>
              <w:rPr>
                <w:rFonts w:hint="eastAsia"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交由有主体资格和技术能力的单位处置</w:t>
            </w:r>
            <w:r>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。生活垃圾</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收集后</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定期交由当地环卫部门处理</w:t>
            </w:r>
            <w:r>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w:t>
            </w:r>
          </w:p>
          <w:p>
            <w:pPr>
              <w:pStyle w:val="9"/>
              <w:widowControl/>
              <w:shd w:val="clear" w:color="auto" w:fill="FFFFFF"/>
              <w:adjustRightInd w:val="0"/>
              <w:snapToGrid w:val="0"/>
              <w:spacing w:beforeAutospacing="0" w:afterAutospacing="0" w:line="240" w:lineRule="atLeast"/>
              <w:ind w:firstLine="420" w:firstLineChars="200"/>
              <w:jc w:val="both"/>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4</w:t>
            </w:r>
            <w:r>
              <w:rPr>
                <w:rFonts w:hint="default" w:ascii="Times New Roman" w:hAnsi="Times New Roman" w:cs="Times New Roman"/>
                <w:color w:val="000000" w:themeColor="text1"/>
                <w:sz w:val="21"/>
                <w:szCs w:val="21"/>
                <w:highlight w:val="none"/>
                <w14:textFill>
                  <w14:solidFill>
                    <w14:schemeClr w14:val="tx1"/>
                  </w14:solidFill>
                </w14:textFill>
              </w:rPr>
              <w:t>）</w:t>
            </w:r>
            <w:r>
              <w:rPr>
                <w:rFonts w:hint="default" w:ascii="Times New Roman" w:hAnsi="Times New Roman" w:cs="Times New Roman"/>
                <w:color w:val="000000" w:themeColor="text1"/>
                <w:sz w:val="21"/>
                <w:szCs w:val="21"/>
                <w:highlight w:val="none"/>
                <w:lang w:eastAsia="zh-CN"/>
                <w14:textFill>
                  <w14:solidFill>
                    <w14:schemeClr w14:val="tx1"/>
                  </w14:solidFill>
                </w14:textFill>
              </w:rPr>
              <w:t>生态环境保护措施</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优化工程布置，严格控制施工作业带，避免占用、破坏占地外的生态环境。做好表土剥离和堆存保护，施工时采取分层开挖、分层堆放、分层回填措施，施工结束后根据周边生态状况对施工迹地等区域实施复耕或生态修复。</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涉水工程在枯水期施工</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严格控制施工范围，减少对水环境的影响。</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加强施工人员管理，禁止施工人员滥砍滥伐野外植被、伤害野生动物、破坏地区生态环境。</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color w:val="000000" w:themeColor="text1"/>
                <w:sz w:val="21"/>
                <w:szCs w:val="21"/>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lang w:eastAsia="zh-CN"/>
                <w14:textFill>
                  <w14:solidFill>
                    <w14:schemeClr w14:val="tx1"/>
                  </w14:solidFill>
                </w14:textFill>
              </w:rPr>
              <w:t>）噪声</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污染防治措施</w:t>
            </w:r>
          </w:p>
          <w:p>
            <w:pPr>
              <w:pStyle w:val="9"/>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b/>
                <w:bCs/>
                <w:i w:val="0"/>
                <w:i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合</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理布局施工现场，优化施工方式</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，采用先进低噪声设备</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，同时加强各类施工设备的维护和保养</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合理安排施工运输车辆的行走路线和行走时间等措施</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控制和减小噪声对周围居民等声环境敏感点的影响。</w:t>
            </w:r>
          </w:p>
          <w:p>
            <w:pPr>
              <w:pStyle w:val="9"/>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b/>
                <w:bCs/>
                <w:i w:val="0"/>
                <w:iCs w:val="0"/>
                <w:color w:val="000000" w:themeColor="text1"/>
                <w:kern w:val="2"/>
                <w:sz w:val="21"/>
                <w:szCs w:val="21"/>
                <w:lang w:val="en-US" w:eastAsia="zh-CN" w:bidi="ar-SA"/>
                <w14:textFill>
                  <w14:solidFill>
                    <w14:schemeClr w14:val="tx1"/>
                  </w14:solidFill>
                </w14:textFill>
              </w:rPr>
              <w:t>二、运营期环境保护措施</w:t>
            </w:r>
          </w:p>
          <w:p>
            <w:pPr>
              <w:pStyle w:val="9"/>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1</w:t>
            </w:r>
            <w:r>
              <w:rPr>
                <w:rFonts w:hint="eastAsia" w:ascii="Times New Roman" w:hAnsi="Times New Roman" w:cs="Times New Roman"/>
                <w:b w:val="0"/>
                <w:bCs w:val="0"/>
                <w:i w:val="0"/>
                <w:iCs w:val="0"/>
                <w:color w:val="000000" w:themeColor="text1"/>
                <w:sz w:val="21"/>
                <w:szCs w:val="21"/>
                <w:lang w:val="en-US" w:eastAsia="zh-CN"/>
                <w14:textFill>
                  <w14:solidFill>
                    <w14:schemeClr w14:val="tx1"/>
                  </w14:solidFill>
                </w14:textFill>
              </w:rPr>
              <w:t>.</w:t>
            </w:r>
            <w:r>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大气</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污染防治措施。水套炉燃烧废气通过自带的8m高排气筒排放</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非正常工况下，系统超压、设备检修废气和事故放空废气通过站场内15m放空管火炬燃烧后排放</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安装可燃气体和有毒有害气体泄漏报警装置</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，加强</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设备</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和</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管线组件</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的</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维护保养</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和</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泄漏检查</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，减少挥发性有机物排放量。</w:t>
            </w:r>
          </w:p>
          <w:p>
            <w:pPr>
              <w:pStyle w:val="9"/>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2</w:t>
            </w:r>
            <w:r>
              <w:rPr>
                <w:rFonts w:hint="eastAsia" w:ascii="Times New Roman" w:hAnsi="Times New Roman" w:cs="Times New Roman"/>
                <w:b w:val="0"/>
                <w:bCs w:val="0"/>
                <w:i w:val="0"/>
                <w:iCs w:val="0"/>
                <w:color w:val="000000" w:themeColor="text1"/>
                <w:sz w:val="21"/>
                <w:szCs w:val="21"/>
                <w:lang w:val="en-US" w:eastAsia="zh-CN"/>
                <w14:textFill>
                  <w14:solidFill>
                    <w14:schemeClr w14:val="tx1"/>
                  </w14:solidFill>
                </w14:textFill>
              </w:rPr>
              <w:t>.</w:t>
            </w:r>
            <w:r>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水污染防治措施。采出水</w:t>
            </w:r>
            <w:r>
              <w:rPr>
                <w:rFonts w:hint="eastAsia"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w:t>
            </w:r>
            <w:r>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检修废水</w:t>
            </w:r>
            <w:r>
              <w:rPr>
                <w:rFonts w:hint="eastAsia"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暂存采出水罐内，</w:t>
            </w:r>
            <w:r>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放空分离液废水</w:t>
            </w:r>
            <w:r>
              <w:rPr>
                <w:rFonts w:hint="eastAsia"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暂存</w:t>
            </w:r>
            <w:r>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闪蒸分离</w:t>
            </w:r>
            <w:r>
              <w:rPr>
                <w:rFonts w:hint="eastAsia"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撬内，定期</w:t>
            </w:r>
            <w:r>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通过密闭罐车拉运至赵家坝污水处理站达到《气田水注入技术要求》(SY/T6596-2016)中注入水基本要求后回注处理。生活污水经预处理池收集处理后</w:t>
            </w:r>
            <w:r>
              <w:rPr>
                <w:rFonts w:hint="eastAsia"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w:t>
            </w:r>
            <w:r>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运至污水处理厂处理。</w:t>
            </w:r>
          </w:p>
          <w:p>
            <w:pPr>
              <w:pStyle w:val="9"/>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3</w:t>
            </w:r>
            <w:r>
              <w:rPr>
                <w:rFonts w:hint="eastAsia" w:ascii="Times New Roman" w:hAnsi="Times New Roman" w:cs="Times New Roman"/>
                <w:b w:val="0"/>
                <w:bCs w:val="0"/>
                <w:i w:val="0"/>
                <w:iCs w:val="0"/>
                <w:color w:val="000000" w:themeColor="text1"/>
                <w:sz w:val="21"/>
                <w:szCs w:val="21"/>
                <w:lang w:val="en-US" w:eastAsia="zh-CN"/>
                <w14:textFill>
                  <w14:solidFill>
                    <w14:schemeClr w14:val="tx1"/>
                  </w14:solidFill>
                </w14:textFill>
              </w:rPr>
              <w:t>.</w:t>
            </w:r>
            <w:r>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噪声污染防治措施。</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采取合理布局，选用低噪声设备和工艺，</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安装减震垫层、吸声材料</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，加强设备维护、运输管理</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天然气放空前及时通知</w:t>
            </w:r>
            <w:r>
              <w:rPr>
                <w:rFonts w:hint="eastAsia"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疏散</w:t>
            </w:r>
            <w:r>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站场附近居民</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等</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噪声污染防治措施</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减少噪声对外环境影响</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p>
          <w:p>
            <w:pPr>
              <w:pStyle w:val="9"/>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4</w:t>
            </w:r>
            <w:r>
              <w:rPr>
                <w:rFonts w:hint="eastAsia" w:ascii="Times New Roman" w:hAnsi="Times New Roman" w:cs="Times New Roman"/>
                <w:b w:val="0"/>
                <w:bCs w:val="0"/>
                <w:i w:val="0"/>
                <w:iCs w:val="0"/>
                <w:color w:val="000000" w:themeColor="text1"/>
                <w:sz w:val="21"/>
                <w:szCs w:val="21"/>
                <w:lang w:val="en-US" w:eastAsia="zh-CN"/>
                <w14:textFill>
                  <w14:solidFill>
                    <w14:schemeClr w14:val="tx1"/>
                  </w14:solidFill>
                </w14:textFill>
              </w:rPr>
              <w:t>.</w:t>
            </w:r>
            <w:r>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固体废物防治措施。除砂废渣、检修</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废渣、清管废渣及采出水罐沉渣</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，暂存普光净化厂固废暂存间，定期</w:t>
            </w:r>
            <w:r>
              <w:rPr>
                <w:rFonts w:hint="eastAsia"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交由有主体资格和技术能力的单位处置</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生活垃圾收集后交由市政环卫统一清运</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废分子筛收集后定期交由具备处理工业废物能力的单位处置</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若厂家可回收则交由厂家回收</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沾染油类物质</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的</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废分子筛</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、废机油、废机油桶、废含油抹布及手套等</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危险废物</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及时转运至普光天然气净化厂内危险废物</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暂存间暂存，定期</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交由有资质单位处置</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；废氧化铁脱硫剂，由厂家回收处理。</w:t>
            </w:r>
          </w:p>
          <w:p>
            <w:pPr>
              <w:pStyle w:val="9"/>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5</w:t>
            </w:r>
            <w:r>
              <w:rPr>
                <w:rFonts w:hint="eastAsia" w:ascii="Times New Roman" w:hAnsi="Times New Roman" w:cs="Times New Roman"/>
                <w:b w:val="0"/>
                <w:bCs w:val="0"/>
                <w:i w:val="0"/>
                <w:iCs w:val="0"/>
                <w:color w:val="000000" w:themeColor="text1"/>
                <w:sz w:val="21"/>
                <w:szCs w:val="21"/>
                <w:lang w:val="en-US" w:eastAsia="zh-CN"/>
                <w14:textFill>
                  <w14:solidFill>
                    <w14:schemeClr w14:val="tx1"/>
                  </w14:solidFill>
                </w14:textFill>
              </w:rPr>
              <w:t>.</w:t>
            </w:r>
            <w:r>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地下水</w:t>
            </w:r>
            <w:r>
              <w:rPr>
                <w:rFonts w:hint="eastAsia" w:ascii="Times New Roman" w:hAnsi="Times New Roman" w:cs="Times New Roman"/>
                <w:b w:val="0"/>
                <w:bCs w:val="0"/>
                <w:i w:val="0"/>
                <w:iCs w:val="0"/>
                <w:color w:val="000000" w:themeColor="text1"/>
                <w:sz w:val="21"/>
                <w:szCs w:val="21"/>
                <w:lang w:val="en-US" w:eastAsia="zh-CN"/>
                <w14:textFill>
                  <w14:solidFill>
                    <w14:schemeClr w14:val="tx1"/>
                  </w14:solidFill>
                </w14:textFill>
              </w:rPr>
              <w:t>和土壤</w:t>
            </w:r>
            <w:r>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污染防治措施。按照</w:t>
            </w:r>
            <w:r>
              <w:rPr>
                <w:rFonts w:hint="eastAsia" w:ascii="Times New Roman" w:hAnsi="Times New Roman" w:cs="Times New Roman"/>
                <w:b w:val="0"/>
                <w:bCs w:val="0"/>
                <w:i w:val="0"/>
                <w:iCs w:val="0"/>
                <w:color w:val="000000" w:themeColor="text1"/>
                <w:sz w:val="21"/>
                <w:szCs w:val="21"/>
                <w:lang w:val="en-US" w:eastAsia="zh-CN"/>
                <w14:textFill>
                  <w14:solidFill>
                    <w14:schemeClr w14:val="tx1"/>
                  </w14:solidFill>
                </w14:textFill>
              </w:rPr>
              <w:t>“</w:t>
            </w:r>
            <w:r>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源头控制、分区防控、污染监控、应急响应</w:t>
            </w:r>
            <w:r>
              <w:rPr>
                <w:rFonts w:hint="eastAsia" w:ascii="Times New Roman" w:hAnsi="Times New Roman" w:cs="Times New Roman"/>
                <w:b w:val="0"/>
                <w:bCs w:val="0"/>
                <w:i w:val="0"/>
                <w:iCs w:val="0"/>
                <w:color w:val="000000" w:themeColor="text1"/>
                <w:sz w:val="21"/>
                <w:szCs w:val="21"/>
                <w:lang w:val="en-US" w:eastAsia="zh-CN"/>
                <w14:textFill>
                  <w14:solidFill>
                    <w14:schemeClr w14:val="tx1"/>
                  </w14:solidFill>
                </w14:textFill>
              </w:rPr>
              <w:t>”</w:t>
            </w:r>
            <w:r>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相结合的原则，对采出水罐区、井口</w:t>
            </w:r>
            <w:r>
              <w:rPr>
                <w:rFonts w:hint="eastAsia"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、闪蒸分离器区</w:t>
            </w:r>
            <w:r>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采取重点防渗</w:t>
            </w:r>
            <w:r>
              <w:rPr>
                <w:rFonts w:hint="eastAsia" w:ascii="Times New Roman" w:hAnsi="Times New Roman" w:cs="Times New Roman"/>
                <w:b w:val="0"/>
                <w:bCs w:val="0"/>
                <w:i w:val="0"/>
                <w:iCs w:val="0"/>
                <w:color w:val="000000" w:themeColor="text1"/>
                <w:sz w:val="21"/>
                <w:szCs w:val="21"/>
                <w:lang w:val="en-US" w:eastAsia="zh-CN"/>
                <w14:textFill>
                  <w14:solidFill>
                    <w14:schemeClr w14:val="tx1"/>
                  </w14:solidFill>
                </w14:textFill>
              </w:rPr>
              <w:t>并设置围堰。</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设置</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地下水和</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土壤跟踪监测点，对土壤环境</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和地下水</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进行</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定期</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监控</w:t>
            </w:r>
            <w:r>
              <w:rPr>
                <w:rFonts w:hint="default" w:ascii="Times New Roman" w:hAnsi="Times New Roman" w:cs="Times New Roman" w:eastAsiaTheme="minorEastAsia"/>
                <w:color w:val="000000" w:themeColor="text1"/>
                <w:sz w:val="21"/>
                <w:szCs w:val="21"/>
                <w:highlight w:val="none"/>
                <w:lang w:eastAsia="zh-CN"/>
                <w14:textFill>
                  <w14:solidFill>
                    <w14:schemeClr w14:val="tx1"/>
                  </w14:solidFill>
                </w14:textFill>
              </w:rPr>
              <w:t>，异常时立刻采取有效措施</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p>
          <w:p>
            <w:pPr>
              <w:pStyle w:val="9"/>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default" w:ascii="Times New Roman" w:hAnsi="Times New Roman" w:cs="Times New Roman" w:eastAsiaTheme="minorEastAsia"/>
                <w:b/>
                <w:bCs/>
                <w:i w:val="0"/>
                <w:i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b/>
                <w:bCs/>
                <w:i w:val="0"/>
                <w:iCs w:val="0"/>
                <w:color w:val="000000" w:themeColor="text1"/>
                <w:kern w:val="2"/>
                <w:sz w:val="21"/>
                <w:szCs w:val="21"/>
                <w:lang w:val="en-US" w:eastAsia="zh-CN" w:bidi="ar-SA"/>
                <w14:textFill>
                  <w14:solidFill>
                    <w14:schemeClr w14:val="tx1"/>
                  </w14:solidFill>
                </w14:textFill>
              </w:rPr>
              <w:t>三</w:t>
            </w:r>
            <w:r>
              <w:rPr>
                <w:rFonts w:hint="eastAsia" w:ascii="Times New Roman" w:hAnsi="Times New Roman" w:cs="Times New Roman" w:eastAsiaTheme="minorEastAsia"/>
                <w:b/>
                <w:bCs/>
                <w:i w:val="0"/>
                <w:iCs w:val="0"/>
                <w:color w:val="000000" w:themeColor="text1"/>
                <w:kern w:val="2"/>
                <w:sz w:val="21"/>
                <w:szCs w:val="21"/>
                <w:lang w:val="en-US" w:eastAsia="zh-CN" w:bidi="ar-SA"/>
                <w14:textFill>
                  <w14:solidFill>
                    <w14:schemeClr w14:val="tx1"/>
                  </w14:solidFill>
                </w14:textFill>
              </w:rPr>
              <w:t>、</w:t>
            </w:r>
            <w:r>
              <w:rPr>
                <w:rFonts w:hint="eastAsia" w:ascii="Times New Roman" w:hAnsi="Times New Roman" w:cs="Times New Roman"/>
                <w:b/>
                <w:bCs/>
                <w:i w:val="0"/>
                <w:iCs w:val="0"/>
                <w:color w:val="000000" w:themeColor="text1"/>
                <w:kern w:val="2"/>
                <w:sz w:val="21"/>
                <w:szCs w:val="21"/>
                <w:lang w:val="en-US" w:eastAsia="zh-CN" w:bidi="ar-SA"/>
                <w14:textFill>
                  <w14:solidFill>
                    <w14:schemeClr w14:val="tx1"/>
                  </w14:solidFill>
                </w14:textFill>
              </w:rPr>
              <w:t>退役期</w:t>
            </w:r>
            <w:r>
              <w:rPr>
                <w:rFonts w:hint="default" w:ascii="Times New Roman" w:hAnsi="Times New Roman" w:cs="Times New Roman" w:eastAsiaTheme="minorEastAsia"/>
                <w:b/>
                <w:bCs/>
                <w:i w:val="0"/>
                <w:iCs w:val="0"/>
                <w:color w:val="000000" w:themeColor="text1"/>
                <w:kern w:val="2"/>
                <w:sz w:val="21"/>
                <w:szCs w:val="21"/>
                <w:lang w:val="en-US" w:eastAsia="zh-CN" w:bidi="ar-SA"/>
                <w14:textFill>
                  <w14:solidFill>
                    <w14:schemeClr w14:val="tx1"/>
                  </w14:solidFill>
                </w14:textFill>
              </w:rPr>
              <w:t>环境保护措施</w:t>
            </w:r>
          </w:p>
          <w:p>
            <w:pPr>
              <w:pStyle w:val="9"/>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eastAsia" w:ascii="Times New Roman" w:hAnsi="Times New Roman" w:cs="Times New Roman" w:eastAsiaTheme="minorEastAsia"/>
                <w:b w:val="0"/>
                <w:bCs w:val="0"/>
                <w:i w:val="0"/>
                <w:i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b w:val="0"/>
                <w:bCs w:val="0"/>
                <w:i w:val="0"/>
                <w:iCs w:val="0"/>
                <w:color w:val="000000" w:themeColor="text1"/>
                <w:sz w:val="21"/>
                <w:szCs w:val="21"/>
                <w:highlight w:val="none"/>
                <w:lang w:val="en-US" w:eastAsia="zh-CN"/>
                <w14:textFill>
                  <w14:solidFill>
                    <w14:schemeClr w14:val="tx1"/>
                  </w14:solidFill>
                </w14:textFill>
              </w:rPr>
              <w:t>及时</w:t>
            </w:r>
            <w:r>
              <w:rPr>
                <w:rFonts w:hint="default" w:ascii="Times New Roman" w:hAnsi="Times New Roman" w:cs="Times New Roman" w:eastAsiaTheme="minorEastAsia"/>
                <w:b w:val="0"/>
                <w:bCs w:val="0"/>
                <w:i w:val="0"/>
                <w:iCs w:val="0"/>
                <w:color w:val="000000" w:themeColor="text1"/>
                <w:sz w:val="21"/>
                <w:szCs w:val="21"/>
                <w:highlight w:val="none"/>
                <w:lang w:val="en-US" w:eastAsia="zh-CN"/>
                <w14:textFill>
                  <w14:solidFill>
                    <w14:schemeClr w14:val="tx1"/>
                  </w14:solidFill>
                </w14:textFill>
              </w:rPr>
              <w:t>对</w:t>
            </w:r>
            <w:r>
              <w:rPr>
                <w:rFonts w:hint="eastAsia" w:ascii="Times New Roman" w:hAnsi="Times New Roman" w:cs="Times New Roman" w:eastAsiaTheme="minorEastAsia"/>
                <w:b w:val="0"/>
                <w:bCs w:val="0"/>
                <w:i w:val="0"/>
                <w:iCs w:val="0"/>
                <w:color w:val="000000" w:themeColor="text1"/>
                <w:sz w:val="21"/>
                <w:szCs w:val="21"/>
                <w:highlight w:val="none"/>
                <w:lang w:val="en-US" w:eastAsia="zh-CN"/>
                <w14:textFill>
                  <w14:solidFill>
                    <w14:schemeClr w14:val="tx1"/>
                  </w14:solidFill>
                </w14:textFill>
              </w:rPr>
              <w:t>气井规范进行封井作业。</w:t>
            </w:r>
            <w:r>
              <w:rPr>
                <w:rFonts w:hint="default" w:ascii="Times New Roman" w:hAnsi="Times New Roman" w:cs="Times New Roman" w:eastAsiaTheme="minorEastAsia"/>
                <w:b w:val="0"/>
                <w:bCs w:val="0"/>
                <w:i w:val="0"/>
                <w:iCs w:val="0"/>
                <w:color w:val="000000" w:themeColor="text1"/>
                <w:sz w:val="21"/>
                <w:szCs w:val="21"/>
                <w:highlight w:val="none"/>
                <w:lang w:val="en-US" w:eastAsia="zh-CN"/>
                <w14:textFill>
                  <w14:solidFill>
                    <w14:schemeClr w14:val="tx1"/>
                  </w14:solidFill>
                </w14:textFill>
              </w:rPr>
              <w:t>井场</w:t>
            </w:r>
            <w:r>
              <w:rPr>
                <w:rFonts w:hint="eastAsia" w:ascii="Times New Roman" w:hAnsi="Times New Roman" w:cs="Times New Roman" w:eastAsiaTheme="minorEastAsia"/>
                <w:b w:val="0"/>
                <w:bCs w:val="0"/>
                <w:i w:val="0"/>
                <w:iCs w:val="0"/>
                <w:color w:val="000000" w:themeColor="text1"/>
                <w:sz w:val="21"/>
                <w:szCs w:val="21"/>
                <w:highlight w:val="none"/>
                <w:lang w:val="zh-CN" w:eastAsia="zh-CN"/>
                <w14:textFill>
                  <w14:solidFill>
                    <w14:schemeClr w14:val="tx1"/>
                  </w14:solidFill>
                </w14:textFill>
              </w:rPr>
              <w:t>清理时采取降尘措施</w:t>
            </w:r>
            <w:r>
              <w:rPr>
                <w:rFonts w:hint="eastAsia" w:ascii="Times New Roman" w:hAnsi="Times New Roman" w:cs="Times New Roman" w:eastAsiaTheme="minorEastAsia"/>
                <w:b w:val="0"/>
                <w:bCs w:val="0"/>
                <w:i w:val="0"/>
                <w:iCs w:val="0"/>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eastAsiaTheme="minorEastAsia"/>
                <w:b w:val="0"/>
                <w:bCs w:val="0"/>
                <w:i w:val="0"/>
                <w:iCs w:val="0"/>
                <w:color w:val="000000" w:themeColor="text1"/>
                <w:sz w:val="21"/>
                <w:szCs w:val="21"/>
                <w:highlight w:val="none"/>
                <w:lang w:val="zh-CN" w:eastAsia="zh-CN"/>
                <w14:textFill>
                  <w14:solidFill>
                    <w14:schemeClr w14:val="tx1"/>
                  </w14:solidFill>
                </w14:textFill>
              </w:rPr>
              <w:t>设施拆除、</w:t>
            </w:r>
            <w:r>
              <w:rPr>
                <w:rFonts w:hint="default" w:ascii="Times New Roman" w:hAnsi="Times New Roman" w:cs="Times New Roman" w:eastAsiaTheme="minorEastAsia"/>
                <w:b w:val="0"/>
                <w:bCs w:val="0"/>
                <w:i w:val="0"/>
                <w:iCs w:val="0"/>
                <w:color w:val="000000" w:themeColor="text1"/>
                <w:sz w:val="21"/>
                <w:szCs w:val="21"/>
                <w:highlight w:val="none"/>
                <w:lang w:val="en-US" w:eastAsia="zh-CN"/>
                <w14:textFill>
                  <w14:solidFill>
                    <w14:schemeClr w14:val="tx1"/>
                  </w14:solidFill>
                </w14:textFill>
              </w:rPr>
              <w:t>井场</w:t>
            </w:r>
            <w:r>
              <w:rPr>
                <w:rFonts w:hint="eastAsia" w:ascii="Times New Roman" w:hAnsi="Times New Roman" w:cs="Times New Roman" w:eastAsiaTheme="minorEastAsia"/>
                <w:b w:val="0"/>
                <w:bCs w:val="0"/>
                <w:i w:val="0"/>
                <w:iCs w:val="0"/>
                <w:color w:val="000000" w:themeColor="text1"/>
                <w:sz w:val="21"/>
                <w:szCs w:val="21"/>
                <w:highlight w:val="none"/>
                <w:lang w:val="zh-CN" w:eastAsia="zh-CN"/>
                <w14:textFill>
                  <w14:solidFill>
                    <w14:schemeClr w14:val="tx1"/>
                  </w14:solidFill>
                </w14:textFill>
              </w:rPr>
              <w:t>清理等产生的废弃管道和设备、建筑垃圾等收集并合理处置</w:t>
            </w:r>
            <w:r>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t>，</w:t>
            </w:r>
            <w:r>
              <w:rPr>
                <w:rFonts w:hint="eastAsia" w:ascii="Times New Roman" w:hAnsi="Times New Roman" w:cs="Times New Roman" w:eastAsiaTheme="minorEastAsia"/>
                <w:b w:val="0"/>
                <w:bCs w:val="0"/>
                <w:i w:val="0"/>
                <w:iCs w:val="0"/>
                <w:color w:val="000000" w:themeColor="text1"/>
                <w:sz w:val="21"/>
                <w:szCs w:val="21"/>
                <w:highlight w:val="none"/>
                <w:lang w:val="en-US" w:eastAsia="zh-CN"/>
                <w14:textFill>
                  <w14:solidFill>
                    <w14:schemeClr w14:val="tx1"/>
                  </w14:solidFill>
                </w14:textFill>
              </w:rPr>
              <w:t>及时进行</w:t>
            </w:r>
            <w:r>
              <w:rPr>
                <w:rFonts w:hint="default" w:ascii="Times New Roman" w:hAnsi="Times New Roman" w:cs="Times New Roman" w:eastAsiaTheme="minorEastAsia"/>
                <w:b w:val="0"/>
                <w:bCs w:val="0"/>
                <w:i w:val="0"/>
                <w:iCs w:val="0"/>
                <w:color w:val="000000" w:themeColor="text1"/>
                <w:sz w:val="21"/>
                <w:szCs w:val="21"/>
                <w:highlight w:val="none"/>
                <w:lang w:val="en-US" w:eastAsia="zh-CN"/>
                <w14:textFill>
                  <w14:solidFill>
                    <w14:schemeClr w14:val="tx1"/>
                  </w14:solidFill>
                </w14:textFill>
              </w:rPr>
              <w:t>迹地生态恢复</w:t>
            </w:r>
            <w:r>
              <w:rPr>
                <w:rFonts w:hint="eastAsia" w:ascii="Times New Roman" w:hAnsi="Times New Roman" w:cs="Times New Roman" w:eastAsiaTheme="minorEastAsia"/>
                <w:b w:val="0"/>
                <w:bCs w:val="0"/>
                <w:i w:val="0"/>
                <w:iCs w:val="0"/>
                <w:color w:val="000000" w:themeColor="text1"/>
                <w:sz w:val="21"/>
                <w:szCs w:val="21"/>
                <w:highlight w:val="none"/>
                <w:lang w:val="en-US" w:eastAsia="zh-CN"/>
                <w14:textFill>
                  <w14:solidFill>
                    <w14:schemeClr w14:val="tx1"/>
                  </w14:solidFill>
                </w14:textFill>
              </w:rPr>
              <w:t>。</w:t>
            </w:r>
          </w:p>
          <w:p>
            <w:pPr>
              <w:pStyle w:val="9"/>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eastAsia" w:ascii="Times New Roman" w:hAnsi="Times New Roman" w:cs="Times New Roman" w:eastAsiaTheme="minorEastAsia"/>
                <w:b/>
                <w:bCs/>
                <w:i w:val="0"/>
                <w:iCs w:val="0"/>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eastAsiaTheme="minorEastAsia"/>
                <w:b/>
                <w:bCs/>
                <w:i w:val="0"/>
                <w:iCs w:val="0"/>
                <w:color w:val="000000" w:themeColor="text1"/>
                <w:kern w:val="2"/>
                <w:sz w:val="21"/>
                <w:szCs w:val="21"/>
                <w:lang w:val="en-US" w:eastAsia="zh-CN" w:bidi="ar-SA"/>
                <w14:textFill>
                  <w14:solidFill>
                    <w14:schemeClr w14:val="tx1"/>
                  </w14:solidFill>
                </w14:textFill>
              </w:rPr>
              <w:t>四、主要环境风险防范措施</w:t>
            </w:r>
          </w:p>
          <w:p>
            <w:pPr>
              <w:pStyle w:val="9"/>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eastAsia" w:ascii="Times New Roman" w:hAnsi="Times New Roman" w:cs="Times New Roman" w:eastAsiaTheme="minorEastAsia"/>
                <w:b w:val="0"/>
                <w:bCs w:val="0"/>
                <w:i w:val="0"/>
                <w:iCs w:val="0"/>
                <w:color w:val="auto"/>
                <w:sz w:val="21"/>
                <w:szCs w:val="21"/>
                <w:lang w:val="en-US" w:eastAsia="zh-CN"/>
              </w:rPr>
            </w:pPr>
            <w:r>
              <w:rPr>
                <w:rFonts w:hint="eastAsia" w:ascii="Times New Roman" w:hAnsi="Times New Roman" w:cs="Times New Roman"/>
                <w:b w:val="0"/>
                <w:bCs w:val="0"/>
                <w:i w:val="0"/>
                <w:iCs w:val="0"/>
                <w:color w:val="000000" w:themeColor="text1"/>
                <w:sz w:val="21"/>
                <w:szCs w:val="21"/>
                <w:lang w:val="en-US" w:eastAsia="zh-CN"/>
                <w14:textFill>
                  <w14:solidFill>
                    <w14:schemeClr w14:val="tx1"/>
                  </w14:solidFill>
                </w14:textFill>
              </w:rPr>
              <w:t>设置</w:t>
            </w:r>
            <w:r>
              <w:rPr>
                <w:rFonts w:hint="eastAsia"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警示带</w:t>
            </w:r>
            <w:r>
              <w:rPr>
                <w:rFonts w:hint="eastAsia" w:ascii="Times New Roman" w:hAnsi="Times New Roman" w:cs="Times New Roman"/>
                <w:b w:val="0"/>
                <w:bCs w:val="0"/>
                <w:i w:val="0"/>
                <w:iCs w:val="0"/>
                <w:color w:val="000000" w:themeColor="text1"/>
                <w:sz w:val="21"/>
                <w:szCs w:val="21"/>
                <w:lang w:val="en-US" w:eastAsia="zh-CN"/>
                <w14:textFill>
                  <w14:solidFill>
                    <w14:schemeClr w14:val="tx1"/>
                  </w14:solidFill>
                </w14:textFill>
              </w:rPr>
              <w:t>、</w:t>
            </w:r>
            <w:r>
              <w:rPr>
                <w:rFonts w:hint="eastAsia"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警示牌，配备腐蚀检测系统</w:t>
            </w:r>
            <w:r>
              <w:rPr>
                <w:rFonts w:hint="eastAsia" w:ascii="Times New Roman" w:hAnsi="Times New Roman" w:cs="Times New Roman"/>
                <w:b w:val="0"/>
                <w:bCs w:val="0"/>
                <w:i w:val="0"/>
                <w:iCs w:val="0"/>
                <w:color w:val="000000" w:themeColor="text1"/>
                <w:sz w:val="21"/>
                <w:szCs w:val="21"/>
                <w:lang w:val="en-US" w:eastAsia="zh-CN"/>
                <w14:textFill>
                  <w14:solidFill>
                    <w14:schemeClr w14:val="tx1"/>
                  </w14:solidFill>
                </w14:textFill>
              </w:rPr>
              <w:t>、</w:t>
            </w:r>
            <w:r>
              <w:rPr>
                <w:rFonts w:hint="eastAsia"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应急放空火炬系统</w:t>
            </w:r>
            <w:r>
              <w:rPr>
                <w:rFonts w:hint="eastAsia" w:ascii="Times New Roman" w:hAnsi="Times New Roman" w:cs="Times New Roman"/>
                <w:b w:val="0"/>
                <w:bCs w:val="0"/>
                <w:i w:val="0"/>
                <w:iCs w:val="0"/>
                <w:color w:val="000000" w:themeColor="text1"/>
                <w:sz w:val="21"/>
                <w:szCs w:val="21"/>
                <w:lang w:val="en-US" w:eastAsia="zh-CN"/>
                <w14:textFill>
                  <w14:solidFill>
                    <w14:schemeClr w14:val="tx1"/>
                  </w14:solidFill>
                </w14:textFill>
              </w:rPr>
              <w:t>、</w:t>
            </w:r>
            <w:r>
              <w:rPr>
                <w:rFonts w:hint="eastAsia"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压力监控以及自动报警系统，</w:t>
            </w:r>
            <w:r>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设置H</w:t>
            </w:r>
            <w:r>
              <w:rPr>
                <w:rFonts w:hint="default" w:ascii="Times New Roman" w:hAnsi="Times New Roman" w:cs="Times New Roman" w:eastAsiaTheme="minorEastAsia"/>
                <w:b w:val="0"/>
                <w:bCs w:val="0"/>
                <w:i w:val="0"/>
                <w:iCs w:val="0"/>
                <w:color w:val="000000" w:themeColor="text1"/>
                <w:sz w:val="21"/>
                <w:szCs w:val="21"/>
                <w:vertAlign w:val="subscript"/>
                <w:lang w:val="en-US" w:eastAsia="zh-CN"/>
                <w14:textFill>
                  <w14:solidFill>
                    <w14:schemeClr w14:val="tx1"/>
                  </w14:solidFill>
                </w14:textFill>
              </w:rPr>
              <w:t>2</w:t>
            </w:r>
            <w:r>
              <w:rPr>
                <w:rFonts w:hint="default"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S监测仪器</w:t>
            </w:r>
            <w:r>
              <w:rPr>
                <w:rFonts w:hint="eastAsia" w:ascii="Times New Roman" w:hAnsi="Times New Roman" w:cs="Times New Roman"/>
                <w:b w:val="0"/>
                <w:bCs w:val="0"/>
                <w:i w:val="0"/>
                <w:iCs w:val="0"/>
                <w:color w:val="000000" w:themeColor="text1"/>
                <w:sz w:val="21"/>
                <w:szCs w:val="21"/>
                <w:lang w:val="en-US" w:eastAsia="zh-CN"/>
                <w14:textFill>
                  <w14:solidFill>
                    <w14:schemeClr w14:val="tx1"/>
                  </w14:solidFill>
                </w14:textFill>
              </w:rPr>
              <w:t>、</w:t>
            </w:r>
            <w:r>
              <w:rPr>
                <w:rFonts w:hint="eastAsia"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紧急截断阀</w:t>
            </w:r>
            <w:r>
              <w:rPr>
                <w:rFonts w:hint="eastAsia" w:ascii="Times New Roman" w:hAnsi="Times New Roman" w:cs="Times New Roman"/>
                <w:b w:val="0"/>
                <w:bCs w:val="0"/>
                <w:i w:val="0"/>
                <w:iCs w:val="0"/>
                <w:color w:val="000000" w:themeColor="text1"/>
                <w:sz w:val="21"/>
                <w:szCs w:val="21"/>
                <w:lang w:val="en-US" w:eastAsia="zh-CN"/>
                <w14:textFill>
                  <w14:solidFill>
                    <w14:schemeClr w14:val="tx1"/>
                  </w14:solidFill>
                </w14:textFill>
              </w:rPr>
              <w:t>，采取</w:t>
            </w:r>
            <w:r>
              <w:rPr>
                <w:rFonts w:hint="eastAsia" w:ascii="Times New Roman" w:hAnsi="Times New Roman" w:cs="Times New Roman" w:eastAsiaTheme="minorEastAsia"/>
                <w:b w:val="0"/>
                <w:bCs w:val="0"/>
                <w:i w:val="0"/>
                <w:iCs w:val="0"/>
                <w:color w:val="000000" w:themeColor="text1"/>
                <w:sz w:val="21"/>
                <w:szCs w:val="21"/>
                <w:lang w:val="en-US" w:eastAsia="zh-CN"/>
                <w14:textFill>
                  <w14:solidFill>
                    <w14:schemeClr w14:val="tx1"/>
                  </w14:solidFill>
                </w14:textFill>
              </w:rPr>
              <w:t>防渗围堰，</w:t>
            </w:r>
            <w:r>
              <w:rPr>
                <w:rFonts w:hint="eastAsia" w:ascii="Times New Roman" w:hAnsi="Times New Roman" w:cs="Times New Roman"/>
                <w:b w:val="0"/>
                <w:bCs w:val="0"/>
                <w:i w:val="0"/>
                <w:iCs w:val="0"/>
                <w:color w:val="000000" w:themeColor="text1"/>
                <w:sz w:val="21"/>
                <w:szCs w:val="21"/>
                <w:highlight w:val="none"/>
                <w:lang w:val="en-US" w:eastAsia="zh-CN"/>
                <w14:textFill>
                  <w14:solidFill>
                    <w14:schemeClr w14:val="tx1"/>
                  </w14:solidFill>
                </w14:textFill>
              </w:rPr>
              <w:t>加强管道、设备、仪表的维护保养，合理规划运输路线</w:t>
            </w:r>
            <w:r>
              <w:rPr>
                <w:rFonts w:hint="default" w:ascii="Times New Roman" w:hAnsi="Times New Roman" w:cs="Times New Roman" w:eastAsiaTheme="minorEastAsia"/>
                <w:b w:val="0"/>
                <w:bCs w:val="0"/>
                <w:i w:val="0"/>
                <w:iCs w:val="0"/>
                <w:color w:val="000000" w:themeColor="text1"/>
                <w:sz w:val="21"/>
                <w:szCs w:val="21"/>
                <w:highlight w:val="none"/>
                <w:lang w:val="en-US" w:eastAsia="zh-CN"/>
                <w14:textFill>
                  <w14:solidFill>
                    <w14:schemeClr w14:val="tx1"/>
                  </w14:solidFill>
                </w14:textFill>
              </w:rPr>
              <w:t>，制</w:t>
            </w:r>
            <w:r>
              <w:rPr>
                <w:rFonts w:hint="default" w:ascii="Times New Roman" w:hAnsi="Times New Roman" w:cs="Times New Roman" w:eastAsiaTheme="minorEastAsia"/>
                <w:b w:val="0"/>
                <w:bCs w:val="0"/>
                <w:i w:val="0"/>
                <w:iCs w:val="0"/>
                <w:color w:val="auto"/>
                <w:sz w:val="21"/>
                <w:szCs w:val="21"/>
                <w:highlight w:val="none"/>
                <w:lang w:val="en-US" w:eastAsia="zh-CN"/>
              </w:rPr>
              <w:t>定相应的突发环境事件应急预案并定期演练等环境风险防范措施，控制和降低环境风险。</w:t>
            </w:r>
          </w:p>
          <w:p>
            <w:pPr>
              <w:pStyle w:val="9"/>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default" w:ascii="Times New Roman" w:hAnsi="Times New Roman" w:cs="Times New Roman" w:eastAsiaTheme="minorEastAsia"/>
                <w:b/>
                <w:bCs/>
                <w:i w:val="0"/>
                <w:iCs w:val="0"/>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eastAsiaTheme="minorEastAsia"/>
                <w:b/>
                <w:bCs/>
                <w:i w:val="0"/>
                <w:iCs w:val="0"/>
                <w:color w:val="000000" w:themeColor="text1"/>
                <w:kern w:val="2"/>
                <w:sz w:val="21"/>
                <w:szCs w:val="21"/>
                <w:lang w:val="en-US" w:eastAsia="zh-CN" w:bidi="ar-SA"/>
                <w14:textFill>
                  <w14:solidFill>
                    <w14:schemeClr w14:val="tx1"/>
                  </w14:solidFill>
                </w14:textFill>
              </w:rPr>
              <w:t>五</w:t>
            </w:r>
            <w:r>
              <w:rPr>
                <w:rFonts w:hint="default" w:ascii="Times New Roman" w:hAnsi="Times New Roman" w:cs="Times New Roman" w:eastAsiaTheme="minorEastAsia"/>
                <w:b/>
                <w:bCs/>
                <w:i w:val="0"/>
                <w:iCs w:val="0"/>
                <w:color w:val="000000" w:themeColor="text1"/>
                <w:kern w:val="2"/>
                <w:sz w:val="21"/>
                <w:szCs w:val="21"/>
                <w:lang w:val="en-US" w:eastAsia="zh-CN" w:bidi="ar-SA"/>
                <w14:textFill>
                  <w14:solidFill>
                    <w14:schemeClr w14:val="tx1"/>
                  </w14:solidFill>
                </w14:textFill>
              </w:rPr>
              <w:t>、公众参与情况</w:t>
            </w:r>
          </w:p>
          <w:p>
            <w:pPr>
              <w:pStyle w:val="9"/>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left="0" w:leftChars="0" w:right="0" w:rightChars="0" w:firstLine="420" w:firstLineChars="200"/>
              <w:jc w:val="both"/>
              <w:textAlignment w:val="auto"/>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eastAsiaTheme="minorEastAsia"/>
                <w:b w:val="0"/>
                <w:bCs w:val="0"/>
                <w:color w:val="auto"/>
                <w:sz w:val="21"/>
                <w:szCs w:val="21"/>
              </w:rPr>
              <w:t>建设单位按照《环境影响评价公众参与办法》要求，通过网上公示、登报公示、张贴公告等形式对环评信息进行了公开，征求公众意见，在信息公开期间，未收到反对意见。</w:t>
            </w:r>
          </w:p>
        </w:tc>
      </w:tr>
    </w:tbl>
    <w:p>
      <w:pPr>
        <w:rPr>
          <w:rFonts w:hint="default"/>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 w:name="CESI仿宋-GB2312">
    <w:panose1 w:val="02000500000000000000"/>
    <w:charset w:val="86"/>
    <w:family w:val="auto"/>
    <w:pitch w:val="default"/>
    <w:sig w:usb0="800002AF" w:usb1="084F6CF8" w:usb2="00000010"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33561B"/>
    <w:multiLevelType w:val="multilevel"/>
    <w:tmpl w:val="6D33561B"/>
    <w:lvl w:ilvl="0" w:tentative="0">
      <w:start w:val="1"/>
      <w:numFmt w:val="decimal"/>
      <w:suff w:val="nothing"/>
      <w:lvlText w:val="第%1章"/>
      <w:lvlJc w:val="left"/>
      <w:pPr>
        <w:ind w:left="0" w:firstLine="0"/>
      </w:pPr>
      <w:rPr>
        <w:rFonts w:hint="default"/>
      </w:rPr>
    </w:lvl>
    <w:lvl w:ilvl="1" w:tentative="0">
      <w:start w:val="1"/>
      <w:numFmt w:val="decimal"/>
      <w:isLgl/>
      <w:suff w:val="nothing"/>
      <w:lvlText w:val="%1.%2"/>
      <w:lvlJc w:val="left"/>
      <w:pPr>
        <w:ind w:left="0" w:firstLine="0"/>
      </w:pPr>
      <w:rPr>
        <w:rFonts w:hint="eastAsia"/>
      </w:rPr>
    </w:lvl>
    <w:lvl w:ilvl="2" w:tentative="0">
      <w:start w:val="1"/>
      <w:numFmt w:val="decimal"/>
      <w:pStyle w:val="4"/>
      <w:isLgl/>
      <w:suff w:val="nothing"/>
      <w:lvlText w:val="%1.%2.%3"/>
      <w:lvlJc w:val="left"/>
      <w:pPr>
        <w:ind w:left="1890" w:firstLine="0"/>
      </w:pPr>
      <w:rPr>
        <w:rFonts w:hint="eastAsia"/>
      </w:rPr>
    </w:lvl>
    <w:lvl w:ilvl="3" w:tentative="0">
      <w:start w:val="1"/>
      <w:numFmt w:val="decimal"/>
      <w:isLgl/>
      <w:suff w:val="nothing"/>
      <w:lvlText w:val="%1.%2.%3.%4"/>
      <w:lvlJc w:val="left"/>
      <w:pPr>
        <w:ind w:left="5304" w:firstLine="0"/>
      </w:pPr>
      <w:rPr>
        <w:rFonts w:hint="eastAsia"/>
      </w:rPr>
    </w:lvl>
    <w:lvl w:ilvl="4" w:tentative="0">
      <w:start w:val="1"/>
      <w:numFmt w:val="none"/>
      <w:suff w:val="nothing"/>
      <w:lvlText w:val="表%1.%2-%3  "/>
      <w:lvlJc w:val="left"/>
      <w:pPr>
        <w:tabs>
          <w:tab w:val="left" w:pos="0"/>
        </w:tabs>
        <w:ind w:left="1075" w:firstLine="0"/>
      </w:pPr>
      <w:rPr>
        <w:rFonts w:hint="default" w:ascii="宋体" w:hAnsi="宋体" w:eastAsia="宋体" w:cs="宋体"/>
      </w:rPr>
    </w:lvl>
    <w:lvl w:ilvl="5" w:tentative="0">
      <w:start w:val="1"/>
      <w:numFmt w:val="decimal"/>
      <w:isLgl/>
      <w:suff w:val="nothing"/>
      <w:lvlText w:val="%1.%2.%3.%4.%5.%6"/>
      <w:lvlJc w:val="left"/>
      <w:pPr>
        <w:ind w:left="0" w:firstLine="0"/>
      </w:pPr>
      <w:rPr>
        <w:rFonts w:hint="eastAsia"/>
      </w:rPr>
    </w:lvl>
    <w:lvl w:ilvl="6" w:tentative="0">
      <w:start w:val="1"/>
      <w:numFmt w:val="decimal"/>
      <w:isLgl/>
      <w:suff w:val="nothing"/>
      <w:lvlText w:val="%1.%2.%3.%4.%5.%6.%7"/>
      <w:lvlJc w:val="left"/>
      <w:pPr>
        <w:ind w:left="0" w:firstLine="0"/>
      </w:pPr>
      <w:rPr>
        <w:rFonts w:hint="eastAsia"/>
      </w:rPr>
    </w:lvl>
    <w:lvl w:ilvl="7" w:tentative="0">
      <w:start w:val="1"/>
      <w:numFmt w:val="decimal"/>
      <w:isLgl/>
      <w:suff w:val="nothing"/>
      <w:lvlText w:val="%1.%2.%3.%4.%5.%6.%7.%8"/>
      <w:lvlJc w:val="left"/>
      <w:pPr>
        <w:ind w:left="0" w:firstLine="0"/>
      </w:pPr>
      <w:rPr>
        <w:rFonts w:hint="eastAsia"/>
      </w:rPr>
    </w:lvl>
    <w:lvl w:ilvl="8" w:tentative="0">
      <w:start w:val="1"/>
      <w:numFmt w:val="decimal"/>
      <w:isLgl/>
      <w:suff w:val="nothing"/>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AF9EEF"/>
    <w:rsid w:val="2EBF2C8C"/>
    <w:rsid w:val="36BE5777"/>
    <w:rsid w:val="37BDEA3A"/>
    <w:rsid w:val="3D7F585F"/>
    <w:rsid w:val="4B9A0FEE"/>
    <w:rsid w:val="4EEF25FA"/>
    <w:rsid w:val="4EFFD4E5"/>
    <w:rsid w:val="4FDFC645"/>
    <w:rsid w:val="51951A76"/>
    <w:rsid w:val="5AFF0F33"/>
    <w:rsid w:val="5B7B5B20"/>
    <w:rsid w:val="5BF5BA89"/>
    <w:rsid w:val="5CD236E7"/>
    <w:rsid w:val="5CFD1B4A"/>
    <w:rsid w:val="5D7A7DC0"/>
    <w:rsid w:val="5DDBC253"/>
    <w:rsid w:val="5EFF732D"/>
    <w:rsid w:val="5F070474"/>
    <w:rsid w:val="5F67F0F9"/>
    <w:rsid w:val="5FBBF5EF"/>
    <w:rsid w:val="677D1566"/>
    <w:rsid w:val="67F1862C"/>
    <w:rsid w:val="6D99E5DF"/>
    <w:rsid w:val="6DB7E07C"/>
    <w:rsid w:val="6DEFAE63"/>
    <w:rsid w:val="6EEB8198"/>
    <w:rsid w:val="6FB76FA1"/>
    <w:rsid w:val="6FDBD0BF"/>
    <w:rsid w:val="73FBE64B"/>
    <w:rsid w:val="75EE77C5"/>
    <w:rsid w:val="767B03D4"/>
    <w:rsid w:val="7917F6EE"/>
    <w:rsid w:val="7ABF9F94"/>
    <w:rsid w:val="7D9788EA"/>
    <w:rsid w:val="7DBF527E"/>
    <w:rsid w:val="7DCFC15F"/>
    <w:rsid w:val="7F470490"/>
    <w:rsid w:val="7FAB19BE"/>
    <w:rsid w:val="7FBF12BB"/>
    <w:rsid w:val="7FDDDADF"/>
    <w:rsid w:val="7FEB0399"/>
    <w:rsid w:val="7FFB7094"/>
    <w:rsid w:val="9FBB3D29"/>
    <w:rsid w:val="A2FF4D97"/>
    <w:rsid w:val="A7AD239A"/>
    <w:rsid w:val="ACEB33D3"/>
    <w:rsid w:val="AD7BD12D"/>
    <w:rsid w:val="B4FD1985"/>
    <w:rsid w:val="B5BF1C85"/>
    <w:rsid w:val="BABE9678"/>
    <w:rsid w:val="BBF90645"/>
    <w:rsid w:val="BF7916D1"/>
    <w:rsid w:val="BFD7F69A"/>
    <w:rsid w:val="CF7B76A8"/>
    <w:rsid w:val="D3DF9438"/>
    <w:rsid w:val="D3FC830A"/>
    <w:rsid w:val="D5FE5752"/>
    <w:rsid w:val="D7FDECA0"/>
    <w:rsid w:val="DFDF60E1"/>
    <w:rsid w:val="DFFFDFD4"/>
    <w:rsid w:val="E7FD8574"/>
    <w:rsid w:val="E9FEC178"/>
    <w:rsid w:val="F3B3F998"/>
    <w:rsid w:val="F5F7D34B"/>
    <w:rsid w:val="F5FFCF33"/>
    <w:rsid w:val="F6FF23DA"/>
    <w:rsid w:val="FAAF9EEF"/>
    <w:rsid w:val="FDDF463C"/>
    <w:rsid w:val="FEFB849B"/>
    <w:rsid w:val="FEFF3E9C"/>
    <w:rsid w:val="FF1E8BD1"/>
    <w:rsid w:val="FF6F5191"/>
    <w:rsid w:val="FFFB1482"/>
    <w:rsid w:val="FFFD29BC"/>
    <w:rsid w:val="FFFF8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qFormat/>
    <w:uiPriority w:val="9"/>
    <w:pPr>
      <w:keepNext/>
      <w:keepLines/>
      <w:numPr>
        <w:ilvl w:val="2"/>
        <w:numId w:val="1"/>
      </w:numPr>
      <w:ind w:left="0"/>
      <w:outlineLvl w:val="2"/>
    </w:pPr>
    <w:rPr>
      <w:rFonts w:ascii="Times New Roman" w:hAnsi="Times New Roman" w:eastAsia="宋体"/>
      <w:b/>
      <w:bCs/>
      <w:sz w:val="24"/>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spacing w:after="120"/>
      <w:ind w:left="420" w:leftChars="200"/>
    </w:pPr>
  </w:style>
  <w:style w:type="paragraph" w:styleId="5">
    <w:name w:val="Body Text"/>
    <w:basedOn w:val="1"/>
    <w:unhideWhenUsed/>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able of figures"/>
    <w:basedOn w:val="1"/>
    <w:next w:val="1"/>
    <w:qFormat/>
    <w:uiPriority w:val="0"/>
    <w:pPr>
      <w:widowControl/>
      <w:spacing w:after="120" w:line="360" w:lineRule="auto"/>
      <w:ind w:left="400" w:leftChars="200" w:hanging="200" w:hangingChars="200"/>
    </w:pPr>
    <w:rPr>
      <w:kern w:val="0"/>
      <w:sz w:val="24"/>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5"/>
    <w:qFormat/>
    <w:uiPriority w:val="0"/>
    <w:pPr>
      <w:spacing w:after="120" w:line="240" w:lineRule="auto"/>
      <w:ind w:firstLine="420" w:firstLineChars="100"/>
      <w:jc w:val="both"/>
    </w:pPr>
    <w:rPr>
      <w:rFonts w:ascii="Times New Roman" w:eastAsia="宋体"/>
      <w:sz w:val="21"/>
    </w:rPr>
  </w:style>
  <w:style w:type="paragraph" w:customStyle="1" w:styleId="13">
    <w:name w:val="表格文字"/>
    <w:basedOn w:val="10"/>
    <w:next w:val="1"/>
    <w:qFormat/>
    <w:uiPriority w:val="0"/>
    <w:pPr>
      <w:wordWrap w:val="0"/>
      <w:adjustRightInd/>
      <w:snapToGrid/>
    </w:pPr>
    <w:rPr>
      <w:rFonts w:cstheme="minorBidi"/>
      <w:kern w:val="2"/>
      <w:sz w:val="18"/>
    </w:rPr>
  </w:style>
  <w:style w:type="paragraph" w:customStyle="1" w:styleId="14">
    <w:name w:val="正文四号"/>
    <w:basedOn w:val="1"/>
    <w:qFormat/>
    <w:uiPriority w:val="0"/>
    <w:pPr>
      <w:spacing w:line="360" w:lineRule="auto"/>
      <w:ind w:firstLine="200" w:firstLineChars="200"/>
    </w:pPr>
    <w:rPr>
      <w:rFonts w:eastAsia="宋体"/>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2023-08-24T21:54:00Z</dcterms:created>
  <dc:creator>user</dc:creator>
  <cp:lastModifiedBy>user</cp:lastModifiedBy>
  <cp:lastPrinted>2025-11-13T23:43:00Z</cp:lastPrinted>
  <dcterms:modified xsi:type="dcterms:W3CDTF">2025-11-27T14:07:31Z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