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A94B2C" w:rsidP="000C68C9">
      <w:pPr>
        <w:widowControl/>
        <w:shd w:val="clear" w:color="auto" w:fill="FFFFFF"/>
        <w:wordWrap w:val="0"/>
        <w:snapToGrid w:val="0"/>
        <w:jc w:val="center"/>
        <w:rPr>
          <w:rFonts w:ascii="黑体" w:eastAsia="黑体"/>
          <w:b/>
          <w:color w:val="000000"/>
          <w:kern w:val="0"/>
          <w:sz w:val="32"/>
          <w:szCs w:val="32"/>
        </w:rPr>
      </w:pPr>
      <w:bookmarkStart w:id="0" w:name="_GoBack"/>
      <w:r w:rsidRPr="00E06E16">
        <w:rPr>
          <w:color w:val="000000"/>
          <w:kern w:val="0"/>
          <w:sz w:val="24"/>
        </w:rPr>
        <w:t> </w:t>
      </w:r>
      <w:r>
        <w:rPr>
          <w:rFonts w:ascii="黑体" w:eastAsia="黑体" w:hint="eastAsia"/>
          <w:b/>
          <w:color w:val="000000"/>
          <w:kern w:val="0"/>
          <w:sz w:val="32"/>
          <w:szCs w:val="32"/>
        </w:rPr>
        <w:t>拟批准的建设项目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08"/>
        <w:gridCol w:w="668"/>
        <w:gridCol w:w="668"/>
        <w:gridCol w:w="816"/>
        <w:gridCol w:w="1581"/>
        <w:gridCol w:w="3171"/>
      </w:tblGrid>
      <w:tr w:rsidR="00EA59CB" w:rsidTr="00A24C6D">
        <w:tc>
          <w:tcPr>
            <w:tcW w:w="610" w:type="dxa"/>
            <w:tcBorders>
              <w:top w:val="single" w:sz="4" w:space="0" w:color="auto"/>
              <w:left w:val="single" w:sz="4" w:space="0" w:color="auto"/>
              <w:bottom w:val="single" w:sz="4" w:space="0" w:color="auto"/>
              <w:right w:val="single" w:sz="4" w:space="0" w:color="auto"/>
            </w:tcBorders>
            <w:vAlign w:val="center"/>
            <w:hideMark/>
          </w:tcPr>
          <w:bookmarkEnd w:id="0"/>
          <w:p w:rsidR="00A94B2C" w:rsidRDefault="00A94B2C">
            <w:pPr>
              <w:widowControl/>
              <w:snapToGrid w:val="0"/>
              <w:jc w:val="center"/>
              <w:rPr>
                <w:color w:val="000000"/>
                <w:kern w:val="0"/>
                <w:szCs w:val="21"/>
              </w:rPr>
            </w:pPr>
            <w:r>
              <w:rPr>
                <w:rFonts w:ascii="宋体" w:hAnsi="宋体" w:hint="eastAsia"/>
                <w:b/>
                <w:bCs/>
                <w:color w:val="000000"/>
                <w:kern w:val="0"/>
                <w:szCs w:val="21"/>
              </w:rPr>
              <w:t>序号</w:t>
            </w: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名称</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地点</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单位</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环境影响评价机构</w:t>
            </w:r>
          </w:p>
        </w:tc>
        <w:tc>
          <w:tcPr>
            <w:tcW w:w="158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概况</w:t>
            </w:r>
          </w:p>
        </w:tc>
        <w:tc>
          <w:tcPr>
            <w:tcW w:w="317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EA59CB" w:rsidTr="00A24C6D">
        <w:trPr>
          <w:trHeight w:val="5802"/>
        </w:trPr>
        <w:tc>
          <w:tcPr>
            <w:tcW w:w="610" w:type="dxa"/>
            <w:tcBorders>
              <w:top w:val="single" w:sz="4" w:space="0" w:color="auto"/>
              <w:left w:val="single" w:sz="4" w:space="0" w:color="auto"/>
              <w:bottom w:val="single" w:sz="4" w:space="0" w:color="auto"/>
              <w:right w:val="single" w:sz="4" w:space="0" w:color="auto"/>
            </w:tcBorders>
          </w:tcPr>
          <w:p w:rsidR="00A94B2C" w:rsidRDefault="00A94B2C">
            <w:pPr>
              <w:widowControl/>
              <w:snapToGrid w:val="0"/>
              <w:spacing w:line="360" w:lineRule="auto"/>
              <w:rPr>
                <w:rFonts w:ascii="方正仿宋简体" w:eastAsia="方正仿宋简体"/>
                <w:b/>
                <w:color w:val="000000"/>
                <w:kern w:val="0"/>
                <w:szCs w:val="21"/>
              </w:rPr>
            </w:pPr>
            <w:r>
              <w:rPr>
                <w:rFonts w:ascii="方正仿宋简体" w:eastAsia="方正仿宋简体" w:hint="eastAsia"/>
                <w:b/>
                <w:color w:val="000000"/>
                <w:kern w:val="0"/>
                <w:szCs w:val="21"/>
              </w:rPr>
              <w:t>1</w:t>
            </w: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4B1C4C">
            <w:pPr>
              <w:rPr>
                <w:rFonts w:ascii="宋体" w:hAnsi="宋体"/>
                <w:color w:val="000000"/>
                <w:kern w:val="0"/>
                <w:szCs w:val="21"/>
              </w:rPr>
            </w:pPr>
            <w:r w:rsidRPr="004B1C4C">
              <w:rPr>
                <w:rFonts w:ascii="宋体" w:hAnsi="宋体" w:hint="eastAsia"/>
                <w:color w:val="000000"/>
                <w:kern w:val="0"/>
                <w:szCs w:val="21"/>
              </w:rPr>
              <w:t>渠县土溪至</w:t>
            </w:r>
            <w:proofErr w:type="gramStart"/>
            <w:r w:rsidRPr="004B1C4C">
              <w:rPr>
                <w:rFonts w:ascii="宋体" w:hAnsi="宋体" w:hint="eastAsia"/>
                <w:color w:val="000000"/>
                <w:kern w:val="0"/>
                <w:szCs w:val="21"/>
              </w:rPr>
              <w:t>斌</w:t>
            </w:r>
            <w:proofErr w:type="gramEnd"/>
            <w:r w:rsidRPr="004B1C4C">
              <w:rPr>
                <w:rFonts w:ascii="宋体" w:hAnsi="宋体" w:hint="eastAsia"/>
                <w:color w:val="000000"/>
                <w:kern w:val="0"/>
                <w:szCs w:val="21"/>
              </w:rPr>
              <w:t>郞110千伏输变电新建工程（变动）</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5A2887">
            <w:pPr>
              <w:rPr>
                <w:rFonts w:ascii="宋体" w:hAnsi="宋体"/>
                <w:color w:val="000000"/>
                <w:kern w:val="0"/>
                <w:szCs w:val="21"/>
              </w:rPr>
            </w:pPr>
            <w:r>
              <w:rPr>
                <w:rFonts w:ascii="宋体" w:hAnsi="宋体" w:hint="eastAsia"/>
                <w:color w:val="000000"/>
                <w:kern w:val="0"/>
                <w:szCs w:val="21"/>
              </w:rPr>
              <w:t>渠县</w:t>
            </w:r>
            <w:r w:rsidR="004B1C4C">
              <w:rPr>
                <w:rFonts w:ascii="宋体" w:hAnsi="宋体" w:hint="eastAsia"/>
                <w:color w:val="000000"/>
                <w:kern w:val="0"/>
                <w:szCs w:val="21"/>
              </w:rPr>
              <w:t>大竹达川高新区</w:t>
            </w:r>
            <w:r w:rsidR="00A94B2C">
              <w:rPr>
                <w:rFonts w:ascii="宋体" w:hAnsi="宋体" w:hint="eastAsia"/>
                <w:color w:val="000000"/>
                <w:kern w:val="0"/>
                <w:szCs w:val="21"/>
              </w:rPr>
              <w:t>境内</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B33937">
            <w:pPr>
              <w:rPr>
                <w:rFonts w:ascii="宋体" w:hAnsi="宋体"/>
                <w:color w:val="000000"/>
                <w:kern w:val="0"/>
                <w:szCs w:val="21"/>
              </w:rPr>
            </w:pPr>
            <w:r w:rsidRPr="00B33937">
              <w:rPr>
                <w:rFonts w:ascii="宋体" w:hAnsi="宋体" w:hint="eastAsia"/>
                <w:color w:val="000000"/>
                <w:kern w:val="0"/>
                <w:szCs w:val="21"/>
              </w:rPr>
              <w:t>四川省水电投资经营集团渠县电力有限责任公司</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4B1C4C">
            <w:pPr>
              <w:widowControl/>
              <w:snapToGrid w:val="0"/>
              <w:rPr>
                <w:rFonts w:ascii="宋体" w:hAnsi="宋体"/>
                <w:color w:val="000000"/>
                <w:kern w:val="0"/>
                <w:szCs w:val="21"/>
              </w:rPr>
            </w:pPr>
            <w:r>
              <w:rPr>
                <w:rFonts w:ascii="宋体" w:hAnsi="宋体" w:hint="eastAsia"/>
                <w:color w:val="000000"/>
                <w:kern w:val="0"/>
                <w:szCs w:val="21"/>
              </w:rPr>
              <w:t>四川华易工程技术</w:t>
            </w:r>
            <w:r w:rsidR="00B33937" w:rsidRPr="00B33937">
              <w:rPr>
                <w:rFonts w:ascii="宋体" w:hAnsi="宋体" w:hint="eastAsia"/>
                <w:color w:val="000000"/>
                <w:kern w:val="0"/>
                <w:szCs w:val="21"/>
              </w:rPr>
              <w:t>有限责任公司</w:t>
            </w:r>
          </w:p>
        </w:tc>
        <w:tc>
          <w:tcPr>
            <w:tcW w:w="1581" w:type="dxa"/>
            <w:tcBorders>
              <w:top w:val="single" w:sz="4" w:space="0" w:color="auto"/>
              <w:left w:val="single" w:sz="4" w:space="0" w:color="auto"/>
              <w:bottom w:val="single" w:sz="4" w:space="0" w:color="auto"/>
              <w:right w:val="single" w:sz="4" w:space="0" w:color="auto"/>
            </w:tcBorders>
            <w:vAlign w:val="center"/>
          </w:tcPr>
          <w:p w:rsidR="00A94B2C" w:rsidRDefault="00917A8C">
            <w:pPr>
              <w:adjustRightInd w:val="0"/>
              <w:snapToGrid w:val="0"/>
              <w:spacing w:line="360" w:lineRule="auto"/>
              <w:outlineLvl w:val="1"/>
              <w:rPr>
                <w:rFonts w:ascii="宋体" w:hAnsi="宋体"/>
                <w:color w:val="000000"/>
                <w:kern w:val="0"/>
                <w:szCs w:val="21"/>
              </w:rPr>
            </w:pPr>
            <w:r w:rsidRPr="00917A8C">
              <w:rPr>
                <w:rFonts w:asciiTheme="majorEastAsia" w:eastAsiaTheme="majorEastAsia" w:hAnsiTheme="majorEastAsia" w:hint="eastAsia"/>
                <w:szCs w:val="21"/>
              </w:rPr>
              <w:t>1</w:t>
            </w:r>
            <w:r w:rsidR="00A24C6D">
              <w:rPr>
                <w:rFonts w:asciiTheme="majorEastAsia" w:eastAsiaTheme="majorEastAsia" w:hAnsiTheme="majorEastAsia" w:hint="eastAsia"/>
                <w:szCs w:val="21"/>
              </w:rPr>
              <w:t>、</w:t>
            </w:r>
            <w:r w:rsidR="004B1C4C" w:rsidRPr="004B1C4C">
              <w:rPr>
                <w:rFonts w:asciiTheme="majorEastAsia" w:eastAsiaTheme="majorEastAsia" w:hAnsiTheme="majorEastAsia" w:hint="eastAsia"/>
                <w:color w:val="000000"/>
                <w:kern w:val="0"/>
                <w:szCs w:val="21"/>
              </w:rPr>
              <w:t>本工程新建线路全长75.047km。其中： (1)</w:t>
            </w:r>
            <w:r w:rsidR="004B1C4C">
              <w:rPr>
                <w:rFonts w:asciiTheme="majorEastAsia" w:eastAsiaTheme="majorEastAsia" w:hAnsiTheme="majorEastAsia" w:hint="eastAsia"/>
                <w:color w:val="000000"/>
                <w:kern w:val="0"/>
                <w:szCs w:val="21"/>
              </w:rPr>
              <w:t>新建单回路段架空线</w:t>
            </w:r>
            <w:r w:rsidR="004B1C4C" w:rsidRPr="004B1C4C">
              <w:rPr>
                <w:rFonts w:asciiTheme="majorEastAsia" w:eastAsiaTheme="majorEastAsia" w:hAnsiTheme="majorEastAsia" w:hint="eastAsia"/>
                <w:color w:val="000000"/>
                <w:kern w:val="0"/>
                <w:szCs w:val="21"/>
              </w:rPr>
              <w:t>长50.544km，三角及水平排列； (2)利用110千伏乌木至</w:t>
            </w:r>
            <w:proofErr w:type="gramStart"/>
            <w:r w:rsidR="004B1C4C" w:rsidRPr="004B1C4C">
              <w:rPr>
                <w:rFonts w:asciiTheme="majorEastAsia" w:eastAsiaTheme="majorEastAsia" w:hAnsiTheme="majorEastAsia" w:hint="eastAsia"/>
                <w:color w:val="000000"/>
                <w:kern w:val="0"/>
                <w:szCs w:val="21"/>
              </w:rPr>
              <w:t>斌</w:t>
            </w:r>
            <w:proofErr w:type="gramEnd"/>
            <w:r w:rsidR="004B1C4C" w:rsidRPr="004B1C4C">
              <w:rPr>
                <w:rFonts w:asciiTheme="majorEastAsia" w:eastAsiaTheme="majorEastAsia" w:hAnsiTheme="majorEastAsia" w:hint="eastAsia"/>
                <w:color w:val="000000"/>
                <w:kern w:val="0"/>
                <w:szCs w:val="21"/>
              </w:rPr>
              <w:t>郎线路预留</w:t>
            </w:r>
            <w:proofErr w:type="gramStart"/>
            <w:r w:rsidR="004B1C4C" w:rsidRPr="004B1C4C">
              <w:rPr>
                <w:rFonts w:asciiTheme="majorEastAsia" w:eastAsiaTheme="majorEastAsia" w:hAnsiTheme="majorEastAsia" w:hint="eastAsia"/>
                <w:color w:val="000000"/>
                <w:kern w:val="0"/>
                <w:szCs w:val="21"/>
              </w:rPr>
              <w:t>线行补挂</w:t>
            </w:r>
            <w:proofErr w:type="gramEnd"/>
            <w:r w:rsidR="004B1C4C" w:rsidRPr="004B1C4C">
              <w:rPr>
                <w:rFonts w:asciiTheme="majorEastAsia" w:eastAsiaTheme="majorEastAsia" w:hAnsiTheme="majorEastAsia" w:hint="eastAsia"/>
                <w:color w:val="000000"/>
                <w:kern w:val="0"/>
                <w:szCs w:val="21"/>
              </w:rPr>
              <w:t>导线13.453km，双回垂直排列； (3)</w:t>
            </w:r>
            <w:proofErr w:type="gramStart"/>
            <w:r w:rsidR="004B1C4C" w:rsidRPr="004B1C4C">
              <w:rPr>
                <w:rFonts w:asciiTheme="majorEastAsia" w:eastAsiaTheme="majorEastAsia" w:hAnsiTheme="majorEastAsia" w:hint="eastAsia"/>
                <w:color w:val="000000"/>
                <w:kern w:val="0"/>
                <w:szCs w:val="21"/>
              </w:rPr>
              <w:t>新建双</w:t>
            </w:r>
            <w:proofErr w:type="gramEnd"/>
            <w:r w:rsidR="004B1C4C" w:rsidRPr="004B1C4C">
              <w:rPr>
                <w:rFonts w:asciiTheme="majorEastAsia" w:eastAsiaTheme="majorEastAsia" w:hAnsiTheme="majorEastAsia" w:hint="eastAsia"/>
                <w:color w:val="000000"/>
                <w:kern w:val="0"/>
                <w:szCs w:val="21"/>
              </w:rPr>
              <w:t>回路段架空线路长8.907km，预留 1 回110kV 乌木至</w:t>
            </w:r>
            <w:proofErr w:type="gramStart"/>
            <w:r w:rsidR="004B1C4C" w:rsidRPr="004B1C4C">
              <w:rPr>
                <w:rFonts w:asciiTheme="majorEastAsia" w:eastAsiaTheme="majorEastAsia" w:hAnsiTheme="majorEastAsia" w:hint="eastAsia"/>
                <w:color w:val="000000"/>
                <w:kern w:val="0"/>
                <w:szCs w:val="21"/>
              </w:rPr>
              <w:t>斌</w:t>
            </w:r>
            <w:proofErr w:type="gramEnd"/>
            <w:r w:rsidR="004B1C4C" w:rsidRPr="004B1C4C">
              <w:rPr>
                <w:rFonts w:asciiTheme="majorEastAsia" w:eastAsiaTheme="majorEastAsia" w:hAnsiTheme="majorEastAsia" w:hint="eastAsia"/>
                <w:color w:val="000000"/>
                <w:kern w:val="0"/>
                <w:szCs w:val="21"/>
              </w:rPr>
              <w:t>郎线路挂线； (4)</w:t>
            </w:r>
            <w:proofErr w:type="gramStart"/>
            <w:r w:rsidR="004B1C4C" w:rsidRPr="004B1C4C">
              <w:rPr>
                <w:rFonts w:asciiTheme="majorEastAsia" w:eastAsiaTheme="majorEastAsia" w:hAnsiTheme="majorEastAsia" w:hint="eastAsia"/>
                <w:color w:val="000000"/>
                <w:kern w:val="0"/>
                <w:szCs w:val="21"/>
              </w:rPr>
              <w:t>新建四</w:t>
            </w:r>
            <w:proofErr w:type="gramEnd"/>
            <w:r w:rsidR="004B1C4C" w:rsidRPr="004B1C4C">
              <w:rPr>
                <w:rFonts w:asciiTheme="majorEastAsia" w:eastAsiaTheme="majorEastAsia" w:hAnsiTheme="majorEastAsia" w:hint="eastAsia"/>
                <w:color w:val="000000"/>
                <w:kern w:val="0"/>
                <w:szCs w:val="21"/>
              </w:rPr>
              <w:t>回路段架空线路长1.843km，按四回路设计。 (5)</w:t>
            </w:r>
            <w:proofErr w:type="gramStart"/>
            <w:r w:rsidR="004B1C4C" w:rsidRPr="004B1C4C">
              <w:rPr>
                <w:rFonts w:asciiTheme="majorEastAsia" w:eastAsiaTheme="majorEastAsia" w:hAnsiTheme="majorEastAsia" w:hint="eastAsia"/>
                <w:color w:val="000000"/>
                <w:kern w:val="0"/>
                <w:szCs w:val="21"/>
              </w:rPr>
              <w:t>斌郎站</w:t>
            </w:r>
            <w:proofErr w:type="gramEnd"/>
            <w:r w:rsidR="004B1C4C" w:rsidRPr="004B1C4C">
              <w:rPr>
                <w:rFonts w:asciiTheme="majorEastAsia" w:eastAsiaTheme="majorEastAsia" w:hAnsiTheme="majorEastAsia" w:hint="eastAsia"/>
                <w:color w:val="000000"/>
                <w:kern w:val="0"/>
                <w:szCs w:val="21"/>
              </w:rPr>
              <w:t>进线段</w:t>
            </w:r>
            <w:proofErr w:type="gramStart"/>
            <w:r w:rsidR="004B1C4C" w:rsidRPr="004B1C4C">
              <w:rPr>
                <w:rFonts w:asciiTheme="majorEastAsia" w:eastAsiaTheme="majorEastAsia" w:hAnsiTheme="majorEastAsia" w:hint="eastAsia"/>
                <w:color w:val="000000"/>
                <w:kern w:val="0"/>
                <w:szCs w:val="21"/>
              </w:rPr>
              <w:t>新建双</w:t>
            </w:r>
            <w:proofErr w:type="gramEnd"/>
            <w:r w:rsidR="004B1C4C" w:rsidRPr="004B1C4C">
              <w:rPr>
                <w:rFonts w:asciiTheme="majorEastAsia" w:eastAsiaTheme="majorEastAsia" w:hAnsiTheme="majorEastAsia" w:hint="eastAsia"/>
                <w:color w:val="000000"/>
                <w:kern w:val="0"/>
                <w:szCs w:val="21"/>
              </w:rPr>
              <w:t>回路电缆沟长0.3km。</w:t>
            </w:r>
          </w:p>
        </w:tc>
        <w:tc>
          <w:tcPr>
            <w:tcW w:w="3171" w:type="dxa"/>
            <w:tcBorders>
              <w:top w:val="single" w:sz="4" w:space="0" w:color="auto"/>
              <w:left w:val="single" w:sz="4" w:space="0" w:color="auto"/>
              <w:bottom w:val="single" w:sz="4" w:space="0" w:color="auto"/>
              <w:right w:val="single" w:sz="4" w:space="0" w:color="auto"/>
            </w:tcBorders>
            <w:vAlign w:val="center"/>
            <w:hideMark/>
          </w:tcPr>
          <w:p w:rsidR="00A94B2C" w:rsidRDefault="00EA59CB" w:rsidP="00EA59CB">
            <w:pPr>
              <w:pStyle w:val="p0"/>
              <w:spacing w:line="260" w:lineRule="exact"/>
              <w:ind w:left="210"/>
              <w:jc w:val="left"/>
              <w:rPr>
                <w:rFonts w:ascii="宋体" w:hAnsi="宋体"/>
                <w:color w:val="000000"/>
              </w:rPr>
            </w:pPr>
            <w:r>
              <w:rPr>
                <w:rFonts w:ascii="宋体" w:hAnsi="宋体" w:hint="eastAsia"/>
                <w:color w:val="000000"/>
              </w:rPr>
              <w:t>一、施工期</w:t>
            </w:r>
          </w:p>
          <w:p w:rsidR="00EA59CB" w:rsidRDefault="00A24C6D" w:rsidP="00A24C6D">
            <w:pPr>
              <w:pStyle w:val="p0"/>
              <w:spacing w:line="260" w:lineRule="exact"/>
              <w:jc w:val="left"/>
              <w:rPr>
                <w:rFonts w:ascii="宋体" w:hAnsi="宋体"/>
                <w:color w:val="000000"/>
              </w:rPr>
            </w:pPr>
            <w:r>
              <w:rPr>
                <w:rFonts w:ascii="宋体" w:hAnsi="宋体" w:hint="eastAsia"/>
                <w:color w:val="000000"/>
              </w:rPr>
              <w:t>项目已完成，已采取相关措施对生态进行恢复。</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二、运营期</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（一）噪声</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合理选择线路路径，避让集中居民点。</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2、</w:t>
            </w:r>
            <w:r w:rsidRPr="00EA59CB">
              <w:rPr>
                <w:rFonts w:ascii="宋体" w:hAnsi="宋体" w:hint="eastAsia"/>
                <w:color w:val="000000"/>
              </w:rPr>
              <w:t>合理选择导线截面积，降低线路的电晕噪声。</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（二）电磁环境</w:t>
            </w:r>
          </w:p>
          <w:p w:rsidR="00EA59CB" w:rsidRPr="00EA59CB" w:rsidRDefault="00EA59CB" w:rsidP="00A24C6D">
            <w:pPr>
              <w:pStyle w:val="p0"/>
              <w:spacing w:line="26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输电线路：</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①电缆段线路采用地下电缆方式敷设。</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②电缆线路的金属护套或屏蔽层进行接地安装。</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③当110kV线路通过非居民区时导线高度不小于6.0m，通过居民区时导线高度不小于7.0m。</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④线路选择时已避开敏感点，在与其它电力线、通信线、公路等交叉跨越时严格按规程要求留有净空距离。</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⑤合理选择导线截面积，降低线路的电晕。</w:t>
            </w:r>
          </w:p>
        </w:tc>
      </w:tr>
    </w:tbl>
    <w:p w:rsidR="00A94B2C" w:rsidRPr="001A1761" w:rsidRDefault="00A94B2C" w:rsidP="00A94B2C">
      <w:pPr>
        <w:rPr>
          <w:szCs w:val="21"/>
        </w:rPr>
      </w:pPr>
    </w:p>
    <w:p w:rsidR="00E013F8" w:rsidRPr="001A1761" w:rsidRDefault="00E013F8">
      <w:pPr>
        <w:rPr>
          <w:szCs w:val="21"/>
        </w:rPr>
      </w:pPr>
    </w:p>
    <w:sectPr w:rsidR="00E013F8" w:rsidRPr="001A1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59F"/>
    <w:multiLevelType w:val="hybridMultilevel"/>
    <w:tmpl w:val="D6F648EE"/>
    <w:lvl w:ilvl="0" w:tplc="6D9C7BC6">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18692243"/>
    <w:multiLevelType w:val="hybridMultilevel"/>
    <w:tmpl w:val="B8A4EA4E"/>
    <w:lvl w:ilvl="0" w:tplc="AD96E0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F8E4F40"/>
    <w:multiLevelType w:val="hybridMultilevel"/>
    <w:tmpl w:val="FF786416"/>
    <w:lvl w:ilvl="0" w:tplc="54C4437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096250"/>
    <w:rsid w:val="00096352"/>
    <w:rsid w:val="000C68C9"/>
    <w:rsid w:val="000D5DDD"/>
    <w:rsid w:val="00133EDF"/>
    <w:rsid w:val="001A1761"/>
    <w:rsid w:val="003240CF"/>
    <w:rsid w:val="004B1C4C"/>
    <w:rsid w:val="004E29F1"/>
    <w:rsid w:val="005665DE"/>
    <w:rsid w:val="005A2887"/>
    <w:rsid w:val="0066145E"/>
    <w:rsid w:val="00693399"/>
    <w:rsid w:val="00917A8C"/>
    <w:rsid w:val="00932207"/>
    <w:rsid w:val="009C131B"/>
    <w:rsid w:val="00A24C6D"/>
    <w:rsid w:val="00A94B2C"/>
    <w:rsid w:val="00AC0C5E"/>
    <w:rsid w:val="00B33937"/>
    <w:rsid w:val="00BB13E3"/>
    <w:rsid w:val="00CA3F54"/>
    <w:rsid w:val="00E013F8"/>
    <w:rsid w:val="00E32190"/>
    <w:rsid w:val="00EA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18AB-C1B2-4C59-8F1A-1EA472BE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杜青</cp:lastModifiedBy>
  <cp:revision>2</cp:revision>
  <dcterms:created xsi:type="dcterms:W3CDTF">2021-02-08T05:11:00Z</dcterms:created>
  <dcterms:modified xsi:type="dcterms:W3CDTF">2021-02-08T05:11:00Z</dcterms:modified>
</cp:coreProperties>
</file>