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sz w:val="32"/>
          <w:szCs w:val="32"/>
        </w:rPr>
      </w:pPr>
      <w:bookmarkStart w:id="0" w:name="_GoBack"/>
      <w:r>
        <w:rPr>
          <w:rFonts w:hint="eastAsia" w:ascii="方正小标宋_GBK" w:hAnsi="方正小标宋_GBK" w:eastAsia="方正小标宋_GBK" w:cs="方正小标宋_GBK"/>
          <w:sz w:val="44"/>
          <w:szCs w:val="44"/>
        </w:rPr>
        <w:t>建设项目环境影响评价与排污许可“两证审批合一”办事指南</w:t>
      </w:r>
      <w:bookmarkEnd w:id="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一、政策依据与核心概念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政策依据：根据国家关于深化“放管服”改革、优化营商环境的部署，依据《中华人民共和国环境影响评价法》、《排污许可管理条例》等法律法规，生态环境部推行建设项目环境影响评价（以下简称“环评”）与排污许可（以下简称“排污许可”）“两证审批合一”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核心概念：“两证审批合一”是指对符合条件的新建、改建、扩建项目，将环评审批与排污许可核发两个独立的行政许可事项，整合为一个统一的行政许可流程。建设单位可同步申请、同步受理，审批部门一次技术审查、同时出具两个许可，实现“一套材料、一窗受理、一次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本指南适用于行政区域内，符合以下条件的建设项目：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1.依法需要编制环境影响报告书（表）的项目。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2.依法需要申请取得排污许可证（重点管理或简化管理）的项目。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3.符合当地生态环境部门制定的“两证合一”具体实施范围（通常为除重大变动、敏感复杂项目外的多数工业类项目等）。具体范围请咨询当地审批部门。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三、办理流程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总体流程：前期咨询→报告编制→同步申请→统一受理 →技术评估与审查→许可决定与送达。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步骤详解：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步骤一：前期咨询与服务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向项目所在地的市/县（区）级生态环境主管部门或政务服务大厅综合窗口进行咨询。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确认项目是否适用“两证合一”政策。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获取最新的申请材料清单、格式模板及填报要求。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步骤二：报告与申请表编制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编制环评文件：委托技术单位编制《建设项目环境影响报告书（表）》。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编制排污许可申请材料：根据《排污许可管理条例》及相关技术规范，同步准备《排污许可证申请表》及附件材料（如自行监测方案、排污口规范化说明、承诺书等）。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关键衔接：确保环评文件中的产排污环节、污染物种类、防治措施、排放标准、总量控制要求等核心内容，与《排污许可证申请表》中的申请信息完全一致、无缝衔接。这是“两证合一”成功办理的关键。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步骤三：同步提交申请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提交窗口：向有审批权的生态环境部门设立的“综合窗口”或通过指定的在线政务服务平台（全国排污许可证管理信息平台、</w:t>
      </w:r>
      <w:r>
        <w:rPr>
          <w:rFonts w:hint="eastAsia"/>
          <w:sz w:val="32"/>
          <w:szCs w:val="32"/>
          <w:lang w:eastAsia="zh-CN"/>
        </w:rPr>
        <w:t>全国建设项目环评统一审批系统</w:t>
      </w:r>
      <w:r>
        <w:rPr>
          <w:rFonts w:hint="eastAsia"/>
          <w:sz w:val="32"/>
          <w:szCs w:val="32"/>
        </w:rPr>
        <w:t>）提交申请。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提交材料：提交“一套材料”，包括：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1.环评报批申请文件。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2.《建设项目环境影响报告书（表）》（全本及公示版）。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3.《排污许可证申请表》及全部附件。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4.公众参与说明（仅限报告书项目）。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5.建设单位统一社会信用代码证、法人身份证复印件等身份证明文件。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6.“两证合一”专项承诺书（承诺所提交材料真实、有效，且环评与许可申请内容一致）。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7.法律法规要求的其他材料。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步骤四：统一受理与公示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受理：审批部门对材料进行形式审查，材料齐全、符合法定形式的，予以统一受理，并出具受理通知书。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公示：受理后，审批部门将在官方网站同步对环评文件（公示版）和拟核发的排污许可情况进行公示（法定期限：环评报告书</w:t>
      </w:r>
      <w:r>
        <w:rPr>
          <w:rFonts w:hint="eastAsia"/>
          <w:sz w:val="32"/>
          <w:szCs w:val="32"/>
          <w:lang w:val="en-US" w:eastAsia="zh-CN"/>
        </w:rPr>
        <w:t>60</w:t>
      </w:r>
      <w:r>
        <w:rPr>
          <w:rFonts w:hint="eastAsia"/>
          <w:sz w:val="32"/>
          <w:szCs w:val="32"/>
        </w:rPr>
        <w:t>个工作日，报告表</w:t>
      </w:r>
      <w:r>
        <w:rPr>
          <w:rFonts w:hint="eastAsia"/>
          <w:sz w:val="32"/>
          <w:szCs w:val="32"/>
          <w:lang w:val="en-US" w:eastAsia="zh-CN"/>
        </w:rPr>
        <w:t>30</w:t>
      </w:r>
      <w:r>
        <w:rPr>
          <w:rFonts w:hint="eastAsia"/>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步骤五：技术评估与审查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审批部门组织或委托技术机构对环评文件和排污许可申请材料进行统一的技术评估与审查。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审查重点包括：建设项目的环境可行性、污染防治措施的可行性与有效性、污染物排放总量、许可排放限值的合规性与科学性、监测方案的可操作性等。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可能需要进行的现场核查、听证、专家评审等程序，将合并进行。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步骤六：许可决定与送达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审批决定：审查通过后，审批部门作出统一的行政许可决定。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批复形式：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同时出具《关于XXX项目环境影响报告书（表）的批复》和《排污许可证》。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结果送达：通过现场领取或邮寄方式，将批复文件或许可证送达建设单位。审批结果将在</w:t>
      </w:r>
      <w:r>
        <w:rPr>
          <w:rFonts w:hint="eastAsia"/>
          <w:sz w:val="32"/>
          <w:szCs w:val="32"/>
          <w:lang w:eastAsia="zh-CN"/>
        </w:rPr>
        <w:t>达州市生态环境局</w:t>
      </w:r>
      <w:r>
        <w:rPr>
          <w:rFonts w:hint="eastAsia"/>
          <w:sz w:val="32"/>
          <w:szCs w:val="32"/>
        </w:rPr>
        <w:t>网站公告。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四、重点注意事项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1.主体责任：建设单位对环评文件和排污许可申请材料的真实性、合法性、完整性负全责。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2.内容一致：环评结论是排污许可的重要依据，务必确保两份材料在污染源、污染物、措施、标准、总量等所有技术参数上高度统一，避免出现“两张皮”现象。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3.时限计算：“两证合一”的审批总时限，一般为原环评审批法定时限（报告书60日，报告表30日），不额外增加。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4.开工建设节点：项目必须在取得环评批复</w:t>
      </w:r>
      <w:r>
        <w:rPr>
          <w:rFonts w:hint="eastAsia"/>
          <w:sz w:val="32"/>
          <w:szCs w:val="32"/>
          <w:lang w:eastAsia="zh-CN"/>
        </w:rPr>
        <w:t>和排污</w:t>
      </w:r>
      <w:r>
        <w:rPr>
          <w:rFonts w:hint="eastAsia"/>
          <w:sz w:val="32"/>
          <w:szCs w:val="32"/>
        </w:rPr>
        <w:t>许可</w:t>
      </w:r>
      <w:r>
        <w:rPr>
          <w:rFonts w:hint="eastAsia"/>
          <w:sz w:val="32"/>
          <w:szCs w:val="32"/>
          <w:lang w:eastAsia="zh-CN"/>
        </w:rPr>
        <w:t>证</w:t>
      </w:r>
      <w:r>
        <w:rPr>
          <w:rFonts w:hint="eastAsia"/>
          <w:sz w:val="32"/>
          <w:szCs w:val="32"/>
        </w:rPr>
        <w:t>后方可开工建设。建设过程中，需落实环评及排污许可各项要求。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5.竣工后衔接：项目竣工后，应按规定开展竣工环境保护验收。验收合格后，排污许可证方可正式生效。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6.证后管理：取得许可后，建设单位必须严格执行排污许可证规定，开展自行监测、建立台账记录、提交执行报告、进行信息公开，接受生态环境部门的监管。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五、常见问题解答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1：办理“两证合一”是强制的吗？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A：对于适用范围内的新建项目，鼓励和引导采用“两证合一”模式办理。它是简化审批的便利通道，并非对所有项目的强制要求。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2：如果我的项目在建设过程中发生重大变动怎么办？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A：如发生《环境影响评价法》规定的重大变动，需重新报批环评，并同步申请变更排污许可证。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3：原来的“先环评、后许可”模式还能用吗？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A：对于不适用“两证合一”或建设单位自主选择分步办理的项目，仍可按原程序先后办理。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黑体_GBK" w:hAnsi="方正黑体_GBK" w:eastAsia="方正黑体_GBK" w:cs="方正黑体_GBK"/>
          <w:sz w:val="32"/>
          <w:szCs w:val="32"/>
        </w:rPr>
        <w:t>六、咨询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业务咨询电话：</w:t>
      </w:r>
      <w:r>
        <w:rPr>
          <w:rFonts w:hint="default" w:ascii="Times New Roman" w:hAnsi="Times New Roman" w:eastAsia="宋体" w:cs="Times New Roman"/>
          <w:kern w:val="0"/>
          <w:sz w:val="32"/>
          <w:szCs w:val="32"/>
          <w:highlight w:val="none"/>
        </w:rPr>
        <w:t>达州市生态环境局行政审批科</w:t>
      </w:r>
      <w:r>
        <w:rPr>
          <w:rFonts w:hint="eastAsia" w:ascii="Times New Roman" w:hAnsi="Times New Roman" w:eastAsia="宋体" w:cs="Times New Roman"/>
          <w:kern w:val="0"/>
          <w:sz w:val="32"/>
          <w:szCs w:val="32"/>
          <w:highlight w:val="none"/>
          <w:lang w:eastAsia="zh-CN"/>
        </w:rPr>
        <w:t>：</w:t>
      </w:r>
      <w:r>
        <w:rPr>
          <w:rFonts w:hint="default" w:ascii="Times New Roman" w:hAnsi="Times New Roman" w:eastAsia="宋体" w:cs="Times New Roman"/>
          <w:kern w:val="0"/>
          <w:sz w:val="32"/>
          <w:szCs w:val="32"/>
          <w:highlight w:val="none"/>
        </w:rPr>
        <w:t>0818-2389915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z w:val="32"/>
          <w:szCs w:val="32"/>
          <w:lang w:eastAsia="zh-CN"/>
        </w:rPr>
      </w:pPr>
      <w:r>
        <w:rPr>
          <w:rFonts w:hint="eastAsia"/>
          <w:sz w:val="32"/>
          <w:szCs w:val="32"/>
        </w:rPr>
        <w:t>政务服务大厅：达州市通川区马踏洞新区市政务服务中心二楼投资建设项目综合窗口104-106号窗口</w:t>
      </w:r>
      <w:r>
        <w:rPr>
          <w:rFonts w:hint="eastAsia"/>
          <w:sz w:val="32"/>
          <w:szCs w:val="32"/>
          <w:lang w:eastAsia="zh-CN"/>
        </w:rPr>
        <w:t>：0818-2523190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在线办理平台：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国家排污许可管理信息平台：https://permit.mee.gov.cn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eastAsia="zh-CN"/>
        </w:rPr>
        <w:t>四川政务服务网（</w:t>
      </w:r>
      <w:r>
        <w:rPr>
          <w:rFonts w:hint="eastAsia"/>
          <w:sz w:val="32"/>
          <w:szCs w:val="32"/>
        </w:rPr>
        <w:t>工程建设项目审批专题</w:t>
      </w:r>
      <w:r>
        <w:rPr>
          <w:rFonts w:hint="eastAsia"/>
          <w:sz w:val="32"/>
          <w:szCs w:val="32"/>
          <w:lang w:eastAsia="zh-CN"/>
        </w:rPr>
        <w:t>）：</w:t>
      </w:r>
      <w:r>
        <w:rPr>
          <w:rFonts w:hint="eastAsia"/>
          <w:sz w:val="32"/>
          <w:szCs w:val="32"/>
        </w:rPr>
        <w:t>http://gcjs.sczwfw.gov.cn/gcjs/index</w:t>
      </w:r>
    </w:p>
    <w:p>
      <w:pPr>
        <w:rPr>
          <w:rFonts w:hint="eastAsia"/>
          <w:sz w:val="32"/>
          <w:szCs w:val="32"/>
        </w:rPr>
      </w:pPr>
    </w:p>
    <w:p>
      <w:pPr>
        <w:rPr>
          <w:sz w:val="32"/>
          <w:szCs w:val="32"/>
        </w:rPr>
      </w:pPr>
      <w:r>
        <w:rPr>
          <w:rFonts w:hint="eastAsia"/>
          <w:sz w:val="32"/>
          <w:szCs w:val="32"/>
        </w:rPr>
        <w:t>（编制单位：</w:t>
      </w:r>
      <w:r>
        <w:rPr>
          <w:rFonts w:hint="eastAsia"/>
          <w:sz w:val="32"/>
          <w:szCs w:val="32"/>
          <w:lang w:eastAsia="zh-CN"/>
        </w:rPr>
        <w:t>达州</w:t>
      </w:r>
      <w:r>
        <w:rPr>
          <w:rFonts w:hint="eastAsia"/>
          <w:sz w:val="32"/>
          <w:szCs w:val="32"/>
        </w:rPr>
        <w:t>市生态环境局|</w:t>
      </w:r>
      <w:r>
        <w:rPr>
          <w:rFonts w:hint="eastAsia"/>
          <w:sz w:val="32"/>
          <w:szCs w:val="32"/>
          <w:lang w:val="en-US" w:eastAsia="zh-CN"/>
        </w:rPr>
        <w:t xml:space="preserve">  </w:t>
      </w:r>
      <w:r>
        <w:rPr>
          <w:rFonts w:hint="eastAsia"/>
          <w:sz w:val="32"/>
          <w:szCs w:val="32"/>
        </w:rPr>
        <w:t xml:space="preserve"> 发布日期：</w:t>
      </w:r>
      <w:r>
        <w:rPr>
          <w:rFonts w:hint="eastAsia"/>
          <w:sz w:val="32"/>
          <w:szCs w:val="32"/>
          <w:lang w:val="en-US" w:eastAsia="zh-CN"/>
        </w:rPr>
        <w:t>2024</w:t>
      </w:r>
      <w:r>
        <w:rPr>
          <w:rFonts w:hint="eastAsia"/>
          <w:sz w:val="32"/>
          <w:szCs w:val="32"/>
        </w:rPr>
        <w:t>年</w:t>
      </w:r>
      <w:r>
        <w:rPr>
          <w:rFonts w:hint="eastAsia"/>
          <w:sz w:val="32"/>
          <w:szCs w:val="32"/>
          <w:lang w:val="en-US" w:eastAsia="zh-CN"/>
        </w:rPr>
        <w:t>8</w:t>
      </w:r>
      <w:r>
        <w:rPr>
          <w:rFonts w:hint="eastAsia"/>
          <w:sz w:val="32"/>
          <w:szCs w:val="32"/>
        </w:rPr>
        <w:t>月</w:t>
      </w:r>
      <w:r>
        <w:rPr>
          <w:rFonts w:hint="eastAsia"/>
          <w:sz w:val="32"/>
          <w:szCs w:val="32"/>
          <w:lang w:val="en-US" w:eastAsia="zh-CN"/>
        </w:rPr>
        <w:t>27</w:t>
      </w:r>
      <w:r>
        <w:rPr>
          <w:rFonts w:hint="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Symbol">
    <w:panose1 w:val="02000609000000000000"/>
    <w:charset w:val="00"/>
    <w:family w:val="auto"/>
    <w:pitch w:val="default"/>
    <w:sig w:usb0="800000AF" w:usb1="4000204A" w:usb2="00000000" w:usb3="00000000" w:csb0="2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4DCB15CD"/>
    <w:rsid w:val="7E3BC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2026-02-04T11:40:24Z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