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2C" w:rsidRDefault="00A94B2C" w:rsidP="00A94B2C">
      <w:pPr>
        <w:widowControl/>
        <w:shd w:val="clear" w:color="auto" w:fill="FFFFFF"/>
        <w:snapToGrid w:val="0"/>
        <w:spacing w:line="360" w:lineRule="auto"/>
        <w:jc w:val="center"/>
        <w:rPr>
          <w:rFonts w:ascii="黑体" w:eastAsia="黑体"/>
          <w:b/>
          <w:color w:val="000000"/>
          <w:kern w:val="0"/>
          <w:sz w:val="32"/>
          <w:szCs w:val="32"/>
        </w:rPr>
      </w:pPr>
      <w:bookmarkStart w:id="0" w:name="_GoBack"/>
      <w:bookmarkEnd w:id="0"/>
      <w:r>
        <w:rPr>
          <w:rFonts w:ascii="黑体" w:eastAsia="黑体" w:hint="eastAsia"/>
          <w:b/>
          <w:color w:val="000000"/>
          <w:kern w:val="0"/>
          <w:sz w:val="32"/>
          <w:szCs w:val="32"/>
        </w:rPr>
        <w:t>拟批准的建设项目</w:t>
      </w:r>
    </w:p>
    <w:tbl>
      <w:tblPr>
        <w:tblpPr w:leftFromText="180" w:rightFromText="180" w:vertAnchor="page" w:horzAnchor="margin" w:tblpY="230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1"/>
        <w:gridCol w:w="668"/>
        <w:gridCol w:w="668"/>
        <w:gridCol w:w="816"/>
        <w:gridCol w:w="2400"/>
        <w:gridCol w:w="3402"/>
      </w:tblGrid>
      <w:tr w:rsidR="00EA59CB" w:rsidTr="00CF21E7">
        <w:tc>
          <w:tcPr>
            <w:tcW w:w="567" w:type="dxa"/>
            <w:tcBorders>
              <w:top w:val="single" w:sz="4" w:space="0" w:color="auto"/>
              <w:left w:val="single" w:sz="4" w:space="0" w:color="auto"/>
              <w:bottom w:val="single" w:sz="4" w:space="0" w:color="auto"/>
              <w:right w:val="single" w:sz="4" w:space="0" w:color="auto"/>
            </w:tcBorders>
            <w:vAlign w:val="center"/>
            <w:hideMark/>
          </w:tcPr>
          <w:p w:rsidR="00A94B2C" w:rsidRDefault="00A94B2C" w:rsidP="00CF21E7">
            <w:pPr>
              <w:widowControl/>
              <w:snapToGrid w:val="0"/>
              <w:jc w:val="center"/>
              <w:rPr>
                <w:color w:val="000000"/>
                <w:kern w:val="0"/>
                <w:szCs w:val="21"/>
              </w:rPr>
            </w:pPr>
            <w:r>
              <w:rPr>
                <w:rFonts w:ascii="宋体" w:hAnsi="宋体" w:hint="eastAsia"/>
                <w:b/>
                <w:bCs/>
                <w:color w:val="000000"/>
                <w:kern w:val="0"/>
                <w:szCs w:val="21"/>
              </w:rPr>
              <w:t>序号</w:t>
            </w:r>
          </w:p>
        </w:tc>
        <w:tc>
          <w:tcPr>
            <w:tcW w:w="801" w:type="dxa"/>
            <w:tcBorders>
              <w:top w:val="single" w:sz="4" w:space="0" w:color="auto"/>
              <w:left w:val="single" w:sz="4" w:space="0" w:color="auto"/>
              <w:bottom w:val="single" w:sz="4" w:space="0" w:color="auto"/>
              <w:right w:val="single" w:sz="4" w:space="0" w:color="auto"/>
            </w:tcBorders>
            <w:vAlign w:val="center"/>
            <w:hideMark/>
          </w:tcPr>
          <w:p w:rsidR="00A94B2C" w:rsidRDefault="00A94B2C" w:rsidP="00CF21E7">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rsidP="00CF21E7">
            <w:pPr>
              <w:widowControl/>
              <w:snapToGrid w:val="0"/>
              <w:jc w:val="center"/>
              <w:rPr>
                <w:color w:val="000000"/>
                <w:kern w:val="0"/>
                <w:szCs w:val="21"/>
              </w:rPr>
            </w:pPr>
            <w:r>
              <w:rPr>
                <w:rFonts w:ascii="宋体" w:hAnsi="宋体" w:hint="eastAsia"/>
                <w:b/>
                <w:bCs/>
                <w:color w:val="000000"/>
                <w:kern w:val="0"/>
                <w:szCs w:val="21"/>
              </w:rPr>
              <w:t>名称</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A94B2C" w:rsidP="00CF21E7">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rsidP="00CF21E7">
            <w:pPr>
              <w:widowControl/>
              <w:snapToGrid w:val="0"/>
              <w:jc w:val="center"/>
              <w:rPr>
                <w:color w:val="000000"/>
                <w:kern w:val="0"/>
                <w:szCs w:val="21"/>
              </w:rPr>
            </w:pPr>
            <w:r>
              <w:rPr>
                <w:rFonts w:ascii="宋体" w:hAnsi="宋体" w:hint="eastAsia"/>
                <w:b/>
                <w:bCs/>
                <w:color w:val="000000"/>
                <w:kern w:val="0"/>
                <w:szCs w:val="21"/>
              </w:rPr>
              <w:t>地点</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A94B2C" w:rsidP="00CF21E7">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rsidP="00CF21E7">
            <w:pPr>
              <w:widowControl/>
              <w:snapToGrid w:val="0"/>
              <w:jc w:val="center"/>
              <w:rPr>
                <w:color w:val="000000"/>
                <w:kern w:val="0"/>
                <w:szCs w:val="21"/>
              </w:rPr>
            </w:pPr>
            <w:r>
              <w:rPr>
                <w:rFonts w:ascii="宋体" w:hAnsi="宋体" w:hint="eastAsia"/>
                <w:b/>
                <w:bCs/>
                <w:color w:val="000000"/>
                <w:kern w:val="0"/>
                <w:szCs w:val="21"/>
              </w:rPr>
              <w:t>单位</w:t>
            </w:r>
          </w:p>
        </w:tc>
        <w:tc>
          <w:tcPr>
            <w:tcW w:w="816" w:type="dxa"/>
            <w:tcBorders>
              <w:top w:val="single" w:sz="4" w:space="0" w:color="auto"/>
              <w:left w:val="single" w:sz="4" w:space="0" w:color="auto"/>
              <w:bottom w:val="single" w:sz="4" w:space="0" w:color="auto"/>
              <w:right w:val="single" w:sz="4" w:space="0" w:color="auto"/>
            </w:tcBorders>
            <w:vAlign w:val="center"/>
            <w:hideMark/>
          </w:tcPr>
          <w:p w:rsidR="00A94B2C" w:rsidRDefault="00A94B2C" w:rsidP="00CF21E7">
            <w:pPr>
              <w:widowControl/>
              <w:snapToGrid w:val="0"/>
              <w:jc w:val="center"/>
              <w:rPr>
                <w:color w:val="000000"/>
                <w:kern w:val="0"/>
                <w:szCs w:val="21"/>
              </w:rPr>
            </w:pPr>
            <w:r>
              <w:rPr>
                <w:rFonts w:ascii="宋体" w:hAnsi="宋体" w:hint="eastAsia"/>
                <w:b/>
                <w:bCs/>
                <w:color w:val="000000"/>
                <w:kern w:val="0"/>
                <w:szCs w:val="21"/>
              </w:rPr>
              <w:t>环境影响评价机构</w:t>
            </w:r>
          </w:p>
        </w:tc>
        <w:tc>
          <w:tcPr>
            <w:tcW w:w="2400" w:type="dxa"/>
            <w:tcBorders>
              <w:top w:val="single" w:sz="4" w:space="0" w:color="auto"/>
              <w:left w:val="single" w:sz="4" w:space="0" w:color="auto"/>
              <w:bottom w:val="single" w:sz="4" w:space="0" w:color="auto"/>
              <w:right w:val="single" w:sz="4" w:space="0" w:color="auto"/>
            </w:tcBorders>
            <w:vAlign w:val="center"/>
            <w:hideMark/>
          </w:tcPr>
          <w:p w:rsidR="00A94B2C" w:rsidRDefault="00A94B2C" w:rsidP="00CF21E7">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rsidP="00CF21E7">
            <w:pPr>
              <w:widowControl/>
              <w:snapToGrid w:val="0"/>
              <w:jc w:val="center"/>
              <w:rPr>
                <w:color w:val="000000"/>
                <w:kern w:val="0"/>
                <w:szCs w:val="21"/>
              </w:rPr>
            </w:pPr>
            <w:r>
              <w:rPr>
                <w:rFonts w:ascii="宋体" w:hAnsi="宋体" w:hint="eastAsia"/>
                <w:b/>
                <w:bCs/>
                <w:color w:val="000000"/>
                <w:kern w:val="0"/>
                <w:szCs w:val="21"/>
              </w:rPr>
              <w:t>概况</w:t>
            </w:r>
          </w:p>
        </w:tc>
        <w:tc>
          <w:tcPr>
            <w:tcW w:w="3402" w:type="dxa"/>
            <w:tcBorders>
              <w:top w:val="single" w:sz="4" w:space="0" w:color="auto"/>
              <w:left w:val="single" w:sz="4" w:space="0" w:color="auto"/>
              <w:bottom w:val="single" w:sz="4" w:space="0" w:color="auto"/>
              <w:right w:val="single" w:sz="4" w:space="0" w:color="auto"/>
            </w:tcBorders>
            <w:vAlign w:val="center"/>
            <w:hideMark/>
          </w:tcPr>
          <w:p w:rsidR="00A94B2C" w:rsidRDefault="00A94B2C" w:rsidP="00CF21E7">
            <w:pPr>
              <w:widowControl/>
              <w:snapToGrid w:val="0"/>
              <w:rPr>
                <w:color w:val="000000"/>
                <w:kern w:val="0"/>
                <w:szCs w:val="21"/>
              </w:rPr>
            </w:pPr>
            <w:r>
              <w:rPr>
                <w:rFonts w:ascii="宋体" w:hAnsi="宋体" w:hint="eastAsia"/>
                <w:b/>
                <w:bCs/>
                <w:color w:val="000000"/>
                <w:kern w:val="0"/>
                <w:szCs w:val="21"/>
              </w:rPr>
              <w:t>报告表提出的主要环境影响及预防或者减轻不良环境影响的对策和措施</w:t>
            </w:r>
          </w:p>
        </w:tc>
      </w:tr>
      <w:tr w:rsidR="00EA59CB" w:rsidTr="00CF21E7">
        <w:trPr>
          <w:trHeight w:val="3995"/>
        </w:trPr>
        <w:tc>
          <w:tcPr>
            <w:tcW w:w="567" w:type="dxa"/>
            <w:tcBorders>
              <w:top w:val="single" w:sz="4" w:space="0" w:color="auto"/>
              <w:left w:val="single" w:sz="4" w:space="0" w:color="auto"/>
              <w:bottom w:val="single" w:sz="4" w:space="0" w:color="auto"/>
              <w:right w:val="single" w:sz="4" w:space="0" w:color="auto"/>
            </w:tcBorders>
            <w:vAlign w:val="center"/>
          </w:tcPr>
          <w:p w:rsidR="00A94B2C" w:rsidRDefault="00A94B2C" w:rsidP="00CF21E7">
            <w:pPr>
              <w:widowControl/>
              <w:snapToGrid w:val="0"/>
              <w:spacing w:line="240" w:lineRule="exact"/>
              <w:jc w:val="center"/>
              <w:rPr>
                <w:rFonts w:ascii="方正仿宋简体" w:eastAsia="方正仿宋简体"/>
                <w:b/>
                <w:color w:val="000000"/>
                <w:kern w:val="0"/>
                <w:szCs w:val="21"/>
              </w:rPr>
            </w:pPr>
            <w:r>
              <w:rPr>
                <w:rFonts w:ascii="方正仿宋简体" w:eastAsia="方正仿宋简体" w:hint="eastAsia"/>
                <w:b/>
                <w:color w:val="000000"/>
                <w:kern w:val="0"/>
                <w:szCs w:val="21"/>
              </w:rPr>
              <w:t>1</w:t>
            </w:r>
          </w:p>
        </w:tc>
        <w:tc>
          <w:tcPr>
            <w:tcW w:w="801" w:type="dxa"/>
            <w:tcBorders>
              <w:top w:val="single" w:sz="4" w:space="0" w:color="auto"/>
              <w:left w:val="single" w:sz="4" w:space="0" w:color="auto"/>
              <w:bottom w:val="single" w:sz="4" w:space="0" w:color="auto"/>
              <w:right w:val="single" w:sz="4" w:space="0" w:color="auto"/>
            </w:tcBorders>
            <w:vAlign w:val="center"/>
            <w:hideMark/>
          </w:tcPr>
          <w:p w:rsidR="00A94B2C" w:rsidRDefault="0013790F" w:rsidP="00CF21E7">
            <w:pPr>
              <w:spacing w:line="240" w:lineRule="exact"/>
              <w:rPr>
                <w:rFonts w:ascii="宋体" w:hAnsi="宋体"/>
                <w:color w:val="000000"/>
                <w:kern w:val="0"/>
                <w:szCs w:val="21"/>
              </w:rPr>
            </w:pPr>
            <w:r w:rsidRPr="0013790F">
              <w:rPr>
                <w:rFonts w:ascii="宋体" w:hAnsi="宋体" w:hint="eastAsia"/>
                <w:color w:val="000000"/>
                <w:kern w:val="0"/>
                <w:szCs w:val="21"/>
              </w:rPr>
              <w:t>大竹县乌木至</w:t>
            </w:r>
            <w:proofErr w:type="gramStart"/>
            <w:r w:rsidRPr="0013790F">
              <w:rPr>
                <w:rFonts w:ascii="宋体" w:hAnsi="宋体" w:hint="eastAsia"/>
                <w:color w:val="000000"/>
                <w:kern w:val="0"/>
                <w:szCs w:val="21"/>
              </w:rPr>
              <w:t>斌</w:t>
            </w:r>
            <w:proofErr w:type="gramEnd"/>
            <w:r w:rsidRPr="0013790F">
              <w:rPr>
                <w:rFonts w:ascii="宋体" w:hAnsi="宋体" w:hint="eastAsia"/>
                <w:color w:val="000000"/>
                <w:kern w:val="0"/>
                <w:szCs w:val="21"/>
              </w:rPr>
              <w:t>郎110kV线路新建工程（线路变动）</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4B1C4C" w:rsidP="00CF21E7">
            <w:pPr>
              <w:spacing w:line="240" w:lineRule="exact"/>
              <w:rPr>
                <w:rFonts w:ascii="宋体" w:hAnsi="宋体"/>
                <w:color w:val="000000"/>
                <w:kern w:val="0"/>
                <w:szCs w:val="21"/>
              </w:rPr>
            </w:pPr>
            <w:r>
              <w:rPr>
                <w:rFonts w:ascii="宋体" w:hAnsi="宋体" w:hint="eastAsia"/>
                <w:color w:val="000000"/>
                <w:kern w:val="0"/>
                <w:szCs w:val="21"/>
              </w:rPr>
              <w:t>大竹</w:t>
            </w:r>
            <w:r w:rsidR="0013790F">
              <w:rPr>
                <w:rFonts w:ascii="宋体" w:hAnsi="宋体" w:hint="eastAsia"/>
                <w:color w:val="000000"/>
                <w:kern w:val="0"/>
                <w:szCs w:val="21"/>
              </w:rPr>
              <w:t>县、</w:t>
            </w:r>
            <w:r>
              <w:rPr>
                <w:rFonts w:ascii="宋体" w:hAnsi="宋体" w:hint="eastAsia"/>
                <w:color w:val="000000"/>
                <w:kern w:val="0"/>
                <w:szCs w:val="21"/>
              </w:rPr>
              <w:t>达川</w:t>
            </w:r>
            <w:r w:rsidR="0013790F">
              <w:rPr>
                <w:rFonts w:ascii="宋体" w:hAnsi="宋体" w:hint="eastAsia"/>
                <w:color w:val="000000"/>
                <w:kern w:val="0"/>
                <w:szCs w:val="21"/>
              </w:rPr>
              <w:t>区、</w:t>
            </w:r>
            <w:r>
              <w:rPr>
                <w:rFonts w:ascii="宋体" w:hAnsi="宋体" w:hint="eastAsia"/>
                <w:color w:val="000000"/>
                <w:kern w:val="0"/>
                <w:szCs w:val="21"/>
              </w:rPr>
              <w:t>高新区</w:t>
            </w:r>
            <w:r w:rsidR="00A94B2C">
              <w:rPr>
                <w:rFonts w:ascii="宋体" w:hAnsi="宋体" w:hint="eastAsia"/>
                <w:color w:val="000000"/>
                <w:kern w:val="0"/>
                <w:szCs w:val="21"/>
              </w:rPr>
              <w:t>境内</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13790F" w:rsidP="00CF21E7">
            <w:pPr>
              <w:spacing w:line="240" w:lineRule="exact"/>
              <w:rPr>
                <w:rFonts w:ascii="宋体" w:hAnsi="宋体"/>
                <w:color w:val="000000"/>
                <w:kern w:val="0"/>
                <w:szCs w:val="21"/>
              </w:rPr>
            </w:pPr>
            <w:r w:rsidRPr="0013790F">
              <w:rPr>
                <w:rFonts w:ascii="宋体" w:hAnsi="宋体" w:hint="eastAsia"/>
                <w:color w:val="000000"/>
                <w:kern w:val="0"/>
                <w:szCs w:val="21"/>
              </w:rPr>
              <w:t>四川省水电集团大竹电力有限公司</w:t>
            </w:r>
          </w:p>
        </w:tc>
        <w:tc>
          <w:tcPr>
            <w:tcW w:w="816" w:type="dxa"/>
            <w:tcBorders>
              <w:top w:val="single" w:sz="4" w:space="0" w:color="auto"/>
              <w:left w:val="single" w:sz="4" w:space="0" w:color="auto"/>
              <w:bottom w:val="single" w:sz="4" w:space="0" w:color="auto"/>
              <w:right w:val="single" w:sz="4" w:space="0" w:color="auto"/>
            </w:tcBorders>
            <w:vAlign w:val="center"/>
            <w:hideMark/>
          </w:tcPr>
          <w:p w:rsidR="00A94B2C" w:rsidRDefault="0013790F" w:rsidP="00CF21E7">
            <w:pPr>
              <w:widowControl/>
              <w:snapToGrid w:val="0"/>
              <w:spacing w:line="240" w:lineRule="exact"/>
              <w:rPr>
                <w:rFonts w:ascii="宋体" w:hAnsi="宋体"/>
                <w:color w:val="000000"/>
                <w:kern w:val="0"/>
                <w:szCs w:val="21"/>
              </w:rPr>
            </w:pPr>
            <w:r>
              <w:rPr>
                <w:rFonts w:ascii="宋体" w:hAnsi="宋体" w:hint="eastAsia"/>
                <w:color w:val="000000"/>
                <w:kern w:val="0"/>
                <w:szCs w:val="21"/>
              </w:rPr>
              <w:t>云南绿云环保技术有限</w:t>
            </w:r>
            <w:r w:rsidR="00B33937" w:rsidRPr="00B33937">
              <w:rPr>
                <w:rFonts w:ascii="宋体" w:hAnsi="宋体" w:hint="eastAsia"/>
                <w:color w:val="000000"/>
                <w:kern w:val="0"/>
                <w:szCs w:val="21"/>
              </w:rPr>
              <w:t>公</w:t>
            </w:r>
            <w:r>
              <w:rPr>
                <w:rFonts w:ascii="宋体" w:hAnsi="宋体" w:hint="eastAsia"/>
                <w:color w:val="000000"/>
                <w:kern w:val="0"/>
                <w:szCs w:val="21"/>
              </w:rPr>
              <w:t xml:space="preserve"> </w:t>
            </w:r>
            <w:r w:rsidR="00B33937" w:rsidRPr="00B33937">
              <w:rPr>
                <w:rFonts w:ascii="宋体" w:hAnsi="宋体" w:hint="eastAsia"/>
                <w:color w:val="000000"/>
                <w:kern w:val="0"/>
                <w:szCs w:val="21"/>
              </w:rPr>
              <w:t>司</w:t>
            </w:r>
          </w:p>
        </w:tc>
        <w:tc>
          <w:tcPr>
            <w:tcW w:w="2400" w:type="dxa"/>
            <w:tcBorders>
              <w:top w:val="single" w:sz="4" w:space="0" w:color="auto"/>
              <w:left w:val="single" w:sz="4" w:space="0" w:color="auto"/>
              <w:bottom w:val="single" w:sz="4" w:space="0" w:color="auto"/>
              <w:right w:val="single" w:sz="4" w:space="0" w:color="auto"/>
            </w:tcBorders>
            <w:vAlign w:val="center"/>
          </w:tcPr>
          <w:p w:rsidR="0013790F" w:rsidRPr="0013790F" w:rsidRDefault="00917A8C" w:rsidP="00CF21E7">
            <w:pPr>
              <w:adjustRightInd w:val="0"/>
              <w:snapToGrid w:val="0"/>
              <w:spacing w:line="200" w:lineRule="exact"/>
              <w:outlineLvl w:val="1"/>
              <w:rPr>
                <w:rFonts w:asciiTheme="majorEastAsia" w:eastAsiaTheme="majorEastAsia" w:hAnsiTheme="majorEastAsia"/>
                <w:color w:val="000000"/>
                <w:kern w:val="0"/>
                <w:szCs w:val="21"/>
              </w:rPr>
            </w:pPr>
            <w:r w:rsidRPr="00917A8C">
              <w:rPr>
                <w:rFonts w:asciiTheme="majorEastAsia" w:eastAsiaTheme="majorEastAsia" w:hAnsiTheme="majorEastAsia" w:hint="eastAsia"/>
                <w:szCs w:val="21"/>
              </w:rPr>
              <w:t>1</w:t>
            </w:r>
            <w:r w:rsidR="00A24C6D">
              <w:rPr>
                <w:rFonts w:asciiTheme="majorEastAsia" w:eastAsiaTheme="majorEastAsia" w:hAnsiTheme="majorEastAsia" w:hint="eastAsia"/>
                <w:szCs w:val="21"/>
              </w:rPr>
              <w:t>、</w:t>
            </w:r>
            <w:proofErr w:type="gramStart"/>
            <w:r w:rsidR="0013790F" w:rsidRPr="0013790F">
              <w:rPr>
                <w:rFonts w:asciiTheme="majorEastAsia" w:eastAsiaTheme="majorEastAsia" w:hAnsiTheme="majorEastAsia" w:hint="eastAsia"/>
                <w:szCs w:val="21"/>
              </w:rPr>
              <w:t>斌</w:t>
            </w:r>
            <w:proofErr w:type="gramEnd"/>
            <w:r w:rsidR="0013790F" w:rsidRPr="0013790F">
              <w:rPr>
                <w:rFonts w:asciiTheme="majorEastAsia" w:eastAsiaTheme="majorEastAsia" w:hAnsiTheme="majorEastAsia" w:hint="eastAsia"/>
                <w:szCs w:val="21"/>
              </w:rPr>
              <w:t>郎110kV变电站间隔扩建</w:t>
            </w:r>
            <w:r w:rsidR="0013790F">
              <w:rPr>
                <w:rFonts w:asciiTheme="majorEastAsia" w:eastAsiaTheme="majorEastAsia" w:hAnsiTheme="majorEastAsia" w:hint="eastAsia"/>
                <w:szCs w:val="21"/>
              </w:rPr>
              <w:t>。</w:t>
            </w:r>
            <w:proofErr w:type="gramStart"/>
            <w:r w:rsidR="0013790F">
              <w:rPr>
                <w:rFonts w:asciiTheme="majorEastAsia" w:eastAsiaTheme="majorEastAsia" w:hAnsiTheme="majorEastAsia" w:hint="eastAsia"/>
                <w:szCs w:val="21"/>
              </w:rPr>
              <w:t>斌</w:t>
            </w:r>
            <w:proofErr w:type="gramEnd"/>
            <w:r w:rsidR="0013790F">
              <w:rPr>
                <w:rFonts w:asciiTheme="majorEastAsia" w:eastAsiaTheme="majorEastAsia" w:hAnsiTheme="majorEastAsia" w:hint="eastAsia"/>
                <w:szCs w:val="21"/>
              </w:rPr>
              <w:t>郞变电站原</w:t>
            </w:r>
            <w:r w:rsidR="0013790F" w:rsidRPr="0013790F">
              <w:rPr>
                <w:rFonts w:asciiTheme="majorEastAsia" w:eastAsiaTheme="majorEastAsia" w:hAnsiTheme="majorEastAsia" w:hint="eastAsia"/>
                <w:szCs w:val="21"/>
              </w:rPr>
              <w:t>110kV 出线7回</w:t>
            </w:r>
            <w:r w:rsidR="0013790F">
              <w:rPr>
                <w:rFonts w:asciiTheme="majorEastAsia" w:eastAsiaTheme="majorEastAsia" w:hAnsiTheme="majorEastAsia" w:hint="eastAsia"/>
                <w:szCs w:val="21"/>
              </w:rPr>
              <w:t>，本期扩建1回。2、</w:t>
            </w:r>
            <w:r w:rsidR="006736DC" w:rsidRPr="006736DC">
              <w:rPr>
                <w:rFonts w:asciiTheme="majorEastAsia" w:eastAsiaTheme="majorEastAsia" w:hAnsiTheme="majorEastAsia" w:hint="eastAsia"/>
                <w:szCs w:val="21"/>
              </w:rPr>
              <w:t>乌木至</w:t>
            </w:r>
            <w:proofErr w:type="gramStart"/>
            <w:r w:rsidR="006736DC" w:rsidRPr="006736DC">
              <w:rPr>
                <w:rFonts w:asciiTheme="majorEastAsia" w:eastAsiaTheme="majorEastAsia" w:hAnsiTheme="majorEastAsia" w:hint="eastAsia"/>
                <w:szCs w:val="21"/>
              </w:rPr>
              <w:t>斌</w:t>
            </w:r>
            <w:proofErr w:type="gramEnd"/>
            <w:r w:rsidR="006736DC" w:rsidRPr="006736DC">
              <w:rPr>
                <w:rFonts w:asciiTheme="majorEastAsia" w:eastAsiaTheme="majorEastAsia" w:hAnsiTheme="majorEastAsia" w:hint="eastAsia"/>
                <w:szCs w:val="21"/>
              </w:rPr>
              <w:t>郎110kV输电线路</w:t>
            </w:r>
            <w:r w:rsidR="006736DC">
              <w:rPr>
                <w:rFonts w:asciiTheme="majorEastAsia" w:eastAsiaTheme="majorEastAsia" w:hAnsiTheme="majorEastAsia" w:hint="eastAsia"/>
                <w:szCs w:val="21"/>
              </w:rPr>
              <w:t>。</w:t>
            </w:r>
            <w:r w:rsidR="004B1C4C" w:rsidRPr="004B1C4C">
              <w:rPr>
                <w:rFonts w:asciiTheme="majorEastAsia" w:eastAsiaTheme="majorEastAsia" w:hAnsiTheme="majorEastAsia" w:hint="eastAsia"/>
                <w:color w:val="000000"/>
                <w:kern w:val="0"/>
                <w:szCs w:val="21"/>
              </w:rPr>
              <w:t>本工程新建线路全长</w:t>
            </w:r>
            <w:r w:rsidR="0013790F" w:rsidRPr="0013790F">
              <w:rPr>
                <w:rFonts w:asciiTheme="majorEastAsia" w:eastAsiaTheme="majorEastAsia" w:hAnsiTheme="majorEastAsia" w:hint="eastAsia"/>
                <w:color w:val="000000"/>
                <w:kern w:val="0"/>
                <w:szCs w:val="21"/>
              </w:rPr>
              <w:t>本项目线路全长59.2km，其中：架空线路约58.6km，电缆0.6km。</w:t>
            </w:r>
          </w:p>
          <w:p w:rsidR="00A94B2C" w:rsidRDefault="0013790F" w:rsidP="00CF21E7">
            <w:pPr>
              <w:adjustRightInd w:val="0"/>
              <w:snapToGrid w:val="0"/>
              <w:spacing w:line="200" w:lineRule="exact"/>
              <w:outlineLvl w:val="1"/>
              <w:rPr>
                <w:rFonts w:ascii="宋体" w:hAnsi="宋体"/>
                <w:color w:val="000000"/>
                <w:kern w:val="0"/>
                <w:szCs w:val="21"/>
              </w:rPr>
            </w:pPr>
            <w:r w:rsidRPr="0013790F">
              <w:rPr>
                <w:rFonts w:asciiTheme="majorEastAsia" w:eastAsiaTheme="majorEastAsia" w:hAnsiTheme="majorEastAsia" w:hint="eastAsia"/>
                <w:color w:val="000000"/>
                <w:kern w:val="0"/>
                <w:szCs w:val="21"/>
              </w:rPr>
              <w:t xml:space="preserve"> (1)</w:t>
            </w:r>
            <w:proofErr w:type="gramStart"/>
            <w:r w:rsidRPr="0013790F">
              <w:rPr>
                <w:rFonts w:asciiTheme="majorEastAsia" w:eastAsiaTheme="majorEastAsia" w:hAnsiTheme="majorEastAsia" w:hint="eastAsia"/>
                <w:color w:val="000000"/>
                <w:kern w:val="0"/>
                <w:szCs w:val="21"/>
              </w:rPr>
              <w:t>新建单回架空</w:t>
            </w:r>
            <w:proofErr w:type="gramEnd"/>
            <w:r w:rsidRPr="0013790F">
              <w:rPr>
                <w:rFonts w:asciiTheme="majorEastAsia" w:eastAsiaTheme="majorEastAsia" w:hAnsiTheme="majorEastAsia" w:hint="eastAsia"/>
                <w:color w:val="000000"/>
                <w:kern w:val="0"/>
                <w:szCs w:val="21"/>
              </w:rPr>
              <w:t>线路长34.36km，三角排列；(2)</w:t>
            </w:r>
            <w:proofErr w:type="gramStart"/>
            <w:r w:rsidRPr="0013790F">
              <w:rPr>
                <w:rFonts w:asciiTheme="majorEastAsia" w:eastAsiaTheme="majorEastAsia" w:hAnsiTheme="majorEastAsia" w:hint="eastAsia"/>
                <w:color w:val="000000"/>
                <w:kern w:val="0"/>
                <w:szCs w:val="21"/>
              </w:rPr>
              <w:t>新建双</w:t>
            </w:r>
            <w:proofErr w:type="gramEnd"/>
            <w:r w:rsidRPr="0013790F">
              <w:rPr>
                <w:rFonts w:asciiTheme="majorEastAsia" w:eastAsiaTheme="majorEastAsia" w:hAnsiTheme="majorEastAsia" w:hint="eastAsia"/>
                <w:color w:val="000000"/>
                <w:kern w:val="0"/>
                <w:szCs w:val="21"/>
              </w:rPr>
              <w:t>回架空线路长度13.46km，本项目挂1侧，另一侧预留土</w:t>
            </w:r>
            <w:proofErr w:type="gramStart"/>
            <w:r w:rsidRPr="0013790F">
              <w:rPr>
                <w:rFonts w:asciiTheme="majorEastAsia" w:eastAsiaTheme="majorEastAsia" w:hAnsiTheme="majorEastAsia" w:hint="eastAsia"/>
                <w:color w:val="000000"/>
                <w:kern w:val="0"/>
                <w:szCs w:val="21"/>
              </w:rPr>
              <w:t>斌</w:t>
            </w:r>
            <w:proofErr w:type="gramEnd"/>
            <w:r w:rsidRPr="0013790F">
              <w:rPr>
                <w:rFonts w:asciiTheme="majorEastAsia" w:eastAsiaTheme="majorEastAsia" w:hAnsiTheme="majorEastAsia" w:hint="eastAsia"/>
                <w:color w:val="000000"/>
                <w:kern w:val="0"/>
                <w:szCs w:val="21"/>
              </w:rPr>
              <w:t>线同塔挂线；(3)利用110kV土</w:t>
            </w:r>
            <w:proofErr w:type="gramStart"/>
            <w:r w:rsidRPr="0013790F">
              <w:rPr>
                <w:rFonts w:asciiTheme="majorEastAsia" w:eastAsiaTheme="majorEastAsia" w:hAnsiTheme="majorEastAsia" w:hint="eastAsia"/>
                <w:color w:val="000000"/>
                <w:kern w:val="0"/>
                <w:szCs w:val="21"/>
              </w:rPr>
              <w:t>斌</w:t>
            </w:r>
            <w:proofErr w:type="gramEnd"/>
            <w:r w:rsidRPr="0013790F">
              <w:rPr>
                <w:rFonts w:asciiTheme="majorEastAsia" w:eastAsiaTheme="majorEastAsia" w:hAnsiTheme="majorEastAsia" w:hint="eastAsia"/>
                <w:color w:val="000000"/>
                <w:kern w:val="0"/>
                <w:szCs w:val="21"/>
              </w:rPr>
              <w:t>线预留线路悬挂位置挂线8.73km；(4)利用土</w:t>
            </w:r>
            <w:proofErr w:type="gramStart"/>
            <w:r w:rsidRPr="0013790F">
              <w:rPr>
                <w:rFonts w:asciiTheme="majorEastAsia" w:eastAsiaTheme="majorEastAsia" w:hAnsiTheme="majorEastAsia" w:hint="eastAsia"/>
                <w:color w:val="000000"/>
                <w:kern w:val="0"/>
                <w:szCs w:val="21"/>
              </w:rPr>
              <w:t>斌</w:t>
            </w:r>
            <w:proofErr w:type="gramEnd"/>
            <w:r w:rsidRPr="0013790F">
              <w:rPr>
                <w:rFonts w:asciiTheme="majorEastAsia" w:eastAsiaTheme="majorEastAsia" w:hAnsiTheme="majorEastAsia" w:hint="eastAsia"/>
                <w:color w:val="000000"/>
                <w:kern w:val="0"/>
                <w:szCs w:val="21"/>
              </w:rPr>
              <w:t>线四回线路段预留线路悬挂位置挂线长2.02km。(5)利用乌木站既有电缆0.3km，同时利用土</w:t>
            </w:r>
            <w:proofErr w:type="gramStart"/>
            <w:r w:rsidRPr="0013790F">
              <w:rPr>
                <w:rFonts w:asciiTheme="majorEastAsia" w:eastAsiaTheme="majorEastAsia" w:hAnsiTheme="majorEastAsia" w:hint="eastAsia"/>
                <w:color w:val="000000"/>
                <w:kern w:val="0"/>
                <w:szCs w:val="21"/>
              </w:rPr>
              <w:t>斌</w:t>
            </w:r>
            <w:proofErr w:type="gramEnd"/>
            <w:r w:rsidRPr="0013790F">
              <w:rPr>
                <w:rFonts w:asciiTheme="majorEastAsia" w:eastAsiaTheme="majorEastAsia" w:hAnsiTheme="majorEastAsia" w:hint="eastAsia"/>
                <w:color w:val="000000"/>
                <w:kern w:val="0"/>
                <w:szCs w:val="21"/>
              </w:rPr>
              <w:t>线建设</w:t>
            </w:r>
            <w:proofErr w:type="gramStart"/>
            <w:r w:rsidRPr="0013790F">
              <w:rPr>
                <w:rFonts w:asciiTheme="majorEastAsia" w:eastAsiaTheme="majorEastAsia" w:hAnsiTheme="majorEastAsia" w:hint="eastAsia"/>
                <w:color w:val="000000"/>
                <w:kern w:val="0"/>
                <w:szCs w:val="21"/>
              </w:rPr>
              <w:t>斌郎站进线段双</w:t>
            </w:r>
            <w:proofErr w:type="gramEnd"/>
            <w:r w:rsidRPr="0013790F">
              <w:rPr>
                <w:rFonts w:asciiTheme="majorEastAsia" w:eastAsiaTheme="majorEastAsia" w:hAnsiTheme="majorEastAsia" w:hint="eastAsia"/>
                <w:color w:val="000000"/>
                <w:kern w:val="0"/>
                <w:szCs w:val="21"/>
              </w:rPr>
              <w:t>回路电缆沟长0.3km。</w:t>
            </w:r>
          </w:p>
        </w:tc>
        <w:tc>
          <w:tcPr>
            <w:tcW w:w="3402" w:type="dxa"/>
            <w:tcBorders>
              <w:top w:val="single" w:sz="4" w:space="0" w:color="auto"/>
              <w:left w:val="single" w:sz="4" w:space="0" w:color="auto"/>
              <w:bottom w:val="single" w:sz="4" w:space="0" w:color="auto"/>
              <w:right w:val="single" w:sz="4" w:space="0" w:color="auto"/>
            </w:tcBorders>
            <w:vAlign w:val="center"/>
            <w:hideMark/>
          </w:tcPr>
          <w:p w:rsidR="00A94B2C" w:rsidRDefault="00EA59CB" w:rsidP="00CF21E7">
            <w:pPr>
              <w:pStyle w:val="p0"/>
              <w:spacing w:line="200" w:lineRule="exact"/>
              <w:ind w:left="210"/>
              <w:jc w:val="left"/>
              <w:rPr>
                <w:rFonts w:ascii="宋体" w:hAnsi="宋体"/>
                <w:color w:val="000000"/>
              </w:rPr>
            </w:pPr>
            <w:r>
              <w:rPr>
                <w:rFonts w:ascii="宋体" w:hAnsi="宋体" w:hint="eastAsia"/>
                <w:color w:val="000000"/>
              </w:rPr>
              <w:t>一、施工期</w:t>
            </w:r>
          </w:p>
          <w:p w:rsidR="00EA59CB" w:rsidRDefault="00A24C6D" w:rsidP="00CF21E7">
            <w:pPr>
              <w:pStyle w:val="p0"/>
              <w:spacing w:line="200" w:lineRule="exact"/>
              <w:jc w:val="left"/>
              <w:rPr>
                <w:rFonts w:ascii="宋体" w:hAnsi="宋体"/>
                <w:color w:val="000000"/>
              </w:rPr>
            </w:pPr>
            <w:r>
              <w:rPr>
                <w:rFonts w:ascii="宋体" w:hAnsi="宋体" w:hint="eastAsia"/>
                <w:color w:val="000000"/>
              </w:rPr>
              <w:t>项目已完成，已采取相关措施对生态进行恢复。</w:t>
            </w:r>
          </w:p>
          <w:p w:rsidR="00EA59CB" w:rsidRDefault="00EA59CB" w:rsidP="00CF21E7">
            <w:pPr>
              <w:pStyle w:val="p0"/>
              <w:spacing w:line="200" w:lineRule="exact"/>
              <w:ind w:left="210"/>
              <w:jc w:val="left"/>
              <w:rPr>
                <w:rFonts w:ascii="宋体" w:hAnsi="宋体"/>
                <w:color w:val="000000"/>
              </w:rPr>
            </w:pPr>
            <w:r>
              <w:rPr>
                <w:rFonts w:ascii="宋体" w:hAnsi="宋体" w:hint="eastAsia"/>
                <w:color w:val="000000"/>
              </w:rPr>
              <w:t>二、运营期</w:t>
            </w:r>
          </w:p>
          <w:p w:rsidR="00EA59CB" w:rsidRDefault="00EA59CB" w:rsidP="00CF21E7">
            <w:pPr>
              <w:pStyle w:val="p0"/>
              <w:spacing w:line="200" w:lineRule="exact"/>
              <w:ind w:left="210"/>
              <w:jc w:val="left"/>
              <w:rPr>
                <w:rFonts w:ascii="宋体" w:hAnsi="宋体"/>
                <w:color w:val="000000"/>
              </w:rPr>
            </w:pPr>
            <w:r>
              <w:rPr>
                <w:rFonts w:ascii="宋体" w:hAnsi="宋体" w:hint="eastAsia"/>
                <w:color w:val="000000"/>
              </w:rPr>
              <w:t>（一）噪声</w:t>
            </w:r>
          </w:p>
          <w:p w:rsidR="00EA59CB" w:rsidRPr="00EA59CB" w:rsidRDefault="00EA59CB" w:rsidP="00CF21E7">
            <w:pPr>
              <w:pStyle w:val="p0"/>
              <w:spacing w:line="200" w:lineRule="exact"/>
              <w:ind w:left="210"/>
              <w:jc w:val="left"/>
              <w:rPr>
                <w:rFonts w:ascii="宋体" w:hAnsi="宋体"/>
                <w:color w:val="000000"/>
              </w:rPr>
            </w:pPr>
            <w:r>
              <w:rPr>
                <w:rFonts w:ascii="宋体" w:hAnsi="宋体" w:hint="eastAsia"/>
                <w:color w:val="000000"/>
              </w:rPr>
              <w:t>1、</w:t>
            </w:r>
            <w:r w:rsidRPr="00EA59CB">
              <w:rPr>
                <w:rFonts w:ascii="宋体" w:hAnsi="宋体" w:hint="eastAsia"/>
                <w:color w:val="000000"/>
              </w:rPr>
              <w:t>合理选择线路路径，避让集中居民点。</w:t>
            </w:r>
          </w:p>
          <w:p w:rsidR="00EA59CB" w:rsidRDefault="00EA59CB" w:rsidP="00CF21E7">
            <w:pPr>
              <w:pStyle w:val="p0"/>
              <w:spacing w:line="200" w:lineRule="exact"/>
              <w:ind w:left="210"/>
              <w:jc w:val="left"/>
              <w:rPr>
                <w:rFonts w:ascii="宋体" w:hAnsi="宋体"/>
                <w:color w:val="000000"/>
              </w:rPr>
            </w:pPr>
            <w:r>
              <w:rPr>
                <w:rFonts w:ascii="宋体" w:hAnsi="宋体" w:hint="eastAsia"/>
                <w:color w:val="000000"/>
              </w:rPr>
              <w:t>2、</w:t>
            </w:r>
            <w:r w:rsidRPr="00EA59CB">
              <w:rPr>
                <w:rFonts w:ascii="宋体" w:hAnsi="宋体" w:hint="eastAsia"/>
                <w:color w:val="000000"/>
              </w:rPr>
              <w:t>合理选择导线截面积，降低线路的电晕噪声。</w:t>
            </w:r>
          </w:p>
          <w:p w:rsidR="00EA59CB" w:rsidRDefault="00EA59CB" w:rsidP="00CF21E7">
            <w:pPr>
              <w:pStyle w:val="p0"/>
              <w:spacing w:line="200" w:lineRule="exact"/>
              <w:ind w:left="210"/>
              <w:jc w:val="left"/>
              <w:rPr>
                <w:rFonts w:ascii="宋体" w:hAnsi="宋体"/>
                <w:color w:val="000000"/>
              </w:rPr>
            </w:pPr>
            <w:r>
              <w:rPr>
                <w:rFonts w:ascii="宋体" w:hAnsi="宋体" w:hint="eastAsia"/>
                <w:color w:val="000000"/>
              </w:rPr>
              <w:t>（二）电磁环境</w:t>
            </w:r>
          </w:p>
          <w:p w:rsidR="00EA59CB" w:rsidRPr="00EA59CB" w:rsidRDefault="00EA59CB" w:rsidP="00CF21E7">
            <w:pPr>
              <w:pStyle w:val="p0"/>
              <w:spacing w:line="200" w:lineRule="exact"/>
              <w:ind w:left="210"/>
              <w:jc w:val="left"/>
              <w:rPr>
                <w:rFonts w:ascii="宋体" w:hAnsi="宋体"/>
                <w:color w:val="000000"/>
              </w:rPr>
            </w:pPr>
            <w:r>
              <w:rPr>
                <w:rFonts w:ascii="宋体" w:hAnsi="宋体" w:hint="eastAsia"/>
                <w:color w:val="000000"/>
              </w:rPr>
              <w:t>1、</w:t>
            </w:r>
            <w:r w:rsidRPr="00EA59CB">
              <w:rPr>
                <w:rFonts w:ascii="宋体" w:hAnsi="宋体" w:hint="eastAsia"/>
                <w:color w:val="000000"/>
              </w:rPr>
              <w:t>输电线路：</w:t>
            </w:r>
          </w:p>
          <w:p w:rsidR="00EA59CB" w:rsidRPr="00EA59CB" w:rsidRDefault="00EA59CB" w:rsidP="00CF21E7">
            <w:pPr>
              <w:pStyle w:val="p0"/>
              <w:spacing w:line="200" w:lineRule="exact"/>
              <w:ind w:left="210"/>
              <w:jc w:val="left"/>
              <w:rPr>
                <w:rFonts w:ascii="宋体" w:hAnsi="宋体"/>
                <w:color w:val="000000"/>
              </w:rPr>
            </w:pPr>
            <w:r w:rsidRPr="00EA59CB">
              <w:rPr>
                <w:rFonts w:ascii="宋体" w:hAnsi="宋体" w:hint="eastAsia"/>
                <w:color w:val="000000"/>
              </w:rPr>
              <w:t>①电缆段线路采用地下电缆方式敷设。</w:t>
            </w:r>
          </w:p>
          <w:p w:rsidR="00EA59CB" w:rsidRPr="00EA59CB" w:rsidRDefault="00EA59CB" w:rsidP="00CF21E7">
            <w:pPr>
              <w:pStyle w:val="p0"/>
              <w:spacing w:line="200" w:lineRule="exact"/>
              <w:ind w:left="210"/>
              <w:jc w:val="left"/>
              <w:rPr>
                <w:rFonts w:ascii="宋体" w:hAnsi="宋体"/>
                <w:color w:val="000000"/>
              </w:rPr>
            </w:pPr>
            <w:r w:rsidRPr="00EA59CB">
              <w:rPr>
                <w:rFonts w:ascii="宋体" w:hAnsi="宋体" w:hint="eastAsia"/>
                <w:color w:val="000000"/>
              </w:rPr>
              <w:t>②电缆线路的金属护套或屏蔽层进行接地安装。</w:t>
            </w:r>
          </w:p>
          <w:p w:rsidR="00EA59CB" w:rsidRPr="00EA59CB" w:rsidRDefault="00EA59CB" w:rsidP="00CF21E7">
            <w:pPr>
              <w:pStyle w:val="p0"/>
              <w:spacing w:line="200" w:lineRule="exact"/>
              <w:ind w:left="210"/>
              <w:jc w:val="left"/>
              <w:rPr>
                <w:rFonts w:ascii="宋体" w:hAnsi="宋体"/>
                <w:color w:val="000000"/>
              </w:rPr>
            </w:pPr>
            <w:r w:rsidRPr="00EA59CB">
              <w:rPr>
                <w:rFonts w:ascii="宋体" w:hAnsi="宋体" w:hint="eastAsia"/>
                <w:color w:val="000000"/>
              </w:rPr>
              <w:t>③当110kV线路通过非居民区时导线高度不小于6.0m，通过居民区时导线高度不小于7.0m。</w:t>
            </w:r>
          </w:p>
          <w:p w:rsidR="00EA59CB" w:rsidRPr="00EA59CB" w:rsidRDefault="00EA59CB" w:rsidP="00CF21E7">
            <w:pPr>
              <w:pStyle w:val="p0"/>
              <w:spacing w:line="200" w:lineRule="exact"/>
              <w:ind w:left="210"/>
              <w:jc w:val="left"/>
              <w:rPr>
                <w:rFonts w:ascii="宋体" w:hAnsi="宋体"/>
                <w:color w:val="000000"/>
              </w:rPr>
            </w:pPr>
            <w:r w:rsidRPr="00EA59CB">
              <w:rPr>
                <w:rFonts w:ascii="宋体" w:hAnsi="宋体" w:hint="eastAsia"/>
                <w:color w:val="000000"/>
              </w:rPr>
              <w:t>④线路选择时已避开敏感点，在与其它电力线、通信线、公路等交叉跨越时严格按规程要求留有净空距离。</w:t>
            </w:r>
          </w:p>
          <w:p w:rsidR="00EA59CB" w:rsidRPr="00EA59CB" w:rsidRDefault="00EA59CB" w:rsidP="00CF21E7">
            <w:pPr>
              <w:pStyle w:val="p0"/>
              <w:spacing w:line="200" w:lineRule="exact"/>
              <w:ind w:left="210"/>
              <w:jc w:val="left"/>
              <w:rPr>
                <w:rFonts w:ascii="宋体" w:hAnsi="宋体"/>
                <w:color w:val="000000"/>
              </w:rPr>
            </w:pPr>
            <w:r w:rsidRPr="00EA59CB">
              <w:rPr>
                <w:rFonts w:ascii="宋体" w:hAnsi="宋体" w:hint="eastAsia"/>
                <w:color w:val="000000"/>
              </w:rPr>
              <w:t>⑤合理选择导线截面积，降低线路的电晕。</w:t>
            </w:r>
          </w:p>
        </w:tc>
      </w:tr>
      <w:tr w:rsidR="006736DC" w:rsidTr="00CF21E7">
        <w:trPr>
          <w:trHeight w:val="6227"/>
        </w:trPr>
        <w:tc>
          <w:tcPr>
            <w:tcW w:w="567" w:type="dxa"/>
            <w:tcBorders>
              <w:top w:val="single" w:sz="4" w:space="0" w:color="auto"/>
              <w:left w:val="single" w:sz="4" w:space="0" w:color="auto"/>
              <w:bottom w:val="single" w:sz="4" w:space="0" w:color="auto"/>
              <w:right w:val="single" w:sz="4" w:space="0" w:color="auto"/>
            </w:tcBorders>
            <w:vAlign w:val="center"/>
          </w:tcPr>
          <w:p w:rsidR="006736DC" w:rsidRDefault="006736DC" w:rsidP="00CF21E7">
            <w:pPr>
              <w:widowControl/>
              <w:snapToGrid w:val="0"/>
              <w:spacing w:line="240" w:lineRule="exact"/>
              <w:jc w:val="center"/>
              <w:rPr>
                <w:rFonts w:ascii="方正仿宋简体" w:eastAsia="方正仿宋简体"/>
                <w:b/>
                <w:color w:val="000000"/>
                <w:kern w:val="0"/>
                <w:szCs w:val="21"/>
              </w:rPr>
            </w:pPr>
            <w:r>
              <w:rPr>
                <w:rFonts w:ascii="方正仿宋简体" w:eastAsia="方正仿宋简体" w:hint="eastAsia"/>
                <w:b/>
                <w:color w:val="000000"/>
                <w:kern w:val="0"/>
                <w:szCs w:val="21"/>
              </w:rPr>
              <w:t>2</w:t>
            </w:r>
          </w:p>
        </w:tc>
        <w:tc>
          <w:tcPr>
            <w:tcW w:w="801" w:type="dxa"/>
            <w:tcBorders>
              <w:top w:val="single" w:sz="4" w:space="0" w:color="auto"/>
              <w:left w:val="single" w:sz="4" w:space="0" w:color="auto"/>
              <w:bottom w:val="single" w:sz="4" w:space="0" w:color="auto"/>
              <w:right w:val="single" w:sz="4" w:space="0" w:color="auto"/>
            </w:tcBorders>
            <w:vAlign w:val="center"/>
          </w:tcPr>
          <w:p w:rsidR="006736DC" w:rsidRPr="0013790F" w:rsidRDefault="006736DC" w:rsidP="00CF21E7">
            <w:pPr>
              <w:spacing w:line="240" w:lineRule="exact"/>
              <w:rPr>
                <w:rFonts w:ascii="宋体" w:hAnsi="宋体"/>
                <w:color w:val="000000"/>
                <w:kern w:val="0"/>
                <w:szCs w:val="21"/>
              </w:rPr>
            </w:pPr>
            <w:r w:rsidRPr="006736DC">
              <w:rPr>
                <w:rFonts w:ascii="宋体" w:hAnsi="宋体" w:hint="eastAsia"/>
                <w:color w:val="000000"/>
                <w:kern w:val="0"/>
                <w:szCs w:val="21"/>
              </w:rPr>
              <w:t>大竹县乌木至石桥110KV输变电新建工程（线路变动）</w:t>
            </w:r>
          </w:p>
        </w:tc>
        <w:tc>
          <w:tcPr>
            <w:tcW w:w="668" w:type="dxa"/>
            <w:tcBorders>
              <w:top w:val="single" w:sz="4" w:space="0" w:color="auto"/>
              <w:left w:val="single" w:sz="4" w:space="0" w:color="auto"/>
              <w:bottom w:val="single" w:sz="4" w:space="0" w:color="auto"/>
              <w:right w:val="single" w:sz="4" w:space="0" w:color="auto"/>
            </w:tcBorders>
            <w:vAlign w:val="center"/>
          </w:tcPr>
          <w:p w:rsidR="006736DC" w:rsidRDefault="006736DC" w:rsidP="00CF21E7">
            <w:pPr>
              <w:spacing w:line="240" w:lineRule="exact"/>
              <w:rPr>
                <w:rFonts w:ascii="宋体" w:hAnsi="宋体"/>
                <w:color w:val="000000"/>
                <w:kern w:val="0"/>
                <w:szCs w:val="21"/>
              </w:rPr>
            </w:pPr>
            <w:r>
              <w:rPr>
                <w:rFonts w:ascii="宋体" w:hAnsi="宋体" w:hint="eastAsia"/>
                <w:color w:val="000000"/>
                <w:kern w:val="0"/>
                <w:szCs w:val="21"/>
              </w:rPr>
              <w:t>大竹县境内</w:t>
            </w:r>
          </w:p>
        </w:tc>
        <w:tc>
          <w:tcPr>
            <w:tcW w:w="668" w:type="dxa"/>
            <w:tcBorders>
              <w:top w:val="single" w:sz="4" w:space="0" w:color="auto"/>
              <w:left w:val="single" w:sz="4" w:space="0" w:color="auto"/>
              <w:bottom w:val="single" w:sz="4" w:space="0" w:color="auto"/>
              <w:right w:val="single" w:sz="4" w:space="0" w:color="auto"/>
            </w:tcBorders>
            <w:vAlign w:val="center"/>
          </w:tcPr>
          <w:p w:rsidR="006736DC" w:rsidRDefault="006736DC" w:rsidP="00CF21E7">
            <w:pPr>
              <w:spacing w:line="240" w:lineRule="exact"/>
              <w:rPr>
                <w:rFonts w:ascii="宋体" w:hAnsi="宋体"/>
                <w:color w:val="000000"/>
                <w:kern w:val="0"/>
                <w:szCs w:val="21"/>
              </w:rPr>
            </w:pPr>
            <w:r w:rsidRPr="0013790F">
              <w:rPr>
                <w:rFonts w:ascii="宋体" w:hAnsi="宋体" w:hint="eastAsia"/>
                <w:color w:val="000000"/>
                <w:kern w:val="0"/>
                <w:szCs w:val="21"/>
              </w:rPr>
              <w:t>四川省水电集团大竹电力有限公司</w:t>
            </w:r>
          </w:p>
        </w:tc>
        <w:tc>
          <w:tcPr>
            <w:tcW w:w="816" w:type="dxa"/>
            <w:tcBorders>
              <w:top w:val="single" w:sz="4" w:space="0" w:color="auto"/>
              <w:left w:val="single" w:sz="4" w:space="0" w:color="auto"/>
              <w:bottom w:val="single" w:sz="4" w:space="0" w:color="auto"/>
              <w:right w:val="single" w:sz="4" w:space="0" w:color="auto"/>
            </w:tcBorders>
            <w:vAlign w:val="center"/>
          </w:tcPr>
          <w:p w:rsidR="006736DC" w:rsidRDefault="006736DC" w:rsidP="00CF21E7">
            <w:pPr>
              <w:widowControl/>
              <w:snapToGrid w:val="0"/>
              <w:spacing w:line="240" w:lineRule="exact"/>
              <w:rPr>
                <w:rFonts w:ascii="宋体" w:hAnsi="宋体"/>
                <w:color w:val="000000"/>
                <w:kern w:val="0"/>
                <w:szCs w:val="21"/>
              </w:rPr>
            </w:pPr>
            <w:r>
              <w:rPr>
                <w:rFonts w:ascii="宋体" w:hAnsi="宋体" w:hint="eastAsia"/>
                <w:color w:val="000000"/>
                <w:kern w:val="0"/>
                <w:szCs w:val="21"/>
              </w:rPr>
              <w:t>云南绿云环保技术有限</w:t>
            </w:r>
            <w:r w:rsidRPr="00B33937">
              <w:rPr>
                <w:rFonts w:ascii="宋体" w:hAnsi="宋体" w:hint="eastAsia"/>
                <w:color w:val="000000"/>
                <w:kern w:val="0"/>
                <w:szCs w:val="21"/>
              </w:rPr>
              <w:t>公</w:t>
            </w:r>
            <w:r>
              <w:rPr>
                <w:rFonts w:ascii="宋体" w:hAnsi="宋体" w:hint="eastAsia"/>
                <w:color w:val="000000"/>
                <w:kern w:val="0"/>
                <w:szCs w:val="21"/>
              </w:rPr>
              <w:t xml:space="preserve"> </w:t>
            </w:r>
            <w:r w:rsidRPr="00B33937">
              <w:rPr>
                <w:rFonts w:ascii="宋体" w:hAnsi="宋体" w:hint="eastAsia"/>
                <w:color w:val="000000"/>
                <w:kern w:val="0"/>
                <w:szCs w:val="21"/>
              </w:rPr>
              <w:t>司</w:t>
            </w:r>
          </w:p>
        </w:tc>
        <w:tc>
          <w:tcPr>
            <w:tcW w:w="2400" w:type="dxa"/>
            <w:tcBorders>
              <w:top w:val="single" w:sz="4" w:space="0" w:color="auto"/>
              <w:left w:val="single" w:sz="4" w:space="0" w:color="auto"/>
              <w:bottom w:val="single" w:sz="4" w:space="0" w:color="auto"/>
              <w:right w:val="single" w:sz="4" w:space="0" w:color="auto"/>
            </w:tcBorders>
            <w:vAlign w:val="center"/>
          </w:tcPr>
          <w:p w:rsidR="006736DC" w:rsidRPr="006736DC" w:rsidRDefault="006736DC" w:rsidP="00CF21E7">
            <w:pPr>
              <w:adjustRightInd w:val="0"/>
              <w:snapToGrid w:val="0"/>
              <w:spacing w:line="200" w:lineRule="exact"/>
              <w:outlineLvl w:val="1"/>
              <w:rPr>
                <w:rFonts w:asciiTheme="majorEastAsia" w:eastAsiaTheme="majorEastAsia" w:hAnsiTheme="majorEastAsia"/>
                <w:szCs w:val="21"/>
              </w:rPr>
            </w:pPr>
            <w:r>
              <w:rPr>
                <w:rFonts w:asciiTheme="majorEastAsia" w:eastAsiaTheme="majorEastAsia" w:hAnsiTheme="majorEastAsia" w:hint="eastAsia"/>
                <w:szCs w:val="21"/>
              </w:rPr>
              <w:t>1、</w:t>
            </w:r>
            <w:r w:rsidRPr="006736DC">
              <w:rPr>
                <w:rFonts w:asciiTheme="majorEastAsia" w:eastAsiaTheme="majorEastAsia" w:hAnsiTheme="majorEastAsia" w:hint="eastAsia"/>
                <w:szCs w:val="21"/>
              </w:rPr>
              <w:t>新建石桥110kV变电站</w:t>
            </w:r>
            <w:r>
              <w:rPr>
                <w:rFonts w:asciiTheme="majorEastAsia" w:eastAsiaTheme="majorEastAsia" w:hAnsiTheme="majorEastAsia" w:hint="eastAsia"/>
                <w:szCs w:val="21"/>
              </w:rPr>
              <w:t>。</w:t>
            </w:r>
            <w:r w:rsidRPr="006736DC">
              <w:rPr>
                <w:rFonts w:asciiTheme="majorEastAsia" w:eastAsiaTheme="majorEastAsia" w:hAnsiTheme="majorEastAsia" w:hint="eastAsia"/>
                <w:szCs w:val="21"/>
              </w:rPr>
              <w:t>主变及配电装置（主变室外布置，110kV配电装置采用户外GIS布置），线路采用架空出线）。本期规模建设主</w:t>
            </w:r>
            <w:proofErr w:type="gramStart"/>
            <w:r w:rsidRPr="006736DC">
              <w:rPr>
                <w:rFonts w:asciiTheme="majorEastAsia" w:eastAsiaTheme="majorEastAsia" w:hAnsiTheme="majorEastAsia" w:hint="eastAsia"/>
                <w:szCs w:val="21"/>
              </w:rPr>
              <w:t>变规模</w:t>
            </w:r>
            <w:proofErr w:type="gramEnd"/>
            <w:r w:rsidRPr="006736DC">
              <w:rPr>
                <w:rFonts w:asciiTheme="majorEastAsia" w:eastAsiaTheme="majorEastAsia" w:hAnsiTheme="majorEastAsia" w:hint="eastAsia"/>
                <w:szCs w:val="21"/>
              </w:rPr>
              <w:t>1×31.5MVA，110kV出线1回，35kV出线2回，10kV出线12回。10kV电容补偿1组，容量为5010kVAR。</w:t>
            </w:r>
            <w:r>
              <w:rPr>
                <w:rFonts w:asciiTheme="majorEastAsia" w:eastAsiaTheme="majorEastAsia" w:hAnsiTheme="majorEastAsia" w:hint="eastAsia"/>
                <w:szCs w:val="21"/>
              </w:rPr>
              <w:t>2、</w:t>
            </w:r>
            <w:r w:rsidRPr="006736DC">
              <w:rPr>
                <w:rFonts w:asciiTheme="majorEastAsia" w:eastAsiaTheme="majorEastAsia" w:hAnsiTheme="majorEastAsia" w:hint="eastAsia"/>
                <w:szCs w:val="21"/>
              </w:rPr>
              <w:t>新建乌木—石桥110kV输电线路</w:t>
            </w:r>
            <w:r>
              <w:rPr>
                <w:rFonts w:asciiTheme="majorEastAsia" w:eastAsiaTheme="majorEastAsia" w:hAnsiTheme="majorEastAsia" w:hint="eastAsia"/>
                <w:szCs w:val="21"/>
              </w:rPr>
              <w:t>。</w:t>
            </w:r>
            <w:r w:rsidRPr="006736DC">
              <w:rPr>
                <w:rFonts w:asciiTheme="majorEastAsia" w:eastAsiaTheme="majorEastAsia" w:hAnsiTheme="majorEastAsia" w:hint="eastAsia"/>
                <w:szCs w:val="21"/>
              </w:rPr>
              <w:t>乌木至石桥110kV输电变动线路路径长18.05km，其中石桥变-N41段单回路段长15.272km，N41-乌木</w:t>
            </w:r>
            <w:proofErr w:type="gramStart"/>
            <w:r w:rsidRPr="006736DC">
              <w:rPr>
                <w:rFonts w:asciiTheme="majorEastAsia" w:eastAsiaTheme="majorEastAsia" w:hAnsiTheme="majorEastAsia" w:hint="eastAsia"/>
                <w:szCs w:val="21"/>
              </w:rPr>
              <w:t>变电站段双回</w:t>
            </w:r>
            <w:proofErr w:type="gramEnd"/>
            <w:r w:rsidRPr="006736DC">
              <w:rPr>
                <w:rFonts w:asciiTheme="majorEastAsia" w:eastAsiaTheme="majorEastAsia" w:hAnsiTheme="majorEastAsia" w:hint="eastAsia"/>
                <w:szCs w:val="21"/>
              </w:rPr>
              <w:t>线路长2.778km，双侧挂线。采用三角型、水平、垂直排列方式。其中水平排列段长1.274km，三角排列段长13.998km，垂直排列段长2.778km。导线型号均为ACCC-185/35型碳纤维导线，单分裂。设计输送电流333A。</w:t>
            </w:r>
          </w:p>
          <w:p w:rsidR="006736DC" w:rsidRPr="006736DC" w:rsidRDefault="006736DC" w:rsidP="00CF21E7">
            <w:pPr>
              <w:adjustRightInd w:val="0"/>
              <w:snapToGrid w:val="0"/>
              <w:spacing w:line="200" w:lineRule="exact"/>
              <w:outlineLvl w:val="1"/>
              <w:rPr>
                <w:rFonts w:asciiTheme="majorEastAsia" w:eastAsiaTheme="majorEastAsia" w:hAnsiTheme="majorEastAsia"/>
                <w:szCs w:val="21"/>
              </w:rPr>
            </w:pPr>
            <w:r w:rsidRPr="006736DC">
              <w:rPr>
                <w:rFonts w:asciiTheme="majorEastAsia" w:eastAsiaTheme="majorEastAsia" w:hAnsiTheme="majorEastAsia" w:hint="eastAsia"/>
                <w:szCs w:val="21"/>
              </w:rPr>
              <w:t>全线共使用50基杆塔：其中单回路塔40基，双回路铁塔10基，永久占地</w:t>
            </w:r>
            <w:r>
              <w:rPr>
                <w:rFonts w:asciiTheme="majorEastAsia" w:eastAsiaTheme="majorEastAsia" w:hAnsiTheme="majorEastAsia" w:hint="eastAsia"/>
                <w:szCs w:val="21"/>
              </w:rPr>
              <w:t>2812.69m</w:t>
            </w:r>
            <w:r>
              <w:rPr>
                <w:rFonts w:asciiTheme="majorEastAsia" w:eastAsiaTheme="majorEastAsia" w:hAnsiTheme="majorEastAsia" w:hint="eastAsia"/>
                <w:szCs w:val="21"/>
                <w:vertAlign w:val="superscript"/>
              </w:rPr>
              <w:t>2</w:t>
            </w:r>
            <w:r w:rsidRPr="006736DC">
              <w:rPr>
                <w:rFonts w:asciiTheme="majorEastAsia" w:eastAsiaTheme="majorEastAsia" w:hAnsiTheme="majorEastAsia" w:hint="eastAsia"/>
                <w:szCs w:val="21"/>
              </w:rPr>
              <w:t>。</w:t>
            </w:r>
          </w:p>
          <w:p w:rsidR="006736DC" w:rsidRPr="00917A8C" w:rsidRDefault="006736DC" w:rsidP="00CF21E7">
            <w:pPr>
              <w:adjustRightInd w:val="0"/>
              <w:snapToGrid w:val="0"/>
              <w:spacing w:line="200" w:lineRule="exact"/>
              <w:outlineLvl w:val="1"/>
              <w:rPr>
                <w:rFonts w:asciiTheme="majorEastAsia" w:eastAsiaTheme="majorEastAsia" w:hAnsiTheme="majorEastAsia"/>
                <w:szCs w:val="21"/>
              </w:rPr>
            </w:pPr>
            <w:r w:rsidRPr="006736DC">
              <w:rPr>
                <w:rFonts w:asciiTheme="majorEastAsia" w:eastAsiaTheme="majorEastAsia" w:hAnsiTheme="majorEastAsia" w:hint="eastAsia"/>
                <w:szCs w:val="21"/>
              </w:rPr>
              <w:t>曲折系数：1.18；转角次数27。</w:t>
            </w:r>
          </w:p>
        </w:tc>
        <w:tc>
          <w:tcPr>
            <w:tcW w:w="3402" w:type="dxa"/>
            <w:tcBorders>
              <w:top w:val="single" w:sz="4" w:space="0" w:color="auto"/>
              <w:left w:val="single" w:sz="4" w:space="0" w:color="auto"/>
              <w:bottom w:val="single" w:sz="4" w:space="0" w:color="auto"/>
              <w:right w:val="single" w:sz="4" w:space="0" w:color="auto"/>
            </w:tcBorders>
            <w:vAlign w:val="center"/>
          </w:tcPr>
          <w:p w:rsidR="006736DC" w:rsidRPr="006736DC" w:rsidRDefault="006736DC" w:rsidP="00CF21E7">
            <w:pPr>
              <w:pStyle w:val="p0"/>
              <w:spacing w:line="240" w:lineRule="exact"/>
              <w:ind w:left="210"/>
              <w:jc w:val="left"/>
              <w:rPr>
                <w:rFonts w:ascii="宋体" w:hAnsi="宋体"/>
                <w:color w:val="000000"/>
              </w:rPr>
            </w:pPr>
            <w:r w:rsidRPr="006736DC">
              <w:rPr>
                <w:rFonts w:ascii="宋体" w:hAnsi="宋体" w:hint="eastAsia"/>
                <w:color w:val="000000"/>
              </w:rPr>
              <w:t>一、施工期</w:t>
            </w:r>
          </w:p>
          <w:p w:rsidR="006736DC" w:rsidRPr="006736DC" w:rsidRDefault="006736DC" w:rsidP="00CF21E7">
            <w:pPr>
              <w:pStyle w:val="p0"/>
              <w:spacing w:line="240" w:lineRule="exact"/>
              <w:ind w:left="210"/>
              <w:jc w:val="left"/>
              <w:rPr>
                <w:rFonts w:ascii="宋体" w:hAnsi="宋体"/>
                <w:color w:val="000000"/>
              </w:rPr>
            </w:pPr>
            <w:r w:rsidRPr="006736DC">
              <w:rPr>
                <w:rFonts w:ascii="宋体" w:hAnsi="宋体" w:hint="eastAsia"/>
                <w:color w:val="000000"/>
              </w:rPr>
              <w:t>项目已完成，已采取相关措施对生态进行恢复。</w:t>
            </w:r>
          </w:p>
          <w:p w:rsidR="006736DC" w:rsidRPr="006736DC" w:rsidRDefault="006736DC" w:rsidP="00CF21E7">
            <w:pPr>
              <w:pStyle w:val="p0"/>
              <w:spacing w:line="240" w:lineRule="exact"/>
              <w:ind w:left="210"/>
              <w:jc w:val="left"/>
              <w:rPr>
                <w:rFonts w:ascii="宋体" w:hAnsi="宋体"/>
                <w:color w:val="000000"/>
              </w:rPr>
            </w:pPr>
            <w:r w:rsidRPr="006736DC">
              <w:rPr>
                <w:rFonts w:ascii="宋体" w:hAnsi="宋体" w:hint="eastAsia"/>
                <w:color w:val="000000"/>
              </w:rPr>
              <w:t>二、运营期</w:t>
            </w:r>
          </w:p>
          <w:p w:rsidR="006736DC" w:rsidRPr="006736DC" w:rsidRDefault="006736DC" w:rsidP="00CF21E7">
            <w:pPr>
              <w:pStyle w:val="p0"/>
              <w:spacing w:line="240" w:lineRule="exact"/>
              <w:ind w:left="210"/>
              <w:jc w:val="left"/>
              <w:rPr>
                <w:rFonts w:ascii="宋体" w:hAnsi="宋体"/>
                <w:color w:val="000000"/>
              </w:rPr>
            </w:pPr>
            <w:r w:rsidRPr="006736DC">
              <w:rPr>
                <w:rFonts w:ascii="宋体" w:hAnsi="宋体" w:hint="eastAsia"/>
                <w:color w:val="000000"/>
              </w:rPr>
              <w:t>（一）噪声</w:t>
            </w:r>
          </w:p>
          <w:p w:rsidR="006736DC" w:rsidRPr="006736DC" w:rsidRDefault="006736DC" w:rsidP="00CF21E7">
            <w:pPr>
              <w:pStyle w:val="p0"/>
              <w:spacing w:line="240" w:lineRule="exact"/>
              <w:ind w:left="210"/>
              <w:jc w:val="left"/>
              <w:rPr>
                <w:rFonts w:ascii="宋体" w:hAnsi="宋体"/>
                <w:color w:val="000000"/>
              </w:rPr>
            </w:pPr>
            <w:r w:rsidRPr="006736DC">
              <w:rPr>
                <w:rFonts w:ascii="宋体" w:hAnsi="宋体" w:hint="eastAsia"/>
                <w:color w:val="000000"/>
              </w:rPr>
              <w:t>1、合理选择线路路径，避让集中居民点。</w:t>
            </w:r>
          </w:p>
          <w:p w:rsidR="006736DC" w:rsidRPr="006736DC" w:rsidRDefault="006736DC" w:rsidP="00CF21E7">
            <w:pPr>
              <w:pStyle w:val="p0"/>
              <w:spacing w:line="240" w:lineRule="exact"/>
              <w:ind w:left="210"/>
              <w:jc w:val="left"/>
              <w:rPr>
                <w:rFonts w:ascii="宋体" w:hAnsi="宋体"/>
                <w:color w:val="000000"/>
              </w:rPr>
            </w:pPr>
            <w:r w:rsidRPr="006736DC">
              <w:rPr>
                <w:rFonts w:ascii="宋体" w:hAnsi="宋体" w:hint="eastAsia"/>
                <w:color w:val="000000"/>
              </w:rPr>
              <w:t>2、合理选择导线截面积，降低线路的电晕噪声。</w:t>
            </w:r>
          </w:p>
          <w:p w:rsidR="006736DC" w:rsidRPr="006736DC" w:rsidRDefault="006736DC" w:rsidP="00CF21E7">
            <w:pPr>
              <w:pStyle w:val="p0"/>
              <w:spacing w:line="240" w:lineRule="exact"/>
              <w:ind w:left="210"/>
              <w:jc w:val="left"/>
              <w:rPr>
                <w:rFonts w:ascii="宋体" w:hAnsi="宋体"/>
                <w:color w:val="000000"/>
              </w:rPr>
            </w:pPr>
            <w:r w:rsidRPr="006736DC">
              <w:rPr>
                <w:rFonts w:ascii="宋体" w:hAnsi="宋体" w:hint="eastAsia"/>
                <w:color w:val="000000"/>
              </w:rPr>
              <w:t>（二）电磁环境</w:t>
            </w:r>
          </w:p>
          <w:p w:rsidR="006736DC" w:rsidRPr="006736DC" w:rsidRDefault="006736DC" w:rsidP="00CF21E7">
            <w:pPr>
              <w:pStyle w:val="p0"/>
              <w:spacing w:line="240" w:lineRule="exact"/>
              <w:ind w:left="210"/>
              <w:jc w:val="left"/>
              <w:rPr>
                <w:rFonts w:ascii="宋体" w:hAnsi="宋体"/>
                <w:color w:val="000000"/>
              </w:rPr>
            </w:pPr>
            <w:r w:rsidRPr="006736DC">
              <w:rPr>
                <w:rFonts w:ascii="宋体" w:hAnsi="宋体" w:hint="eastAsia"/>
                <w:color w:val="000000"/>
              </w:rPr>
              <w:t>1、输电线路：</w:t>
            </w:r>
          </w:p>
          <w:p w:rsidR="006736DC" w:rsidRPr="006736DC" w:rsidRDefault="006736DC" w:rsidP="00CF21E7">
            <w:pPr>
              <w:pStyle w:val="p0"/>
              <w:spacing w:line="240" w:lineRule="exact"/>
              <w:ind w:left="210"/>
              <w:jc w:val="left"/>
              <w:rPr>
                <w:rFonts w:ascii="宋体" w:hAnsi="宋体"/>
                <w:color w:val="000000"/>
              </w:rPr>
            </w:pPr>
            <w:r w:rsidRPr="006736DC">
              <w:rPr>
                <w:rFonts w:ascii="宋体" w:hAnsi="宋体" w:hint="eastAsia"/>
                <w:color w:val="000000"/>
              </w:rPr>
              <w:t>①电缆段线路采用地下电缆方式敷设。</w:t>
            </w:r>
          </w:p>
          <w:p w:rsidR="006736DC" w:rsidRPr="006736DC" w:rsidRDefault="006736DC" w:rsidP="00CF21E7">
            <w:pPr>
              <w:pStyle w:val="p0"/>
              <w:spacing w:line="240" w:lineRule="exact"/>
              <w:ind w:left="210"/>
              <w:jc w:val="left"/>
              <w:rPr>
                <w:rFonts w:ascii="宋体" w:hAnsi="宋体"/>
                <w:color w:val="000000"/>
              </w:rPr>
            </w:pPr>
            <w:r w:rsidRPr="006736DC">
              <w:rPr>
                <w:rFonts w:ascii="宋体" w:hAnsi="宋体" w:hint="eastAsia"/>
                <w:color w:val="000000"/>
              </w:rPr>
              <w:t>②电缆线路的金属护套或屏蔽层进行接地安装。</w:t>
            </w:r>
          </w:p>
          <w:p w:rsidR="006736DC" w:rsidRPr="006736DC" w:rsidRDefault="006736DC" w:rsidP="00CF21E7">
            <w:pPr>
              <w:pStyle w:val="p0"/>
              <w:spacing w:line="240" w:lineRule="exact"/>
              <w:ind w:left="210"/>
              <w:jc w:val="left"/>
              <w:rPr>
                <w:rFonts w:ascii="宋体" w:hAnsi="宋体"/>
                <w:color w:val="000000"/>
              </w:rPr>
            </w:pPr>
            <w:r w:rsidRPr="006736DC">
              <w:rPr>
                <w:rFonts w:ascii="宋体" w:hAnsi="宋体" w:hint="eastAsia"/>
                <w:color w:val="000000"/>
              </w:rPr>
              <w:t>③当110kV线路通过非居民区时导线高度不小于6.0m，通过居民区时导线高度不小于7.0m。</w:t>
            </w:r>
          </w:p>
          <w:p w:rsidR="006736DC" w:rsidRPr="006736DC" w:rsidRDefault="006736DC" w:rsidP="00CF21E7">
            <w:pPr>
              <w:pStyle w:val="p0"/>
              <w:spacing w:line="240" w:lineRule="exact"/>
              <w:ind w:left="210"/>
              <w:jc w:val="left"/>
              <w:rPr>
                <w:rFonts w:ascii="宋体" w:hAnsi="宋体"/>
                <w:color w:val="000000"/>
              </w:rPr>
            </w:pPr>
            <w:r w:rsidRPr="006736DC">
              <w:rPr>
                <w:rFonts w:ascii="宋体" w:hAnsi="宋体" w:hint="eastAsia"/>
                <w:color w:val="000000"/>
              </w:rPr>
              <w:t>④线路选择时已避开敏感点，在与其它电力线、通信线、公路等交叉跨越时严格按规程要求留有净空距离。</w:t>
            </w:r>
          </w:p>
          <w:p w:rsidR="006736DC" w:rsidRDefault="006736DC" w:rsidP="00CF21E7">
            <w:pPr>
              <w:pStyle w:val="p0"/>
              <w:spacing w:line="240" w:lineRule="exact"/>
              <w:ind w:left="210"/>
              <w:jc w:val="left"/>
              <w:rPr>
                <w:rFonts w:ascii="宋体" w:hAnsi="宋体"/>
                <w:color w:val="000000"/>
              </w:rPr>
            </w:pPr>
            <w:r w:rsidRPr="006736DC">
              <w:rPr>
                <w:rFonts w:ascii="宋体" w:hAnsi="宋体" w:hint="eastAsia"/>
                <w:color w:val="000000"/>
              </w:rPr>
              <w:t>⑤合理选择导线截面积，降低线路的电晕。</w:t>
            </w:r>
          </w:p>
        </w:tc>
      </w:tr>
    </w:tbl>
    <w:p w:rsidR="00E013F8" w:rsidRPr="001A1761" w:rsidRDefault="00E013F8">
      <w:pPr>
        <w:rPr>
          <w:szCs w:val="21"/>
        </w:rPr>
      </w:pPr>
    </w:p>
    <w:sectPr w:rsidR="00E013F8" w:rsidRPr="001A176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4B" w:rsidRDefault="00361B4B" w:rsidP="0013790F">
      <w:r>
        <w:separator/>
      </w:r>
    </w:p>
  </w:endnote>
  <w:endnote w:type="continuationSeparator" w:id="0">
    <w:p w:rsidR="00361B4B" w:rsidRDefault="00361B4B" w:rsidP="0013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w">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E7" w:rsidRDefault="00CF21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E7" w:rsidRDefault="00CF21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E7" w:rsidRDefault="00CF21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4B" w:rsidRDefault="00361B4B" w:rsidP="0013790F">
      <w:r>
        <w:separator/>
      </w:r>
    </w:p>
  </w:footnote>
  <w:footnote w:type="continuationSeparator" w:id="0">
    <w:p w:rsidR="00361B4B" w:rsidRDefault="00361B4B" w:rsidP="00137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E7" w:rsidRDefault="00CF21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E7" w:rsidRDefault="00CF21E7" w:rsidP="00CF21E7">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E7" w:rsidRDefault="00CF21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59F"/>
    <w:multiLevelType w:val="hybridMultilevel"/>
    <w:tmpl w:val="D6F648EE"/>
    <w:lvl w:ilvl="0" w:tplc="6D9C7BC6">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
    <w:nsid w:val="18692243"/>
    <w:multiLevelType w:val="hybridMultilevel"/>
    <w:tmpl w:val="B8A4EA4E"/>
    <w:lvl w:ilvl="0" w:tplc="AD96E0C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4F8E4F40"/>
    <w:multiLevelType w:val="hybridMultilevel"/>
    <w:tmpl w:val="FF786416"/>
    <w:lvl w:ilvl="0" w:tplc="54C4437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2C"/>
    <w:rsid w:val="00096250"/>
    <w:rsid w:val="00096352"/>
    <w:rsid w:val="000D5DDD"/>
    <w:rsid w:val="00133EDF"/>
    <w:rsid w:val="0013790F"/>
    <w:rsid w:val="001A1761"/>
    <w:rsid w:val="003240CF"/>
    <w:rsid w:val="00361B4B"/>
    <w:rsid w:val="003C54AE"/>
    <w:rsid w:val="004B0C9D"/>
    <w:rsid w:val="004B1C4C"/>
    <w:rsid w:val="004E29F1"/>
    <w:rsid w:val="005665DE"/>
    <w:rsid w:val="005A2887"/>
    <w:rsid w:val="0066145E"/>
    <w:rsid w:val="006736DC"/>
    <w:rsid w:val="00693399"/>
    <w:rsid w:val="00917A8C"/>
    <w:rsid w:val="00932207"/>
    <w:rsid w:val="009C131B"/>
    <w:rsid w:val="00A24C6D"/>
    <w:rsid w:val="00A94B2C"/>
    <w:rsid w:val="00AC0C5E"/>
    <w:rsid w:val="00B33937"/>
    <w:rsid w:val="00B5278E"/>
    <w:rsid w:val="00B67A70"/>
    <w:rsid w:val="00BB13E3"/>
    <w:rsid w:val="00CA3F54"/>
    <w:rsid w:val="00CF21E7"/>
    <w:rsid w:val="00E013F8"/>
    <w:rsid w:val="00E32190"/>
    <w:rsid w:val="00EA59CB"/>
    <w:rsid w:val="00EE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 w:type="paragraph" w:styleId="a4">
    <w:name w:val="header"/>
    <w:basedOn w:val="a"/>
    <w:link w:val="Char"/>
    <w:rsid w:val="001379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3790F"/>
    <w:rPr>
      <w:kern w:val="2"/>
      <w:sz w:val="18"/>
      <w:szCs w:val="18"/>
    </w:rPr>
  </w:style>
  <w:style w:type="paragraph" w:styleId="a5">
    <w:name w:val="footer"/>
    <w:basedOn w:val="a"/>
    <w:link w:val="Char0"/>
    <w:rsid w:val="0013790F"/>
    <w:pPr>
      <w:tabs>
        <w:tab w:val="center" w:pos="4153"/>
        <w:tab w:val="right" w:pos="8306"/>
      </w:tabs>
      <w:snapToGrid w:val="0"/>
      <w:jc w:val="left"/>
    </w:pPr>
    <w:rPr>
      <w:sz w:val="18"/>
      <w:szCs w:val="18"/>
    </w:rPr>
  </w:style>
  <w:style w:type="character" w:customStyle="1" w:styleId="Char0">
    <w:name w:val="页脚 Char"/>
    <w:basedOn w:val="a0"/>
    <w:link w:val="a5"/>
    <w:rsid w:val="0013790F"/>
    <w:rPr>
      <w:kern w:val="2"/>
      <w:sz w:val="18"/>
      <w:szCs w:val="18"/>
    </w:rPr>
  </w:style>
  <w:style w:type="paragraph" w:styleId="a6">
    <w:name w:val="Balloon Text"/>
    <w:basedOn w:val="a"/>
    <w:link w:val="Char1"/>
    <w:rsid w:val="004B0C9D"/>
    <w:rPr>
      <w:sz w:val="18"/>
      <w:szCs w:val="18"/>
    </w:rPr>
  </w:style>
  <w:style w:type="character" w:customStyle="1" w:styleId="Char1">
    <w:name w:val="批注框文本 Char"/>
    <w:basedOn w:val="a0"/>
    <w:link w:val="a6"/>
    <w:rsid w:val="004B0C9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 w:type="paragraph" w:styleId="a4">
    <w:name w:val="header"/>
    <w:basedOn w:val="a"/>
    <w:link w:val="Char"/>
    <w:rsid w:val="001379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3790F"/>
    <w:rPr>
      <w:kern w:val="2"/>
      <w:sz w:val="18"/>
      <w:szCs w:val="18"/>
    </w:rPr>
  </w:style>
  <w:style w:type="paragraph" w:styleId="a5">
    <w:name w:val="footer"/>
    <w:basedOn w:val="a"/>
    <w:link w:val="Char0"/>
    <w:rsid w:val="0013790F"/>
    <w:pPr>
      <w:tabs>
        <w:tab w:val="center" w:pos="4153"/>
        <w:tab w:val="right" w:pos="8306"/>
      </w:tabs>
      <w:snapToGrid w:val="0"/>
      <w:jc w:val="left"/>
    </w:pPr>
    <w:rPr>
      <w:sz w:val="18"/>
      <w:szCs w:val="18"/>
    </w:rPr>
  </w:style>
  <w:style w:type="character" w:customStyle="1" w:styleId="Char0">
    <w:name w:val="页脚 Char"/>
    <w:basedOn w:val="a0"/>
    <w:link w:val="a5"/>
    <w:rsid w:val="0013790F"/>
    <w:rPr>
      <w:kern w:val="2"/>
      <w:sz w:val="18"/>
      <w:szCs w:val="18"/>
    </w:rPr>
  </w:style>
  <w:style w:type="paragraph" w:styleId="a6">
    <w:name w:val="Balloon Text"/>
    <w:basedOn w:val="a"/>
    <w:link w:val="Char1"/>
    <w:rsid w:val="004B0C9D"/>
    <w:rPr>
      <w:sz w:val="18"/>
      <w:szCs w:val="18"/>
    </w:rPr>
  </w:style>
  <w:style w:type="character" w:customStyle="1" w:styleId="Char1">
    <w:name w:val="批注框文本 Char"/>
    <w:basedOn w:val="a0"/>
    <w:link w:val="a6"/>
    <w:rsid w:val="004B0C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4963C-CAED-45A2-9AD4-96967BA0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1192</Characters>
  <Application>Microsoft Office Word</Application>
  <DocSecurity>0</DocSecurity>
  <Lines>9</Lines>
  <Paragraphs>2</Paragraphs>
  <ScaleCrop>false</ScaleCrop>
  <Company>微软中国</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郑长鈞</dc:creator>
  <cp:lastModifiedBy>杜青</cp:lastModifiedBy>
  <cp:revision>3</cp:revision>
  <cp:lastPrinted>2021-12-03T02:20:00Z</cp:lastPrinted>
  <dcterms:created xsi:type="dcterms:W3CDTF">2021-12-03T02:31:00Z</dcterms:created>
  <dcterms:modified xsi:type="dcterms:W3CDTF">2021-12-03T02:32:00Z</dcterms:modified>
</cp:coreProperties>
</file>