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3"/>
        <w:gridCol w:w="617"/>
        <w:gridCol w:w="815"/>
        <w:gridCol w:w="1399"/>
        <w:gridCol w:w="5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环境影响评价机构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项目概况</w:t>
            </w:r>
          </w:p>
        </w:tc>
        <w:tc>
          <w:tcPr>
            <w:tcW w:w="5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主要环境影响及预防或者减轻不良环境影响的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对措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5万头种猪（年出栏100万头育肥猪）项目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宣汉县天生镇七里智能化养殖基地（一期2万头种猪）建设项目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宣汉县天生镇民主村、塔坝村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四川蓝池生态农业有限公司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四川泓远环保工程有限公司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占地面积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1076.03亩，其中养殖区用地381.71亩，设计养殖量（生猪存栏量）2.5万头。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建设内容主要为：新建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标准化养殖猪舍及配套洗消设施、员工办公生活用房、供水供电设施、污水处理系统、有机肥车间及沼气处理系统等。</w:t>
            </w:r>
          </w:p>
          <w:p>
            <w:pPr>
              <w:widowControl/>
              <w:spacing w:line="240" w:lineRule="atLeast"/>
              <w:ind w:firstLine="360" w:firstLineChars="200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计划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总投资100000万元，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环保投资4430万元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40" w:lineRule="atLeast"/>
              <w:ind w:firstLine="36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shd w:val="clear" w:color="auto" w:fill="FFFFFF"/>
              </w:rPr>
              <w:t>一、施工期环境保护措施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1、废气：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采取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设置施工围挡，洒水降尘、料场设棚、运输加盖篷布、出场汽车轮胎清洗等抑尘措施。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2、废水：施工废水经沉淀池处理后，循环使用，不外排；生活污水经化粪池收集处理后用于周边林地施肥。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3、噪声：机械设备噪声通过采取选用低噪声设备、合理布置设备位置、合理安排工期，施工现场设施围挡等措施降低影响。运输车辆应合理安排运输时间和路线，避免扰民。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4、固废：弃土渣全部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用于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场内回填及场地平整，无外运弃土；建设过程中产生的废金属、废钢筋、废铁丝、废砖块、废木料等应尽量回收利用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生活垃圾送至乡镇垃圾收集点，交由当地环卫部门统一清运处理；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5、生态影响：严格控制施工范围，减少土地占用；合理安排施工工期，优化施工方案，设临时沉砂池和挡土墙等防护措施，减轻水土流失。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施工结束后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，及时进行绿化恢复，降低生态环境影响。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shd w:val="clear" w:color="auto" w:fill="FFFFFF"/>
              </w:rPr>
              <w:t>二、营运期环境保护措施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、废气：采用漏粪板-尿泡粪工艺，粪污经集污池收集后送污水处理站处理，减少粪便在猪舍的停留时间；猪舍集中通风排气处理；猪舍设置喷雾消毒除臭系统，定期进行消毒、喷雾消毒除臭和投放吸附剂除臭；污水处理站构筑物加盖密封，减少恶臭气体逸散。配套1套生物滤池除臭处理装置，污水处理站废气经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收集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后经 1 根15m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排气筒排放；污水处理站沼气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经脱水脱硫处理后用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于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生活用燃料；有机肥车间为封闭式大棚，粪便采用槽式发酵床技术，进行高温好氧发酵处理生产有机肥；发酵床配套生物除臭装置，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废气经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处理达标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后由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15m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排气筒排放；加强场区绿化，设置绿化隔离带，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降低恶臭影响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无害化处理机配套臭气体净化装置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处理后通过15m高排气筒排放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柴油发电机废气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经配套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净化装置处理后引至房顶排放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食堂油烟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油烟净化器处理后通过专用烟道引至屋顶排放。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2、废水：养殖废水与生活污水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经自建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污水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</w:rPr>
              <w:t>处理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val="en-US" w:eastAsia="zh-CN"/>
              </w:rPr>
              <w:t>设施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达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农灌标准后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定期输送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消纳土地田间池，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用于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农灌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不外排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3、地下水污染防治：按要求实行分区防渗，各防渗区应满足相应防渗等级要求；通过加强构筑物维护，降低破损概率；建立地下水污染监控体系，定期开展地下水质量监测。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4、噪声：密闭养殖，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建筑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隔音。优先选用低噪声设备，安装各类风机、水泵等应在基座安装减震垫。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5、固体废物：猪粪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污泥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固液分离后，全部收集到有机肥车间，采用槽式发酵床技术经高温好氧发酵生产有机肥后外售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病死猪和分娩物经无害化处理机处理后，与粪便一起生产有机肥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废脱硫剂定期更换，收集暂存于一般固废暂存间，定期交厂家回收；医疗废物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危废间收集暂存，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交由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有资质的单位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收集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处置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生活垃圾袋装收集后运至附近场镇，由环卫负责清运。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shd w:val="clear" w:color="auto" w:fill="FFFFFF"/>
              </w:rPr>
              <w:t>三、环境风险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项目环境风险源主要为备用柴油、沼气储罐及各类药品疫苗及消毒剂等物质泄漏，以及粪污处理设施泄漏、畜禽疾病事故等。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针对备用柴油等物质泄漏风险，通过采取分区防渗、储存区设围堰，加强贮存使用过程控制及管理，沼气罐远离火种热源，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设沼气泄漏自动检测报警系统，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采用</w:t>
            </w: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防爆型的通风系统和设备。粪污处理设施采取重点防渗，设事故池并加强日常维护。针对畜禽疾病事故，应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建立严格的卫生防疫制度、健全卫生防疫设施，设置消毒池和消毒室，严格消毒。环境风险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属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可接受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水平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shd w:val="clear" w:color="auto" w:fill="FFFFFF"/>
              </w:rPr>
              <w:t>四、公众参与情况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项目进行了两次网络公示、两次报纸公示及现场张贴公示以及一次报批前公示，均未收到反对意见。统计结果表明，无反对意见。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shd w:val="clear" w:color="auto" w:fill="FFFFFF"/>
              </w:rPr>
              <w:t>五、其他部门意见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shd w:val="clear" w:color="auto" w:fill="FFFFFF"/>
              </w:rPr>
              <w:t>       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1.宣汉县发改局《四川省固定资产投资项目备案表》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2.设施农用地备案表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535C"/>
    <w:rsid w:val="EB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3"/>
    <w:basedOn w:val="3"/>
    <w:next w:val="1"/>
    <w:qFormat/>
    <w:uiPriority w:val="0"/>
    <w:pPr>
      <w:tabs>
        <w:tab w:val="left" w:pos="6351"/>
      </w:tabs>
      <w:spacing w:line="360" w:lineRule="auto"/>
      <w:ind w:firstLine="200" w:firstLineChars="200"/>
    </w:pPr>
    <w:rPr>
      <w:rFonts w:eastAsia="楷体_GB2312"/>
      <w:sz w:val="28"/>
      <w:szCs w:val="20"/>
    </w:rPr>
  </w:style>
  <w:style w:type="paragraph" w:customStyle="1" w:styleId="3">
    <w:name w:val="标题 2 + 左侧:  0.75 厘米 首行缩进:  0 厘米"/>
    <w:basedOn w:val="4"/>
    <w:next w:val="4"/>
    <w:qFormat/>
    <w:uiPriority w:val="0"/>
    <w:pPr>
      <w:tabs>
        <w:tab w:val="left" w:pos="6351"/>
      </w:tabs>
      <w:spacing w:before="100" w:beforeAutospacing="1" w:after="100" w:afterAutospacing="1" w:line="240" w:lineRule="auto"/>
      <w:ind w:left="425" w:firstLine="0" w:firstLineChars="0"/>
      <w:jc w:val="left"/>
    </w:pPr>
    <w:rPr>
      <w:rFonts w:eastAsia="宋体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2022-06-08T17:32:00Z</dcterms:created>
  <dc:creator>user</dc:creator>
  <cp:lastModifiedBy>user</cp:lastModifiedBy>
  <dcterms:modified xsi:type="dcterms:W3CDTF">2022-06-08T17:33:22Z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