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56835" w14:textId="77777777" w:rsidR="00CB5C33" w:rsidRDefault="00401946">
      <w:pPr>
        <w:widowControl/>
        <w:shd w:val="clear" w:color="auto" w:fill="FFFFFF"/>
        <w:snapToGrid w:val="0"/>
        <w:spacing w:line="360" w:lineRule="auto"/>
        <w:jc w:val="center"/>
        <w:rPr>
          <w:rFonts w:ascii="黑体" w:eastAsia="黑体"/>
          <w:b/>
          <w:color w:val="000000"/>
          <w:kern w:val="0"/>
          <w:sz w:val="32"/>
          <w:szCs w:val="32"/>
        </w:rPr>
      </w:pPr>
      <w:bookmarkStart w:id="0" w:name="_GoBack"/>
      <w:r>
        <w:rPr>
          <w:rFonts w:ascii="黑体" w:eastAsia="黑体" w:hint="eastAsia"/>
          <w:b/>
          <w:color w:val="000000"/>
          <w:kern w:val="0"/>
          <w:sz w:val="32"/>
          <w:szCs w:val="32"/>
        </w:rPr>
        <w:t>拟批准的建设项目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150"/>
        <w:gridCol w:w="1050"/>
        <w:gridCol w:w="1166"/>
        <w:gridCol w:w="1125"/>
        <w:gridCol w:w="4267"/>
        <w:gridCol w:w="4790"/>
      </w:tblGrid>
      <w:tr w:rsidR="00CB5C33" w14:paraId="02309B51" w14:textId="77777777">
        <w:trPr>
          <w:jc w:val="center"/>
        </w:trPr>
        <w:tc>
          <w:tcPr>
            <w:tcW w:w="626" w:type="dxa"/>
            <w:tcBorders>
              <w:top w:val="single" w:sz="4" w:space="0" w:color="auto"/>
              <w:left w:val="single" w:sz="4" w:space="0" w:color="auto"/>
              <w:bottom w:val="single" w:sz="4" w:space="0" w:color="auto"/>
              <w:right w:val="single" w:sz="4" w:space="0" w:color="auto"/>
            </w:tcBorders>
            <w:vAlign w:val="center"/>
          </w:tcPr>
          <w:bookmarkEnd w:id="0"/>
          <w:p w14:paraId="1A2A6BEF"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序号</w:t>
            </w:r>
          </w:p>
        </w:tc>
        <w:tc>
          <w:tcPr>
            <w:tcW w:w="1150" w:type="dxa"/>
            <w:tcBorders>
              <w:top w:val="single" w:sz="4" w:space="0" w:color="auto"/>
              <w:left w:val="single" w:sz="4" w:space="0" w:color="auto"/>
              <w:bottom w:val="single" w:sz="4" w:space="0" w:color="auto"/>
              <w:right w:val="single" w:sz="4" w:space="0" w:color="auto"/>
            </w:tcBorders>
            <w:vAlign w:val="center"/>
          </w:tcPr>
          <w:p w14:paraId="5154F4B7"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项目</w:t>
            </w:r>
          </w:p>
          <w:p w14:paraId="479F7630"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名称</w:t>
            </w:r>
          </w:p>
        </w:tc>
        <w:tc>
          <w:tcPr>
            <w:tcW w:w="1050" w:type="dxa"/>
            <w:tcBorders>
              <w:top w:val="single" w:sz="4" w:space="0" w:color="auto"/>
              <w:left w:val="single" w:sz="4" w:space="0" w:color="auto"/>
              <w:bottom w:val="single" w:sz="4" w:space="0" w:color="auto"/>
              <w:right w:val="single" w:sz="4" w:space="0" w:color="auto"/>
            </w:tcBorders>
            <w:vAlign w:val="center"/>
          </w:tcPr>
          <w:p w14:paraId="012039D1"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建设</w:t>
            </w:r>
          </w:p>
          <w:p w14:paraId="2FD2930A"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地点</w:t>
            </w:r>
          </w:p>
        </w:tc>
        <w:tc>
          <w:tcPr>
            <w:tcW w:w="1166" w:type="dxa"/>
            <w:tcBorders>
              <w:top w:val="single" w:sz="4" w:space="0" w:color="auto"/>
              <w:left w:val="single" w:sz="4" w:space="0" w:color="auto"/>
              <w:bottom w:val="single" w:sz="4" w:space="0" w:color="auto"/>
              <w:right w:val="single" w:sz="4" w:space="0" w:color="auto"/>
            </w:tcBorders>
            <w:vAlign w:val="center"/>
          </w:tcPr>
          <w:p w14:paraId="6A3A6B66"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建设</w:t>
            </w:r>
          </w:p>
          <w:p w14:paraId="4AD399B4"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单位</w:t>
            </w:r>
          </w:p>
        </w:tc>
        <w:tc>
          <w:tcPr>
            <w:tcW w:w="1125" w:type="dxa"/>
            <w:tcBorders>
              <w:top w:val="single" w:sz="4" w:space="0" w:color="auto"/>
              <w:left w:val="single" w:sz="4" w:space="0" w:color="auto"/>
              <w:bottom w:val="single" w:sz="4" w:space="0" w:color="auto"/>
              <w:right w:val="single" w:sz="4" w:space="0" w:color="auto"/>
            </w:tcBorders>
            <w:vAlign w:val="center"/>
          </w:tcPr>
          <w:p w14:paraId="36B2E2D4"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环境影响评价机构</w:t>
            </w:r>
          </w:p>
        </w:tc>
        <w:tc>
          <w:tcPr>
            <w:tcW w:w="4267" w:type="dxa"/>
            <w:tcBorders>
              <w:top w:val="single" w:sz="4" w:space="0" w:color="auto"/>
              <w:left w:val="single" w:sz="4" w:space="0" w:color="auto"/>
              <w:bottom w:val="single" w:sz="4" w:space="0" w:color="auto"/>
              <w:right w:val="single" w:sz="4" w:space="0" w:color="auto"/>
            </w:tcBorders>
            <w:vAlign w:val="center"/>
          </w:tcPr>
          <w:p w14:paraId="3FAC596C"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项目</w:t>
            </w:r>
          </w:p>
          <w:p w14:paraId="5D02A836" w14:textId="77777777" w:rsidR="00CB5C33" w:rsidRDefault="00401946">
            <w:pPr>
              <w:widowControl/>
              <w:snapToGrid w:val="0"/>
              <w:jc w:val="center"/>
              <w:rPr>
                <w:color w:val="000000"/>
                <w:kern w:val="0"/>
                <w:szCs w:val="21"/>
              </w:rPr>
            </w:pPr>
            <w:r>
              <w:rPr>
                <w:rFonts w:ascii="宋体" w:hAnsi="宋体" w:hint="eastAsia"/>
                <w:b/>
                <w:bCs/>
                <w:color w:val="000000"/>
                <w:kern w:val="0"/>
                <w:szCs w:val="21"/>
              </w:rPr>
              <w:t>概况</w:t>
            </w:r>
          </w:p>
        </w:tc>
        <w:tc>
          <w:tcPr>
            <w:tcW w:w="4790" w:type="dxa"/>
            <w:tcBorders>
              <w:top w:val="single" w:sz="4" w:space="0" w:color="auto"/>
              <w:left w:val="single" w:sz="4" w:space="0" w:color="auto"/>
              <w:bottom w:val="single" w:sz="4" w:space="0" w:color="auto"/>
              <w:right w:val="single" w:sz="4" w:space="0" w:color="auto"/>
            </w:tcBorders>
            <w:vAlign w:val="center"/>
          </w:tcPr>
          <w:p w14:paraId="3C0297D3" w14:textId="77777777" w:rsidR="00CB5C33" w:rsidRDefault="00401946">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CB5C33" w14:paraId="10379874" w14:textId="77777777">
        <w:trPr>
          <w:jc w:val="center"/>
        </w:trPr>
        <w:tc>
          <w:tcPr>
            <w:tcW w:w="626" w:type="dxa"/>
            <w:tcBorders>
              <w:top w:val="single" w:sz="4" w:space="0" w:color="auto"/>
              <w:left w:val="single" w:sz="4" w:space="0" w:color="auto"/>
              <w:bottom w:val="single" w:sz="4" w:space="0" w:color="auto"/>
              <w:right w:val="single" w:sz="4" w:space="0" w:color="auto"/>
            </w:tcBorders>
            <w:vAlign w:val="center"/>
          </w:tcPr>
          <w:p w14:paraId="2BB01F1D" w14:textId="77777777" w:rsidR="00CB5C33" w:rsidRDefault="00401946">
            <w:pPr>
              <w:jc w:val="center"/>
              <w:rPr>
                <w:rFonts w:eastAsiaTheme="minorEastAsia"/>
              </w:rPr>
            </w:pPr>
            <w:r>
              <w:rPr>
                <w:rFonts w:eastAsiaTheme="minorEastAsia"/>
              </w:rPr>
              <w:t>1</w:t>
            </w:r>
          </w:p>
        </w:tc>
        <w:tc>
          <w:tcPr>
            <w:tcW w:w="1150" w:type="dxa"/>
            <w:tcBorders>
              <w:top w:val="single" w:sz="4" w:space="0" w:color="auto"/>
              <w:left w:val="single" w:sz="4" w:space="0" w:color="auto"/>
              <w:bottom w:val="single" w:sz="4" w:space="0" w:color="auto"/>
              <w:right w:val="single" w:sz="4" w:space="0" w:color="auto"/>
            </w:tcBorders>
            <w:vAlign w:val="center"/>
          </w:tcPr>
          <w:p w14:paraId="4995E047" w14:textId="77777777" w:rsidR="00CB5C33" w:rsidRDefault="00401946">
            <w:pPr>
              <w:jc w:val="center"/>
              <w:rPr>
                <w:rFonts w:eastAsiaTheme="minorEastAsia"/>
              </w:rPr>
            </w:pPr>
            <w:proofErr w:type="gramStart"/>
            <w:r>
              <w:rPr>
                <w:rFonts w:eastAsiaTheme="minorEastAsia" w:hint="eastAsia"/>
              </w:rPr>
              <w:t>达州Ⅱ</w:t>
            </w:r>
            <w:proofErr w:type="gramEnd"/>
            <w:r>
              <w:rPr>
                <w:rFonts w:eastAsiaTheme="minorEastAsia" w:hint="eastAsia"/>
              </w:rPr>
              <w:t>（宣汉南）</w:t>
            </w:r>
            <w:r>
              <w:rPr>
                <w:rFonts w:eastAsiaTheme="minorEastAsia" w:hint="eastAsia"/>
              </w:rPr>
              <w:t>220</w:t>
            </w:r>
            <w:r>
              <w:rPr>
                <w:rFonts w:eastAsiaTheme="minorEastAsia" w:hint="eastAsia"/>
              </w:rPr>
              <w:t>千伏变电站</w:t>
            </w:r>
            <w:r>
              <w:rPr>
                <w:rFonts w:eastAsiaTheme="minorEastAsia" w:hint="eastAsia"/>
              </w:rPr>
              <w:t>110</w:t>
            </w:r>
            <w:r>
              <w:rPr>
                <w:rFonts w:eastAsiaTheme="minorEastAsia" w:hint="eastAsia"/>
              </w:rPr>
              <w:t>千伏配套工程</w:t>
            </w:r>
          </w:p>
        </w:tc>
        <w:tc>
          <w:tcPr>
            <w:tcW w:w="1050" w:type="dxa"/>
            <w:tcBorders>
              <w:top w:val="single" w:sz="4" w:space="0" w:color="auto"/>
              <w:left w:val="single" w:sz="4" w:space="0" w:color="auto"/>
              <w:bottom w:val="single" w:sz="4" w:space="0" w:color="auto"/>
              <w:right w:val="single" w:sz="4" w:space="0" w:color="auto"/>
            </w:tcBorders>
            <w:vAlign w:val="center"/>
          </w:tcPr>
          <w:p w14:paraId="12CDE938" w14:textId="77777777" w:rsidR="00CB5C33" w:rsidRDefault="00401946">
            <w:pPr>
              <w:jc w:val="center"/>
              <w:rPr>
                <w:rFonts w:eastAsiaTheme="minorEastAsia"/>
              </w:rPr>
            </w:pPr>
            <w:proofErr w:type="gramStart"/>
            <w:r>
              <w:rPr>
                <w:rFonts w:eastAsiaTheme="minorEastAsia"/>
              </w:rPr>
              <w:t>达州市</w:t>
            </w:r>
            <w:proofErr w:type="gramEnd"/>
            <w:r>
              <w:rPr>
                <w:rFonts w:eastAsiaTheme="minorEastAsia"/>
              </w:rPr>
              <w:t>宣汉县</w:t>
            </w:r>
          </w:p>
        </w:tc>
        <w:tc>
          <w:tcPr>
            <w:tcW w:w="1166" w:type="dxa"/>
            <w:tcBorders>
              <w:top w:val="single" w:sz="4" w:space="0" w:color="auto"/>
              <w:left w:val="single" w:sz="4" w:space="0" w:color="auto"/>
              <w:bottom w:val="single" w:sz="4" w:space="0" w:color="auto"/>
              <w:right w:val="single" w:sz="4" w:space="0" w:color="auto"/>
            </w:tcBorders>
            <w:vAlign w:val="center"/>
          </w:tcPr>
          <w:p w14:paraId="196E8E92" w14:textId="77777777" w:rsidR="00CB5C33" w:rsidRDefault="00401946">
            <w:pPr>
              <w:jc w:val="center"/>
              <w:rPr>
                <w:rFonts w:eastAsiaTheme="minorEastAsia"/>
              </w:rPr>
            </w:pPr>
            <w:proofErr w:type="gramStart"/>
            <w:r>
              <w:rPr>
                <w:rFonts w:eastAsiaTheme="minorEastAsia"/>
              </w:rPr>
              <w:t>国网四川省电力公司</w:t>
            </w:r>
            <w:r>
              <w:rPr>
                <w:rFonts w:eastAsiaTheme="minorEastAsia" w:hint="eastAsia"/>
              </w:rPr>
              <w:t>达州</w:t>
            </w:r>
            <w:r>
              <w:rPr>
                <w:rFonts w:eastAsiaTheme="minorEastAsia"/>
              </w:rPr>
              <w:t>供电</w:t>
            </w:r>
            <w:proofErr w:type="gramEnd"/>
            <w:r>
              <w:rPr>
                <w:rFonts w:eastAsiaTheme="minorEastAsia"/>
              </w:rPr>
              <w:t>公司</w:t>
            </w:r>
          </w:p>
        </w:tc>
        <w:tc>
          <w:tcPr>
            <w:tcW w:w="1125" w:type="dxa"/>
            <w:tcBorders>
              <w:top w:val="single" w:sz="4" w:space="0" w:color="auto"/>
              <w:left w:val="single" w:sz="4" w:space="0" w:color="auto"/>
              <w:bottom w:val="single" w:sz="4" w:space="0" w:color="auto"/>
              <w:right w:val="single" w:sz="4" w:space="0" w:color="auto"/>
            </w:tcBorders>
            <w:vAlign w:val="center"/>
          </w:tcPr>
          <w:p w14:paraId="3A926976" w14:textId="77777777" w:rsidR="00CB5C33" w:rsidRDefault="00401946">
            <w:pPr>
              <w:jc w:val="center"/>
              <w:rPr>
                <w:rFonts w:eastAsiaTheme="minorEastAsia"/>
                <w:szCs w:val="21"/>
              </w:rPr>
            </w:pPr>
            <w:r>
              <w:rPr>
                <w:rFonts w:eastAsiaTheme="minorEastAsia"/>
                <w:szCs w:val="21"/>
              </w:rPr>
              <w:t>核工业二七〇研究所</w:t>
            </w:r>
          </w:p>
        </w:tc>
        <w:tc>
          <w:tcPr>
            <w:tcW w:w="4267" w:type="dxa"/>
            <w:tcBorders>
              <w:top w:val="single" w:sz="4" w:space="0" w:color="auto"/>
              <w:left w:val="single" w:sz="4" w:space="0" w:color="auto"/>
              <w:bottom w:val="single" w:sz="4" w:space="0" w:color="auto"/>
              <w:right w:val="single" w:sz="4" w:space="0" w:color="auto"/>
            </w:tcBorders>
            <w:vAlign w:val="center"/>
          </w:tcPr>
          <w:p w14:paraId="7F598C57" w14:textId="77777777" w:rsidR="00CB5C33" w:rsidRDefault="00401946">
            <w:pPr>
              <w:pStyle w:val="a9"/>
              <w:spacing w:before="0" w:after="0"/>
              <w:ind w:right="0" w:firstLineChars="0" w:firstLine="0"/>
              <w:rPr>
                <w:rFonts w:eastAsiaTheme="minorEastAsia"/>
                <w:sz w:val="21"/>
                <w:szCs w:val="21"/>
              </w:rPr>
            </w:pPr>
            <w:r>
              <w:rPr>
                <w:rFonts w:eastAsiaTheme="minorEastAsia"/>
                <w:sz w:val="21"/>
                <w:szCs w:val="21"/>
                <w:shd w:val="clear" w:color="auto" w:fill="FFFFFF"/>
              </w:rPr>
              <w:t>项目</w:t>
            </w:r>
            <w:r>
              <w:rPr>
                <w:rFonts w:eastAsiaTheme="minorEastAsia" w:hint="eastAsia"/>
                <w:sz w:val="21"/>
                <w:szCs w:val="21"/>
                <w:shd w:val="clear" w:color="auto" w:fill="FFFFFF"/>
              </w:rPr>
              <w:t>性质为新建。</w:t>
            </w:r>
          </w:p>
          <w:p w14:paraId="4ECF8706" w14:textId="77777777" w:rsidR="00CB5C33" w:rsidRDefault="00401946">
            <w:pPr>
              <w:pStyle w:val="a9"/>
              <w:spacing w:before="0" w:after="0"/>
              <w:ind w:right="0" w:firstLineChars="0" w:firstLine="0"/>
              <w:rPr>
                <w:sz w:val="21"/>
                <w:szCs w:val="21"/>
              </w:rPr>
            </w:pPr>
            <w:r>
              <w:rPr>
                <w:rFonts w:eastAsiaTheme="minorEastAsia" w:hint="eastAsia"/>
                <w:sz w:val="21"/>
                <w:szCs w:val="21"/>
                <w:shd w:val="clear" w:color="auto" w:fill="FFFFFF"/>
              </w:rPr>
              <w:t>建设内容为：</w:t>
            </w:r>
          </w:p>
          <w:p w14:paraId="4FB8CB14" w14:textId="77777777" w:rsidR="00CB5C33" w:rsidRDefault="00401946">
            <w:pPr>
              <w:ind w:firstLineChars="200" w:firstLine="420"/>
              <w:rPr>
                <w:rFonts w:eastAsiaTheme="minorEastAsia"/>
                <w:szCs w:val="21"/>
              </w:rPr>
            </w:pPr>
            <w:r>
              <w:rPr>
                <w:rFonts w:eastAsiaTheme="minorEastAsia" w:hint="eastAsia"/>
                <w:szCs w:val="21"/>
              </w:rPr>
              <w:t>1</w:t>
            </w:r>
            <w:r>
              <w:rPr>
                <w:rFonts w:eastAsiaTheme="minorEastAsia" w:hint="eastAsia"/>
                <w:szCs w:val="21"/>
              </w:rPr>
              <w:t>、梁原</w:t>
            </w:r>
            <w:r>
              <w:rPr>
                <w:rFonts w:eastAsiaTheme="minorEastAsia" w:hint="eastAsia"/>
                <w:szCs w:val="21"/>
              </w:rPr>
              <w:t>110kV</w:t>
            </w:r>
            <w:r>
              <w:rPr>
                <w:rFonts w:eastAsiaTheme="minorEastAsia" w:hint="eastAsia"/>
                <w:szCs w:val="21"/>
              </w:rPr>
              <w:t>变电站间隔完善工程，在梁原</w:t>
            </w:r>
            <w:r>
              <w:rPr>
                <w:rFonts w:eastAsiaTheme="minorEastAsia" w:hint="eastAsia"/>
                <w:szCs w:val="21"/>
              </w:rPr>
              <w:t>110kV</w:t>
            </w:r>
            <w:r>
              <w:rPr>
                <w:rFonts w:eastAsiaTheme="minorEastAsia" w:hint="eastAsia"/>
                <w:szCs w:val="21"/>
              </w:rPr>
              <w:t>变电站现有围墙内完善</w:t>
            </w:r>
            <w:r>
              <w:rPr>
                <w:rFonts w:eastAsiaTheme="minorEastAsia" w:hint="eastAsia"/>
                <w:szCs w:val="21"/>
              </w:rPr>
              <w:t>1</w:t>
            </w:r>
            <w:r>
              <w:rPr>
                <w:rFonts w:eastAsiaTheme="minorEastAsia" w:hint="eastAsia"/>
                <w:szCs w:val="21"/>
              </w:rPr>
              <w:t>回</w:t>
            </w:r>
            <w:r>
              <w:rPr>
                <w:rFonts w:eastAsiaTheme="minorEastAsia" w:hint="eastAsia"/>
                <w:szCs w:val="21"/>
              </w:rPr>
              <w:t>110kV</w:t>
            </w:r>
            <w:r>
              <w:rPr>
                <w:rFonts w:eastAsiaTheme="minorEastAsia" w:hint="eastAsia"/>
                <w:szCs w:val="21"/>
              </w:rPr>
              <w:t>出线间隔</w:t>
            </w:r>
            <w:proofErr w:type="gramStart"/>
            <w:r>
              <w:rPr>
                <w:rFonts w:eastAsiaTheme="minorEastAsia" w:hint="eastAsia"/>
                <w:szCs w:val="21"/>
              </w:rPr>
              <w:t>至达州</w:t>
            </w:r>
            <w:proofErr w:type="gramEnd"/>
            <w:r>
              <w:rPr>
                <w:rFonts w:eastAsiaTheme="minorEastAsia" w:hint="eastAsia"/>
                <w:szCs w:val="21"/>
              </w:rPr>
              <w:t>II</w:t>
            </w:r>
            <w:r>
              <w:rPr>
                <w:rFonts w:eastAsiaTheme="minorEastAsia" w:hint="eastAsia"/>
                <w:szCs w:val="21"/>
              </w:rPr>
              <w:t>（宣汉南）</w:t>
            </w:r>
            <w:r>
              <w:rPr>
                <w:rFonts w:eastAsiaTheme="minorEastAsia" w:hint="eastAsia"/>
                <w:szCs w:val="21"/>
              </w:rPr>
              <w:t>220kV</w:t>
            </w:r>
            <w:r>
              <w:rPr>
                <w:rFonts w:eastAsiaTheme="minorEastAsia" w:hint="eastAsia"/>
                <w:szCs w:val="21"/>
              </w:rPr>
              <w:t>变电站。</w:t>
            </w:r>
          </w:p>
          <w:p w14:paraId="2D07455F" w14:textId="77777777" w:rsidR="00CB5C33" w:rsidRDefault="00401946">
            <w:pPr>
              <w:ind w:firstLineChars="200" w:firstLine="420"/>
              <w:rPr>
                <w:rFonts w:eastAsiaTheme="minorEastAsia"/>
                <w:szCs w:val="21"/>
              </w:rPr>
            </w:pPr>
            <w:r>
              <w:rPr>
                <w:rFonts w:eastAsiaTheme="minorEastAsia" w:hint="eastAsia"/>
                <w:szCs w:val="21"/>
              </w:rPr>
              <w:t>2</w:t>
            </w:r>
            <w:r>
              <w:rPr>
                <w:rFonts w:eastAsiaTheme="minorEastAsia" w:hint="eastAsia"/>
                <w:szCs w:val="21"/>
              </w:rPr>
              <w:t>、南昆</w:t>
            </w:r>
            <w:r>
              <w:rPr>
                <w:rFonts w:eastAsiaTheme="minorEastAsia" w:hint="eastAsia"/>
                <w:szCs w:val="21"/>
              </w:rPr>
              <w:t>110kV</w:t>
            </w:r>
            <w:r>
              <w:rPr>
                <w:rFonts w:eastAsiaTheme="minorEastAsia" w:hint="eastAsia"/>
                <w:szCs w:val="21"/>
              </w:rPr>
              <w:t>变电站间隔完善工程，在南昆</w:t>
            </w:r>
            <w:r>
              <w:rPr>
                <w:rFonts w:eastAsiaTheme="minorEastAsia" w:hint="eastAsia"/>
                <w:szCs w:val="21"/>
              </w:rPr>
              <w:t>110kV</w:t>
            </w:r>
            <w:r>
              <w:rPr>
                <w:rFonts w:eastAsiaTheme="minorEastAsia" w:hint="eastAsia"/>
                <w:szCs w:val="21"/>
              </w:rPr>
              <w:t>变电站现有围墙内完善</w:t>
            </w:r>
            <w:r>
              <w:rPr>
                <w:rFonts w:eastAsiaTheme="minorEastAsia" w:hint="eastAsia"/>
                <w:szCs w:val="21"/>
              </w:rPr>
              <w:t>1</w:t>
            </w:r>
            <w:r>
              <w:rPr>
                <w:rFonts w:eastAsiaTheme="minorEastAsia" w:hint="eastAsia"/>
                <w:szCs w:val="21"/>
              </w:rPr>
              <w:t>回</w:t>
            </w:r>
            <w:r>
              <w:rPr>
                <w:rFonts w:eastAsiaTheme="minorEastAsia" w:hint="eastAsia"/>
                <w:szCs w:val="21"/>
              </w:rPr>
              <w:t>110kV</w:t>
            </w:r>
            <w:r>
              <w:rPr>
                <w:rFonts w:eastAsiaTheme="minorEastAsia" w:hint="eastAsia"/>
                <w:szCs w:val="21"/>
              </w:rPr>
              <w:t>出线间隔</w:t>
            </w:r>
            <w:proofErr w:type="gramStart"/>
            <w:r>
              <w:rPr>
                <w:rFonts w:eastAsiaTheme="minorEastAsia" w:hint="eastAsia"/>
                <w:szCs w:val="21"/>
              </w:rPr>
              <w:t>至达州</w:t>
            </w:r>
            <w:proofErr w:type="gramEnd"/>
            <w:r>
              <w:rPr>
                <w:rFonts w:eastAsiaTheme="minorEastAsia" w:hint="eastAsia"/>
                <w:szCs w:val="21"/>
              </w:rPr>
              <w:t>II</w:t>
            </w:r>
            <w:r>
              <w:rPr>
                <w:rFonts w:eastAsiaTheme="minorEastAsia" w:hint="eastAsia"/>
                <w:szCs w:val="21"/>
              </w:rPr>
              <w:t>（宣汉南）</w:t>
            </w:r>
            <w:r>
              <w:rPr>
                <w:rFonts w:eastAsiaTheme="minorEastAsia" w:hint="eastAsia"/>
                <w:szCs w:val="21"/>
              </w:rPr>
              <w:t>220kV</w:t>
            </w:r>
            <w:r>
              <w:rPr>
                <w:rFonts w:eastAsiaTheme="minorEastAsia" w:hint="eastAsia"/>
                <w:szCs w:val="21"/>
              </w:rPr>
              <w:t>变电站。</w:t>
            </w:r>
          </w:p>
          <w:p w14:paraId="6CE54E0A" w14:textId="77777777" w:rsidR="00CB5C33" w:rsidRDefault="00401946">
            <w:pPr>
              <w:ind w:firstLineChars="200" w:firstLine="420"/>
              <w:rPr>
                <w:rFonts w:eastAsiaTheme="minorEastAsia"/>
                <w:szCs w:val="21"/>
              </w:rPr>
            </w:pPr>
            <w:r>
              <w:rPr>
                <w:rFonts w:eastAsiaTheme="minorEastAsia" w:hint="eastAsia"/>
                <w:szCs w:val="21"/>
              </w:rPr>
              <w:t>3</w:t>
            </w:r>
            <w:r>
              <w:rPr>
                <w:rFonts w:eastAsiaTheme="minorEastAsia" w:hint="eastAsia"/>
                <w:szCs w:val="21"/>
              </w:rPr>
              <w:t>、柳池</w:t>
            </w:r>
            <w:r>
              <w:rPr>
                <w:rFonts w:eastAsiaTheme="minorEastAsia" w:hint="eastAsia"/>
                <w:szCs w:val="21"/>
              </w:rPr>
              <w:t>220kV</w:t>
            </w:r>
            <w:r>
              <w:rPr>
                <w:rFonts w:eastAsiaTheme="minorEastAsia" w:hint="eastAsia"/>
                <w:szCs w:val="21"/>
              </w:rPr>
              <w:t>变电站保护完善工程，在柳池</w:t>
            </w:r>
            <w:r>
              <w:rPr>
                <w:rFonts w:eastAsiaTheme="minorEastAsia" w:hint="eastAsia"/>
                <w:szCs w:val="21"/>
              </w:rPr>
              <w:t>220kV</w:t>
            </w:r>
            <w:r>
              <w:rPr>
                <w:rFonts w:eastAsiaTheme="minorEastAsia" w:hint="eastAsia"/>
                <w:szCs w:val="21"/>
              </w:rPr>
              <w:t>变电站现有围墙内更换相关间隔的</w:t>
            </w:r>
            <w:r>
              <w:rPr>
                <w:rFonts w:eastAsiaTheme="minorEastAsia" w:hint="eastAsia"/>
                <w:szCs w:val="21"/>
              </w:rPr>
              <w:t>110kV</w:t>
            </w:r>
            <w:r>
              <w:rPr>
                <w:rFonts w:eastAsiaTheme="minorEastAsia" w:hint="eastAsia"/>
                <w:szCs w:val="21"/>
              </w:rPr>
              <w:t>线路保护装置</w:t>
            </w:r>
            <w:r>
              <w:rPr>
                <w:rFonts w:eastAsiaTheme="minorEastAsia" w:hint="eastAsia"/>
                <w:szCs w:val="21"/>
              </w:rPr>
              <w:t>1</w:t>
            </w:r>
            <w:r>
              <w:rPr>
                <w:rFonts w:eastAsiaTheme="minorEastAsia" w:hint="eastAsia"/>
                <w:szCs w:val="21"/>
              </w:rPr>
              <w:t>套。</w:t>
            </w:r>
          </w:p>
          <w:p w14:paraId="33F93104" w14:textId="77777777" w:rsidR="00CB5C33" w:rsidRDefault="00401946">
            <w:pPr>
              <w:ind w:firstLineChars="200" w:firstLine="420"/>
              <w:rPr>
                <w:rFonts w:eastAsiaTheme="minorEastAsia"/>
                <w:szCs w:val="21"/>
              </w:rPr>
            </w:pPr>
            <w:r>
              <w:rPr>
                <w:rFonts w:eastAsiaTheme="minorEastAsia" w:hint="eastAsia"/>
                <w:szCs w:val="21"/>
              </w:rPr>
              <w:t>4</w:t>
            </w:r>
            <w:r>
              <w:rPr>
                <w:rFonts w:eastAsiaTheme="minorEastAsia" w:hint="eastAsia"/>
                <w:szCs w:val="21"/>
              </w:rPr>
              <w:t>、东乡、方斗</w:t>
            </w:r>
            <w:r>
              <w:rPr>
                <w:rFonts w:eastAsiaTheme="minorEastAsia" w:hint="eastAsia"/>
                <w:szCs w:val="21"/>
              </w:rPr>
              <w:t>110kV</w:t>
            </w:r>
            <w:r>
              <w:rPr>
                <w:rFonts w:eastAsiaTheme="minorEastAsia" w:hint="eastAsia"/>
                <w:szCs w:val="21"/>
              </w:rPr>
              <w:t>变电站保护完善工程，分别在东乡</w:t>
            </w:r>
            <w:r>
              <w:rPr>
                <w:rFonts w:eastAsiaTheme="minorEastAsia" w:hint="eastAsia"/>
                <w:szCs w:val="21"/>
              </w:rPr>
              <w:t>110kV</w:t>
            </w:r>
            <w:r>
              <w:rPr>
                <w:rFonts w:eastAsiaTheme="minorEastAsia" w:hint="eastAsia"/>
                <w:szCs w:val="21"/>
              </w:rPr>
              <w:t>变电站和方斗</w:t>
            </w:r>
            <w:r>
              <w:rPr>
                <w:rFonts w:eastAsiaTheme="minorEastAsia" w:hint="eastAsia"/>
                <w:szCs w:val="21"/>
              </w:rPr>
              <w:t>110kV</w:t>
            </w:r>
            <w:r>
              <w:rPr>
                <w:rFonts w:eastAsiaTheme="minorEastAsia" w:hint="eastAsia"/>
                <w:szCs w:val="21"/>
              </w:rPr>
              <w:t>变电站现有围墙内各更换相关间隔的</w:t>
            </w:r>
            <w:r>
              <w:rPr>
                <w:rFonts w:eastAsiaTheme="minorEastAsia" w:hint="eastAsia"/>
                <w:szCs w:val="21"/>
              </w:rPr>
              <w:t>110kV</w:t>
            </w:r>
            <w:r>
              <w:rPr>
                <w:rFonts w:eastAsiaTheme="minorEastAsia" w:hint="eastAsia"/>
                <w:szCs w:val="21"/>
              </w:rPr>
              <w:t>线路保护装置</w:t>
            </w:r>
            <w:r>
              <w:rPr>
                <w:rFonts w:eastAsiaTheme="minorEastAsia" w:hint="eastAsia"/>
                <w:szCs w:val="21"/>
              </w:rPr>
              <w:t>1</w:t>
            </w:r>
            <w:r>
              <w:rPr>
                <w:rFonts w:eastAsiaTheme="minorEastAsia" w:hint="eastAsia"/>
                <w:szCs w:val="21"/>
              </w:rPr>
              <w:t>套。</w:t>
            </w:r>
          </w:p>
          <w:p w14:paraId="25EB067C" w14:textId="77777777" w:rsidR="00CB5C33" w:rsidRDefault="00401946">
            <w:pPr>
              <w:ind w:firstLineChars="200" w:firstLine="420"/>
              <w:rPr>
                <w:rFonts w:eastAsiaTheme="minorEastAsia"/>
                <w:szCs w:val="21"/>
                <w:lang w:val="zh-CN"/>
              </w:rPr>
            </w:pPr>
            <w:r>
              <w:rPr>
                <w:rFonts w:eastAsiaTheme="minorEastAsia" w:hint="eastAsia"/>
                <w:szCs w:val="21"/>
              </w:rPr>
              <w:t>5</w:t>
            </w:r>
            <w:r>
              <w:rPr>
                <w:rFonts w:eastAsiaTheme="minorEastAsia" w:hint="eastAsia"/>
                <w:szCs w:val="21"/>
              </w:rPr>
              <w:t>、柳池～南昆南线π入</w:t>
            </w:r>
            <w:proofErr w:type="gramStart"/>
            <w:r>
              <w:rPr>
                <w:rFonts w:eastAsiaTheme="minorEastAsia" w:hint="eastAsia"/>
                <w:szCs w:val="21"/>
              </w:rPr>
              <w:t>达州Ⅱ</w:t>
            </w:r>
            <w:proofErr w:type="gramEnd"/>
            <w:r>
              <w:rPr>
                <w:rFonts w:eastAsiaTheme="minorEastAsia" w:hint="eastAsia"/>
                <w:szCs w:val="21"/>
              </w:rPr>
              <w:t>（宣汉南）</w:t>
            </w:r>
            <w:r>
              <w:rPr>
                <w:rFonts w:eastAsiaTheme="minorEastAsia" w:hint="eastAsia"/>
                <w:szCs w:val="21"/>
              </w:rPr>
              <w:t>110kV</w:t>
            </w:r>
            <w:r>
              <w:rPr>
                <w:rFonts w:eastAsiaTheme="minorEastAsia" w:hint="eastAsia"/>
                <w:szCs w:val="21"/>
              </w:rPr>
              <w:t>线路工程，新建架空线路</w:t>
            </w:r>
            <w:r>
              <w:rPr>
                <w:rFonts w:eastAsiaTheme="minorEastAsia" w:hint="eastAsia"/>
                <w:szCs w:val="21"/>
              </w:rPr>
              <w:t>3.15km</w:t>
            </w:r>
            <w:r>
              <w:rPr>
                <w:rFonts w:eastAsiaTheme="minorEastAsia" w:hint="eastAsia"/>
                <w:szCs w:val="21"/>
              </w:rPr>
              <w:t>，其中π</w:t>
            </w:r>
            <w:proofErr w:type="gramStart"/>
            <w:r>
              <w:rPr>
                <w:rFonts w:eastAsiaTheme="minorEastAsia" w:hint="eastAsia"/>
                <w:szCs w:val="21"/>
              </w:rPr>
              <w:t>接段</w:t>
            </w:r>
            <w:proofErr w:type="gramEnd"/>
            <w:r>
              <w:rPr>
                <w:rFonts w:eastAsiaTheme="minorEastAsia" w:hint="eastAsia"/>
                <w:szCs w:val="21"/>
              </w:rPr>
              <w:t>0.8km</w:t>
            </w:r>
            <w:r>
              <w:rPr>
                <w:rFonts w:eastAsiaTheme="minorEastAsia" w:hint="eastAsia"/>
                <w:szCs w:val="21"/>
              </w:rPr>
              <w:t>和搭接段</w:t>
            </w:r>
            <w:r>
              <w:rPr>
                <w:rFonts w:eastAsiaTheme="minorEastAsia" w:hint="eastAsia"/>
                <w:szCs w:val="21"/>
              </w:rPr>
              <w:t>0.35km</w:t>
            </w:r>
            <w:proofErr w:type="gramStart"/>
            <w:r>
              <w:rPr>
                <w:rFonts w:eastAsiaTheme="minorEastAsia" w:hint="eastAsia"/>
                <w:szCs w:val="21"/>
              </w:rPr>
              <w:t>按单回架设</w:t>
            </w:r>
            <w:proofErr w:type="gramEnd"/>
            <w:r>
              <w:rPr>
                <w:rFonts w:eastAsiaTheme="minorEastAsia" w:hint="eastAsia"/>
                <w:szCs w:val="21"/>
              </w:rPr>
              <w:t>，</w:t>
            </w:r>
            <w:r>
              <w:rPr>
                <w:rFonts w:eastAsiaTheme="minorEastAsia" w:hint="eastAsia"/>
                <w:szCs w:val="21"/>
              </w:rPr>
              <w:t>2.0km</w:t>
            </w:r>
            <w:r>
              <w:rPr>
                <w:rFonts w:eastAsiaTheme="minorEastAsia" w:hint="eastAsia"/>
                <w:szCs w:val="21"/>
              </w:rPr>
              <w:t>按同塔双</w:t>
            </w:r>
            <w:proofErr w:type="gramStart"/>
            <w:r>
              <w:rPr>
                <w:rFonts w:eastAsiaTheme="minorEastAsia" w:hint="eastAsia"/>
                <w:szCs w:val="21"/>
              </w:rPr>
              <w:t>回单回</w:t>
            </w:r>
            <w:proofErr w:type="gramEnd"/>
            <w:r>
              <w:rPr>
                <w:rFonts w:eastAsiaTheme="minorEastAsia" w:hint="eastAsia"/>
                <w:szCs w:val="21"/>
              </w:rPr>
              <w:t>挂线架设；</w:t>
            </w:r>
            <w:r>
              <w:rPr>
                <w:rFonts w:eastAsiaTheme="minorEastAsia"/>
                <w:szCs w:val="21"/>
              </w:rPr>
              <w:t>新建电缆线路</w:t>
            </w:r>
            <w:r>
              <w:rPr>
                <w:rFonts w:eastAsiaTheme="minorEastAsia" w:hint="eastAsia"/>
                <w:szCs w:val="21"/>
              </w:rPr>
              <w:t>0.39km</w:t>
            </w:r>
            <w:r>
              <w:rPr>
                <w:rFonts w:eastAsiaTheme="minorEastAsia" w:hint="eastAsia"/>
                <w:szCs w:val="21"/>
              </w:rPr>
              <w:t>，</w:t>
            </w:r>
            <w:proofErr w:type="gramStart"/>
            <w:r>
              <w:rPr>
                <w:rFonts w:eastAsiaTheme="minorEastAsia" w:hint="eastAsia"/>
                <w:szCs w:val="21"/>
              </w:rPr>
              <w:t>按单回敷设</w:t>
            </w:r>
            <w:proofErr w:type="gramEnd"/>
            <w:r>
              <w:rPr>
                <w:rFonts w:eastAsiaTheme="minorEastAsia" w:hint="eastAsia"/>
                <w:szCs w:val="21"/>
              </w:rPr>
              <w:t>。</w:t>
            </w:r>
          </w:p>
          <w:p w14:paraId="78E0D66B" w14:textId="77777777" w:rsidR="00CB5C33" w:rsidRDefault="00401946">
            <w:pPr>
              <w:ind w:firstLineChars="200" w:firstLine="420"/>
              <w:rPr>
                <w:rFonts w:eastAsiaTheme="minorEastAsia"/>
                <w:szCs w:val="21"/>
              </w:rPr>
            </w:pPr>
            <w:r>
              <w:rPr>
                <w:rFonts w:eastAsiaTheme="minorEastAsia" w:hint="eastAsia"/>
                <w:szCs w:val="21"/>
              </w:rPr>
              <w:t>6</w:t>
            </w:r>
            <w:r>
              <w:rPr>
                <w:rFonts w:eastAsiaTheme="minorEastAsia" w:hint="eastAsia"/>
                <w:szCs w:val="21"/>
              </w:rPr>
              <w:t>、柳池～南昆北线π入</w:t>
            </w:r>
            <w:proofErr w:type="gramStart"/>
            <w:r>
              <w:rPr>
                <w:rFonts w:eastAsiaTheme="minorEastAsia" w:hint="eastAsia"/>
                <w:szCs w:val="21"/>
              </w:rPr>
              <w:t>达州Ⅱ</w:t>
            </w:r>
            <w:proofErr w:type="gramEnd"/>
            <w:r>
              <w:rPr>
                <w:rFonts w:eastAsiaTheme="minorEastAsia" w:hint="eastAsia"/>
                <w:szCs w:val="21"/>
              </w:rPr>
              <w:t>（宣汉南）</w:t>
            </w:r>
            <w:r>
              <w:rPr>
                <w:rFonts w:eastAsiaTheme="minorEastAsia" w:hint="eastAsia"/>
                <w:szCs w:val="21"/>
              </w:rPr>
              <w:lastRenderedPageBreak/>
              <w:t>110kV</w:t>
            </w:r>
            <w:r>
              <w:rPr>
                <w:rFonts w:eastAsiaTheme="minorEastAsia" w:hint="eastAsia"/>
                <w:szCs w:val="21"/>
              </w:rPr>
              <w:t>线路工程，新建架空线路</w:t>
            </w:r>
            <w:r>
              <w:rPr>
                <w:rFonts w:eastAsiaTheme="minorEastAsia" w:hint="eastAsia"/>
                <w:szCs w:val="21"/>
              </w:rPr>
              <w:t>2</w:t>
            </w:r>
            <w:r>
              <w:rPr>
                <w:rFonts w:eastAsiaTheme="minorEastAsia" w:hint="eastAsia"/>
                <w:szCs w:val="21"/>
              </w:rPr>
              <w:t>×</w:t>
            </w:r>
            <w:r>
              <w:rPr>
                <w:rFonts w:eastAsiaTheme="minorEastAsia" w:hint="eastAsia"/>
                <w:szCs w:val="21"/>
              </w:rPr>
              <w:t>20.3km</w:t>
            </w:r>
            <w:r>
              <w:rPr>
                <w:rFonts w:eastAsiaTheme="minorEastAsia" w:hint="eastAsia"/>
                <w:szCs w:val="21"/>
              </w:rPr>
              <w:t>，按同塔双回架设；增容架空线路</w:t>
            </w:r>
            <w:r>
              <w:rPr>
                <w:rFonts w:eastAsiaTheme="minorEastAsia" w:hint="eastAsia"/>
                <w:szCs w:val="21"/>
              </w:rPr>
              <w:t>2.9km</w:t>
            </w:r>
            <w:r>
              <w:rPr>
                <w:rFonts w:eastAsiaTheme="minorEastAsia" w:hint="eastAsia"/>
                <w:szCs w:val="21"/>
              </w:rPr>
              <w:t>，</w:t>
            </w:r>
            <w:proofErr w:type="gramStart"/>
            <w:r>
              <w:rPr>
                <w:rFonts w:eastAsiaTheme="minorEastAsia" w:hint="eastAsia"/>
                <w:szCs w:val="21"/>
              </w:rPr>
              <w:t>按单回架设</w:t>
            </w:r>
            <w:proofErr w:type="gramEnd"/>
            <w:r>
              <w:rPr>
                <w:rFonts w:eastAsiaTheme="minorEastAsia" w:hint="eastAsia"/>
                <w:szCs w:val="21"/>
              </w:rPr>
              <w:t>；</w:t>
            </w:r>
            <w:r>
              <w:rPr>
                <w:rFonts w:eastAsiaTheme="minorEastAsia"/>
                <w:szCs w:val="21"/>
              </w:rPr>
              <w:t>新建电缆线路</w:t>
            </w:r>
            <w:r>
              <w:rPr>
                <w:rFonts w:eastAsiaTheme="minorEastAsia" w:hint="eastAsia"/>
                <w:szCs w:val="21"/>
              </w:rPr>
              <w:t>0.28km</w:t>
            </w:r>
            <w:r>
              <w:rPr>
                <w:rFonts w:eastAsiaTheme="minorEastAsia" w:hint="eastAsia"/>
                <w:szCs w:val="21"/>
              </w:rPr>
              <w:t>，</w:t>
            </w:r>
            <w:proofErr w:type="gramStart"/>
            <w:r>
              <w:rPr>
                <w:rFonts w:eastAsiaTheme="minorEastAsia" w:hint="eastAsia"/>
                <w:szCs w:val="21"/>
              </w:rPr>
              <w:t>按单回敷设</w:t>
            </w:r>
            <w:proofErr w:type="gramEnd"/>
            <w:r>
              <w:rPr>
                <w:rFonts w:eastAsiaTheme="minorEastAsia" w:hint="eastAsia"/>
                <w:szCs w:val="21"/>
              </w:rPr>
              <w:t>。</w:t>
            </w:r>
          </w:p>
          <w:p w14:paraId="7BB8C8D8" w14:textId="77777777" w:rsidR="00CB5C33" w:rsidRDefault="00401946">
            <w:pPr>
              <w:ind w:firstLineChars="200" w:firstLine="420"/>
              <w:rPr>
                <w:rFonts w:eastAsiaTheme="minorEastAsia"/>
                <w:szCs w:val="21"/>
              </w:rPr>
            </w:pPr>
            <w:r>
              <w:rPr>
                <w:rFonts w:eastAsiaTheme="minorEastAsia" w:hint="eastAsia"/>
                <w:szCs w:val="21"/>
              </w:rPr>
              <w:t>7</w:t>
            </w:r>
            <w:r>
              <w:rPr>
                <w:rFonts w:eastAsiaTheme="minorEastAsia" w:hint="eastAsia"/>
                <w:szCs w:val="21"/>
              </w:rPr>
              <w:t>、梁原～东乡π入</w:t>
            </w:r>
            <w:proofErr w:type="gramStart"/>
            <w:r>
              <w:rPr>
                <w:rFonts w:eastAsiaTheme="minorEastAsia" w:hint="eastAsia"/>
                <w:szCs w:val="21"/>
              </w:rPr>
              <w:t>达州Ⅱ</w:t>
            </w:r>
            <w:proofErr w:type="gramEnd"/>
            <w:r>
              <w:rPr>
                <w:rFonts w:eastAsiaTheme="minorEastAsia" w:hint="eastAsia"/>
                <w:szCs w:val="21"/>
              </w:rPr>
              <w:t>（宣汉南）</w:t>
            </w:r>
            <w:r>
              <w:rPr>
                <w:rFonts w:eastAsiaTheme="minorEastAsia" w:hint="eastAsia"/>
                <w:szCs w:val="21"/>
              </w:rPr>
              <w:t>110kV</w:t>
            </w:r>
            <w:r>
              <w:rPr>
                <w:rFonts w:eastAsiaTheme="minorEastAsia" w:hint="eastAsia"/>
                <w:szCs w:val="21"/>
              </w:rPr>
              <w:t>线路工程，新建架空线路</w:t>
            </w:r>
            <w:r>
              <w:rPr>
                <w:rFonts w:eastAsiaTheme="minorEastAsia" w:hint="eastAsia"/>
                <w:szCs w:val="21"/>
              </w:rPr>
              <w:t>2</w:t>
            </w:r>
            <w:r>
              <w:rPr>
                <w:rFonts w:eastAsiaTheme="minorEastAsia" w:hint="eastAsia"/>
                <w:szCs w:val="21"/>
              </w:rPr>
              <w:t>×</w:t>
            </w:r>
            <w:r>
              <w:rPr>
                <w:rFonts w:eastAsiaTheme="minorEastAsia" w:hint="eastAsia"/>
                <w:szCs w:val="21"/>
              </w:rPr>
              <w:t>6.7km</w:t>
            </w:r>
            <w:r>
              <w:rPr>
                <w:rFonts w:eastAsiaTheme="minorEastAsia" w:hint="eastAsia"/>
                <w:szCs w:val="21"/>
              </w:rPr>
              <w:t>，按同塔双回架设，新建架空线路</w:t>
            </w:r>
            <w:r>
              <w:rPr>
                <w:rFonts w:eastAsiaTheme="minorEastAsia" w:hint="eastAsia"/>
                <w:szCs w:val="21"/>
              </w:rPr>
              <w:t>0.6km</w:t>
            </w:r>
            <w:r>
              <w:rPr>
                <w:rFonts w:eastAsiaTheme="minorEastAsia" w:hint="eastAsia"/>
                <w:szCs w:val="21"/>
              </w:rPr>
              <w:t>，</w:t>
            </w:r>
            <w:proofErr w:type="gramStart"/>
            <w:r>
              <w:rPr>
                <w:rFonts w:eastAsiaTheme="minorEastAsia" w:hint="eastAsia"/>
                <w:szCs w:val="21"/>
              </w:rPr>
              <w:t>按单回架设</w:t>
            </w:r>
            <w:proofErr w:type="gramEnd"/>
            <w:r>
              <w:rPr>
                <w:rFonts w:eastAsiaTheme="minorEastAsia" w:hint="eastAsia"/>
                <w:szCs w:val="21"/>
              </w:rPr>
              <w:t>；增容架空线路</w:t>
            </w:r>
            <w:r>
              <w:rPr>
                <w:rFonts w:eastAsiaTheme="minorEastAsia" w:hint="eastAsia"/>
                <w:szCs w:val="21"/>
              </w:rPr>
              <w:t>5.9km</w:t>
            </w:r>
            <w:r>
              <w:rPr>
                <w:rFonts w:eastAsiaTheme="minorEastAsia" w:hint="eastAsia"/>
                <w:szCs w:val="21"/>
              </w:rPr>
              <w:t>，</w:t>
            </w:r>
            <w:proofErr w:type="gramStart"/>
            <w:r>
              <w:rPr>
                <w:rFonts w:eastAsiaTheme="minorEastAsia" w:hint="eastAsia"/>
                <w:szCs w:val="21"/>
              </w:rPr>
              <w:t>按单回架设</w:t>
            </w:r>
            <w:proofErr w:type="gramEnd"/>
            <w:r>
              <w:rPr>
                <w:rFonts w:eastAsiaTheme="minorEastAsia" w:hint="eastAsia"/>
                <w:szCs w:val="21"/>
              </w:rPr>
              <w:t>。</w:t>
            </w:r>
          </w:p>
          <w:p w14:paraId="23F5913D" w14:textId="77777777" w:rsidR="00CB5C33" w:rsidRDefault="00401946">
            <w:pPr>
              <w:ind w:firstLineChars="200" w:firstLine="420"/>
              <w:rPr>
                <w:rFonts w:eastAsiaTheme="minorEastAsia"/>
                <w:szCs w:val="21"/>
              </w:rPr>
            </w:pPr>
            <w:r>
              <w:rPr>
                <w:rFonts w:eastAsiaTheme="minorEastAsia"/>
                <w:szCs w:val="21"/>
                <w:lang w:val="zh-CN"/>
              </w:rPr>
              <w:t>项目总投资</w:t>
            </w:r>
            <w:r>
              <w:rPr>
                <w:rFonts w:eastAsiaTheme="minorEastAsia" w:hint="eastAsia"/>
                <w:szCs w:val="21"/>
                <w:lang w:val="zh-CN"/>
              </w:rPr>
              <w:t>6738</w:t>
            </w:r>
            <w:r>
              <w:rPr>
                <w:rFonts w:eastAsiaTheme="minorEastAsia"/>
                <w:szCs w:val="21"/>
              </w:rPr>
              <w:t>万元</w:t>
            </w:r>
            <w:r>
              <w:rPr>
                <w:rFonts w:eastAsiaTheme="minorEastAsia"/>
                <w:szCs w:val="21"/>
                <w:lang w:val="zh-CN"/>
              </w:rPr>
              <w:t>，其中环保投资</w:t>
            </w:r>
            <w:r>
              <w:rPr>
                <w:rFonts w:eastAsiaTheme="minorEastAsia" w:hint="eastAsia"/>
                <w:szCs w:val="21"/>
              </w:rPr>
              <w:t>74.1</w:t>
            </w:r>
            <w:r>
              <w:rPr>
                <w:rFonts w:eastAsiaTheme="minorEastAsia"/>
                <w:szCs w:val="21"/>
                <w:lang w:val="zh-CN"/>
              </w:rPr>
              <w:t>万元，占总投资的</w:t>
            </w:r>
            <w:r>
              <w:rPr>
                <w:rFonts w:eastAsiaTheme="minorEastAsia" w:hint="eastAsia"/>
                <w:szCs w:val="21"/>
              </w:rPr>
              <w:t>1.10</w:t>
            </w:r>
            <w:r>
              <w:rPr>
                <w:rFonts w:eastAsiaTheme="minorEastAsia"/>
                <w:szCs w:val="21"/>
                <w:lang w:val="zh-CN"/>
              </w:rPr>
              <w:t>%</w:t>
            </w:r>
            <w:r>
              <w:rPr>
                <w:rFonts w:eastAsiaTheme="minorEastAsia"/>
                <w:szCs w:val="21"/>
                <w:lang w:val="zh-CN"/>
              </w:rPr>
              <w:t>。</w:t>
            </w:r>
          </w:p>
        </w:tc>
        <w:tc>
          <w:tcPr>
            <w:tcW w:w="4790" w:type="dxa"/>
            <w:tcBorders>
              <w:top w:val="single" w:sz="4" w:space="0" w:color="auto"/>
              <w:left w:val="single" w:sz="4" w:space="0" w:color="auto"/>
              <w:bottom w:val="single" w:sz="4" w:space="0" w:color="auto"/>
              <w:right w:val="single" w:sz="4" w:space="0" w:color="auto"/>
            </w:tcBorders>
            <w:vAlign w:val="center"/>
          </w:tcPr>
          <w:p w14:paraId="13CF0C0C" w14:textId="07F82CA2" w:rsidR="00CB5C33" w:rsidRDefault="00401946" w:rsidP="00C63720">
            <w:pPr>
              <w:pStyle w:val="a9"/>
              <w:ind w:firstLineChars="200"/>
              <w:rPr>
                <w:sz w:val="21"/>
                <w:szCs w:val="21"/>
              </w:rPr>
            </w:pPr>
            <w:r>
              <w:rPr>
                <w:sz w:val="21"/>
                <w:szCs w:val="21"/>
              </w:rPr>
              <w:lastRenderedPageBreak/>
              <w:t>一、施工期环境保护措施</w:t>
            </w:r>
          </w:p>
          <w:p w14:paraId="0E120FD4" w14:textId="77777777" w:rsidR="00CB5C33" w:rsidRDefault="00401946">
            <w:pPr>
              <w:pStyle w:val="a9"/>
              <w:spacing w:before="0" w:after="0"/>
              <w:ind w:right="0" w:firstLineChars="200"/>
              <w:rPr>
                <w:sz w:val="21"/>
                <w:szCs w:val="21"/>
              </w:rPr>
            </w:pPr>
            <w:r>
              <w:rPr>
                <w:rFonts w:hint="eastAsia"/>
                <w:sz w:val="21"/>
                <w:szCs w:val="21"/>
              </w:rPr>
              <w:t>1.</w:t>
            </w:r>
            <w:r>
              <w:rPr>
                <w:sz w:val="21"/>
                <w:szCs w:val="21"/>
              </w:rPr>
              <w:t>生态环境保护措施</w:t>
            </w:r>
          </w:p>
          <w:p w14:paraId="1784A4DF" w14:textId="77777777" w:rsidR="00CB5C33" w:rsidRDefault="00401946">
            <w:pPr>
              <w:pStyle w:val="a9"/>
              <w:spacing w:before="0" w:after="0"/>
              <w:ind w:right="0" w:firstLineChars="200"/>
              <w:rPr>
                <w:sz w:val="21"/>
                <w:szCs w:val="21"/>
              </w:rPr>
            </w:pPr>
            <w:r>
              <w:rPr>
                <w:sz w:val="21"/>
                <w:szCs w:val="21"/>
              </w:rPr>
              <w:t>（</w:t>
            </w:r>
            <w:r>
              <w:rPr>
                <w:sz w:val="21"/>
                <w:szCs w:val="21"/>
              </w:rPr>
              <w:t>1</w:t>
            </w:r>
            <w:r>
              <w:rPr>
                <w:sz w:val="21"/>
                <w:szCs w:val="21"/>
              </w:rPr>
              <w:t>）主体工程</w:t>
            </w:r>
          </w:p>
          <w:p w14:paraId="111CF137" w14:textId="77777777" w:rsidR="00CB5C33" w:rsidRDefault="00401946">
            <w:pPr>
              <w:pStyle w:val="a9"/>
              <w:spacing w:before="0" w:after="0"/>
              <w:ind w:right="0" w:firstLineChars="200"/>
              <w:rPr>
                <w:sz w:val="21"/>
                <w:szCs w:val="21"/>
              </w:rPr>
            </w:pPr>
            <w:r>
              <w:rPr>
                <w:sz w:val="21"/>
                <w:szCs w:val="21"/>
              </w:rPr>
              <w:t>①</w:t>
            </w:r>
            <w:r>
              <w:rPr>
                <w:sz w:val="21"/>
                <w:szCs w:val="21"/>
              </w:rPr>
              <w:t>按设计规程需要砍伐的树，应留下树根及灌木草丛。</w:t>
            </w:r>
          </w:p>
          <w:p w14:paraId="6207B57C" w14:textId="5142C25B" w:rsidR="00CB5C33" w:rsidRDefault="00401946">
            <w:pPr>
              <w:pStyle w:val="a9"/>
              <w:spacing w:before="0" w:after="0"/>
              <w:ind w:right="0" w:firstLineChars="200"/>
              <w:rPr>
                <w:sz w:val="21"/>
                <w:szCs w:val="21"/>
              </w:rPr>
            </w:pPr>
            <w:r>
              <w:rPr>
                <w:sz w:val="21"/>
                <w:szCs w:val="21"/>
              </w:rPr>
              <w:t>②</w:t>
            </w:r>
            <w:r>
              <w:rPr>
                <w:sz w:val="21"/>
                <w:szCs w:val="21"/>
              </w:rPr>
              <w:t>基础施工时根据基础形式尽量减少开挖量，保护地质稳定性。</w:t>
            </w:r>
          </w:p>
          <w:p w14:paraId="3BD8229F" w14:textId="77777777" w:rsidR="00CB5C33" w:rsidRDefault="00401946">
            <w:pPr>
              <w:pStyle w:val="a9"/>
              <w:spacing w:before="0" w:after="0"/>
              <w:ind w:right="0" w:firstLineChars="200"/>
              <w:rPr>
                <w:sz w:val="21"/>
                <w:szCs w:val="21"/>
              </w:rPr>
            </w:pPr>
            <w:r>
              <w:rPr>
                <w:sz w:val="21"/>
                <w:szCs w:val="21"/>
              </w:rPr>
              <w:t>③</w:t>
            </w:r>
            <w:r>
              <w:rPr>
                <w:sz w:val="21"/>
                <w:szCs w:val="21"/>
              </w:rPr>
              <w:t>施工采取</w:t>
            </w:r>
            <w:proofErr w:type="gramStart"/>
            <w:r>
              <w:rPr>
                <w:sz w:val="21"/>
                <w:szCs w:val="21"/>
              </w:rPr>
              <w:t>张力放紧线</w:t>
            </w:r>
            <w:proofErr w:type="gramEnd"/>
            <w:r>
              <w:rPr>
                <w:sz w:val="21"/>
                <w:szCs w:val="21"/>
              </w:rPr>
              <w:t>，</w:t>
            </w:r>
            <w:proofErr w:type="gramStart"/>
            <w:r>
              <w:rPr>
                <w:sz w:val="21"/>
                <w:szCs w:val="21"/>
              </w:rPr>
              <w:t>放紧线时间宜安排</w:t>
            </w:r>
            <w:proofErr w:type="gramEnd"/>
            <w:r>
              <w:rPr>
                <w:sz w:val="21"/>
                <w:szCs w:val="21"/>
              </w:rPr>
              <w:t>在农作物收获以后，减少农作物的损失。</w:t>
            </w:r>
          </w:p>
          <w:p w14:paraId="2E19AD6B" w14:textId="77777777" w:rsidR="00CB5C33" w:rsidRDefault="00401946">
            <w:pPr>
              <w:pStyle w:val="a9"/>
              <w:spacing w:before="0" w:after="0"/>
              <w:ind w:right="0" w:firstLineChars="200"/>
              <w:rPr>
                <w:sz w:val="21"/>
                <w:szCs w:val="21"/>
              </w:rPr>
            </w:pPr>
            <w:r>
              <w:rPr>
                <w:sz w:val="21"/>
                <w:szCs w:val="21"/>
              </w:rPr>
              <w:t>（</w:t>
            </w:r>
            <w:r>
              <w:rPr>
                <w:sz w:val="21"/>
                <w:szCs w:val="21"/>
              </w:rPr>
              <w:t>2</w:t>
            </w:r>
            <w:r>
              <w:rPr>
                <w:sz w:val="21"/>
                <w:szCs w:val="21"/>
              </w:rPr>
              <w:t>）塔基</w:t>
            </w:r>
          </w:p>
          <w:p w14:paraId="2C19A41E" w14:textId="77777777" w:rsidR="00CB5C33" w:rsidRDefault="00401946">
            <w:pPr>
              <w:pStyle w:val="a9"/>
              <w:spacing w:before="0" w:after="0"/>
              <w:ind w:right="0" w:firstLineChars="200"/>
              <w:rPr>
                <w:sz w:val="21"/>
                <w:szCs w:val="21"/>
              </w:rPr>
            </w:pPr>
            <w:r>
              <w:rPr>
                <w:sz w:val="21"/>
                <w:szCs w:val="21"/>
              </w:rPr>
              <w:t>塔基</w:t>
            </w:r>
            <w:proofErr w:type="gramStart"/>
            <w:r>
              <w:rPr>
                <w:sz w:val="21"/>
                <w:szCs w:val="21"/>
              </w:rPr>
              <w:t>基位设置</w:t>
            </w:r>
            <w:proofErr w:type="gramEnd"/>
            <w:r>
              <w:rPr>
                <w:sz w:val="21"/>
                <w:szCs w:val="21"/>
              </w:rPr>
              <w:t>应避开不良地质段，合理确定基面范围。施工时应优先采用原状土基础，采用全方位主柱加高基础。</w:t>
            </w:r>
          </w:p>
          <w:p w14:paraId="009C7107" w14:textId="77777777" w:rsidR="00CB5C33" w:rsidRDefault="00401946">
            <w:pPr>
              <w:pStyle w:val="a9"/>
              <w:spacing w:before="0" w:after="0"/>
              <w:ind w:right="0" w:firstLineChars="200"/>
              <w:rPr>
                <w:sz w:val="21"/>
                <w:szCs w:val="21"/>
              </w:rPr>
            </w:pPr>
            <w:r>
              <w:rPr>
                <w:sz w:val="21"/>
                <w:szCs w:val="21"/>
              </w:rPr>
              <w:t>①</w:t>
            </w:r>
            <w:r>
              <w:rPr>
                <w:sz w:val="21"/>
                <w:szCs w:val="21"/>
              </w:rPr>
              <w:t>基面开挖</w:t>
            </w:r>
          </w:p>
          <w:p w14:paraId="20A3D481" w14:textId="0927097C" w:rsidR="00CB5C33" w:rsidRDefault="00401946">
            <w:pPr>
              <w:pStyle w:val="a9"/>
              <w:spacing w:before="0" w:after="0"/>
              <w:ind w:right="0" w:firstLineChars="200"/>
              <w:rPr>
                <w:sz w:val="21"/>
                <w:szCs w:val="21"/>
              </w:rPr>
            </w:pPr>
            <w:r>
              <w:rPr>
                <w:sz w:val="21"/>
                <w:szCs w:val="21"/>
              </w:rPr>
              <w:t>凡能开挖成型的基坑，均采用以</w:t>
            </w:r>
            <w:r>
              <w:rPr>
                <w:sz w:val="21"/>
                <w:szCs w:val="21"/>
              </w:rPr>
              <w:t>“</w:t>
            </w:r>
            <w:r>
              <w:rPr>
                <w:sz w:val="21"/>
                <w:szCs w:val="21"/>
              </w:rPr>
              <w:t>坑壁</w:t>
            </w:r>
            <w:r>
              <w:rPr>
                <w:sz w:val="21"/>
                <w:szCs w:val="21"/>
              </w:rPr>
              <w:t>”</w:t>
            </w:r>
            <w:r>
              <w:rPr>
                <w:sz w:val="21"/>
                <w:szCs w:val="21"/>
              </w:rPr>
              <w:t>代替基础底模板方式开挖，减少开挖量。</w:t>
            </w:r>
          </w:p>
          <w:p w14:paraId="199F9D46" w14:textId="77777777" w:rsidR="00CB5C33" w:rsidRDefault="00401946">
            <w:pPr>
              <w:pStyle w:val="a9"/>
              <w:spacing w:before="0" w:after="0"/>
              <w:ind w:right="0" w:firstLineChars="200"/>
              <w:rPr>
                <w:sz w:val="21"/>
                <w:szCs w:val="21"/>
              </w:rPr>
            </w:pPr>
            <w:r>
              <w:rPr>
                <w:sz w:val="21"/>
                <w:szCs w:val="21"/>
              </w:rPr>
              <w:t>②</w:t>
            </w:r>
            <w:r>
              <w:rPr>
                <w:sz w:val="21"/>
                <w:szCs w:val="21"/>
              </w:rPr>
              <w:t>基坑回填</w:t>
            </w:r>
          </w:p>
          <w:p w14:paraId="262F1F48" w14:textId="77777777" w:rsidR="00CB5C33" w:rsidRDefault="00401946">
            <w:pPr>
              <w:pStyle w:val="a9"/>
              <w:spacing w:before="0" w:after="0"/>
              <w:ind w:right="0" w:firstLineChars="200"/>
              <w:rPr>
                <w:sz w:val="21"/>
                <w:szCs w:val="21"/>
              </w:rPr>
            </w:pPr>
            <w:r>
              <w:rPr>
                <w:sz w:val="21"/>
                <w:szCs w:val="21"/>
              </w:rPr>
              <w:t>基坑回填后应在地面堆筑</w:t>
            </w:r>
            <w:r>
              <w:rPr>
                <w:sz w:val="21"/>
                <w:szCs w:val="21"/>
              </w:rPr>
              <w:t>0.5m</w:t>
            </w:r>
            <w:r>
              <w:rPr>
                <w:sz w:val="21"/>
                <w:szCs w:val="21"/>
              </w:rPr>
              <w:t>厚的防沉土堆，其范围同基坑上口尺寸。</w:t>
            </w:r>
          </w:p>
          <w:p w14:paraId="51392C0D" w14:textId="6E537060" w:rsidR="00CB5C33" w:rsidRDefault="00401946" w:rsidP="00991CD2">
            <w:pPr>
              <w:pStyle w:val="a9"/>
              <w:spacing w:before="0" w:after="0"/>
              <w:ind w:right="0" w:firstLine="210"/>
              <w:rPr>
                <w:sz w:val="21"/>
                <w:szCs w:val="21"/>
              </w:rPr>
            </w:pPr>
            <w:r>
              <w:rPr>
                <w:sz w:val="21"/>
                <w:szCs w:val="21"/>
              </w:rPr>
              <w:t>（</w:t>
            </w:r>
            <w:r w:rsidR="00991CD2">
              <w:rPr>
                <w:sz w:val="21"/>
                <w:szCs w:val="21"/>
              </w:rPr>
              <w:t>3</w:t>
            </w:r>
            <w:r>
              <w:rPr>
                <w:sz w:val="21"/>
                <w:szCs w:val="21"/>
              </w:rPr>
              <w:t>）植物保护措施</w:t>
            </w:r>
          </w:p>
          <w:p w14:paraId="49623AB0" w14:textId="77777777" w:rsidR="00CB5C33" w:rsidRDefault="00401946">
            <w:pPr>
              <w:pStyle w:val="a9"/>
              <w:spacing w:before="0" w:after="0"/>
              <w:ind w:right="0" w:firstLineChars="200"/>
              <w:rPr>
                <w:sz w:val="21"/>
                <w:szCs w:val="21"/>
              </w:rPr>
            </w:pPr>
            <w:r>
              <w:rPr>
                <w:sz w:val="21"/>
                <w:szCs w:val="21"/>
              </w:rPr>
              <w:t>①</w:t>
            </w:r>
            <w:r>
              <w:rPr>
                <w:sz w:val="21"/>
                <w:szCs w:val="21"/>
              </w:rPr>
              <w:t>施工临时占地选用植被稀疏的区域，以减少对草本植被的临时占压。</w:t>
            </w:r>
          </w:p>
          <w:p w14:paraId="5F4463B6" w14:textId="77777777" w:rsidR="00CB5C33" w:rsidRDefault="00401946">
            <w:pPr>
              <w:pStyle w:val="a9"/>
              <w:spacing w:before="0" w:after="0"/>
              <w:ind w:right="0" w:firstLineChars="200"/>
              <w:rPr>
                <w:sz w:val="21"/>
                <w:szCs w:val="21"/>
              </w:rPr>
            </w:pPr>
            <w:r>
              <w:rPr>
                <w:sz w:val="21"/>
                <w:szCs w:val="21"/>
              </w:rPr>
              <w:t>②</w:t>
            </w:r>
            <w:r>
              <w:rPr>
                <w:sz w:val="21"/>
                <w:szCs w:val="21"/>
              </w:rPr>
              <w:t>塔基施</w:t>
            </w:r>
            <w:proofErr w:type="gramStart"/>
            <w:r>
              <w:rPr>
                <w:sz w:val="21"/>
                <w:szCs w:val="21"/>
              </w:rPr>
              <w:t>工临时</w:t>
            </w:r>
            <w:proofErr w:type="gramEnd"/>
            <w:r>
              <w:rPr>
                <w:sz w:val="21"/>
                <w:szCs w:val="21"/>
              </w:rPr>
              <w:t>占地应选择在塔基附近平坦、植被稀疏地带，使用前铺设彩条布或其他铺垫物，以减少土地平整导致的水土流失和植被破坏。</w:t>
            </w:r>
          </w:p>
          <w:p w14:paraId="069213AD" w14:textId="77777777" w:rsidR="00CB5C33" w:rsidRDefault="00401946">
            <w:pPr>
              <w:pStyle w:val="a9"/>
              <w:spacing w:before="0" w:after="0"/>
              <w:ind w:right="0" w:firstLineChars="200"/>
              <w:rPr>
                <w:sz w:val="21"/>
                <w:szCs w:val="21"/>
              </w:rPr>
            </w:pPr>
            <w:r>
              <w:rPr>
                <w:sz w:val="21"/>
                <w:szCs w:val="21"/>
              </w:rPr>
              <w:lastRenderedPageBreak/>
              <w:t>③</w:t>
            </w:r>
            <w:r>
              <w:rPr>
                <w:sz w:val="21"/>
                <w:szCs w:val="21"/>
              </w:rPr>
              <w:t>利用现有道路，</w:t>
            </w:r>
            <w:proofErr w:type="gramStart"/>
            <w:r>
              <w:rPr>
                <w:sz w:val="21"/>
                <w:szCs w:val="21"/>
              </w:rPr>
              <w:t>不</w:t>
            </w:r>
            <w:proofErr w:type="gramEnd"/>
            <w:r>
              <w:rPr>
                <w:sz w:val="21"/>
                <w:szCs w:val="21"/>
              </w:rPr>
              <w:t>新建施工运输道路，减少修整人</w:t>
            </w:r>
            <w:proofErr w:type="gramStart"/>
            <w:r>
              <w:rPr>
                <w:sz w:val="21"/>
                <w:szCs w:val="21"/>
              </w:rPr>
              <w:t>抬道路</w:t>
            </w:r>
            <w:proofErr w:type="gramEnd"/>
            <w:r>
              <w:rPr>
                <w:sz w:val="21"/>
                <w:szCs w:val="21"/>
              </w:rPr>
              <w:t>长度，减少对植被的破坏。</w:t>
            </w:r>
          </w:p>
          <w:p w14:paraId="35083048" w14:textId="77777777" w:rsidR="00CB5C33" w:rsidRDefault="00401946">
            <w:pPr>
              <w:pStyle w:val="a9"/>
              <w:spacing w:before="0" w:after="0"/>
              <w:ind w:right="0" w:firstLineChars="200"/>
              <w:rPr>
                <w:sz w:val="21"/>
                <w:szCs w:val="21"/>
              </w:rPr>
            </w:pPr>
            <w:r>
              <w:rPr>
                <w:sz w:val="21"/>
                <w:szCs w:val="21"/>
              </w:rPr>
              <w:t>④</w:t>
            </w:r>
            <w:r>
              <w:rPr>
                <w:sz w:val="21"/>
                <w:szCs w:val="21"/>
              </w:rPr>
              <w:t>施工人抬便道：新建人抬便道占地尽量避让植被密集区域，以减少植被破坏；施工过程中应固定施工便道的线路，不能随意下道行驶或另开辟便道，以降低施工活动对周围地表和植被的扰动。</w:t>
            </w:r>
          </w:p>
          <w:p w14:paraId="0DB58235" w14:textId="77777777" w:rsidR="00CB5C33" w:rsidRDefault="00401946">
            <w:pPr>
              <w:pStyle w:val="a9"/>
              <w:spacing w:before="0" w:after="0"/>
              <w:ind w:right="0" w:firstLineChars="200"/>
              <w:rPr>
                <w:sz w:val="21"/>
                <w:szCs w:val="21"/>
              </w:rPr>
            </w:pPr>
            <w:r>
              <w:rPr>
                <w:sz w:val="21"/>
                <w:szCs w:val="21"/>
              </w:rPr>
              <w:t>⑤</w:t>
            </w:r>
            <w:r>
              <w:rPr>
                <w:sz w:val="21"/>
                <w:szCs w:val="21"/>
              </w:rPr>
              <w:t>施工结束后，应及时清理施工现场，对施工过程中产生的生活垃圾等固体废物，应集中收集装袋，并在结束施工时带出施工区域，不得随意丢弃于施工区域的绿化带中，避免对植被的正常生长发育产生不良影响。</w:t>
            </w:r>
          </w:p>
          <w:p w14:paraId="3FCAFF76" w14:textId="77777777" w:rsidR="00CB5C33" w:rsidRDefault="00401946">
            <w:pPr>
              <w:pStyle w:val="a9"/>
              <w:spacing w:before="0" w:after="0"/>
              <w:ind w:right="0" w:firstLineChars="200"/>
              <w:rPr>
                <w:sz w:val="21"/>
                <w:szCs w:val="21"/>
              </w:rPr>
            </w:pPr>
            <w:r>
              <w:rPr>
                <w:sz w:val="21"/>
                <w:szCs w:val="21"/>
              </w:rPr>
              <w:t>⑥</w:t>
            </w:r>
            <w:r>
              <w:rPr>
                <w:sz w:val="21"/>
                <w:szCs w:val="21"/>
              </w:rPr>
              <w:t>对塔基施工基面遗留的弃土进行及时清理，对硬化地面进行翻松后植被恢复。</w:t>
            </w:r>
          </w:p>
          <w:p w14:paraId="2E93D46E" w14:textId="77777777" w:rsidR="00CB5C33" w:rsidRDefault="00401946">
            <w:pPr>
              <w:pStyle w:val="a9"/>
              <w:spacing w:before="0" w:after="0"/>
              <w:ind w:right="0" w:firstLineChars="200"/>
              <w:rPr>
                <w:sz w:val="21"/>
                <w:szCs w:val="21"/>
              </w:rPr>
            </w:pPr>
            <w:r>
              <w:rPr>
                <w:sz w:val="21"/>
                <w:szCs w:val="21"/>
              </w:rPr>
              <w:t>⑦</w:t>
            </w:r>
            <w:r>
              <w:rPr>
                <w:sz w:val="21"/>
                <w:szCs w:val="21"/>
              </w:rPr>
              <w:t>禁止施工人员在施工过程中带入外来物种，保护原有生态环境。</w:t>
            </w:r>
          </w:p>
          <w:p w14:paraId="69E27CD1" w14:textId="77777777" w:rsidR="00CB5C33" w:rsidRDefault="00401946">
            <w:pPr>
              <w:pStyle w:val="a9"/>
              <w:spacing w:before="0" w:after="0"/>
              <w:ind w:right="0" w:firstLineChars="200"/>
              <w:rPr>
                <w:sz w:val="21"/>
                <w:szCs w:val="21"/>
              </w:rPr>
            </w:pPr>
            <w:r>
              <w:rPr>
                <w:sz w:val="21"/>
                <w:szCs w:val="21"/>
              </w:rPr>
              <w:t>⑧</w:t>
            </w:r>
            <w:r>
              <w:rPr>
                <w:sz w:val="21"/>
                <w:szCs w:val="21"/>
              </w:rPr>
              <w:t>塔基拆除后应及时对塔基占地区域进行土地整理和迹地恢复，采用人工播撒草籽进行植被恢复，应采用当地物种，严禁带入外来物种。</w:t>
            </w:r>
          </w:p>
          <w:p w14:paraId="2869494D" w14:textId="77777777" w:rsidR="00CB5C33" w:rsidRDefault="00401946">
            <w:pPr>
              <w:pStyle w:val="a9"/>
              <w:spacing w:before="0" w:after="0"/>
              <w:ind w:right="0" w:firstLineChars="200"/>
              <w:rPr>
                <w:sz w:val="21"/>
                <w:szCs w:val="21"/>
              </w:rPr>
            </w:pPr>
            <w:r>
              <w:rPr>
                <w:rFonts w:hint="eastAsia"/>
                <w:sz w:val="21"/>
                <w:szCs w:val="21"/>
              </w:rPr>
              <w:t>2.</w:t>
            </w:r>
            <w:r>
              <w:rPr>
                <w:sz w:val="21"/>
                <w:szCs w:val="21"/>
              </w:rPr>
              <w:t>声环境保护措施</w:t>
            </w:r>
          </w:p>
          <w:p w14:paraId="012401B7" w14:textId="77777777" w:rsidR="00CB5C33" w:rsidRDefault="00401946">
            <w:pPr>
              <w:pStyle w:val="a9"/>
              <w:spacing w:before="0" w:after="0"/>
              <w:ind w:right="0" w:firstLineChars="200"/>
              <w:rPr>
                <w:sz w:val="21"/>
                <w:szCs w:val="21"/>
              </w:rPr>
            </w:pPr>
            <w:r>
              <w:rPr>
                <w:sz w:val="21"/>
                <w:szCs w:val="21"/>
              </w:rPr>
              <w:t>①</w:t>
            </w:r>
            <w:r>
              <w:rPr>
                <w:sz w:val="21"/>
                <w:szCs w:val="21"/>
              </w:rPr>
              <w:t>选用低噪声施工设备，并采取有效的减振、隔声等措施；</w:t>
            </w:r>
          </w:p>
          <w:p w14:paraId="76E3C71F" w14:textId="77777777" w:rsidR="00CB5C33" w:rsidRDefault="00401946">
            <w:pPr>
              <w:pStyle w:val="a9"/>
              <w:spacing w:before="0" w:after="0"/>
              <w:ind w:right="0" w:firstLineChars="200"/>
              <w:rPr>
                <w:sz w:val="21"/>
                <w:szCs w:val="21"/>
              </w:rPr>
            </w:pPr>
            <w:r>
              <w:rPr>
                <w:sz w:val="21"/>
                <w:szCs w:val="21"/>
              </w:rPr>
              <w:t>②</w:t>
            </w:r>
            <w:r>
              <w:rPr>
                <w:sz w:val="21"/>
                <w:szCs w:val="21"/>
              </w:rPr>
              <w:t>施工单位在施工过程中应合</w:t>
            </w:r>
            <w:proofErr w:type="gramStart"/>
            <w:r>
              <w:rPr>
                <w:sz w:val="21"/>
                <w:szCs w:val="21"/>
              </w:rPr>
              <w:t>理进行施工总平</w:t>
            </w:r>
            <w:proofErr w:type="gramEnd"/>
            <w:r>
              <w:rPr>
                <w:sz w:val="21"/>
                <w:szCs w:val="21"/>
              </w:rPr>
              <w:t>布置，将主要高噪声作业点置于场地中央，充分利用施工场地的距离衰减作用缓解噪声影响，确保施工噪声场界处实现达标排放；</w:t>
            </w:r>
          </w:p>
          <w:p w14:paraId="586E1FEA" w14:textId="77777777" w:rsidR="00CB5C33" w:rsidRDefault="00401946">
            <w:pPr>
              <w:pStyle w:val="a9"/>
              <w:spacing w:before="0" w:after="0"/>
              <w:ind w:right="0" w:firstLineChars="200"/>
              <w:rPr>
                <w:sz w:val="21"/>
                <w:szCs w:val="21"/>
              </w:rPr>
            </w:pPr>
            <w:r>
              <w:rPr>
                <w:sz w:val="21"/>
                <w:szCs w:val="21"/>
              </w:rPr>
              <w:t>③</w:t>
            </w:r>
            <w:r>
              <w:rPr>
                <w:sz w:val="21"/>
                <w:szCs w:val="21"/>
              </w:rPr>
              <w:t>文明施工，在装卸、搬运钢管、模板等时严禁抛掷。</w:t>
            </w:r>
          </w:p>
          <w:p w14:paraId="03BDA362" w14:textId="77777777" w:rsidR="00CB5C33" w:rsidRDefault="00401946">
            <w:pPr>
              <w:pStyle w:val="a9"/>
              <w:spacing w:before="0" w:after="0"/>
              <w:ind w:right="0" w:firstLineChars="200"/>
              <w:rPr>
                <w:sz w:val="21"/>
                <w:szCs w:val="21"/>
              </w:rPr>
            </w:pPr>
            <w:r>
              <w:rPr>
                <w:sz w:val="21"/>
                <w:szCs w:val="21"/>
              </w:rPr>
              <w:t>④</w:t>
            </w:r>
            <w:r>
              <w:rPr>
                <w:sz w:val="21"/>
                <w:szCs w:val="21"/>
              </w:rPr>
              <w:t>合理安排施工时间，午休</w:t>
            </w:r>
            <w:r>
              <w:rPr>
                <w:sz w:val="21"/>
                <w:szCs w:val="21"/>
              </w:rPr>
              <w:t>12:00</w:t>
            </w:r>
            <w:r>
              <w:rPr>
                <w:sz w:val="21"/>
                <w:szCs w:val="21"/>
              </w:rPr>
              <w:t>至</w:t>
            </w:r>
            <w:r>
              <w:rPr>
                <w:sz w:val="21"/>
                <w:szCs w:val="21"/>
              </w:rPr>
              <w:t>14:00</w:t>
            </w:r>
            <w:r>
              <w:rPr>
                <w:sz w:val="21"/>
                <w:szCs w:val="21"/>
              </w:rPr>
              <w:t>、夜间</w:t>
            </w:r>
            <w:r>
              <w:rPr>
                <w:sz w:val="21"/>
                <w:szCs w:val="21"/>
              </w:rPr>
              <w:t>22:00</w:t>
            </w:r>
            <w:r>
              <w:rPr>
                <w:sz w:val="21"/>
                <w:szCs w:val="21"/>
              </w:rPr>
              <w:t>至次日</w:t>
            </w:r>
            <w:r>
              <w:rPr>
                <w:sz w:val="21"/>
                <w:szCs w:val="21"/>
              </w:rPr>
              <w:t>06:00</w:t>
            </w:r>
            <w:r>
              <w:rPr>
                <w:sz w:val="21"/>
                <w:szCs w:val="21"/>
              </w:rPr>
              <w:t>及中高考期间严禁施工，杜绝出现夜间施工噪声污染影响。因特殊需要必须连续施工作业的，应当取得地方人民政府住房和城乡建设、生态环境主管部门或者地方人民政府指定的部门的证明，并在施工现场显著位置公示或者以其他方式公告附近居民。</w:t>
            </w:r>
          </w:p>
          <w:p w14:paraId="72F8A5B3" w14:textId="77777777" w:rsidR="00CB5C33" w:rsidRDefault="00401946">
            <w:pPr>
              <w:pStyle w:val="a9"/>
              <w:spacing w:before="0" w:after="0"/>
              <w:ind w:right="0" w:firstLineChars="200"/>
              <w:rPr>
                <w:sz w:val="21"/>
                <w:szCs w:val="21"/>
              </w:rPr>
            </w:pPr>
            <w:r>
              <w:rPr>
                <w:rFonts w:hint="eastAsia"/>
                <w:sz w:val="21"/>
                <w:szCs w:val="21"/>
              </w:rPr>
              <w:t>3.</w:t>
            </w:r>
            <w:r>
              <w:rPr>
                <w:sz w:val="21"/>
                <w:szCs w:val="21"/>
              </w:rPr>
              <w:t>地表水环境保护措施</w:t>
            </w:r>
          </w:p>
          <w:p w14:paraId="5AC68D47" w14:textId="77777777" w:rsidR="00CB5C33" w:rsidRDefault="00401946">
            <w:pPr>
              <w:pStyle w:val="a9"/>
              <w:spacing w:before="0" w:after="0"/>
              <w:ind w:right="0" w:firstLineChars="200"/>
              <w:rPr>
                <w:sz w:val="21"/>
                <w:szCs w:val="21"/>
              </w:rPr>
            </w:pPr>
            <w:r>
              <w:rPr>
                <w:sz w:val="21"/>
                <w:szCs w:val="21"/>
              </w:rPr>
              <w:t>①</w:t>
            </w:r>
            <w:r>
              <w:rPr>
                <w:sz w:val="21"/>
                <w:szCs w:val="21"/>
              </w:rPr>
              <w:t>施工单位应严格执行《建设工程施工地文明施工及环境管理暂行规定》，对施工废水进行妥善处理，混凝土养护过程中只在表面进行洒水养护，</w:t>
            </w:r>
            <w:proofErr w:type="gramStart"/>
            <w:r>
              <w:rPr>
                <w:sz w:val="21"/>
                <w:szCs w:val="21"/>
              </w:rPr>
              <w:t>养护水</w:t>
            </w:r>
            <w:proofErr w:type="gramEnd"/>
            <w:r>
              <w:rPr>
                <w:sz w:val="21"/>
                <w:szCs w:val="21"/>
              </w:rPr>
              <w:t>蒸发损耗，不外排，施工设备冲洗废水经沉淀池沉淀处理后用于施工现场的洒水降尘，不外排，严禁施工废水乱排、乱流，做到文明施工。</w:t>
            </w:r>
          </w:p>
          <w:p w14:paraId="77888C1A" w14:textId="77777777" w:rsidR="00CB5C33" w:rsidRDefault="00401946">
            <w:pPr>
              <w:pStyle w:val="a9"/>
              <w:spacing w:before="0" w:after="0"/>
              <w:ind w:right="0" w:firstLineChars="200"/>
              <w:rPr>
                <w:sz w:val="21"/>
                <w:szCs w:val="21"/>
              </w:rPr>
            </w:pPr>
            <w:r>
              <w:rPr>
                <w:sz w:val="21"/>
                <w:szCs w:val="21"/>
              </w:rPr>
              <w:t>②</w:t>
            </w:r>
            <w:r>
              <w:rPr>
                <w:sz w:val="21"/>
                <w:szCs w:val="21"/>
              </w:rPr>
              <w:t>新建输电线路施工人员产生的生活污水相对较少且分散，依托租用民房已有污水处理设施处理，处理后用作农肥，不外排。</w:t>
            </w:r>
          </w:p>
          <w:p w14:paraId="1A621875" w14:textId="77777777" w:rsidR="00CB5C33" w:rsidRDefault="00401946">
            <w:pPr>
              <w:pStyle w:val="a9"/>
              <w:spacing w:before="0" w:after="0"/>
              <w:ind w:right="0" w:firstLineChars="200"/>
              <w:rPr>
                <w:sz w:val="21"/>
                <w:szCs w:val="21"/>
              </w:rPr>
            </w:pPr>
            <w:r>
              <w:rPr>
                <w:rFonts w:hint="eastAsia"/>
                <w:sz w:val="21"/>
                <w:szCs w:val="21"/>
              </w:rPr>
              <w:t>4.</w:t>
            </w:r>
            <w:r>
              <w:rPr>
                <w:sz w:val="21"/>
                <w:szCs w:val="21"/>
              </w:rPr>
              <w:t>大气环境保护措施</w:t>
            </w:r>
          </w:p>
          <w:p w14:paraId="1E961BCF" w14:textId="77777777" w:rsidR="00CB5C33" w:rsidRDefault="00401946">
            <w:pPr>
              <w:pStyle w:val="a9"/>
              <w:spacing w:before="0" w:after="0"/>
              <w:ind w:right="0" w:firstLineChars="200"/>
              <w:rPr>
                <w:sz w:val="21"/>
                <w:szCs w:val="21"/>
              </w:rPr>
            </w:pPr>
            <w:r>
              <w:rPr>
                <w:sz w:val="21"/>
                <w:szCs w:val="21"/>
              </w:rPr>
              <w:t>（</w:t>
            </w:r>
            <w:r>
              <w:rPr>
                <w:sz w:val="21"/>
                <w:szCs w:val="21"/>
              </w:rPr>
              <w:t>1</w:t>
            </w:r>
            <w:r>
              <w:rPr>
                <w:sz w:val="21"/>
                <w:szCs w:val="21"/>
              </w:rPr>
              <w:t>）施工场地扬尘防治措施</w:t>
            </w:r>
          </w:p>
          <w:p w14:paraId="1D255399" w14:textId="77777777" w:rsidR="00CB5C33" w:rsidRDefault="00401946">
            <w:pPr>
              <w:pStyle w:val="a9"/>
              <w:spacing w:before="0" w:after="0"/>
              <w:ind w:right="0" w:firstLineChars="200"/>
              <w:rPr>
                <w:sz w:val="21"/>
                <w:szCs w:val="21"/>
              </w:rPr>
            </w:pPr>
            <w:r>
              <w:rPr>
                <w:sz w:val="21"/>
                <w:szCs w:val="21"/>
              </w:rPr>
              <w:t>①</w:t>
            </w:r>
            <w:r>
              <w:rPr>
                <w:sz w:val="21"/>
                <w:szCs w:val="21"/>
              </w:rPr>
              <w:t>施工前须制定控制工地扬尘方案，施工期间接受城管部门的监督检查，采取有效防尘措施。</w:t>
            </w:r>
          </w:p>
          <w:p w14:paraId="2906E8A3" w14:textId="77777777" w:rsidR="00CB5C33" w:rsidRDefault="00401946">
            <w:pPr>
              <w:pStyle w:val="a9"/>
              <w:spacing w:before="0" w:after="0"/>
              <w:ind w:right="0" w:firstLineChars="200"/>
              <w:rPr>
                <w:sz w:val="21"/>
                <w:szCs w:val="21"/>
              </w:rPr>
            </w:pPr>
            <w:r>
              <w:rPr>
                <w:sz w:val="21"/>
                <w:szCs w:val="21"/>
              </w:rPr>
              <w:t>②</w:t>
            </w:r>
            <w:r>
              <w:rPr>
                <w:sz w:val="21"/>
                <w:szCs w:val="21"/>
              </w:rPr>
              <w:t>风速四级以上易产生扬尘时，建议施工单位应暂停土方开挖，采取覆盖堆料、湿润等措施，有效减少扬尘污染。</w:t>
            </w:r>
          </w:p>
          <w:p w14:paraId="14CF5C24" w14:textId="77777777" w:rsidR="00CB5C33" w:rsidRDefault="00401946">
            <w:pPr>
              <w:pStyle w:val="a9"/>
              <w:spacing w:before="0" w:after="0"/>
              <w:ind w:right="0" w:firstLineChars="200"/>
              <w:rPr>
                <w:sz w:val="21"/>
                <w:szCs w:val="21"/>
              </w:rPr>
            </w:pPr>
            <w:r>
              <w:rPr>
                <w:sz w:val="21"/>
                <w:szCs w:val="21"/>
              </w:rPr>
              <w:t>③</w:t>
            </w:r>
            <w:r>
              <w:rPr>
                <w:sz w:val="21"/>
                <w:szCs w:val="21"/>
              </w:rPr>
              <w:t>及时清运施工废弃物，暂时不能清运的应采取覆盖等措施，工程完毕后及时清理施工场地；</w:t>
            </w:r>
          </w:p>
          <w:p w14:paraId="0677877B" w14:textId="77777777" w:rsidR="00CB5C33" w:rsidRDefault="00401946">
            <w:pPr>
              <w:pStyle w:val="a9"/>
              <w:spacing w:before="0" w:after="0"/>
              <w:ind w:right="0" w:firstLineChars="200"/>
              <w:rPr>
                <w:sz w:val="21"/>
                <w:szCs w:val="21"/>
              </w:rPr>
            </w:pPr>
            <w:r>
              <w:rPr>
                <w:sz w:val="21"/>
                <w:szCs w:val="21"/>
              </w:rPr>
              <w:t>④</w:t>
            </w:r>
            <w:r>
              <w:rPr>
                <w:sz w:val="21"/>
                <w:szCs w:val="21"/>
              </w:rPr>
              <w:t>施工单位应当对施工现场出入口进行硬化。</w:t>
            </w:r>
          </w:p>
          <w:p w14:paraId="0C9D7F2E" w14:textId="77777777" w:rsidR="00CB5C33" w:rsidRDefault="00401946">
            <w:pPr>
              <w:pStyle w:val="a9"/>
              <w:spacing w:before="0" w:after="0"/>
              <w:ind w:right="0" w:firstLineChars="200"/>
              <w:rPr>
                <w:sz w:val="21"/>
                <w:szCs w:val="21"/>
              </w:rPr>
            </w:pPr>
            <w:r>
              <w:rPr>
                <w:sz w:val="21"/>
                <w:szCs w:val="21"/>
              </w:rPr>
              <w:t>⑤</w:t>
            </w:r>
            <w:r>
              <w:rPr>
                <w:sz w:val="21"/>
                <w:szCs w:val="21"/>
              </w:rPr>
              <w:t>必须使用商品混凝土，不得进行现场搅拌加工混凝土，禁止使用袋装水泥。</w:t>
            </w:r>
          </w:p>
          <w:p w14:paraId="720F2D68" w14:textId="77777777" w:rsidR="00CB5C33" w:rsidRDefault="00401946">
            <w:pPr>
              <w:pStyle w:val="a9"/>
              <w:spacing w:before="0" w:after="0"/>
              <w:ind w:right="0" w:firstLineChars="200"/>
              <w:rPr>
                <w:sz w:val="21"/>
                <w:szCs w:val="21"/>
              </w:rPr>
            </w:pPr>
            <w:r>
              <w:rPr>
                <w:sz w:val="21"/>
                <w:szCs w:val="21"/>
              </w:rPr>
              <w:t>⑥</w:t>
            </w:r>
            <w:r>
              <w:rPr>
                <w:sz w:val="21"/>
                <w:szCs w:val="21"/>
              </w:rPr>
              <w:t>施工运输车辆严禁不经过冲洗直接进入城市道路。</w:t>
            </w:r>
          </w:p>
          <w:p w14:paraId="1EDD0C1C" w14:textId="77777777" w:rsidR="00CB5C33" w:rsidRDefault="00401946">
            <w:pPr>
              <w:pStyle w:val="a9"/>
              <w:spacing w:before="0" w:after="0"/>
              <w:ind w:right="0" w:firstLineChars="200"/>
              <w:rPr>
                <w:sz w:val="21"/>
                <w:szCs w:val="21"/>
              </w:rPr>
            </w:pPr>
            <w:r>
              <w:rPr>
                <w:sz w:val="21"/>
                <w:szCs w:val="21"/>
              </w:rPr>
              <w:t>⑦</w:t>
            </w:r>
            <w:r>
              <w:rPr>
                <w:sz w:val="21"/>
                <w:szCs w:val="21"/>
              </w:rPr>
              <w:t>工地做到</w:t>
            </w:r>
            <w:r>
              <w:rPr>
                <w:sz w:val="21"/>
                <w:szCs w:val="21"/>
              </w:rPr>
              <w:t>‘</w:t>
            </w:r>
            <w:r>
              <w:rPr>
                <w:sz w:val="21"/>
                <w:szCs w:val="21"/>
              </w:rPr>
              <w:t>六必须</w:t>
            </w:r>
            <w:r>
              <w:rPr>
                <w:sz w:val="21"/>
                <w:szCs w:val="21"/>
              </w:rPr>
              <w:t>’</w:t>
            </w:r>
            <w:r>
              <w:rPr>
                <w:sz w:val="21"/>
                <w:szCs w:val="21"/>
              </w:rPr>
              <w:t>（必须围挡作业（可利用现有围墙）、必须硬化道路、必须设置冲洗设备、必须及时洒水作业、必须落实保洁人员、必须定时清扫施工现场）、</w:t>
            </w:r>
            <w:r>
              <w:rPr>
                <w:sz w:val="21"/>
                <w:szCs w:val="21"/>
              </w:rPr>
              <w:t>‘</w:t>
            </w:r>
            <w:r>
              <w:rPr>
                <w:sz w:val="21"/>
                <w:szCs w:val="21"/>
              </w:rPr>
              <w:t>六不准</w:t>
            </w:r>
            <w:r>
              <w:rPr>
                <w:sz w:val="21"/>
                <w:szCs w:val="21"/>
              </w:rPr>
              <w:t>’</w:t>
            </w:r>
            <w:r>
              <w:rPr>
                <w:sz w:val="21"/>
                <w:szCs w:val="21"/>
              </w:rPr>
              <w:t>（不准车辆带泥出门、不准运渣车辆冒顶装载、不准高空抛洒建筑垃圾、不准现场搅拌混凝土、不准场地积水、不准现场焚烧废弃物）、建筑垃圾密闭运输。</w:t>
            </w:r>
          </w:p>
          <w:p w14:paraId="5EB7B543" w14:textId="77777777" w:rsidR="00CB5C33" w:rsidRDefault="00401946">
            <w:pPr>
              <w:pStyle w:val="a9"/>
              <w:spacing w:before="0" w:after="0"/>
              <w:ind w:right="0" w:firstLineChars="200"/>
              <w:rPr>
                <w:sz w:val="21"/>
                <w:szCs w:val="21"/>
              </w:rPr>
            </w:pPr>
            <w:r>
              <w:rPr>
                <w:sz w:val="21"/>
                <w:szCs w:val="21"/>
              </w:rPr>
              <w:t>（</w:t>
            </w:r>
            <w:r>
              <w:rPr>
                <w:sz w:val="21"/>
                <w:szCs w:val="21"/>
              </w:rPr>
              <w:t>2</w:t>
            </w:r>
            <w:r>
              <w:rPr>
                <w:sz w:val="21"/>
                <w:szCs w:val="21"/>
              </w:rPr>
              <w:t>）运输扬尘防治措施</w:t>
            </w:r>
          </w:p>
          <w:p w14:paraId="67A81DE0" w14:textId="77777777" w:rsidR="00CB5C33" w:rsidRDefault="00401946">
            <w:pPr>
              <w:pStyle w:val="a9"/>
              <w:spacing w:before="0" w:after="0"/>
              <w:ind w:right="0" w:firstLineChars="200"/>
              <w:rPr>
                <w:sz w:val="21"/>
                <w:szCs w:val="21"/>
              </w:rPr>
            </w:pPr>
            <w:r>
              <w:rPr>
                <w:sz w:val="21"/>
                <w:szCs w:val="21"/>
              </w:rPr>
              <w:t>对于施工运输道路无雨日采用洒水车喷水降尘，保持道路清洁、运行状态良好；运输沙、石、水泥、土方、垃圾等易产生扬尘物质的车辆，必须封盖严密，严禁撒漏；运输路线尽量避免穿越人口集中区、商业繁华区等敏感地段。</w:t>
            </w:r>
          </w:p>
          <w:p w14:paraId="2DE63443" w14:textId="77777777" w:rsidR="00CB5C33" w:rsidRDefault="00401946">
            <w:pPr>
              <w:pStyle w:val="a9"/>
              <w:spacing w:before="0" w:after="0"/>
              <w:ind w:right="0" w:firstLineChars="200"/>
              <w:rPr>
                <w:sz w:val="21"/>
                <w:szCs w:val="21"/>
              </w:rPr>
            </w:pPr>
            <w:r>
              <w:rPr>
                <w:sz w:val="21"/>
                <w:szCs w:val="21"/>
              </w:rPr>
              <w:t>（</w:t>
            </w:r>
            <w:r>
              <w:rPr>
                <w:sz w:val="21"/>
                <w:szCs w:val="21"/>
              </w:rPr>
              <w:t>3</w:t>
            </w:r>
            <w:r>
              <w:rPr>
                <w:sz w:val="21"/>
                <w:szCs w:val="21"/>
              </w:rPr>
              <w:t>）燃油废气的消减与控制</w:t>
            </w:r>
          </w:p>
          <w:p w14:paraId="0AE1CBC6" w14:textId="77777777" w:rsidR="00CB5C33" w:rsidRDefault="00401946">
            <w:pPr>
              <w:pStyle w:val="a9"/>
              <w:spacing w:before="0" w:after="0"/>
              <w:ind w:right="0" w:firstLineChars="200"/>
              <w:rPr>
                <w:sz w:val="21"/>
                <w:szCs w:val="21"/>
              </w:rPr>
            </w:pPr>
            <w:r>
              <w:rPr>
                <w:sz w:val="21"/>
                <w:szCs w:val="21"/>
              </w:rPr>
              <w:t>施工期间，运输车辆大部分使用汽（柴）油作为燃料，尾气产生量与污染物含量相对较高，为了减轻尾气对周围环境的影响，施工单位应采取如下措施进行尾气控制：</w:t>
            </w:r>
          </w:p>
          <w:p w14:paraId="7531D0CE" w14:textId="77777777" w:rsidR="00CB5C33" w:rsidRDefault="00401946">
            <w:pPr>
              <w:pStyle w:val="a9"/>
              <w:spacing w:before="0" w:after="0"/>
              <w:ind w:right="0" w:firstLineChars="200"/>
              <w:rPr>
                <w:sz w:val="21"/>
                <w:szCs w:val="21"/>
              </w:rPr>
            </w:pPr>
            <w:r>
              <w:rPr>
                <w:sz w:val="21"/>
                <w:szCs w:val="21"/>
              </w:rPr>
              <w:t>A</w:t>
            </w:r>
            <w:r>
              <w:rPr>
                <w:sz w:val="21"/>
                <w:szCs w:val="21"/>
              </w:rPr>
              <w:t>、购置车辆应选用尾气排放达到国家规定的排放标准；</w:t>
            </w:r>
          </w:p>
          <w:p w14:paraId="3C56F12C" w14:textId="77777777" w:rsidR="00CB5C33" w:rsidRDefault="00401946">
            <w:pPr>
              <w:pStyle w:val="a9"/>
              <w:spacing w:before="0" w:after="0"/>
              <w:ind w:right="0" w:firstLineChars="200"/>
              <w:rPr>
                <w:sz w:val="21"/>
                <w:szCs w:val="21"/>
              </w:rPr>
            </w:pPr>
            <w:r>
              <w:rPr>
                <w:sz w:val="21"/>
                <w:szCs w:val="21"/>
              </w:rPr>
              <w:t>B</w:t>
            </w:r>
            <w:r>
              <w:rPr>
                <w:sz w:val="21"/>
                <w:szCs w:val="21"/>
              </w:rPr>
              <w:t>、运输线路尽量不穿越人群集中居住区。</w:t>
            </w:r>
          </w:p>
          <w:p w14:paraId="76C31B80" w14:textId="77777777" w:rsidR="00CB5C33" w:rsidRDefault="00401946">
            <w:pPr>
              <w:pStyle w:val="a9"/>
              <w:spacing w:before="0" w:after="0"/>
              <w:ind w:right="0" w:firstLineChars="200"/>
              <w:rPr>
                <w:sz w:val="21"/>
                <w:szCs w:val="21"/>
              </w:rPr>
            </w:pPr>
            <w:r>
              <w:rPr>
                <w:rFonts w:hint="eastAsia"/>
                <w:sz w:val="21"/>
                <w:szCs w:val="21"/>
              </w:rPr>
              <w:t>5.</w:t>
            </w:r>
            <w:r>
              <w:rPr>
                <w:sz w:val="21"/>
                <w:szCs w:val="21"/>
              </w:rPr>
              <w:t>固体废物</w:t>
            </w:r>
          </w:p>
          <w:p w14:paraId="552CB8DC" w14:textId="77777777" w:rsidR="00CB5C33" w:rsidRDefault="00401946">
            <w:pPr>
              <w:pStyle w:val="a9"/>
              <w:spacing w:before="0" w:after="0"/>
              <w:ind w:right="0" w:firstLineChars="200"/>
              <w:rPr>
                <w:sz w:val="21"/>
                <w:szCs w:val="21"/>
              </w:rPr>
            </w:pPr>
            <w:r>
              <w:rPr>
                <w:sz w:val="21"/>
                <w:szCs w:val="21"/>
              </w:rPr>
              <w:t>①</w:t>
            </w:r>
            <w:r>
              <w:rPr>
                <w:sz w:val="21"/>
                <w:szCs w:val="21"/>
              </w:rPr>
              <w:t>线路工程产生余方就地进行平整回填，本项目不设置弃土场、取土场。</w:t>
            </w:r>
          </w:p>
          <w:p w14:paraId="3052E629" w14:textId="77777777" w:rsidR="00CB5C33" w:rsidRDefault="00401946">
            <w:pPr>
              <w:pStyle w:val="a9"/>
              <w:spacing w:before="0" w:after="0"/>
              <w:ind w:right="0" w:firstLineChars="200"/>
              <w:rPr>
                <w:sz w:val="21"/>
                <w:szCs w:val="21"/>
              </w:rPr>
            </w:pPr>
            <w:r>
              <w:rPr>
                <w:sz w:val="21"/>
                <w:szCs w:val="21"/>
              </w:rPr>
              <w:t>②</w:t>
            </w:r>
            <w:r>
              <w:rPr>
                <w:sz w:val="21"/>
                <w:szCs w:val="21"/>
              </w:rPr>
              <w:t>施工场地应及时清理和清运固体废物，不得丢弃在施工现场。</w:t>
            </w:r>
          </w:p>
          <w:p w14:paraId="0583637F" w14:textId="77777777" w:rsidR="00CB5C33" w:rsidRDefault="00401946">
            <w:pPr>
              <w:pStyle w:val="a9"/>
              <w:spacing w:before="0" w:after="0"/>
              <w:ind w:right="0" w:firstLineChars="200"/>
              <w:rPr>
                <w:sz w:val="21"/>
                <w:szCs w:val="21"/>
              </w:rPr>
            </w:pPr>
            <w:r>
              <w:rPr>
                <w:sz w:val="21"/>
                <w:szCs w:val="21"/>
              </w:rPr>
              <w:t>③</w:t>
            </w:r>
            <w:r>
              <w:rPr>
                <w:sz w:val="21"/>
                <w:szCs w:val="21"/>
              </w:rPr>
              <w:t>生活垃圾集中收集后交由环卫统一清运，为避免施工垃圾及生活垃圾对环境造成影响，在工程施工前应做好施工机构及施工人员的环保培训。明确要求施工过程中的建筑垃圾及生活垃圾应分别收集堆放，其中建筑垃圾可回收部分回收利用，不能回收利用的部分运至指定的市政建筑垃圾堆场处置。</w:t>
            </w:r>
          </w:p>
          <w:p w14:paraId="66F5B5B4" w14:textId="77777777" w:rsidR="00CB5C33" w:rsidRDefault="00401946">
            <w:pPr>
              <w:pStyle w:val="a9"/>
              <w:spacing w:before="0" w:after="0"/>
              <w:ind w:right="0" w:firstLineChars="200"/>
              <w:rPr>
                <w:sz w:val="21"/>
                <w:szCs w:val="21"/>
              </w:rPr>
            </w:pPr>
            <w:r>
              <w:rPr>
                <w:sz w:val="21"/>
                <w:szCs w:val="21"/>
              </w:rPr>
              <w:t>④</w:t>
            </w:r>
            <w:r>
              <w:rPr>
                <w:sz w:val="21"/>
                <w:szCs w:val="21"/>
              </w:rPr>
              <w:t>本项目拆除的铁塔钢材、导线、地线和金具由建设单位回收再利用。</w:t>
            </w:r>
          </w:p>
          <w:p w14:paraId="6B515BD9" w14:textId="77777777" w:rsidR="00CB5C33" w:rsidRDefault="00401946">
            <w:pPr>
              <w:pStyle w:val="a9"/>
              <w:spacing w:before="0" w:after="0"/>
              <w:ind w:right="0" w:firstLineChars="200"/>
              <w:rPr>
                <w:sz w:val="21"/>
                <w:szCs w:val="21"/>
              </w:rPr>
            </w:pPr>
            <w:r>
              <w:rPr>
                <w:rFonts w:hint="eastAsia"/>
                <w:sz w:val="21"/>
                <w:szCs w:val="21"/>
              </w:rPr>
              <w:t>6.</w:t>
            </w:r>
            <w:r>
              <w:rPr>
                <w:rFonts w:hint="eastAsia"/>
                <w:sz w:val="21"/>
                <w:szCs w:val="21"/>
              </w:rPr>
              <w:t>对饮用水源保护区的保护措施</w:t>
            </w:r>
          </w:p>
          <w:p w14:paraId="4404DBF5" w14:textId="77777777" w:rsidR="00CB5C33" w:rsidRDefault="00401946">
            <w:pPr>
              <w:pStyle w:val="a9"/>
              <w:spacing w:before="0" w:after="0"/>
              <w:ind w:right="0" w:firstLineChars="200"/>
              <w:rPr>
                <w:sz w:val="21"/>
                <w:szCs w:val="21"/>
              </w:rPr>
            </w:pPr>
            <w:r>
              <w:rPr>
                <w:sz w:val="21"/>
                <w:szCs w:val="21"/>
              </w:rPr>
              <w:t>由于项目穿越区域为二级保护区和准保护区，在其范围立塔</w:t>
            </w:r>
            <w:r>
              <w:rPr>
                <w:sz w:val="21"/>
                <w:szCs w:val="21"/>
              </w:rPr>
              <w:t>4</w:t>
            </w:r>
            <w:r>
              <w:rPr>
                <w:sz w:val="21"/>
                <w:szCs w:val="21"/>
              </w:rPr>
              <w:t>基，不在水体内立塔，对水体功能基本无影响。</w:t>
            </w:r>
          </w:p>
          <w:p w14:paraId="6A0CF1D0" w14:textId="77777777" w:rsidR="00CB5C33" w:rsidRDefault="00401946">
            <w:pPr>
              <w:pStyle w:val="a9"/>
              <w:spacing w:before="0" w:after="0"/>
              <w:ind w:right="0" w:firstLineChars="200"/>
              <w:rPr>
                <w:sz w:val="21"/>
                <w:szCs w:val="21"/>
              </w:rPr>
            </w:pPr>
            <w:r>
              <w:rPr>
                <w:sz w:val="21"/>
                <w:szCs w:val="21"/>
              </w:rPr>
              <w:t>（</w:t>
            </w:r>
            <w:r>
              <w:rPr>
                <w:sz w:val="21"/>
                <w:szCs w:val="21"/>
              </w:rPr>
              <w:t>1</w:t>
            </w:r>
            <w:r>
              <w:rPr>
                <w:sz w:val="21"/>
                <w:szCs w:val="21"/>
              </w:rPr>
              <w:t>）合理选择跨越位置，禁止在地表水体内设立杆塔，</w:t>
            </w:r>
            <w:proofErr w:type="gramStart"/>
            <w:r>
              <w:rPr>
                <w:sz w:val="21"/>
                <w:szCs w:val="21"/>
              </w:rPr>
              <w:t>且设立</w:t>
            </w:r>
            <w:proofErr w:type="gramEnd"/>
            <w:r>
              <w:rPr>
                <w:sz w:val="21"/>
                <w:szCs w:val="21"/>
              </w:rPr>
              <w:t>的塔基需尽量远离河岸，减少塔基对地表水体的影响；</w:t>
            </w:r>
          </w:p>
          <w:p w14:paraId="6E32B672" w14:textId="77777777" w:rsidR="00CB5C33" w:rsidRDefault="00401946">
            <w:pPr>
              <w:pStyle w:val="a9"/>
              <w:spacing w:before="0" w:after="0"/>
              <w:ind w:right="0" w:firstLineChars="200"/>
              <w:rPr>
                <w:sz w:val="21"/>
                <w:szCs w:val="21"/>
              </w:rPr>
            </w:pPr>
            <w:r>
              <w:rPr>
                <w:sz w:val="21"/>
                <w:szCs w:val="21"/>
              </w:rPr>
              <w:t>（</w:t>
            </w:r>
            <w:r>
              <w:rPr>
                <w:sz w:val="21"/>
                <w:szCs w:val="21"/>
              </w:rPr>
              <w:t>2</w:t>
            </w:r>
            <w:r>
              <w:rPr>
                <w:sz w:val="21"/>
                <w:szCs w:val="21"/>
              </w:rPr>
              <w:t>）禁止在饮用水源保护区内设置取土场、弃土场、料场、施工营地等施工临时设施，严格控制塔基施工范围，根据需要设立施工围栏，减少机械施工作业。严禁施工土石方、机械废油、施工废水、生活污水、生活垃圾排入地表水体，影响河流水质。</w:t>
            </w:r>
          </w:p>
          <w:p w14:paraId="02751E45" w14:textId="77777777" w:rsidR="00CB5C33" w:rsidRDefault="00401946">
            <w:pPr>
              <w:pStyle w:val="a9"/>
              <w:spacing w:before="0" w:after="0"/>
              <w:ind w:right="0" w:firstLineChars="200"/>
              <w:rPr>
                <w:sz w:val="21"/>
                <w:szCs w:val="21"/>
              </w:rPr>
            </w:pPr>
            <w:r>
              <w:rPr>
                <w:sz w:val="21"/>
                <w:szCs w:val="21"/>
              </w:rPr>
              <w:t>（</w:t>
            </w:r>
            <w:r>
              <w:rPr>
                <w:sz w:val="21"/>
                <w:szCs w:val="21"/>
              </w:rPr>
              <w:t>3</w:t>
            </w:r>
            <w:r>
              <w:rPr>
                <w:sz w:val="21"/>
                <w:szCs w:val="21"/>
              </w:rPr>
              <w:t>）施工期间产生的施工人员生活垃圾应统一收集、统一清运至水源保护区外统一处理，同时应做到日产日清，禁止生活垃圾在水源保护区内过夜；</w:t>
            </w:r>
          </w:p>
          <w:p w14:paraId="1062B0E4" w14:textId="77777777" w:rsidR="00CB5C33" w:rsidRDefault="00401946">
            <w:pPr>
              <w:pStyle w:val="a9"/>
              <w:spacing w:before="0" w:after="0"/>
              <w:ind w:right="0" w:firstLineChars="200"/>
              <w:rPr>
                <w:sz w:val="21"/>
                <w:szCs w:val="21"/>
              </w:rPr>
            </w:pPr>
            <w:r>
              <w:rPr>
                <w:sz w:val="21"/>
                <w:szCs w:val="21"/>
              </w:rPr>
              <w:t>（</w:t>
            </w:r>
            <w:r>
              <w:rPr>
                <w:sz w:val="21"/>
                <w:szCs w:val="21"/>
              </w:rPr>
              <w:t>4</w:t>
            </w:r>
            <w:r>
              <w:rPr>
                <w:sz w:val="21"/>
                <w:szCs w:val="21"/>
              </w:rPr>
              <w:t>）施工过程根据局部地形进一步优化线路路径方案，尽量减少在饮用水源二级保护区内的塔基数量，禁止机械车辆在保护区内任意穿行，缩小地表植被扰动面积和范围。</w:t>
            </w:r>
          </w:p>
          <w:p w14:paraId="4907FCB9" w14:textId="77777777" w:rsidR="00CB5C33" w:rsidRDefault="00401946">
            <w:pPr>
              <w:pStyle w:val="a9"/>
              <w:spacing w:before="0" w:after="0"/>
              <w:ind w:right="0" w:firstLineChars="200"/>
              <w:rPr>
                <w:sz w:val="21"/>
                <w:szCs w:val="21"/>
              </w:rPr>
            </w:pPr>
            <w:r>
              <w:rPr>
                <w:sz w:val="21"/>
                <w:szCs w:val="21"/>
              </w:rPr>
              <w:t>（</w:t>
            </w:r>
            <w:r>
              <w:rPr>
                <w:sz w:val="21"/>
                <w:szCs w:val="21"/>
              </w:rPr>
              <w:t>5</w:t>
            </w:r>
            <w:r>
              <w:rPr>
                <w:sz w:val="21"/>
                <w:szCs w:val="21"/>
              </w:rPr>
              <w:t>）合理安排施工工期，抓紧时间完成施工内容，避免雨季施工，施工完成后及时对临时占用的土地进行植被恢复，对开挖面、弃土石（渣）临时存放地的裸露表面用密目网覆盖，做好开挖面及弃土石（渣）临时存放地的植被恢复。</w:t>
            </w:r>
          </w:p>
          <w:p w14:paraId="1A5CD49A" w14:textId="77777777" w:rsidR="00CB5C33" w:rsidRDefault="00401946">
            <w:pPr>
              <w:pStyle w:val="a9"/>
              <w:spacing w:before="0" w:after="0"/>
              <w:ind w:right="0" w:firstLineChars="200"/>
              <w:rPr>
                <w:sz w:val="21"/>
                <w:szCs w:val="21"/>
              </w:rPr>
            </w:pPr>
            <w:r>
              <w:rPr>
                <w:sz w:val="21"/>
                <w:szCs w:val="21"/>
              </w:rPr>
              <w:t>（</w:t>
            </w:r>
            <w:r>
              <w:rPr>
                <w:sz w:val="21"/>
                <w:szCs w:val="21"/>
              </w:rPr>
              <w:t>6</w:t>
            </w:r>
            <w:r>
              <w:rPr>
                <w:sz w:val="21"/>
                <w:szCs w:val="21"/>
              </w:rPr>
              <w:t>）对施工人员和运营期巡检人员进行水环境保护的宣传教育，使施工人员和运营期巡检人员了解到水源地保护的重要性，在施工和巡检中自觉执行有关规定，施工和巡检过程中禁止在保护区水体中排放生活污水、清洗设备车辆；禁止游泳、垂钓或者其他污染饮用水水体的活动；禁止向水体倾倒废渣、垃圾等其他废弃物，施工结束后应及时全面清理废弃物，避免留下难以降解的物质。</w:t>
            </w:r>
          </w:p>
          <w:p w14:paraId="57D5DF17" w14:textId="77777777" w:rsidR="00CB5C33" w:rsidRDefault="00401946">
            <w:pPr>
              <w:pStyle w:val="a9"/>
              <w:spacing w:before="0" w:after="0"/>
              <w:ind w:right="0" w:firstLineChars="200"/>
              <w:rPr>
                <w:sz w:val="21"/>
                <w:szCs w:val="21"/>
              </w:rPr>
            </w:pPr>
            <w:r>
              <w:rPr>
                <w:sz w:val="21"/>
                <w:szCs w:val="21"/>
              </w:rPr>
              <w:t>（</w:t>
            </w:r>
            <w:r>
              <w:rPr>
                <w:sz w:val="21"/>
                <w:szCs w:val="21"/>
              </w:rPr>
              <w:t>7</w:t>
            </w:r>
            <w:r>
              <w:rPr>
                <w:sz w:val="21"/>
                <w:szCs w:val="21"/>
              </w:rPr>
              <w:t>）施工期间对可能产生废水、废渣以及任何影响饮用水水源地安全的施工行为均应制定专项防治方案，防止饮用水安全受影响。禁止任何废水、废渣、废油等排入库区水体和残留在饮用水水源保护区陆域。</w:t>
            </w:r>
          </w:p>
          <w:p w14:paraId="196A9481" w14:textId="77777777" w:rsidR="00CB5C33" w:rsidRDefault="00401946">
            <w:pPr>
              <w:pStyle w:val="a9"/>
              <w:numPr>
                <w:ilvl w:val="0"/>
                <w:numId w:val="1"/>
              </w:numPr>
              <w:spacing w:before="0" w:after="0"/>
              <w:ind w:right="0" w:firstLineChars="200"/>
              <w:rPr>
                <w:sz w:val="21"/>
                <w:szCs w:val="21"/>
              </w:rPr>
            </w:pPr>
            <w:r>
              <w:rPr>
                <w:sz w:val="21"/>
                <w:szCs w:val="21"/>
              </w:rPr>
              <w:t>营运期环境保护措施</w:t>
            </w:r>
          </w:p>
          <w:p w14:paraId="19A152E3"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1.</w:t>
            </w:r>
            <w:r>
              <w:rPr>
                <w:rFonts w:eastAsiaTheme="minorEastAsia"/>
                <w:sz w:val="21"/>
                <w:szCs w:val="21"/>
              </w:rPr>
              <w:t>生态环境保护措施</w:t>
            </w:r>
          </w:p>
          <w:p w14:paraId="0B398D0C"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①</w:t>
            </w:r>
            <w:r>
              <w:rPr>
                <w:rFonts w:eastAsiaTheme="minorEastAsia"/>
                <w:sz w:val="21"/>
                <w:szCs w:val="21"/>
              </w:rPr>
              <w:t>对塔基处加强植被的抚育和管护。</w:t>
            </w:r>
          </w:p>
          <w:p w14:paraId="4443EA73"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②</w:t>
            </w:r>
            <w:r>
              <w:rPr>
                <w:rFonts w:eastAsiaTheme="minorEastAsia"/>
                <w:sz w:val="21"/>
                <w:szCs w:val="21"/>
              </w:rPr>
              <w:t>在线路维护和检修中仅对影响安全运行的树木进行削枝，不进行砍伐。</w:t>
            </w:r>
          </w:p>
          <w:p w14:paraId="1A856DA8"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③</w:t>
            </w:r>
            <w:r>
              <w:rPr>
                <w:rFonts w:eastAsiaTheme="minorEastAsia"/>
                <w:sz w:val="21"/>
                <w:szCs w:val="21"/>
              </w:rPr>
              <w:t>加强用火管理，制定火灾应急预案，在线路巡视时应避免带入火种，以免引发火灾，破坏植被。</w:t>
            </w:r>
          </w:p>
          <w:p w14:paraId="74250BCF"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④</w:t>
            </w:r>
            <w:r>
              <w:rPr>
                <w:rFonts w:eastAsiaTheme="minorEastAsia"/>
                <w:sz w:val="21"/>
                <w:szCs w:val="21"/>
              </w:rPr>
              <w:t>在线路巡视时应避免带入外来物种。</w:t>
            </w:r>
          </w:p>
          <w:p w14:paraId="45316C0E"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⑤</w:t>
            </w:r>
            <w:r>
              <w:rPr>
                <w:rFonts w:eastAsiaTheme="minorEastAsia"/>
                <w:sz w:val="21"/>
                <w:szCs w:val="21"/>
              </w:rPr>
              <w:t>维护人员在维护巡线时应尽量选用已有道路或乡村道路，避免新开辟路径，减少对土地的占用和植被的破坏，鼓励使用无人机等对生态环境影响较小的方式进行巡线维护。</w:t>
            </w:r>
          </w:p>
          <w:p w14:paraId="50913091"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⑥</w:t>
            </w:r>
            <w:r>
              <w:rPr>
                <w:rFonts w:eastAsiaTheme="minorEastAsia"/>
                <w:sz w:val="21"/>
                <w:szCs w:val="21"/>
              </w:rPr>
              <w:t>项目建成投产后满足正常运营的同时，须保证输电线路下方不得改变原有土地利用类型，不得裸露地表、硬化或作其他用途，项目区内未涉及建设的空地区域，不得破坏原有植被和损毁地表。</w:t>
            </w:r>
          </w:p>
          <w:p w14:paraId="3E28E982"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2.</w:t>
            </w:r>
            <w:r>
              <w:rPr>
                <w:rFonts w:eastAsiaTheme="minorEastAsia"/>
                <w:sz w:val="21"/>
                <w:szCs w:val="21"/>
              </w:rPr>
              <w:t>电磁环境保护措施</w:t>
            </w:r>
          </w:p>
          <w:p w14:paraId="2FDB2296"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1</w:t>
            </w:r>
            <w:r>
              <w:rPr>
                <w:rFonts w:eastAsiaTheme="minorEastAsia" w:hint="eastAsia"/>
                <w:sz w:val="21"/>
                <w:szCs w:val="21"/>
              </w:rPr>
              <w:t>）新建架空段</w:t>
            </w:r>
            <w:r>
              <w:rPr>
                <w:rFonts w:eastAsiaTheme="minorEastAsia" w:hint="eastAsia"/>
                <w:sz w:val="21"/>
                <w:szCs w:val="21"/>
              </w:rPr>
              <w:t>110kV</w:t>
            </w:r>
            <w:r>
              <w:rPr>
                <w:rFonts w:eastAsiaTheme="minorEastAsia" w:hint="eastAsia"/>
                <w:sz w:val="21"/>
                <w:szCs w:val="21"/>
              </w:rPr>
              <w:t>输电线路工程评价范围内有居民存在，在经过非居民区时架设档距中央</w:t>
            </w:r>
            <w:proofErr w:type="gramStart"/>
            <w:r>
              <w:rPr>
                <w:rFonts w:eastAsiaTheme="minorEastAsia" w:hint="eastAsia"/>
                <w:sz w:val="21"/>
                <w:szCs w:val="21"/>
              </w:rPr>
              <w:t>最大弧垂处</w:t>
            </w:r>
            <w:proofErr w:type="gramEnd"/>
            <w:r>
              <w:rPr>
                <w:rFonts w:eastAsiaTheme="minorEastAsia" w:hint="eastAsia"/>
                <w:sz w:val="21"/>
                <w:szCs w:val="21"/>
              </w:rPr>
              <w:t>导线高度不低于</w:t>
            </w:r>
            <w:r>
              <w:rPr>
                <w:rFonts w:eastAsiaTheme="minorEastAsia" w:hint="eastAsia"/>
                <w:sz w:val="21"/>
                <w:szCs w:val="21"/>
              </w:rPr>
              <w:t>6m</w:t>
            </w:r>
            <w:r>
              <w:rPr>
                <w:rFonts w:eastAsiaTheme="minorEastAsia" w:hint="eastAsia"/>
                <w:sz w:val="21"/>
                <w:szCs w:val="21"/>
              </w:rPr>
              <w:t>，在经过居民区时架设档距中央</w:t>
            </w:r>
            <w:proofErr w:type="gramStart"/>
            <w:r>
              <w:rPr>
                <w:rFonts w:eastAsiaTheme="minorEastAsia" w:hint="eastAsia"/>
                <w:sz w:val="21"/>
                <w:szCs w:val="21"/>
              </w:rPr>
              <w:t>最大弧垂处</w:t>
            </w:r>
            <w:proofErr w:type="gramEnd"/>
            <w:r>
              <w:rPr>
                <w:rFonts w:eastAsiaTheme="minorEastAsia" w:hint="eastAsia"/>
                <w:sz w:val="21"/>
                <w:szCs w:val="21"/>
              </w:rPr>
              <w:t>导线高度不低于</w:t>
            </w:r>
            <w:r>
              <w:rPr>
                <w:rFonts w:eastAsiaTheme="minorEastAsia" w:hint="eastAsia"/>
                <w:sz w:val="21"/>
                <w:szCs w:val="21"/>
              </w:rPr>
              <w:t>7m</w:t>
            </w:r>
            <w:r>
              <w:rPr>
                <w:rFonts w:eastAsiaTheme="minorEastAsia" w:hint="eastAsia"/>
                <w:sz w:val="21"/>
                <w:szCs w:val="21"/>
              </w:rPr>
              <w:t>。</w:t>
            </w:r>
            <w:r>
              <w:rPr>
                <w:rFonts w:eastAsiaTheme="minorEastAsia" w:hint="eastAsia"/>
                <w:sz w:val="21"/>
                <w:szCs w:val="21"/>
              </w:rPr>
              <w:t>1#</w:t>
            </w:r>
            <w:r>
              <w:rPr>
                <w:rFonts w:eastAsiaTheme="minorEastAsia" w:hint="eastAsia"/>
                <w:sz w:val="21"/>
                <w:szCs w:val="21"/>
              </w:rPr>
              <w:t>增容架空</w:t>
            </w:r>
            <w:proofErr w:type="gramStart"/>
            <w:r>
              <w:rPr>
                <w:rFonts w:eastAsiaTheme="minorEastAsia" w:hint="eastAsia"/>
                <w:sz w:val="21"/>
                <w:szCs w:val="21"/>
              </w:rPr>
              <w:t>段实际</w:t>
            </w:r>
            <w:proofErr w:type="gramEnd"/>
            <w:r>
              <w:rPr>
                <w:rFonts w:eastAsiaTheme="minorEastAsia" w:hint="eastAsia"/>
                <w:sz w:val="21"/>
                <w:szCs w:val="21"/>
              </w:rPr>
              <w:t>架设高度不低于</w:t>
            </w:r>
            <w:r>
              <w:rPr>
                <w:rFonts w:eastAsiaTheme="minorEastAsia" w:hint="eastAsia"/>
                <w:sz w:val="21"/>
                <w:szCs w:val="21"/>
              </w:rPr>
              <w:t>15m</w:t>
            </w:r>
            <w:r>
              <w:rPr>
                <w:rFonts w:eastAsiaTheme="minorEastAsia" w:hint="eastAsia"/>
                <w:sz w:val="21"/>
                <w:szCs w:val="21"/>
              </w:rPr>
              <w:t>，</w:t>
            </w:r>
            <w:r>
              <w:rPr>
                <w:rFonts w:eastAsiaTheme="minorEastAsia" w:hint="eastAsia"/>
                <w:sz w:val="21"/>
                <w:szCs w:val="21"/>
              </w:rPr>
              <w:t>2#</w:t>
            </w:r>
            <w:r>
              <w:rPr>
                <w:rFonts w:eastAsiaTheme="minorEastAsia" w:hint="eastAsia"/>
                <w:sz w:val="21"/>
                <w:szCs w:val="21"/>
              </w:rPr>
              <w:t>增容架空</w:t>
            </w:r>
            <w:proofErr w:type="gramStart"/>
            <w:r>
              <w:rPr>
                <w:rFonts w:eastAsiaTheme="minorEastAsia" w:hint="eastAsia"/>
                <w:sz w:val="21"/>
                <w:szCs w:val="21"/>
              </w:rPr>
              <w:t>段实际</w:t>
            </w:r>
            <w:proofErr w:type="gramEnd"/>
            <w:r>
              <w:rPr>
                <w:rFonts w:eastAsiaTheme="minorEastAsia" w:hint="eastAsia"/>
                <w:sz w:val="21"/>
                <w:szCs w:val="21"/>
              </w:rPr>
              <w:t>架设高度不低于</w:t>
            </w:r>
            <w:r>
              <w:rPr>
                <w:rFonts w:eastAsiaTheme="minorEastAsia" w:hint="eastAsia"/>
                <w:sz w:val="21"/>
                <w:szCs w:val="21"/>
              </w:rPr>
              <w:t>12m</w:t>
            </w:r>
            <w:r>
              <w:rPr>
                <w:rFonts w:eastAsiaTheme="minorEastAsia" w:hint="eastAsia"/>
                <w:sz w:val="21"/>
                <w:szCs w:val="21"/>
              </w:rPr>
              <w:t>。</w:t>
            </w:r>
          </w:p>
          <w:p w14:paraId="20B340E4"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2</w:t>
            </w:r>
            <w:r>
              <w:rPr>
                <w:rFonts w:eastAsiaTheme="minorEastAsia" w:hint="eastAsia"/>
                <w:sz w:val="21"/>
                <w:szCs w:val="21"/>
              </w:rPr>
              <w:t>）</w:t>
            </w:r>
            <w:proofErr w:type="gramStart"/>
            <w:r>
              <w:rPr>
                <w:rFonts w:eastAsiaTheme="minorEastAsia" w:hint="eastAsia"/>
                <w:sz w:val="21"/>
                <w:szCs w:val="21"/>
              </w:rPr>
              <w:t>新建双</w:t>
            </w:r>
            <w:proofErr w:type="gramEnd"/>
            <w:r>
              <w:rPr>
                <w:rFonts w:eastAsiaTheme="minorEastAsia" w:hint="eastAsia"/>
                <w:sz w:val="21"/>
                <w:szCs w:val="21"/>
              </w:rPr>
              <w:t>回架空段输电线路的导线排列方式均为垂直逆相序排列。</w:t>
            </w:r>
            <w:r>
              <w:rPr>
                <w:rFonts w:eastAsiaTheme="minorEastAsia" w:hint="eastAsia"/>
                <w:sz w:val="21"/>
                <w:szCs w:val="21"/>
              </w:rPr>
              <w:t>1#</w:t>
            </w:r>
            <w:r>
              <w:rPr>
                <w:rFonts w:eastAsiaTheme="minorEastAsia" w:hint="eastAsia"/>
                <w:sz w:val="21"/>
                <w:szCs w:val="21"/>
              </w:rPr>
              <w:t>增容架空段利用已建</w:t>
            </w:r>
            <w:proofErr w:type="gramStart"/>
            <w:r>
              <w:rPr>
                <w:rFonts w:eastAsiaTheme="minorEastAsia" w:hint="eastAsia"/>
                <w:sz w:val="21"/>
                <w:szCs w:val="21"/>
              </w:rPr>
              <w:t>双回塔单边</w:t>
            </w:r>
            <w:proofErr w:type="gramEnd"/>
            <w:r>
              <w:rPr>
                <w:rFonts w:eastAsiaTheme="minorEastAsia" w:hint="eastAsia"/>
                <w:sz w:val="21"/>
                <w:szCs w:val="21"/>
              </w:rPr>
              <w:t>挂线，与既有线路垂直逆相序排列。</w:t>
            </w:r>
          </w:p>
          <w:p w14:paraId="2737F74A"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3</w:t>
            </w:r>
            <w:r>
              <w:rPr>
                <w:rFonts w:eastAsiaTheme="minorEastAsia" w:hint="eastAsia"/>
                <w:sz w:val="21"/>
                <w:szCs w:val="21"/>
              </w:rPr>
              <w:t>）线路选择时尽量避开敏感点，在与其他电力线、通信线、公路等交叉跨越时严格按规程要求留有净空距离。</w:t>
            </w:r>
          </w:p>
          <w:p w14:paraId="3B72AA9A"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4</w:t>
            </w:r>
            <w:r>
              <w:rPr>
                <w:rFonts w:eastAsiaTheme="minorEastAsia" w:hint="eastAsia"/>
                <w:sz w:val="21"/>
                <w:szCs w:val="21"/>
              </w:rPr>
              <w:t>）合理选择导线截面积和相导线结构，降低线路的电磁环境影响；</w:t>
            </w:r>
          </w:p>
          <w:p w14:paraId="3875A296"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3.</w:t>
            </w:r>
            <w:r>
              <w:rPr>
                <w:rFonts w:eastAsiaTheme="minorEastAsia"/>
                <w:sz w:val="21"/>
                <w:szCs w:val="21"/>
              </w:rPr>
              <w:t>声环境保护措施</w:t>
            </w:r>
          </w:p>
          <w:p w14:paraId="3DBF28AD"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①合理选择线路路径，避让集中居民点。</w:t>
            </w:r>
          </w:p>
          <w:p w14:paraId="68C832AF"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②合理选择导线截面积和相导线结构，降低线路的电晕噪声。</w:t>
            </w:r>
          </w:p>
          <w:p w14:paraId="7421A275" w14:textId="77777777" w:rsidR="00CB5C33" w:rsidRDefault="00401946">
            <w:pPr>
              <w:pStyle w:val="a9"/>
              <w:spacing w:before="0" w:after="0"/>
              <w:ind w:right="0" w:firstLineChars="200"/>
              <w:rPr>
                <w:rFonts w:eastAsiaTheme="minorEastAsia"/>
                <w:sz w:val="21"/>
                <w:szCs w:val="21"/>
              </w:rPr>
            </w:pPr>
            <w:r>
              <w:rPr>
                <w:rFonts w:eastAsiaTheme="minorEastAsia" w:hint="eastAsia"/>
                <w:sz w:val="21"/>
                <w:szCs w:val="21"/>
              </w:rPr>
              <w:t>4.</w:t>
            </w:r>
            <w:r>
              <w:rPr>
                <w:rFonts w:eastAsiaTheme="minorEastAsia"/>
                <w:sz w:val="21"/>
                <w:szCs w:val="21"/>
              </w:rPr>
              <w:t>地表水环境保护措施</w:t>
            </w:r>
          </w:p>
          <w:p w14:paraId="08BC36B3" w14:textId="77777777" w:rsidR="00CB5C33" w:rsidRDefault="00401946">
            <w:pPr>
              <w:pStyle w:val="a9"/>
              <w:spacing w:before="0" w:after="0"/>
              <w:ind w:right="0" w:firstLineChars="200"/>
              <w:rPr>
                <w:rFonts w:eastAsiaTheme="minorEastAsia"/>
                <w:sz w:val="21"/>
                <w:szCs w:val="21"/>
              </w:rPr>
            </w:pPr>
            <w:r>
              <w:rPr>
                <w:rFonts w:eastAsiaTheme="minorEastAsia"/>
                <w:sz w:val="21"/>
                <w:szCs w:val="21"/>
              </w:rPr>
              <w:t>在饮用水源保护区内进行线路巡检和维护时，应尽量选用已有道路或乡村道路，避免新开辟道路，减少对土地的占用和植被的破坏，鼓励使用无人机等对生态环境影响较小的方式进行巡线维护；同时加强员工环境卫生意识，不要随意丢弃任何废弃物，产生的废弃物应统一收集、随车带走。</w:t>
            </w:r>
          </w:p>
        </w:tc>
      </w:tr>
      <w:tr w:rsidR="00991CD2" w14:paraId="2AE17FFA" w14:textId="77777777">
        <w:trPr>
          <w:jc w:val="center"/>
        </w:trPr>
        <w:tc>
          <w:tcPr>
            <w:tcW w:w="626" w:type="dxa"/>
            <w:tcBorders>
              <w:top w:val="single" w:sz="4" w:space="0" w:color="auto"/>
              <w:left w:val="single" w:sz="4" w:space="0" w:color="auto"/>
              <w:bottom w:val="single" w:sz="4" w:space="0" w:color="auto"/>
              <w:right w:val="single" w:sz="4" w:space="0" w:color="auto"/>
            </w:tcBorders>
            <w:vAlign w:val="center"/>
          </w:tcPr>
          <w:p w14:paraId="3E66DE7C" w14:textId="7DDBA3C3" w:rsidR="00991CD2" w:rsidRDefault="00991CD2" w:rsidP="00991CD2">
            <w:pPr>
              <w:jc w:val="center"/>
              <w:rPr>
                <w:rFonts w:eastAsiaTheme="minorEastAsia"/>
              </w:rPr>
            </w:pPr>
            <w:r>
              <w:rPr>
                <w:rFonts w:eastAsiaTheme="minorEastAsia" w:hint="eastAsia"/>
              </w:rPr>
              <w:lastRenderedPageBreak/>
              <w:t>2</w:t>
            </w:r>
          </w:p>
        </w:tc>
        <w:tc>
          <w:tcPr>
            <w:tcW w:w="1150" w:type="dxa"/>
            <w:tcBorders>
              <w:top w:val="single" w:sz="4" w:space="0" w:color="auto"/>
              <w:left w:val="single" w:sz="4" w:space="0" w:color="auto"/>
              <w:bottom w:val="single" w:sz="4" w:space="0" w:color="auto"/>
              <w:right w:val="single" w:sz="4" w:space="0" w:color="auto"/>
            </w:tcBorders>
            <w:vAlign w:val="center"/>
          </w:tcPr>
          <w:p w14:paraId="0B71FF63" w14:textId="20755DB0" w:rsidR="00991CD2" w:rsidRDefault="00991CD2" w:rsidP="00991CD2">
            <w:pPr>
              <w:jc w:val="center"/>
              <w:rPr>
                <w:rFonts w:eastAsiaTheme="minorEastAsia"/>
              </w:rPr>
            </w:pPr>
            <w:proofErr w:type="gramStart"/>
            <w:r>
              <w:rPr>
                <w:rFonts w:eastAsiaTheme="minorEastAsia" w:hint="eastAsia"/>
              </w:rPr>
              <w:t>达州万源</w:t>
            </w:r>
            <w:proofErr w:type="gramEnd"/>
            <w:r>
              <w:rPr>
                <w:rFonts w:eastAsiaTheme="minorEastAsia" w:hint="eastAsia"/>
              </w:rPr>
              <w:t>盖家坪至官渡</w:t>
            </w:r>
            <w:r>
              <w:rPr>
                <w:rFonts w:eastAsiaTheme="minorEastAsia" w:hint="eastAsia"/>
              </w:rPr>
              <w:t>110kV</w:t>
            </w:r>
            <w:r>
              <w:rPr>
                <w:rFonts w:eastAsiaTheme="minorEastAsia" w:hint="eastAsia"/>
              </w:rPr>
              <w:t>线路工程</w:t>
            </w:r>
          </w:p>
        </w:tc>
        <w:tc>
          <w:tcPr>
            <w:tcW w:w="1050" w:type="dxa"/>
            <w:tcBorders>
              <w:top w:val="single" w:sz="4" w:space="0" w:color="auto"/>
              <w:left w:val="single" w:sz="4" w:space="0" w:color="auto"/>
              <w:bottom w:val="single" w:sz="4" w:space="0" w:color="auto"/>
              <w:right w:val="single" w:sz="4" w:space="0" w:color="auto"/>
            </w:tcBorders>
            <w:vAlign w:val="center"/>
          </w:tcPr>
          <w:p w14:paraId="2F5F1F41" w14:textId="5197DC56" w:rsidR="00991CD2" w:rsidRDefault="00991CD2" w:rsidP="00991CD2">
            <w:pPr>
              <w:jc w:val="center"/>
              <w:rPr>
                <w:rFonts w:eastAsiaTheme="minorEastAsia"/>
              </w:rPr>
            </w:pPr>
            <w:proofErr w:type="gramStart"/>
            <w:r>
              <w:rPr>
                <w:rFonts w:eastAsiaTheme="minorEastAsia"/>
              </w:rPr>
              <w:t>达州市</w:t>
            </w:r>
            <w:proofErr w:type="gramEnd"/>
            <w:r>
              <w:rPr>
                <w:rFonts w:eastAsiaTheme="minorEastAsia" w:hint="eastAsia"/>
              </w:rPr>
              <w:t>万源市</w:t>
            </w:r>
          </w:p>
        </w:tc>
        <w:tc>
          <w:tcPr>
            <w:tcW w:w="1166" w:type="dxa"/>
            <w:tcBorders>
              <w:top w:val="single" w:sz="4" w:space="0" w:color="auto"/>
              <w:left w:val="single" w:sz="4" w:space="0" w:color="auto"/>
              <w:bottom w:val="single" w:sz="4" w:space="0" w:color="auto"/>
              <w:right w:val="single" w:sz="4" w:space="0" w:color="auto"/>
            </w:tcBorders>
            <w:vAlign w:val="center"/>
          </w:tcPr>
          <w:p w14:paraId="6F3ED37B" w14:textId="49ECC04F" w:rsidR="00991CD2" w:rsidRDefault="00991CD2" w:rsidP="00991CD2">
            <w:pPr>
              <w:jc w:val="center"/>
              <w:rPr>
                <w:rFonts w:eastAsiaTheme="minorEastAsia"/>
              </w:rPr>
            </w:pPr>
            <w:proofErr w:type="gramStart"/>
            <w:r>
              <w:rPr>
                <w:rFonts w:eastAsiaTheme="minorEastAsia"/>
              </w:rPr>
              <w:t>国网四川省电力公司</w:t>
            </w:r>
            <w:r>
              <w:rPr>
                <w:rFonts w:eastAsiaTheme="minorEastAsia" w:hint="eastAsia"/>
              </w:rPr>
              <w:t>达州</w:t>
            </w:r>
            <w:r>
              <w:rPr>
                <w:rFonts w:eastAsiaTheme="minorEastAsia"/>
              </w:rPr>
              <w:t>供电</w:t>
            </w:r>
            <w:proofErr w:type="gramEnd"/>
            <w:r>
              <w:rPr>
                <w:rFonts w:eastAsiaTheme="minorEastAsia"/>
              </w:rPr>
              <w:t>公司</w:t>
            </w:r>
          </w:p>
        </w:tc>
        <w:tc>
          <w:tcPr>
            <w:tcW w:w="1125" w:type="dxa"/>
            <w:tcBorders>
              <w:top w:val="single" w:sz="4" w:space="0" w:color="auto"/>
              <w:left w:val="single" w:sz="4" w:space="0" w:color="auto"/>
              <w:bottom w:val="single" w:sz="4" w:space="0" w:color="auto"/>
              <w:right w:val="single" w:sz="4" w:space="0" w:color="auto"/>
            </w:tcBorders>
            <w:vAlign w:val="center"/>
          </w:tcPr>
          <w:p w14:paraId="584411D7" w14:textId="1A9A7436" w:rsidR="00991CD2" w:rsidRDefault="00991CD2" w:rsidP="00991CD2">
            <w:pPr>
              <w:jc w:val="center"/>
              <w:rPr>
                <w:rFonts w:eastAsiaTheme="minorEastAsia"/>
                <w:szCs w:val="21"/>
              </w:rPr>
            </w:pPr>
            <w:r>
              <w:rPr>
                <w:rFonts w:eastAsiaTheme="minorEastAsia" w:hint="eastAsia"/>
                <w:szCs w:val="21"/>
              </w:rPr>
              <w:t>核工业二七〇研究所</w:t>
            </w:r>
          </w:p>
        </w:tc>
        <w:tc>
          <w:tcPr>
            <w:tcW w:w="4267" w:type="dxa"/>
            <w:tcBorders>
              <w:top w:val="single" w:sz="4" w:space="0" w:color="auto"/>
              <w:left w:val="single" w:sz="4" w:space="0" w:color="auto"/>
              <w:bottom w:val="single" w:sz="4" w:space="0" w:color="auto"/>
              <w:right w:val="single" w:sz="4" w:space="0" w:color="auto"/>
            </w:tcBorders>
            <w:vAlign w:val="center"/>
          </w:tcPr>
          <w:p w14:paraId="32690978" w14:textId="77777777" w:rsidR="00991CD2" w:rsidRDefault="00991CD2" w:rsidP="00991CD2">
            <w:pPr>
              <w:pStyle w:val="a9"/>
              <w:spacing w:before="0" w:after="0"/>
              <w:ind w:right="0" w:firstLineChars="0" w:firstLine="0"/>
              <w:rPr>
                <w:rFonts w:eastAsiaTheme="minorEastAsia"/>
                <w:sz w:val="21"/>
                <w:szCs w:val="21"/>
              </w:rPr>
            </w:pPr>
            <w:r>
              <w:rPr>
                <w:rFonts w:eastAsiaTheme="minorEastAsia"/>
                <w:sz w:val="21"/>
                <w:szCs w:val="21"/>
                <w:shd w:val="clear" w:color="auto" w:fill="FFFFFF"/>
              </w:rPr>
              <w:t>项目</w:t>
            </w:r>
            <w:r>
              <w:rPr>
                <w:rFonts w:eastAsiaTheme="minorEastAsia" w:hint="eastAsia"/>
                <w:sz w:val="21"/>
                <w:szCs w:val="21"/>
                <w:shd w:val="clear" w:color="auto" w:fill="FFFFFF"/>
              </w:rPr>
              <w:t>性质为新建。</w:t>
            </w:r>
          </w:p>
          <w:p w14:paraId="029D0FDF" w14:textId="77777777" w:rsidR="00991CD2" w:rsidRDefault="00991CD2" w:rsidP="00991CD2">
            <w:pPr>
              <w:pStyle w:val="a9"/>
              <w:spacing w:before="0" w:after="0"/>
              <w:ind w:right="0" w:firstLineChars="0" w:firstLine="0"/>
              <w:rPr>
                <w:sz w:val="21"/>
                <w:szCs w:val="21"/>
              </w:rPr>
            </w:pPr>
            <w:r>
              <w:rPr>
                <w:rFonts w:eastAsiaTheme="minorEastAsia" w:hint="eastAsia"/>
                <w:sz w:val="21"/>
                <w:szCs w:val="21"/>
                <w:shd w:val="clear" w:color="auto" w:fill="FFFFFF"/>
              </w:rPr>
              <w:t>建设内容为：</w:t>
            </w:r>
          </w:p>
          <w:p w14:paraId="5E76983B" w14:textId="77777777" w:rsidR="00991CD2" w:rsidRDefault="00991CD2" w:rsidP="00991CD2">
            <w:pPr>
              <w:ind w:firstLineChars="200" w:firstLine="420"/>
            </w:pPr>
            <w:r>
              <w:rPr>
                <w:rFonts w:eastAsiaTheme="minorEastAsia" w:hint="eastAsia"/>
                <w:szCs w:val="21"/>
              </w:rPr>
              <w:t>1.</w:t>
            </w:r>
            <w:r>
              <w:rPr>
                <w:rFonts w:eastAsiaTheme="minorEastAsia" w:hint="eastAsia"/>
                <w:szCs w:val="21"/>
              </w:rPr>
              <w:t>官渡</w:t>
            </w:r>
            <w:r>
              <w:rPr>
                <w:rFonts w:eastAsiaTheme="minorEastAsia" w:hint="eastAsia"/>
                <w:szCs w:val="21"/>
              </w:rPr>
              <w:t>110kV</w:t>
            </w:r>
            <w:r>
              <w:rPr>
                <w:rFonts w:eastAsiaTheme="minorEastAsia" w:hint="eastAsia"/>
                <w:szCs w:val="21"/>
              </w:rPr>
              <w:t>变电站间隔完善工程：</w:t>
            </w:r>
            <w:r>
              <w:rPr>
                <w:rFonts w:hint="eastAsia"/>
              </w:rPr>
              <w:t>完善</w:t>
            </w:r>
            <w:r>
              <w:rPr>
                <w:rFonts w:hint="eastAsia"/>
              </w:rPr>
              <w:t>2</w:t>
            </w:r>
            <w:r>
              <w:rPr>
                <w:rFonts w:hint="eastAsia"/>
              </w:rPr>
              <w:t>个</w:t>
            </w:r>
            <w:r>
              <w:rPr>
                <w:rFonts w:hint="eastAsia"/>
              </w:rPr>
              <w:t>110kV</w:t>
            </w:r>
            <w:r>
              <w:rPr>
                <w:rFonts w:hint="eastAsia"/>
              </w:rPr>
              <w:t>出线间隔。</w:t>
            </w:r>
          </w:p>
          <w:p w14:paraId="06BAEE73" w14:textId="77777777" w:rsidR="00991CD2" w:rsidRDefault="00991CD2" w:rsidP="00991CD2">
            <w:pPr>
              <w:pStyle w:val="20"/>
              <w:ind w:leftChars="0" w:left="0"/>
            </w:pPr>
            <w:r>
              <w:rPr>
                <w:rFonts w:hint="eastAsia"/>
              </w:rPr>
              <w:t>2.</w:t>
            </w:r>
            <w:r>
              <w:rPr>
                <w:rFonts w:hint="eastAsia"/>
              </w:rPr>
              <w:t>盖家坪</w:t>
            </w:r>
            <w:r>
              <w:rPr>
                <w:rFonts w:hint="eastAsia"/>
              </w:rPr>
              <w:t>220kV</w:t>
            </w:r>
            <w:r>
              <w:rPr>
                <w:rFonts w:hint="eastAsia"/>
              </w:rPr>
              <w:t>变电站间隔扩建工程：扩建</w:t>
            </w:r>
            <w:r>
              <w:rPr>
                <w:rFonts w:hint="eastAsia"/>
              </w:rPr>
              <w:t>1</w:t>
            </w:r>
            <w:r>
              <w:rPr>
                <w:rFonts w:hint="eastAsia"/>
              </w:rPr>
              <w:t>个</w:t>
            </w:r>
            <w:r>
              <w:rPr>
                <w:rFonts w:hint="eastAsia"/>
              </w:rPr>
              <w:t>110kV</w:t>
            </w:r>
            <w:r>
              <w:rPr>
                <w:rFonts w:hint="eastAsia"/>
              </w:rPr>
              <w:t>出线间隔，完善</w:t>
            </w:r>
            <w:r>
              <w:rPr>
                <w:rFonts w:hint="eastAsia"/>
              </w:rPr>
              <w:t>1</w:t>
            </w:r>
            <w:r>
              <w:rPr>
                <w:rFonts w:hint="eastAsia"/>
              </w:rPr>
              <w:t>个</w:t>
            </w:r>
            <w:r>
              <w:rPr>
                <w:rFonts w:hint="eastAsia"/>
              </w:rPr>
              <w:t>110kV</w:t>
            </w:r>
            <w:r>
              <w:rPr>
                <w:rFonts w:hint="eastAsia"/>
              </w:rPr>
              <w:t>出线间隔。</w:t>
            </w:r>
          </w:p>
          <w:p w14:paraId="4C5A622E" w14:textId="77777777" w:rsidR="00991CD2" w:rsidRDefault="00991CD2" w:rsidP="00991CD2">
            <w:pPr>
              <w:pStyle w:val="20"/>
              <w:ind w:leftChars="0" w:left="0"/>
            </w:pPr>
            <w:r>
              <w:rPr>
                <w:rFonts w:hint="eastAsia"/>
              </w:rPr>
              <w:t>3.</w:t>
            </w:r>
            <w:r>
              <w:rPr>
                <w:rFonts w:hint="eastAsia"/>
              </w:rPr>
              <w:t>盖家坪—官渡</w:t>
            </w:r>
            <w:r>
              <w:rPr>
                <w:rFonts w:hint="eastAsia"/>
              </w:rPr>
              <w:t>110kV</w:t>
            </w:r>
            <w:r>
              <w:rPr>
                <w:rFonts w:hint="eastAsia"/>
              </w:rPr>
              <w:t>线路工程：新建架空线路</w:t>
            </w:r>
            <w:r>
              <w:rPr>
                <w:rFonts w:hint="eastAsia"/>
              </w:rPr>
              <w:t>8.5km</w:t>
            </w:r>
            <w:r>
              <w:rPr>
                <w:rFonts w:hint="eastAsia"/>
              </w:rPr>
              <w:t>，</w:t>
            </w:r>
            <w:proofErr w:type="gramStart"/>
            <w:r>
              <w:rPr>
                <w:rFonts w:hint="eastAsia"/>
              </w:rPr>
              <w:t>按单回架设</w:t>
            </w:r>
            <w:proofErr w:type="gramEnd"/>
            <w:r>
              <w:rPr>
                <w:rFonts w:hint="eastAsia"/>
              </w:rPr>
              <w:t>，导线截面采用</w:t>
            </w:r>
            <w:r>
              <w:rPr>
                <w:rFonts w:hint="eastAsia"/>
              </w:rPr>
              <w:t>1</w:t>
            </w:r>
            <w:r>
              <w:rPr>
                <w:rFonts w:hint="eastAsia"/>
              </w:rPr>
              <w:t>×</w:t>
            </w:r>
            <w:r>
              <w:rPr>
                <w:rFonts w:hint="eastAsia"/>
              </w:rPr>
              <w:t>400mm</w:t>
            </w:r>
            <w:r>
              <w:rPr>
                <w:rFonts w:hint="eastAsia"/>
              </w:rPr>
              <w:t>²。</w:t>
            </w:r>
          </w:p>
          <w:p w14:paraId="42756596" w14:textId="77777777" w:rsidR="00991CD2" w:rsidRDefault="00991CD2" w:rsidP="00991CD2">
            <w:pPr>
              <w:pStyle w:val="20"/>
              <w:ind w:leftChars="0" w:left="0"/>
            </w:pPr>
            <w:r>
              <w:t>4.</w:t>
            </w:r>
            <w:r>
              <w:t>官渡</w:t>
            </w:r>
            <w:r>
              <w:t>—</w:t>
            </w:r>
            <w:r>
              <w:t>太和</w:t>
            </w:r>
            <w:r>
              <w:t>110kV</w:t>
            </w:r>
            <w:r>
              <w:t>线路增容工程：新建架空线路</w:t>
            </w:r>
            <w:r>
              <w:t>0.75km</w:t>
            </w:r>
            <w:r>
              <w:t>，增容架空线路</w:t>
            </w:r>
            <w:r>
              <w:t>0.25km</w:t>
            </w:r>
            <w:r>
              <w:t>，均</w:t>
            </w:r>
            <w:proofErr w:type="gramStart"/>
            <w:r>
              <w:t>按单回架设</w:t>
            </w:r>
            <w:proofErr w:type="gramEnd"/>
            <w:r>
              <w:t>﹐导线截面均采用</w:t>
            </w:r>
            <w:r>
              <w:t>1×400mm²</w:t>
            </w:r>
            <w:r>
              <w:t>。新建电缆线路</w:t>
            </w:r>
            <w:r>
              <w:t>0.07km</w:t>
            </w:r>
            <w:r>
              <w:t>，</w:t>
            </w:r>
            <w:proofErr w:type="gramStart"/>
            <w:r>
              <w:t>按单回敷设</w:t>
            </w:r>
            <w:proofErr w:type="gramEnd"/>
            <w:r>
              <w:t>，电缆截面采用</w:t>
            </w:r>
            <w:r>
              <w:t>1×400mm²</w:t>
            </w:r>
            <w:r>
              <w:t>。新建电缆沟</w:t>
            </w:r>
            <w:r>
              <w:t>0.07km</w:t>
            </w:r>
            <w:r>
              <w:rPr>
                <w:rFonts w:hint="eastAsia"/>
              </w:rPr>
              <w:t>。</w:t>
            </w:r>
          </w:p>
          <w:p w14:paraId="466D3E32" w14:textId="2CC71465" w:rsidR="00991CD2" w:rsidRDefault="00991CD2" w:rsidP="00991CD2">
            <w:pPr>
              <w:pStyle w:val="a9"/>
              <w:spacing w:before="0" w:after="0"/>
              <w:ind w:right="0" w:firstLineChars="0" w:firstLine="0"/>
              <w:rPr>
                <w:rFonts w:eastAsiaTheme="minorEastAsia"/>
                <w:sz w:val="21"/>
                <w:szCs w:val="21"/>
                <w:shd w:val="clear" w:color="auto" w:fill="FFFFFF"/>
              </w:rPr>
            </w:pPr>
            <w:r>
              <w:rPr>
                <w:rFonts w:hint="eastAsia"/>
              </w:rPr>
              <w:t>5.</w:t>
            </w:r>
            <w:r>
              <w:rPr>
                <w:rFonts w:hint="eastAsia"/>
              </w:rPr>
              <w:t>盖家坪—</w:t>
            </w:r>
            <w:r>
              <w:t>太和</w:t>
            </w:r>
            <w:r>
              <w:t>110kV</w:t>
            </w:r>
            <w:r>
              <w:t>线路增容工程：增容架空线路</w:t>
            </w:r>
            <w:r>
              <w:t>0.3km</w:t>
            </w:r>
            <w:r>
              <w:t>，</w:t>
            </w:r>
            <w:proofErr w:type="gramStart"/>
            <w:r>
              <w:t>按单回架设</w:t>
            </w:r>
            <w:proofErr w:type="gramEnd"/>
            <w:r>
              <w:t>，导线截面采用</w:t>
            </w:r>
            <w:r>
              <w:t>1×400mm²</w:t>
            </w:r>
            <w:r>
              <w:t>。</w:t>
            </w:r>
          </w:p>
        </w:tc>
        <w:tc>
          <w:tcPr>
            <w:tcW w:w="4790" w:type="dxa"/>
            <w:tcBorders>
              <w:top w:val="single" w:sz="4" w:space="0" w:color="auto"/>
              <w:left w:val="single" w:sz="4" w:space="0" w:color="auto"/>
              <w:bottom w:val="single" w:sz="4" w:space="0" w:color="auto"/>
              <w:right w:val="single" w:sz="4" w:space="0" w:color="auto"/>
            </w:tcBorders>
            <w:vAlign w:val="center"/>
          </w:tcPr>
          <w:p w14:paraId="6C66258E" w14:textId="77777777" w:rsidR="00991CD2" w:rsidRDefault="00991CD2" w:rsidP="00991CD2">
            <w:pPr>
              <w:pStyle w:val="a9"/>
              <w:spacing w:before="0" w:after="0"/>
              <w:ind w:right="0" w:firstLineChars="200"/>
              <w:rPr>
                <w:sz w:val="21"/>
                <w:szCs w:val="21"/>
              </w:rPr>
            </w:pPr>
            <w:r>
              <w:rPr>
                <w:sz w:val="21"/>
                <w:szCs w:val="21"/>
              </w:rPr>
              <w:t>一、施工期环境保护措施</w:t>
            </w:r>
          </w:p>
          <w:p w14:paraId="25BBA1A3" w14:textId="77777777" w:rsidR="00991CD2" w:rsidRDefault="00991CD2" w:rsidP="00991CD2">
            <w:pPr>
              <w:pStyle w:val="a9"/>
              <w:spacing w:before="0" w:after="0"/>
              <w:ind w:right="0" w:firstLineChars="200"/>
              <w:rPr>
                <w:sz w:val="21"/>
                <w:szCs w:val="21"/>
              </w:rPr>
            </w:pPr>
            <w:r>
              <w:rPr>
                <w:rFonts w:hint="eastAsia"/>
                <w:sz w:val="21"/>
                <w:szCs w:val="21"/>
              </w:rPr>
              <w:t>1.</w:t>
            </w:r>
            <w:r>
              <w:rPr>
                <w:sz w:val="21"/>
                <w:szCs w:val="21"/>
              </w:rPr>
              <w:t>生态环境保护措施</w:t>
            </w:r>
          </w:p>
          <w:p w14:paraId="2A34B72B" w14:textId="77777777" w:rsidR="00991CD2" w:rsidRDefault="00991CD2" w:rsidP="00991CD2">
            <w:pPr>
              <w:pStyle w:val="a9"/>
              <w:spacing w:before="0" w:after="0"/>
              <w:ind w:right="0" w:firstLineChars="200"/>
              <w:rPr>
                <w:sz w:val="21"/>
                <w:szCs w:val="21"/>
              </w:rPr>
            </w:pPr>
            <w:r>
              <w:rPr>
                <w:sz w:val="21"/>
                <w:szCs w:val="21"/>
              </w:rPr>
              <w:t>线路施工对生态环境最大的影响是水土流失，针对施工特点，应采取下列水土保持措施。</w:t>
            </w:r>
          </w:p>
          <w:p w14:paraId="4363B500" w14:textId="77777777" w:rsidR="00991CD2" w:rsidRDefault="00991CD2" w:rsidP="00991CD2">
            <w:pPr>
              <w:pStyle w:val="a9"/>
              <w:spacing w:before="0" w:after="0"/>
              <w:ind w:right="0" w:firstLineChars="200"/>
              <w:rPr>
                <w:sz w:val="21"/>
                <w:szCs w:val="21"/>
              </w:rPr>
            </w:pPr>
            <w:r>
              <w:rPr>
                <w:sz w:val="21"/>
                <w:szCs w:val="21"/>
              </w:rPr>
              <w:t>（</w:t>
            </w:r>
            <w:r>
              <w:rPr>
                <w:sz w:val="21"/>
                <w:szCs w:val="21"/>
              </w:rPr>
              <w:t>1</w:t>
            </w:r>
            <w:r>
              <w:rPr>
                <w:sz w:val="21"/>
                <w:szCs w:val="21"/>
              </w:rPr>
              <w:t>）主体工程</w:t>
            </w:r>
          </w:p>
          <w:p w14:paraId="6323ACAC" w14:textId="77777777" w:rsidR="00991CD2" w:rsidRDefault="00991CD2" w:rsidP="00991CD2">
            <w:pPr>
              <w:pStyle w:val="a9"/>
              <w:spacing w:before="0" w:after="0"/>
              <w:ind w:right="0" w:firstLineChars="200"/>
              <w:rPr>
                <w:sz w:val="21"/>
                <w:szCs w:val="21"/>
              </w:rPr>
            </w:pPr>
            <w:r>
              <w:rPr>
                <w:sz w:val="21"/>
                <w:szCs w:val="21"/>
              </w:rPr>
              <w:t>①</w:t>
            </w:r>
            <w:r>
              <w:rPr>
                <w:sz w:val="21"/>
                <w:szCs w:val="21"/>
              </w:rPr>
              <w:t>按设计规程需要砍伐的树，应留下树根及灌木草丛。</w:t>
            </w:r>
          </w:p>
          <w:p w14:paraId="6AA41CFF" w14:textId="77777777" w:rsidR="00991CD2" w:rsidRDefault="00991CD2" w:rsidP="00991CD2">
            <w:pPr>
              <w:pStyle w:val="a9"/>
              <w:spacing w:before="0" w:after="0"/>
              <w:ind w:right="0" w:firstLineChars="200"/>
              <w:rPr>
                <w:sz w:val="21"/>
                <w:szCs w:val="21"/>
              </w:rPr>
            </w:pPr>
            <w:r>
              <w:rPr>
                <w:sz w:val="21"/>
                <w:szCs w:val="21"/>
              </w:rPr>
              <w:t>②</w:t>
            </w:r>
            <w:r>
              <w:rPr>
                <w:sz w:val="21"/>
                <w:szCs w:val="21"/>
              </w:rPr>
              <w:t>基础施工时根据基础形式尽量减少开挖量，保护地质稳定性。施工完毕后，应尽快进行植被恢复。</w:t>
            </w:r>
          </w:p>
          <w:p w14:paraId="34F94CA9" w14:textId="77777777" w:rsidR="00991CD2" w:rsidRDefault="00991CD2" w:rsidP="00991CD2">
            <w:pPr>
              <w:pStyle w:val="a9"/>
              <w:spacing w:before="0" w:after="0"/>
              <w:ind w:right="0" w:firstLineChars="200"/>
              <w:rPr>
                <w:sz w:val="21"/>
                <w:szCs w:val="21"/>
              </w:rPr>
            </w:pPr>
            <w:r>
              <w:rPr>
                <w:sz w:val="21"/>
                <w:szCs w:val="21"/>
              </w:rPr>
              <w:t>③</w:t>
            </w:r>
            <w:r>
              <w:rPr>
                <w:sz w:val="21"/>
                <w:szCs w:val="21"/>
              </w:rPr>
              <w:t>施工采取</w:t>
            </w:r>
            <w:proofErr w:type="gramStart"/>
            <w:r>
              <w:rPr>
                <w:sz w:val="21"/>
                <w:szCs w:val="21"/>
              </w:rPr>
              <w:t>张力放紧线</w:t>
            </w:r>
            <w:proofErr w:type="gramEnd"/>
            <w:r>
              <w:rPr>
                <w:sz w:val="21"/>
                <w:szCs w:val="21"/>
              </w:rPr>
              <w:t>，</w:t>
            </w:r>
            <w:proofErr w:type="gramStart"/>
            <w:r>
              <w:rPr>
                <w:sz w:val="21"/>
                <w:szCs w:val="21"/>
              </w:rPr>
              <w:t>放紧线时间宜安排</w:t>
            </w:r>
            <w:proofErr w:type="gramEnd"/>
            <w:r>
              <w:rPr>
                <w:sz w:val="21"/>
                <w:szCs w:val="21"/>
              </w:rPr>
              <w:t>在农作物收获以后，减少农作物的损失。</w:t>
            </w:r>
          </w:p>
          <w:p w14:paraId="5AFECA0E" w14:textId="77777777" w:rsidR="00991CD2" w:rsidRDefault="00991CD2" w:rsidP="00991CD2">
            <w:pPr>
              <w:pStyle w:val="a9"/>
              <w:spacing w:before="0" w:after="0"/>
              <w:ind w:right="0" w:firstLineChars="200"/>
              <w:rPr>
                <w:sz w:val="21"/>
                <w:szCs w:val="21"/>
              </w:rPr>
            </w:pPr>
            <w:r>
              <w:rPr>
                <w:sz w:val="21"/>
                <w:szCs w:val="21"/>
              </w:rPr>
              <w:t>④</w:t>
            </w:r>
            <w:r>
              <w:rPr>
                <w:sz w:val="21"/>
                <w:szCs w:val="21"/>
              </w:rPr>
              <w:t>施工用房应利用现有房屋设施，减少临时建房占地引起的水土流失量。</w:t>
            </w:r>
          </w:p>
          <w:p w14:paraId="7B9A730B" w14:textId="77777777" w:rsidR="00991CD2" w:rsidRDefault="00991CD2" w:rsidP="00991CD2">
            <w:pPr>
              <w:pStyle w:val="a9"/>
              <w:spacing w:before="0" w:after="0"/>
              <w:ind w:right="0" w:firstLineChars="200"/>
              <w:rPr>
                <w:sz w:val="21"/>
                <w:szCs w:val="21"/>
              </w:rPr>
            </w:pPr>
            <w:r>
              <w:rPr>
                <w:sz w:val="21"/>
                <w:szCs w:val="21"/>
              </w:rPr>
              <w:t>（</w:t>
            </w:r>
            <w:r>
              <w:rPr>
                <w:sz w:val="21"/>
                <w:szCs w:val="21"/>
              </w:rPr>
              <w:t>2</w:t>
            </w:r>
            <w:r>
              <w:rPr>
                <w:sz w:val="21"/>
                <w:szCs w:val="21"/>
              </w:rPr>
              <w:t>）塔基</w:t>
            </w:r>
          </w:p>
          <w:p w14:paraId="6F3C65C7" w14:textId="77777777" w:rsidR="00991CD2" w:rsidRDefault="00991CD2" w:rsidP="00991CD2">
            <w:pPr>
              <w:pStyle w:val="a9"/>
              <w:spacing w:before="0" w:after="0"/>
              <w:ind w:right="0" w:firstLineChars="200"/>
              <w:rPr>
                <w:sz w:val="21"/>
                <w:szCs w:val="21"/>
              </w:rPr>
            </w:pPr>
            <w:r>
              <w:rPr>
                <w:sz w:val="21"/>
                <w:szCs w:val="21"/>
              </w:rPr>
              <w:t>塔基</w:t>
            </w:r>
            <w:proofErr w:type="gramStart"/>
            <w:r>
              <w:rPr>
                <w:sz w:val="21"/>
                <w:szCs w:val="21"/>
              </w:rPr>
              <w:t>基位设置</w:t>
            </w:r>
            <w:proofErr w:type="gramEnd"/>
            <w:r>
              <w:rPr>
                <w:sz w:val="21"/>
                <w:szCs w:val="21"/>
              </w:rPr>
              <w:t>应避开不良地质段，合理确定基面范围。施工时应优先采用原状土基础，采用全方位主柱加高基础。</w:t>
            </w:r>
          </w:p>
          <w:p w14:paraId="7B197C00" w14:textId="77777777" w:rsidR="00991CD2" w:rsidRDefault="00991CD2" w:rsidP="00991CD2">
            <w:pPr>
              <w:pStyle w:val="a9"/>
              <w:spacing w:before="0" w:after="0"/>
              <w:ind w:right="0" w:firstLineChars="200"/>
              <w:rPr>
                <w:sz w:val="21"/>
                <w:szCs w:val="21"/>
              </w:rPr>
            </w:pPr>
            <w:r>
              <w:rPr>
                <w:sz w:val="21"/>
                <w:szCs w:val="21"/>
              </w:rPr>
              <w:t>①</w:t>
            </w:r>
            <w:r>
              <w:rPr>
                <w:sz w:val="21"/>
                <w:szCs w:val="21"/>
              </w:rPr>
              <w:t>基面开挖</w:t>
            </w:r>
          </w:p>
          <w:p w14:paraId="1BB6FDD2" w14:textId="77777777" w:rsidR="00991CD2" w:rsidRDefault="00991CD2" w:rsidP="00991CD2">
            <w:pPr>
              <w:pStyle w:val="a9"/>
              <w:spacing w:before="0" w:after="0"/>
              <w:ind w:right="0" w:firstLineChars="200"/>
              <w:rPr>
                <w:sz w:val="21"/>
                <w:szCs w:val="21"/>
              </w:rPr>
            </w:pPr>
            <w:r>
              <w:rPr>
                <w:sz w:val="21"/>
                <w:szCs w:val="21"/>
              </w:rPr>
              <w:t>凡能开挖成型的基坑，均采用以</w:t>
            </w:r>
            <w:r>
              <w:rPr>
                <w:sz w:val="21"/>
                <w:szCs w:val="21"/>
              </w:rPr>
              <w:t>“</w:t>
            </w:r>
            <w:r>
              <w:rPr>
                <w:sz w:val="21"/>
                <w:szCs w:val="21"/>
              </w:rPr>
              <w:t>坑壁</w:t>
            </w:r>
            <w:r>
              <w:rPr>
                <w:sz w:val="21"/>
                <w:szCs w:val="21"/>
              </w:rPr>
              <w:t>”</w:t>
            </w:r>
            <w:r>
              <w:rPr>
                <w:sz w:val="21"/>
                <w:szCs w:val="21"/>
              </w:rPr>
              <w:t>代替基础底模板方式开挖，减少开挖量。对位于边坡等地质条件差的塔位，基础施工禁用爆破方式，应采用人工开挖。为保护表土资源，提高线路各施工区复耕或植被恢复效果，主体工程设计考虑在各场地施工前，对具有表土剥离条件的土地进行表土剥离。剥离表土集中</w:t>
            </w:r>
            <w:proofErr w:type="gramStart"/>
            <w:r>
              <w:rPr>
                <w:sz w:val="21"/>
                <w:szCs w:val="21"/>
              </w:rPr>
              <w:t>堆放于塔基施</w:t>
            </w:r>
            <w:proofErr w:type="gramEnd"/>
            <w:r>
              <w:rPr>
                <w:sz w:val="21"/>
                <w:szCs w:val="21"/>
              </w:rPr>
              <w:t>工区，与基础开挖土方分开堆存，</w:t>
            </w:r>
            <w:proofErr w:type="gramStart"/>
            <w:r>
              <w:rPr>
                <w:sz w:val="21"/>
                <w:szCs w:val="21"/>
              </w:rPr>
              <w:t>待施工</w:t>
            </w:r>
            <w:proofErr w:type="gramEnd"/>
            <w:r>
              <w:rPr>
                <w:sz w:val="21"/>
                <w:szCs w:val="21"/>
              </w:rPr>
              <w:t>后期覆土。</w:t>
            </w:r>
          </w:p>
          <w:p w14:paraId="56341178" w14:textId="77777777" w:rsidR="00991CD2" w:rsidRDefault="00991CD2" w:rsidP="00991CD2">
            <w:pPr>
              <w:pStyle w:val="a9"/>
              <w:spacing w:before="0" w:after="0"/>
              <w:ind w:right="0" w:firstLineChars="200"/>
              <w:rPr>
                <w:sz w:val="21"/>
                <w:szCs w:val="21"/>
              </w:rPr>
            </w:pPr>
            <w:r>
              <w:rPr>
                <w:sz w:val="21"/>
                <w:szCs w:val="21"/>
              </w:rPr>
              <w:t>②</w:t>
            </w:r>
            <w:r>
              <w:rPr>
                <w:sz w:val="21"/>
                <w:szCs w:val="21"/>
              </w:rPr>
              <w:t>基坑回填</w:t>
            </w:r>
          </w:p>
          <w:p w14:paraId="268EFA91" w14:textId="77777777" w:rsidR="00991CD2" w:rsidRDefault="00991CD2" w:rsidP="00991CD2">
            <w:pPr>
              <w:pStyle w:val="a9"/>
              <w:spacing w:before="0" w:after="0"/>
              <w:ind w:right="0" w:firstLineChars="200"/>
              <w:rPr>
                <w:sz w:val="21"/>
                <w:szCs w:val="21"/>
              </w:rPr>
            </w:pPr>
            <w:r>
              <w:rPr>
                <w:sz w:val="21"/>
                <w:szCs w:val="21"/>
              </w:rPr>
              <w:t>基坑回填后应在地面堆筑</w:t>
            </w:r>
            <w:r>
              <w:rPr>
                <w:sz w:val="21"/>
                <w:szCs w:val="21"/>
              </w:rPr>
              <w:t>0.5m</w:t>
            </w:r>
            <w:r>
              <w:rPr>
                <w:sz w:val="21"/>
                <w:szCs w:val="21"/>
              </w:rPr>
              <w:t>厚的防沉土堆，其范围同基坑上口尺寸。</w:t>
            </w:r>
          </w:p>
          <w:p w14:paraId="562F5B93" w14:textId="77777777" w:rsidR="00991CD2" w:rsidRDefault="00991CD2" w:rsidP="00991CD2">
            <w:pPr>
              <w:pStyle w:val="a9"/>
              <w:spacing w:before="0" w:after="0"/>
              <w:ind w:right="0" w:firstLineChars="200"/>
              <w:rPr>
                <w:sz w:val="21"/>
                <w:szCs w:val="21"/>
              </w:rPr>
            </w:pPr>
            <w:r>
              <w:rPr>
                <w:sz w:val="21"/>
                <w:szCs w:val="21"/>
              </w:rPr>
              <w:t>③</w:t>
            </w:r>
            <w:r>
              <w:rPr>
                <w:sz w:val="21"/>
                <w:szCs w:val="21"/>
              </w:rPr>
              <w:t>岩体表面保护（护面）</w:t>
            </w:r>
          </w:p>
          <w:p w14:paraId="71D8FA81" w14:textId="77777777" w:rsidR="00991CD2" w:rsidRDefault="00991CD2" w:rsidP="00991CD2">
            <w:pPr>
              <w:pStyle w:val="a9"/>
              <w:spacing w:before="0" w:after="0"/>
              <w:ind w:right="0" w:firstLineChars="200"/>
              <w:rPr>
                <w:sz w:val="21"/>
                <w:szCs w:val="21"/>
              </w:rPr>
            </w:pPr>
            <w:r>
              <w:rPr>
                <w:sz w:val="21"/>
                <w:szCs w:val="21"/>
              </w:rPr>
              <w:t>对于个别强风化、岩层裸露、表层破碎，水土极易受雨水冲刷产生流失的塔位，根据塔位情况在清除表层破碎岩屑后，用</w:t>
            </w:r>
            <w:r>
              <w:rPr>
                <w:sz w:val="21"/>
                <w:szCs w:val="21"/>
              </w:rPr>
              <w:t>M7.5</w:t>
            </w:r>
            <w:r>
              <w:rPr>
                <w:sz w:val="21"/>
                <w:szCs w:val="21"/>
              </w:rPr>
              <w:t>砂浆抹面防护。保护范围为塔位表面破坏面积。</w:t>
            </w:r>
          </w:p>
          <w:p w14:paraId="2C0F1A7B" w14:textId="77777777" w:rsidR="00991CD2" w:rsidRDefault="00991CD2" w:rsidP="00991CD2">
            <w:pPr>
              <w:pStyle w:val="a9"/>
              <w:spacing w:before="0" w:after="0"/>
              <w:ind w:right="0" w:firstLineChars="200"/>
              <w:rPr>
                <w:sz w:val="21"/>
                <w:szCs w:val="21"/>
              </w:rPr>
            </w:pPr>
            <w:r>
              <w:rPr>
                <w:sz w:val="21"/>
                <w:szCs w:val="21"/>
              </w:rPr>
              <w:t>（</w:t>
            </w:r>
            <w:r>
              <w:rPr>
                <w:sz w:val="21"/>
                <w:szCs w:val="21"/>
              </w:rPr>
              <w:t>3</w:t>
            </w:r>
            <w:r>
              <w:rPr>
                <w:sz w:val="21"/>
                <w:szCs w:val="21"/>
              </w:rPr>
              <w:t>）临时占地及拆除工程施工期的生态保护措施</w:t>
            </w:r>
          </w:p>
          <w:p w14:paraId="5A779EA6" w14:textId="77777777" w:rsidR="00991CD2" w:rsidRDefault="00991CD2" w:rsidP="00991CD2">
            <w:pPr>
              <w:pStyle w:val="a9"/>
              <w:spacing w:before="0" w:after="0"/>
              <w:ind w:right="0" w:firstLineChars="200"/>
              <w:rPr>
                <w:sz w:val="21"/>
                <w:szCs w:val="21"/>
              </w:rPr>
            </w:pPr>
            <w:r>
              <w:rPr>
                <w:sz w:val="21"/>
                <w:szCs w:val="21"/>
              </w:rPr>
              <w:t>①</w:t>
            </w:r>
            <w:r>
              <w:rPr>
                <w:sz w:val="21"/>
                <w:szCs w:val="21"/>
              </w:rPr>
              <w:t>施工时应尽量避开雨天。在雨天动土时，应采取塑料布或土工布覆盖易受降雨冲刷的裸露地表等临时措施。</w:t>
            </w:r>
          </w:p>
          <w:p w14:paraId="3A0E2876" w14:textId="77777777" w:rsidR="00991CD2" w:rsidRDefault="00991CD2" w:rsidP="00991CD2">
            <w:pPr>
              <w:pStyle w:val="a9"/>
              <w:spacing w:before="0" w:after="0"/>
              <w:ind w:right="0" w:firstLineChars="200"/>
              <w:rPr>
                <w:sz w:val="21"/>
                <w:szCs w:val="21"/>
              </w:rPr>
            </w:pPr>
            <w:r>
              <w:rPr>
                <w:sz w:val="21"/>
                <w:szCs w:val="21"/>
              </w:rPr>
              <w:t>②</w:t>
            </w:r>
            <w:r>
              <w:rPr>
                <w:sz w:val="21"/>
                <w:szCs w:val="21"/>
              </w:rPr>
              <w:t>施工完成后应及时清理残留在原地表上的砂石残余料及混凝土。</w:t>
            </w:r>
          </w:p>
          <w:p w14:paraId="4C330EC2" w14:textId="77777777" w:rsidR="00991CD2" w:rsidRDefault="00991CD2" w:rsidP="00991CD2">
            <w:pPr>
              <w:pStyle w:val="a9"/>
              <w:spacing w:before="0" w:after="0"/>
              <w:ind w:right="0" w:firstLineChars="200"/>
              <w:rPr>
                <w:sz w:val="21"/>
                <w:szCs w:val="21"/>
              </w:rPr>
            </w:pPr>
            <w:r>
              <w:rPr>
                <w:sz w:val="21"/>
                <w:szCs w:val="21"/>
              </w:rPr>
              <w:t>③</w:t>
            </w:r>
            <w:r>
              <w:rPr>
                <w:sz w:val="21"/>
                <w:szCs w:val="21"/>
              </w:rPr>
              <w:t>临时建筑物和杆塔拆除后，应将砖、石等建筑材料全部外运处理，在原地表上</w:t>
            </w:r>
            <w:proofErr w:type="gramStart"/>
            <w:r>
              <w:rPr>
                <w:sz w:val="21"/>
                <w:szCs w:val="21"/>
              </w:rPr>
              <w:t>不</w:t>
            </w:r>
            <w:proofErr w:type="gramEnd"/>
            <w:r>
              <w:rPr>
                <w:sz w:val="21"/>
                <w:szCs w:val="21"/>
              </w:rPr>
              <w:t>残留砂石残余料。根据原占地类型，分别采取复耕、植树等措施，恢复原有植被。</w:t>
            </w:r>
          </w:p>
          <w:p w14:paraId="5DCA04C9" w14:textId="77777777" w:rsidR="00991CD2" w:rsidRDefault="00991CD2" w:rsidP="00991CD2">
            <w:pPr>
              <w:pStyle w:val="a9"/>
              <w:spacing w:before="0" w:after="0"/>
              <w:ind w:right="0" w:firstLineChars="200"/>
              <w:rPr>
                <w:sz w:val="21"/>
                <w:szCs w:val="21"/>
              </w:rPr>
            </w:pPr>
            <w:r>
              <w:rPr>
                <w:sz w:val="21"/>
                <w:szCs w:val="21"/>
              </w:rPr>
              <w:t>④</w:t>
            </w:r>
            <w:r>
              <w:rPr>
                <w:sz w:val="21"/>
                <w:szCs w:val="21"/>
              </w:rPr>
              <w:t>严格控制施工作业带区域，尽量减少临时占地；</w:t>
            </w:r>
          </w:p>
          <w:p w14:paraId="2A268AD5" w14:textId="77777777" w:rsidR="00991CD2" w:rsidRDefault="00991CD2" w:rsidP="00991CD2">
            <w:pPr>
              <w:pStyle w:val="a9"/>
              <w:spacing w:before="0" w:after="0"/>
              <w:ind w:right="0" w:firstLineChars="200"/>
              <w:rPr>
                <w:sz w:val="21"/>
                <w:szCs w:val="21"/>
              </w:rPr>
            </w:pPr>
            <w:r>
              <w:rPr>
                <w:sz w:val="21"/>
                <w:szCs w:val="21"/>
              </w:rPr>
              <w:t>⑤</w:t>
            </w:r>
            <w:r>
              <w:rPr>
                <w:sz w:val="21"/>
                <w:szCs w:val="21"/>
              </w:rPr>
              <w:t>采用合理安排施工方式，采取</w:t>
            </w:r>
            <w:r>
              <w:rPr>
                <w:sz w:val="21"/>
                <w:szCs w:val="21"/>
              </w:rPr>
              <w:t>“</w:t>
            </w:r>
            <w:r>
              <w:rPr>
                <w:sz w:val="21"/>
                <w:szCs w:val="21"/>
              </w:rPr>
              <w:t>分层开挖、分层堆放、按层回填、分段开挖、分段恢复</w:t>
            </w:r>
            <w:r>
              <w:rPr>
                <w:sz w:val="21"/>
                <w:szCs w:val="21"/>
              </w:rPr>
              <w:t>”</w:t>
            </w:r>
            <w:r>
              <w:rPr>
                <w:sz w:val="21"/>
                <w:szCs w:val="21"/>
              </w:rPr>
              <w:t>，减少土地裸露时间；</w:t>
            </w:r>
          </w:p>
          <w:p w14:paraId="23A8D1DE" w14:textId="77777777" w:rsidR="00991CD2" w:rsidRDefault="00991CD2" w:rsidP="00991CD2">
            <w:pPr>
              <w:pStyle w:val="a9"/>
              <w:spacing w:before="0" w:after="0"/>
              <w:ind w:right="0" w:firstLineChars="200"/>
              <w:rPr>
                <w:sz w:val="21"/>
                <w:szCs w:val="21"/>
              </w:rPr>
            </w:pPr>
            <w:r>
              <w:rPr>
                <w:sz w:val="21"/>
                <w:szCs w:val="21"/>
              </w:rPr>
              <w:t>⑥</w:t>
            </w:r>
            <w:r>
              <w:rPr>
                <w:sz w:val="21"/>
                <w:szCs w:val="21"/>
              </w:rPr>
              <w:t>对于临时堆土场应设置拦挡、遮盖措施，避免雨水冲刷造成水土流失；严禁随意砍伐、破坏工程区域内外的植被；</w:t>
            </w:r>
          </w:p>
          <w:p w14:paraId="1E87E5E0" w14:textId="77777777" w:rsidR="00991CD2" w:rsidRDefault="00991CD2" w:rsidP="00991CD2">
            <w:pPr>
              <w:pStyle w:val="a9"/>
              <w:spacing w:before="0" w:after="0"/>
              <w:ind w:right="0" w:firstLineChars="200"/>
              <w:rPr>
                <w:sz w:val="21"/>
                <w:szCs w:val="21"/>
              </w:rPr>
            </w:pPr>
            <w:r>
              <w:rPr>
                <w:sz w:val="21"/>
                <w:szCs w:val="21"/>
              </w:rPr>
              <w:t>⑦</w:t>
            </w:r>
            <w:r>
              <w:rPr>
                <w:sz w:val="21"/>
                <w:szCs w:val="21"/>
              </w:rPr>
              <w:t>施工完毕后及时做好迹地恢复以及播撒草种等生态恢复工作，不得引入外来物种。</w:t>
            </w:r>
          </w:p>
          <w:p w14:paraId="5E8A8D01" w14:textId="77777777" w:rsidR="00991CD2" w:rsidRDefault="00991CD2" w:rsidP="00991CD2">
            <w:pPr>
              <w:pStyle w:val="a9"/>
              <w:spacing w:before="0" w:after="0"/>
              <w:ind w:right="0" w:firstLineChars="200"/>
              <w:rPr>
                <w:sz w:val="21"/>
                <w:szCs w:val="21"/>
              </w:rPr>
            </w:pPr>
            <w:r>
              <w:rPr>
                <w:sz w:val="21"/>
                <w:szCs w:val="21"/>
              </w:rPr>
              <w:t>（</w:t>
            </w:r>
            <w:r>
              <w:rPr>
                <w:sz w:val="21"/>
                <w:szCs w:val="21"/>
              </w:rPr>
              <w:t>4</w:t>
            </w:r>
            <w:r>
              <w:rPr>
                <w:sz w:val="21"/>
                <w:szCs w:val="21"/>
              </w:rPr>
              <w:t>）植物保护措施</w:t>
            </w:r>
          </w:p>
          <w:p w14:paraId="045035E9" w14:textId="77777777" w:rsidR="00991CD2" w:rsidRDefault="00991CD2" w:rsidP="00991CD2">
            <w:pPr>
              <w:pStyle w:val="a9"/>
              <w:spacing w:before="0" w:after="0"/>
              <w:ind w:right="0" w:firstLineChars="200"/>
              <w:rPr>
                <w:sz w:val="21"/>
                <w:szCs w:val="21"/>
              </w:rPr>
            </w:pPr>
            <w:r>
              <w:rPr>
                <w:sz w:val="21"/>
                <w:szCs w:val="21"/>
              </w:rPr>
              <w:t>①</w:t>
            </w:r>
            <w:r>
              <w:rPr>
                <w:sz w:val="21"/>
                <w:szCs w:val="21"/>
              </w:rPr>
              <w:t>施工临时占地选用植被稀疏的区域，以减少对草本植被的临时占压。</w:t>
            </w:r>
          </w:p>
          <w:p w14:paraId="1430D741" w14:textId="77777777" w:rsidR="00991CD2" w:rsidRDefault="00991CD2" w:rsidP="00991CD2">
            <w:pPr>
              <w:pStyle w:val="a9"/>
              <w:spacing w:before="0" w:after="0"/>
              <w:ind w:right="0" w:firstLineChars="200"/>
              <w:rPr>
                <w:sz w:val="21"/>
                <w:szCs w:val="21"/>
              </w:rPr>
            </w:pPr>
            <w:r>
              <w:rPr>
                <w:sz w:val="21"/>
                <w:szCs w:val="21"/>
              </w:rPr>
              <w:t>②</w:t>
            </w:r>
            <w:r>
              <w:rPr>
                <w:sz w:val="21"/>
                <w:szCs w:val="21"/>
              </w:rPr>
              <w:t>塔基施</w:t>
            </w:r>
            <w:proofErr w:type="gramStart"/>
            <w:r>
              <w:rPr>
                <w:sz w:val="21"/>
                <w:szCs w:val="21"/>
              </w:rPr>
              <w:t>工临时</w:t>
            </w:r>
            <w:proofErr w:type="gramEnd"/>
            <w:r>
              <w:rPr>
                <w:sz w:val="21"/>
                <w:szCs w:val="21"/>
              </w:rPr>
              <w:t>占地应选择在塔基附近平坦、植被稀疏地带，使用前铺设彩条布或其他铺垫物，以减少土地平整导致的水土流失和植被破坏。</w:t>
            </w:r>
          </w:p>
          <w:p w14:paraId="30BEA784" w14:textId="77777777" w:rsidR="00991CD2" w:rsidRDefault="00991CD2" w:rsidP="00991CD2">
            <w:pPr>
              <w:pStyle w:val="a9"/>
              <w:spacing w:before="0" w:after="0"/>
              <w:ind w:right="0" w:firstLineChars="200"/>
              <w:rPr>
                <w:sz w:val="21"/>
                <w:szCs w:val="21"/>
              </w:rPr>
            </w:pPr>
            <w:r>
              <w:rPr>
                <w:sz w:val="21"/>
                <w:szCs w:val="21"/>
              </w:rPr>
              <w:t>③</w:t>
            </w:r>
            <w:r>
              <w:rPr>
                <w:sz w:val="21"/>
                <w:szCs w:val="21"/>
              </w:rPr>
              <w:t>利用现有道路，减少新建汽</w:t>
            </w:r>
            <w:proofErr w:type="gramStart"/>
            <w:r>
              <w:rPr>
                <w:sz w:val="21"/>
                <w:szCs w:val="21"/>
              </w:rPr>
              <w:t>运道路</w:t>
            </w:r>
            <w:proofErr w:type="gramEnd"/>
            <w:r>
              <w:rPr>
                <w:sz w:val="21"/>
                <w:szCs w:val="21"/>
              </w:rPr>
              <w:t>和人</w:t>
            </w:r>
            <w:proofErr w:type="gramStart"/>
            <w:r>
              <w:rPr>
                <w:sz w:val="21"/>
                <w:szCs w:val="21"/>
              </w:rPr>
              <w:t>抬道路</w:t>
            </w:r>
            <w:proofErr w:type="gramEnd"/>
            <w:r>
              <w:rPr>
                <w:sz w:val="21"/>
                <w:szCs w:val="21"/>
              </w:rPr>
              <w:t>长度，减少对植被的破坏。</w:t>
            </w:r>
          </w:p>
          <w:p w14:paraId="1D2D30B2" w14:textId="77777777" w:rsidR="00991CD2" w:rsidRDefault="00991CD2" w:rsidP="00991CD2">
            <w:pPr>
              <w:pStyle w:val="a9"/>
              <w:spacing w:before="0" w:after="0"/>
              <w:ind w:right="0" w:firstLineChars="200"/>
              <w:rPr>
                <w:sz w:val="21"/>
                <w:szCs w:val="21"/>
              </w:rPr>
            </w:pPr>
            <w:r>
              <w:rPr>
                <w:sz w:val="21"/>
                <w:szCs w:val="21"/>
              </w:rPr>
              <w:t>④</w:t>
            </w:r>
            <w:r>
              <w:rPr>
                <w:sz w:val="21"/>
                <w:szCs w:val="21"/>
              </w:rPr>
              <w:t>施工人抬便道：新建人抬便道占地尽量避让植被密集区域，以减少植被破坏；施工过程中应固定施工便道的线路，不能随意下道行驶或另开辟便道，以降低施工活动对周围地表和植被的扰动。</w:t>
            </w:r>
          </w:p>
          <w:p w14:paraId="69B1E9EA" w14:textId="77777777" w:rsidR="00991CD2" w:rsidRDefault="00991CD2" w:rsidP="00991CD2">
            <w:pPr>
              <w:pStyle w:val="a9"/>
              <w:spacing w:before="0" w:after="0"/>
              <w:ind w:right="0" w:firstLineChars="200"/>
              <w:rPr>
                <w:sz w:val="21"/>
                <w:szCs w:val="21"/>
              </w:rPr>
            </w:pPr>
            <w:r>
              <w:rPr>
                <w:sz w:val="21"/>
                <w:szCs w:val="21"/>
              </w:rPr>
              <w:t>⑤</w:t>
            </w:r>
            <w:r>
              <w:rPr>
                <w:sz w:val="21"/>
                <w:szCs w:val="21"/>
              </w:rPr>
              <w:t>施工结束后，应及时清理施工现场，对施工过程中产生的生活垃圾等固体废物，应集中收集装袋，并在结束施工时带出施工区域，不得随意丢弃于施工区域的绿化带中，避免对植被的正常生长发育产生不良影响。</w:t>
            </w:r>
          </w:p>
          <w:p w14:paraId="69679A42" w14:textId="77777777" w:rsidR="00991CD2" w:rsidRDefault="00991CD2" w:rsidP="00991CD2">
            <w:pPr>
              <w:pStyle w:val="a9"/>
              <w:spacing w:before="0" w:after="0"/>
              <w:ind w:right="0" w:firstLineChars="200"/>
              <w:rPr>
                <w:sz w:val="21"/>
                <w:szCs w:val="21"/>
              </w:rPr>
            </w:pPr>
            <w:r>
              <w:rPr>
                <w:sz w:val="21"/>
                <w:szCs w:val="21"/>
              </w:rPr>
              <w:t>⑥</w:t>
            </w:r>
            <w:r>
              <w:rPr>
                <w:sz w:val="21"/>
                <w:szCs w:val="21"/>
              </w:rPr>
              <w:t>对塔基施工基面遗留的弃土进行及时清理，对硬化地面进行翻松后植被恢复。</w:t>
            </w:r>
          </w:p>
          <w:p w14:paraId="4695D787" w14:textId="77777777" w:rsidR="00991CD2" w:rsidRDefault="00991CD2" w:rsidP="00991CD2">
            <w:pPr>
              <w:pStyle w:val="a9"/>
              <w:spacing w:before="0" w:after="0"/>
              <w:ind w:right="0" w:firstLineChars="200"/>
              <w:rPr>
                <w:sz w:val="21"/>
                <w:szCs w:val="21"/>
              </w:rPr>
            </w:pPr>
            <w:r>
              <w:rPr>
                <w:sz w:val="21"/>
                <w:szCs w:val="21"/>
              </w:rPr>
              <w:t>⑦</w:t>
            </w:r>
            <w:r>
              <w:rPr>
                <w:sz w:val="21"/>
                <w:szCs w:val="21"/>
              </w:rPr>
              <w:t>禁止施工人员在施工过程中带入外来物种，保护原有生态环境。</w:t>
            </w:r>
          </w:p>
          <w:p w14:paraId="7D7A320D" w14:textId="77777777" w:rsidR="00991CD2" w:rsidRDefault="00991CD2" w:rsidP="00991CD2">
            <w:pPr>
              <w:pStyle w:val="a9"/>
              <w:spacing w:before="0" w:after="0"/>
              <w:ind w:right="0" w:firstLineChars="200"/>
              <w:rPr>
                <w:sz w:val="21"/>
                <w:szCs w:val="21"/>
              </w:rPr>
            </w:pPr>
            <w:r>
              <w:rPr>
                <w:sz w:val="21"/>
                <w:szCs w:val="21"/>
              </w:rPr>
              <w:t>⑧</w:t>
            </w:r>
            <w:r>
              <w:rPr>
                <w:sz w:val="21"/>
                <w:szCs w:val="21"/>
              </w:rPr>
              <w:t>塔基拆除后应及时对塔基占地区域进行土地整理和迹地恢复，采用人工播撒草籽进行植被恢复，应采用当地物种，严禁带入外来物种。</w:t>
            </w:r>
          </w:p>
          <w:p w14:paraId="53DF1F06" w14:textId="77777777" w:rsidR="00991CD2" w:rsidRDefault="00991CD2" w:rsidP="00991CD2">
            <w:pPr>
              <w:pStyle w:val="a9"/>
              <w:spacing w:before="0" w:after="0"/>
              <w:ind w:right="0" w:firstLineChars="200"/>
              <w:rPr>
                <w:sz w:val="21"/>
                <w:szCs w:val="21"/>
              </w:rPr>
            </w:pPr>
            <w:r>
              <w:rPr>
                <w:sz w:val="21"/>
                <w:szCs w:val="21"/>
              </w:rPr>
              <w:t>（</w:t>
            </w:r>
            <w:r>
              <w:rPr>
                <w:sz w:val="21"/>
                <w:szCs w:val="21"/>
              </w:rPr>
              <w:t>5</w:t>
            </w:r>
            <w:r>
              <w:rPr>
                <w:sz w:val="21"/>
                <w:szCs w:val="21"/>
              </w:rPr>
              <w:t>）动物保护措施</w:t>
            </w:r>
          </w:p>
          <w:p w14:paraId="31B5FE39" w14:textId="77777777" w:rsidR="00991CD2" w:rsidRDefault="00991CD2" w:rsidP="00991CD2">
            <w:pPr>
              <w:pStyle w:val="a9"/>
              <w:spacing w:before="0" w:after="0"/>
              <w:ind w:right="0" w:firstLineChars="200"/>
              <w:rPr>
                <w:sz w:val="21"/>
                <w:szCs w:val="21"/>
              </w:rPr>
            </w:pPr>
            <w:r>
              <w:rPr>
                <w:sz w:val="21"/>
                <w:szCs w:val="21"/>
              </w:rPr>
              <w:t>①</w:t>
            </w:r>
            <w:r>
              <w:rPr>
                <w:sz w:val="21"/>
                <w:szCs w:val="21"/>
              </w:rPr>
              <w:t>严格控制最小施工范围，保护好小型兽类的生存环境。</w:t>
            </w:r>
          </w:p>
          <w:p w14:paraId="2DE6B0C4" w14:textId="77777777" w:rsidR="00991CD2" w:rsidRDefault="00991CD2" w:rsidP="00991CD2">
            <w:pPr>
              <w:pStyle w:val="a9"/>
              <w:spacing w:before="0" w:after="0"/>
              <w:ind w:right="0" w:firstLineChars="200"/>
              <w:rPr>
                <w:sz w:val="21"/>
                <w:szCs w:val="21"/>
              </w:rPr>
            </w:pPr>
            <w:r>
              <w:rPr>
                <w:sz w:val="21"/>
                <w:szCs w:val="21"/>
              </w:rPr>
              <w:t>②</w:t>
            </w:r>
            <w:r>
              <w:rPr>
                <w:sz w:val="21"/>
                <w:szCs w:val="21"/>
              </w:rPr>
              <w:t>对工程废物和施工人员的生活垃圾进行彻底清理，尽量避免生活垃圾为鼠类等疫源性兽类提供生活环境，避免疫源性兽类种群暴发。</w:t>
            </w:r>
          </w:p>
          <w:p w14:paraId="061823CD" w14:textId="77777777" w:rsidR="00991CD2" w:rsidRDefault="00991CD2" w:rsidP="00991CD2">
            <w:pPr>
              <w:pStyle w:val="a9"/>
              <w:spacing w:before="0" w:after="0"/>
              <w:ind w:right="0" w:firstLineChars="200"/>
              <w:rPr>
                <w:sz w:val="21"/>
                <w:szCs w:val="21"/>
              </w:rPr>
            </w:pPr>
            <w:r>
              <w:rPr>
                <w:sz w:val="21"/>
                <w:szCs w:val="21"/>
              </w:rPr>
              <w:t>③</w:t>
            </w:r>
            <w:r>
              <w:rPr>
                <w:sz w:val="21"/>
                <w:szCs w:val="21"/>
              </w:rPr>
              <w:t>严防燃油及油污、废水泄漏对土壤环境造成污染。</w:t>
            </w:r>
          </w:p>
          <w:p w14:paraId="672225B8" w14:textId="77777777" w:rsidR="00991CD2" w:rsidRDefault="00991CD2" w:rsidP="00991CD2">
            <w:pPr>
              <w:pStyle w:val="a9"/>
              <w:spacing w:before="0" w:after="0"/>
              <w:ind w:right="0" w:firstLineChars="200"/>
              <w:rPr>
                <w:sz w:val="21"/>
                <w:szCs w:val="21"/>
              </w:rPr>
            </w:pPr>
            <w:r>
              <w:rPr>
                <w:sz w:val="21"/>
                <w:szCs w:val="21"/>
              </w:rPr>
              <w:t>④</w:t>
            </w:r>
            <w:r>
              <w:rPr>
                <w:sz w:val="21"/>
                <w:szCs w:val="21"/>
              </w:rPr>
              <w:t>对工程废物要及时运出妥善处理，防止遗留物对环境造成污染。</w:t>
            </w:r>
          </w:p>
          <w:p w14:paraId="240DF12B" w14:textId="77777777" w:rsidR="00991CD2" w:rsidRDefault="00991CD2" w:rsidP="00991CD2">
            <w:pPr>
              <w:pStyle w:val="a9"/>
              <w:spacing w:before="0" w:after="0"/>
              <w:ind w:right="0" w:firstLineChars="200"/>
              <w:rPr>
                <w:sz w:val="21"/>
                <w:szCs w:val="21"/>
              </w:rPr>
            </w:pPr>
            <w:r>
              <w:rPr>
                <w:sz w:val="21"/>
                <w:szCs w:val="21"/>
              </w:rPr>
              <w:t>⑤</w:t>
            </w:r>
            <w:r>
              <w:rPr>
                <w:sz w:val="21"/>
                <w:szCs w:val="21"/>
              </w:rPr>
              <w:t>冬春季</w:t>
            </w:r>
            <w:proofErr w:type="gramStart"/>
            <w:r>
              <w:rPr>
                <w:sz w:val="21"/>
                <w:szCs w:val="21"/>
              </w:rPr>
              <w:t>节施工</w:t>
            </w:r>
            <w:proofErr w:type="gramEnd"/>
            <w:r>
              <w:rPr>
                <w:sz w:val="21"/>
                <w:szCs w:val="21"/>
              </w:rPr>
              <w:t>发现冬眠的蛇窝及其他动物冬眠地，应采取措施将其安全移至远离工区的相似生境中。</w:t>
            </w:r>
          </w:p>
          <w:p w14:paraId="45E9B29F" w14:textId="77777777" w:rsidR="00991CD2" w:rsidRDefault="00991CD2" w:rsidP="00991CD2">
            <w:pPr>
              <w:pStyle w:val="a9"/>
              <w:spacing w:before="0" w:after="0"/>
              <w:ind w:right="0" w:firstLineChars="200"/>
              <w:rPr>
                <w:sz w:val="21"/>
                <w:szCs w:val="21"/>
              </w:rPr>
            </w:pPr>
            <w:r>
              <w:rPr>
                <w:rFonts w:hint="eastAsia"/>
                <w:sz w:val="21"/>
                <w:szCs w:val="21"/>
              </w:rPr>
              <w:t>2.</w:t>
            </w:r>
            <w:r>
              <w:rPr>
                <w:sz w:val="21"/>
                <w:szCs w:val="21"/>
              </w:rPr>
              <w:t>声环境保护措施</w:t>
            </w:r>
          </w:p>
          <w:p w14:paraId="317659DA" w14:textId="77777777" w:rsidR="00991CD2" w:rsidRDefault="00991CD2" w:rsidP="00991CD2">
            <w:pPr>
              <w:pStyle w:val="a9"/>
              <w:spacing w:before="0" w:after="0"/>
              <w:ind w:right="0" w:firstLineChars="200"/>
              <w:rPr>
                <w:sz w:val="21"/>
                <w:szCs w:val="21"/>
              </w:rPr>
            </w:pPr>
            <w:r>
              <w:rPr>
                <w:sz w:val="21"/>
                <w:szCs w:val="21"/>
              </w:rPr>
              <w:t>①</w:t>
            </w:r>
            <w:r>
              <w:rPr>
                <w:sz w:val="21"/>
                <w:szCs w:val="21"/>
              </w:rPr>
              <w:t>选用低噪声施工设备，并采取有效的减振、隔声等措施；</w:t>
            </w:r>
          </w:p>
          <w:p w14:paraId="2461BCBD" w14:textId="77777777" w:rsidR="00991CD2" w:rsidRDefault="00991CD2" w:rsidP="00991CD2">
            <w:pPr>
              <w:pStyle w:val="a9"/>
              <w:spacing w:before="0" w:after="0"/>
              <w:ind w:right="0" w:firstLineChars="200"/>
              <w:rPr>
                <w:sz w:val="21"/>
                <w:szCs w:val="21"/>
              </w:rPr>
            </w:pPr>
            <w:r>
              <w:rPr>
                <w:sz w:val="21"/>
                <w:szCs w:val="21"/>
              </w:rPr>
              <w:t>②</w:t>
            </w:r>
            <w:r>
              <w:rPr>
                <w:sz w:val="21"/>
                <w:szCs w:val="21"/>
              </w:rPr>
              <w:t>施工单位在施工过程中应合</w:t>
            </w:r>
            <w:proofErr w:type="gramStart"/>
            <w:r>
              <w:rPr>
                <w:sz w:val="21"/>
                <w:szCs w:val="21"/>
              </w:rPr>
              <w:t>理进行施工总平</w:t>
            </w:r>
            <w:proofErr w:type="gramEnd"/>
            <w:r>
              <w:rPr>
                <w:sz w:val="21"/>
                <w:szCs w:val="21"/>
              </w:rPr>
              <w:t>布置，将主要高噪声作业点置于场地中央，充分利用施工场地的距离衰减作用缓解噪声影响，确保施工噪声场界处实现达标排放；</w:t>
            </w:r>
          </w:p>
          <w:p w14:paraId="54926F82" w14:textId="77777777" w:rsidR="00991CD2" w:rsidRDefault="00991CD2" w:rsidP="00991CD2">
            <w:pPr>
              <w:pStyle w:val="a9"/>
              <w:spacing w:before="0" w:after="0"/>
              <w:ind w:right="0" w:firstLineChars="200"/>
              <w:rPr>
                <w:sz w:val="21"/>
                <w:szCs w:val="21"/>
              </w:rPr>
            </w:pPr>
            <w:r>
              <w:rPr>
                <w:sz w:val="21"/>
                <w:szCs w:val="21"/>
              </w:rPr>
              <w:t>③</w:t>
            </w:r>
            <w:r>
              <w:rPr>
                <w:sz w:val="21"/>
                <w:szCs w:val="21"/>
              </w:rPr>
              <w:t>文明施工，在装卸、搬运钢管、模板等时严禁抛掷；</w:t>
            </w:r>
          </w:p>
          <w:p w14:paraId="10CCA7B2" w14:textId="77777777" w:rsidR="00991CD2" w:rsidRDefault="00991CD2" w:rsidP="00991CD2">
            <w:pPr>
              <w:pStyle w:val="a9"/>
              <w:spacing w:before="0" w:after="0"/>
              <w:ind w:right="0" w:firstLineChars="200"/>
              <w:rPr>
                <w:sz w:val="21"/>
                <w:szCs w:val="21"/>
              </w:rPr>
            </w:pPr>
            <w:r>
              <w:rPr>
                <w:sz w:val="21"/>
                <w:szCs w:val="21"/>
              </w:rPr>
              <w:t>④</w:t>
            </w:r>
            <w:r>
              <w:rPr>
                <w:sz w:val="21"/>
                <w:szCs w:val="21"/>
              </w:rPr>
              <w:t>合理安排施工时间，午休</w:t>
            </w:r>
            <w:r>
              <w:rPr>
                <w:sz w:val="21"/>
                <w:szCs w:val="21"/>
              </w:rPr>
              <w:t>12:00</w:t>
            </w:r>
            <w:r>
              <w:rPr>
                <w:sz w:val="21"/>
                <w:szCs w:val="21"/>
              </w:rPr>
              <w:t>至</w:t>
            </w:r>
            <w:r>
              <w:rPr>
                <w:sz w:val="21"/>
                <w:szCs w:val="21"/>
              </w:rPr>
              <w:t>14:00</w:t>
            </w:r>
            <w:r>
              <w:rPr>
                <w:sz w:val="21"/>
                <w:szCs w:val="21"/>
              </w:rPr>
              <w:t>、夜间</w:t>
            </w:r>
            <w:r>
              <w:rPr>
                <w:sz w:val="21"/>
                <w:szCs w:val="21"/>
              </w:rPr>
              <w:t>22:00</w:t>
            </w:r>
            <w:r>
              <w:rPr>
                <w:sz w:val="21"/>
                <w:szCs w:val="21"/>
              </w:rPr>
              <w:t>至次日</w:t>
            </w:r>
            <w:r>
              <w:rPr>
                <w:sz w:val="21"/>
                <w:szCs w:val="21"/>
              </w:rPr>
              <w:t>06:00</w:t>
            </w:r>
            <w:r>
              <w:rPr>
                <w:sz w:val="21"/>
                <w:szCs w:val="21"/>
              </w:rPr>
              <w:t>及中高考期间严禁施工，杜绝出现夜间施工噪声污染影响。因特殊需要必须连续施工作业的，应当取得地方人民政府住房和城乡建设、生态环境主管部门或者地方人民政府指定的部门的证明，并在施工现场显著位置公示或者以其他方式公告附近居民；</w:t>
            </w:r>
          </w:p>
          <w:p w14:paraId="164A067F" w14:textId="77777777" w:rsidR="00991CD2" w:rsidRDefault="00991CD2" w:rsidP="00991CD2">
            <w:pPr>
              <w:pStyle w:val="a9"/>
              <w:spacing w:before="0" w:after="0"/>
              <w:ind w:right="0" w:firstLineChars="200"/>
              <w:rPr>
                <w:sz w:val="21"/>
                <w:szCs w:val="21"/>
              </w:rPr>
            </w:pPr>
            <w:r>
              <w:rPr>
                <w:sz w:val="21"/>
                <w:szCs w:val="21"/>
              </w:rPr>
              <w:t>⑤</w:t>
            </w:r>
            <w:r>
              <w:rPr>
                <w:sz w:val="21"/>
                <w:szCs w:val="21"/>
              </w:rPr>
              <w:t>靠近敏感保护目标的塔基以及本次电缆段（距离敏感保护目标</w:t>
            </w:r>
            <w:r>
              <w:rPr>
                <w:sz w:val="21"/>
                <w:szCs w:val="21"/>
              </w:rPr>
              <w:t>2m</w:t>
            </w:r>
            <w:r>
              <w:rPr>
                <w:sz w:val="21"/>
                <w:szCs w:val="21"/>
              </w:rPr>
              <w:t>）施工应采取围挡施工方式，严格执行上述噪声控制措施，避免施工扰民。</w:t>
            </w:r>
          </w:p>
          <w:p w14:paraId="30E7FDC5" w14:textId="77777777" w:rsidR="00991CD2" w:rsidRDefault="00991CD2" w:rsidP="00991CD2">
            <w:pPr>
              <w:pStyle w:val="a9"/>
              <w:spacing w:before="0" w:after="0"/>
              <w:ind w:right="0" w:firstLineChars="200"/>
              <w:rPr>
                <w:sz w:val="21"/>
                <w:szCs w:val="21"/>
              </w:rPr>
            </w:pPr>
            <w:r>
              <w:rPr>
                <w:rFonts w:hint="eastAsia"/>
                <w:sz w:val="21"/>
                <w:szCs w:val="21"/>
              </w:rPr>
              <w:t>3.</w:t>
            </w:r>
            <w:r>
              <w:rPr>
                <w:sz w:val="21"/>
                <w:szCs w:val="21"/>
              </w:rPr>
              <w:t>地表水环境保护措施</w:t>
            </w:r>
          </w:p>
          <w:p w14:paraId="4EFF3AEB" w14:textId="77777777" w:rsidR="00991CD2" w:rsidRDefault="00991CD2" w:rsidP="00991CD2">
            <w:pPr>
              <w:pStyle w:val="a9"/>
              <w:spacing w:before="0" w:after="0"/>
              <w:ind w:right="0" w:firstLineChars="200"/>
              <w:rPr>
                <w:sz w:val="21"/>
                <w:szCs w:val="21"/>
              </w:rPr>
            </w:pPr>
            <w:r>
              <w:rPr>
                <w:sz w:val="21"/>
                <w:szCs w:val="21"/>
              </w:rPr>
              <w:t>①</w:t>
            </w:r>
            <w:r>
              <w:rPr>
                <w:sz w:val="21"/>
                <w:szCs w:val="21"/>
              </w:rPr>
              <w:t>施工单位应严格执行《建设工程施工地文明施工及环境管理暂行规定》，对施工废水进行妥善处理，在工地适当位置设置简易沉砂池对施工废水进行澄清处理，然后才能进行回收，用于施工现场的洒水降尘，不外排，严禁施工废水乱排、乱流，禁止施工废水、废渣下河，做到文明施工。</w:t>
            </w:r>
          </w:p>
          <w:p w14:paraId="308426BC" w14:textId="77777777" w:rsidR="00991CD2" w:rsidRDefault="00991CD2" w:rsidP="00991CD2">
            <w:pPr>
              <w:pStyle w:val="a9"/>
              <w:spacing w:before="0" w:after="0"/>
              <w:ind w:right="0" w:firstLineChars="200"/>
              <w:rPr>
                <w:sz w:val="21"/>
                <w:szCs w:val="21"/>
              </w:rPr>
            </w:pPr>
            <w:r>
              <w:rPr>
                <w:sz w:val="21"/>
                <w:szCs w:val="21"/>
              </w:rPr>
              <w:t>②</w:t>
            </w:r>
            <w:r>
              <w:rPr>
                <w:sz w:val="21"/>
                <w:szCs w:val="21"/>
              </w:rPr>
              <w:t>新建输电线路施工人员产生的生活污水相对较少且分散，依托租用民房已有污水处理设施处理，处理后用作农肥，不外排。</w:t>
            </w:r>
          </w:p>
          <w:p w14:paraId="58CEBA36" w14:textId="77777777" w:rsidR="00991CD2" w:rsidRDefault="00991CD2" w:rsidP="00991CD2">
            <w:pPr>
              <w:pStyle w:val="a9"/>
              <w:spacing w:before="0" w:after="0"/>
              <w:ind w:right="0" w:firstLineChars="200"/>
              <w:rPr>
                <w:sz w:val="21"/>
                <w:szCs w:val="21"/>
              </w:rPr>
            </w:pPr>
            <w:r>
              <w:rPr>
                <w:sz w:val="21"/>
                <w:szCs w:val="21"/>
              </w:rPr>
              <w:t>四、固体废弃物防治措施</w:t>
            </w:r>
          </w:p>
          <w:p w14:paraId="0DCA8123" w14:textId="77777777" w:rsidR="00991CD2" w:rsidRDefault="00991CD2" w:rsidP="00991CD2">
            <w:pPr>
              <w:pStyle w:val="a9"/>
              <w:spacing w:before="0" w:after="0"/>
              <w:ind w:right="0" w:firstLineChars="200"/>
              <w:rPr>
                <w:sz w:val="21"/>
                <w:szCs w:val="21"/>
              </w:rPr>
            </w:pPr>
            <w:r>
              <w:rPr>
                <w:sz w:val="21"/>
                <w:szCs w:val="21"/>
              </w:rPr>
              <w:t>①</w:t>
            </w:r>
            <w:r>
              <w:rPr>
                <w:sz w:val="21"/>
                <w:szCs w:val="21"/>
              </w:rPr>
              <w:t>线路工程产生余方就地进行平整回填，本项目不设置弃土场、取土场。</w:t>
            </w:r>
          </w:p>
          <w:p w14:paraId="2CC8D530" w14:textId="77777777" w:rsidR="00991CD2" w:rsidRDefault="00991CD2" w:rsidP="00991CD2">
            <w:pPr>
              <w:pStyle w:val="a9"/>
              <w:spacing w:before="0" w:after="0"/>
              <w:ind w:right="0" w:firstLineChars="200"/>
              <w:rPr>
                <w:sz w:val="21"/>
                <w:szCs w:val="21"/>
              </w:rPr>
            </w:pPr>
            <w:r>
              <w:rPr>
                <w:sz w:val="21"/>
                <w:szCs w:val="21"/>
              </w:rPr>
              <w:t>②</w:t>
            </w:r>
            <w:r>
              <w:rPr>
                <w:sz w:val="21"/>
                <w:szCs w:val="21"/>
              </w:rPr>
              <w:t>施工场地应及时清理和清运固体废物，不得丢弃在施工现场。</w:t>
            </w:r>
          </w:p>
          <w:p w14:paraId="2FA75221" w14:textId="77777777" w:rsidR="00991CD2" w:rsidRDefault="00991CD2" w:rsidP="00991CD2">
            <w:pPr>
              <w:pStyle w:val="a9"/>
              <w:spacing w:before="0" w:after="0"/>
              <w:ind w:right="0" w:firstLineChars="200"/>
              <w:rPr>
                <w:sz w:val="21"/>
                <w:szCs w:val="21"/>
              </w:rPr>
            </w:pPr>
            <w:r>
              <w:rPr>
                <w:sz w:val="21"/>
                <w:szCs w:val="21"/>
              </w:rPr>
              <w:t>③</w:t>
            </w:r>
            <w:r>
              <w:rPr>
                <w:sz w:val="21"/>
                <w:szCs w:val="21"/>
              </w:rPr>
              <w:t>生活垃圾集中收集后交由环卫统一清运，为避免施工垃圾及生活垃圾对环境造成影响，在工程施工前应做好施工机构及施工人员的环保培训。明确要求施工过程中的建筑垃圾及生活垃圾应分别收集堆放，其中建筑垃圾可回收部分回收利用，不能回收利用的部分运至指定的市政建筑垃圾堆场处置。</w:t>
            </w:r>
          </w:p>
          <w:p w14:paraId="41067E9A" w14:textId="77777777" w:rsidR="00991CD2" w:rsidRDefault="00991CD2" w:rsidP="00991CD2">
            <w:pPr>
              <w:pStyle w:val="a9"/>
              <w:spacing w:before="0" w:after="0"/>
              <w:ind w:right="0" w:firstLineChars="200"/>
              <w:rPr>
                <w:sz w:val="21"/>
                <w:szCs w:val="21"/>
              </w:rPr>
            </w:pPr>
            <w:r>
              <w:rPr>
                <w:sz w:val="21"/>
                <w:szCs w:val="21"/>
              </w:rPr>
              <w:t>④</w:t>
            </w:r>
            <w:r>
              <w:rPr>
                <w:sz w:val="21"/>
                <w:szCs w:val="21"/>
              </w:rPr>
              <w:t>本项目拆除的铁塔钢材、导线、地线和金具由建设单位回收再利用。</w:t>
            </w:r>
          </w:p>
          <w:p w14:paraId="31339FC8" w14:textId="77777777" w:rsidR="00991CD2" w:rsidRDefault="00991CD2" w:rsidP="00991CD2">
            <w:pPr>
              <w:pStyle w:val="a9"/>
              <w:spacing w:before="0" w:after="0"/>
              <w:ind w:right="0" w:firstLineChars="200"/>
              <w:rPr>
                <w:sz w:val="21"/>
                <w:szCs w:val="21"/>
              </w:rPr>
            </w:pPr>
            <w:r>
              <w:rPr>
                <w:rFonts w:hint="eastAsia"/>
                <w:sz w:val="21"/>
                <w:szCs w:val="21"/>
              </w:rPr>
              <w:t>4.</w:t>
            </w:r>
            <w:r>
              <w:rPr>
                <w:sz w:val="21"/>
                <w:szCs w:val="21"/>
              </w:rPr>
              <w:t>大气环境保护措施</w:t>
            </w:r>
          </w:p>
          <w:p w14:paraId="24857A39" w14:textId="77777777" w:rsidR="00991CD2" w:rsidRDefault="00991CD2" w:rsidP="00991CD2">
            <w:pPr>
              <w:pStyle w:val="a9"/>
              <w:spacing w:before="0" w:after="0"/>
              <w:ind w:right="0" w:firstLineChars="200"/>
              <w:rPr>
                <w:sz w:val="21"/>
                <w:szCs w:val="21"/>
              </w:rPr>
            </w:pPr>
            <w:r>
              <w:rPr>
                <w:sz w:val="21"/>
                <w:szCs w:val="21"/>
              </w:rPr>
              <w:t>根据《四川省〈中华人民共和国大气污染防治法〉实施办法》，全面督查建设工地现场管理</w:t>
            </w:r>
            <w:r>
              <w:rPr>
                <w:sz w:val="21"/>
                <w:szCs w:val="21"/>
              </w:rPr>
              <w:t>“</w:t>
            </w:r>
            <w:r>
              <w:rPr>
                <w:sz w:val="21"/>
                <w:szCs w:val="21"/>
              </w:rPr>
              <w:t>六必须</w:t>
            </w:r>
            <w:r>
              <w:rPr>
                <w:sz w:val="21"/>
                <w:szCs w:val="21"/>
              </w:rPr>
              <w:t>”“</w:t>
            </w:r>
            <w:r>
              <w:rPr>
                <w:sz w:val="21"/>
                <w:szCs w:val="21"/>
              </w:rPr>
              <w:t>六不准</w:t>
            </w:r>
            <w:r>
              <w:rPr>
                <w:sz w:val="21"/>
                <w:szCs w:val="21"/>
              </w:rPr>
              <w:t>”</w:t>
            </w:r>
            <w:r>
              <w:rPr>
                <w:sz w:val="21"/>
                <w:szCs w:val="21"/>
              </w:rPr>
              <w:t>执行情况；建设单位应要求施工单位制定施工期环境管理计划，加强管理，按进度、有计划地进行文明施工：</w:t>
            </w:r>
          </w:p>
          <w:p w14:paraId="2FAEA9E2" w14:textId="77777777" w:rsidR="00991CD2" w:rsidRDefault="00991CD2" w:rsidP="00991CD2">
            <w:pPr>
              <w:pStyle w:val="a9"/>
              <w:spacing w:before="0" w:after="0"/>
              <w:ind w:right="0" w:firstLineChars="200"/>
              <w:rPr>
                <w:sz w:val="21"/>
                <w:szCs w:val="21"/>
              </w:rPr>
            </w:pPr>
            <w:r>
              <w:rPr>
                <w:sz w:val="21"/>
                <w:szCs w:val="21"/>
              </w:rPr>
              <w:t>（</w:t>
            </w:r>
            <w:r>
              <w:rPr>
                <w:sz w:val="21"/>
                <w:szCs w:val="21"/>
              </w:rPr>
              <w:t>1</w:t>
            </w:r>
            <w:r>
              <w:rPr>
                <w:sz w:val="21"/>
                <w:szCs w:val="21"/>
              </w:rPr>
              <w:t>）施工场地扬尘防治措施</w:t>
            </w:r>
          </w:p>
          <w:p w14:paraId="5AB82063" w14:textId="77777777" w:rsidR="00991CD2" w:rsidRDefault="00991CD2" w:rsidP="00991CD2">
            <w:pPr>
              <w:pStyle w:val="a9"/>
              <w:spacing w:before="0" w:after="0"/>
              <w:ind w:right="0" w:firstLineChars="200"/>
              <w:rPr>
                <w:sz w:val="21"/>
                <w:szCs w:val="21"/>
              </w:rPr>
            </w:pPr>
            <w:r>
              <w:rPr>
                <w:sz w:val="21"/>
                <w:szCs w:val="21"/>
              </w:rPr>
              <w:t>①</w:t>
            </w:r>
            <w:r>
              <w:rPr>
                <w:sz w:val="21"/>
                <w:szCs w:val="21"/>
              </w:rPr>
              <w:t>施工前须制定控制工地扬尘方案，施工期间接受城管部门的监督检查，采取有效防尘措施。</w:t>
            </w:r>
          </w:p>
          <w:p w14:paraId="64BF5546" w14:textId="77777777" w:rsidR="00991CD2" w:rsidRDefault="00991CD2" w:rsidP="00991CD2">
            <w:pPr>
              <w:pStyle w:val="a9"/>
              <w:spacing w:before="0" w:after="0"/>
              <w:ind w:right="0" w:firstLineChars="200"/>
              <w:rPr>
                <w:sz w:val="21"/>
                <w:szCs w:val="21"/>
              </w:rPr>
            </w:pPr>
            <w:r>
              <w:rPr>
                <w:sz w:val="21"/>
                <w:szCs w:val="21"/>
              </w:rPr>
              <w:t>②</w:t>
            </w:r>
            <w:r>
              <w:rPr>
                <w:sz w:val="21"/>
                <w:szCs w:val="21"/>
              </w:rPr>
              <w:t>风速四级以上易产生扬尘时，建议施工单位应暂停土方开挖，采取覆盖堆料、湿润等措施，有效减少扬尘污染。</w:t>
            </w:r>
          </w:p>
          <w:p w14:paraId="1B373A12" w14:textId="77777777" w:rsidR="00991CD2" w:rsidRDefault="00991CD2" w:rsidP="00991CD2">
            <w:pPr>
              <w:pStyle w:val="a9"/>
              <w:spacing w:before="0" w:after="0"/>
              <w:ind w:right="0" w:firstLineChars="200"/>
              <w:rPr>
                <w:sz w:val="21"/>
                <w:szCs w:val="21"/>
              </w:rPr>
            </w:pPr>
            <w:r>
              <w:rPr>
                <w:sz w:val="21"/>
                <w:szCs w:val="21"/>
              </w:rPr>
              <w:t>③</w:t>
            </w:r>
            <w:r>
              <w:rPr>
                <w:sz w:val="21"/>
                <w:szCs w:val="21"/>
              </w:rPr>
              <w:t>及时清运施工废弃物，暂时不能清运的应采取覆盖等措施，工程完毕后及时清理施工场地；</w:t>
            </w:r>
          </w:p>
          <w:p w14:paraId="30BB7DA3" w14:textId="77777777" w:rsidR="00991CD2" w:rsidRDefault="00991CD2" w:rsidP="00991CD2">
            <w:pPr>
              <w:pStyle w:val="a9"/>
              <w:spacing w:before="0" w:after="0"/>
              <w:ind w:right="0" w:firstLineChars="200"/>
              <w:rPr>
                <w:sz w:val="21"/>
                <w:szCs w:val="21"/>
              </w:rPr>
            </w:pPr>
            <w:r>
              <w:rPr>
                <w:sz w:val="21"/>
                <w:szCs w:val="21"/>
              </w:rPr>
              <w:t>④</w:t>
            </w:r>
            <w:r>
              <w:rPr>
                <w:sz w:val="21"/>
                <w:szCs w:val="21"/>
              </w:rPr>
              <w:t>施工单位应当对施工现场出入口进行硬化。</w:t>
            </w:r>
          </w:p>
          <w:p w14:paraId="23CF996D" w14:textId="77777777" w:rsidR="00991CD2" w:rsidRDefault="00991CD2" w:rsidP="00991CD2">
            <w:pPr>
              <w:pStyle w:val="a9"/>
              <w:spacing w:before="0" w:after="0"/>
              <w:ind w:right="0" w:firstLineChars="200"/>
              <w:rPr>
                <w:sz w:val="21"/>
                <w:szCs w:val="21"/>
              </w:rPr>
            </w:pPr>
            <w:r>
              <w:rPr>
                <w:sz w:val="21"/>
                <w:szCs w:val="21"/>
              </w:rPr>
              <w:t>⑤</w:t>
            </w:r>
            <w:r>
              <w:rPr>
                <w:sz w:val="21"/>
                <w:szCs w:val="21"/>
              </w:rPr>
              <w:t>必须使用商品混凝土，不得进行现场搅拌加工混凝土，禁止使用袋装水泥。</w:t>
            </w:r>
          </w:p>
          <w:p w14:paraId="6E3DC1D0" w14:textId="77777777" w:rsidR="00991CD2" w:rsidRDefault="00991CD2" w:rsidP="00991CD2">
            <w:pPr>
              <w:pStyle w:val="a9"/>
              <w:spacing w:before="0" w:after="0"/>
              <w:ind w:right="0" w:firstLineChars="200"/>
              <w:rPr>
                <w:sz w:val="21"/>
                <w:szCs w:val="21"/>
              </w:rPr>
            </w:pPr>
            <w:r>
              <w:rPr>
                <w:sz w:val="21"/>
                <w:szCs w:val="21"/>
              </w:rPr>
              <w:t>⑥</w:t>
            </w:r>
            <w:r>
              <w:rPr>
                <w:sz w:val="21"/>
                <w:szCs w:val="21"/>
              </w:rPr>
              <w:t>施工运输车辆严禁不经过冲洗直接进入城市道路。</w:t>
            </w:r>
          </w:p>
          <w:p w14:paraId="524132E3" w14:textId="77777777" w:rsidR="00991CD2" w:rsidRDefault="00991CD2" w:rsidP="00991CD2">
            <w:pPr>
              <w:pStyle w:val="a9"/>
              <w:spacing w:before="0" w:after="0"/>
              <w:ind w:right="0" w:firstLineChars="200"/>
              <w:rPr>
                <w:sz w:val="21"/>
                <w:szCs w:val="21"/>
              </w:rPr>
            </w:pPr>
            <w:r>
              <w:rPr>
                <w:sz w:val="21"/>
                <w:szCs w:val="21"/>
              </w:rPr>
              <w:t>⑦</w:t>
            </w:r>
            <w:r>
              <w:rPr>
                <w:sz w:val="21"/>
                <w:szCs w:val="21"/>
              </w:rPr>
              <w:t>工地做到</w:t>
            </w:r>
            <w:r>
              <w:rPr>
                <w:sz w:val="21"/>
                <w:szCs w:val="21"/>
              </w:rPr>
              <w:t>‘</w:t>
            </w:r>
            <w:r>
              <w:rPr>
                <w:sz w:val="21"/>
                <w:szCs w:val="21"/>
              </w:rPr>
              <w:t>六必须</w:t>
            </w:r>
            <w:r>
              <w:rPr>
                <w:sz w:val="21"/>
                <w:szCs w:val="21"/>
              </w:rPr>
              <w:t>’</w:t>
            </w:r>
            <w:r>
              <w:rPr>
                <w:sz w:val="21"/>
                <w:szCs w:val="21"/>
              </w:rPr>
              <w:t>（必须围挡作业（可利用现有围墙）、必须硬化道路、必须设置冲洗设备、必须及时洒水作业、必须落实保洁人员、必须定时清扫施工现场）、</w:t>
            </w:r>
            <w:r>
              <w:rPr>
                <w:sz w:val="21"/>
                <w:szCs w:val="21"/>
              </w:rPr>
              <w:t>‘</w:t>
            </w:r>
            <w:r>
              <w:rPr>
                <w:sz w:val="21"/>
                <w:szCs w:val="21"/>
              </w:rPr>
              <w:t>六不准</w:t>
            </w:r>
            <w:r>
              <w:rPr>
                <w:sz w:val="21"/>
                <w:szCs w:val="21"/>
              </w:rPr>
              <w:t>’</w:t>
            </w:r>
            <w:r>
              <w:rPr>
                <w:sz w:val="21"/>
                <w:szCs w:val="21"/>
              </w:rPr>
              <w:t>（不准车辆带泥出门、不准运渣车辆冒顶装载、不准高空抛洒建筑垃圾、不准现场搅拌混凝土、不准场地积水、不准现场焚烧废弃物）、建筑垃圾密闭运输。</w:t>
            </w:r>
          </w:p>
          <w:p w14:paraId="2A49FEB7" w14:textId="77777777" w:rsidR="00991CD2" w:rsidRDefault="00991CD2" w:rsidP="00991CD2">
            <w:pPr>
              <w:pStyle w:val="a9"/>
              <w:spacing w:before="0" w:after="0"/>
              <w:ind w:right="0" w:firstLineChars="200"/>
              <w:rPr>
                <w:sz w:val="21"/>
                <w:szCs w:val="21"/>
              </w:rPr>
            </w:pPr>
            <w:r>
              <w:rPr>
                <w:sz w:val="21"/>
                <w:szCs w:val="21"/>
              </w:rPr>
              <w:t>（</w:t>
            </w:r>
            <w:r>
              <w:rPr>
                <w:sz w:val="21"/>
                <w:szCs w:val="21"/>
              </w:rPr>
              <w:t>2</w:t>
            </w:r>
            <w:r>
              <w:rPr>
                <w:sz w:val="21"/>
                <w:szCs w:val="21"/>
              </w:rPr>
              <w:t>）运输扬尘防治措施</w:t>
            </w:r>
          </w:p>
          <w:p w14:paraId="73BD7A8F" w14:textId="77777777" w:rsidR="00991CD2" w:rsidRDefault="00991CD2" w:rsidP="00991CD2">
            <w:pPr>
              <w:pStyle w:val="a9"/>
              <w:spacing w:before="0" w:after="0"/>
              <w:ind w:right="0" w:firstLineChars="200"/>
              <w:rPr>
                <w:sz w:val="21"/>
                <w:szCs w:val="21"/>
              </w:rPr>
            </w:pPr>
            <w:r>
              <w:rPr>
                <w:sz w:val="21"/>
                <w:szCs w:val="21"/>
              </w:rPr>
              <w:t>对于施工运输道路无雨日采用洒水车喷水降尘，保持道路清洁、运行状态良好；运输沙、石、水泥、土方、垃圾等易产生扬尘物质的车辆，必须封盖严密，严禁撒漏；运输路线尽量避免穿越人口集中区、商业繁华区等敏感地段。</w:t>
            </w:r>
          </w:p>
          <w:p w14:paraId="4713B61C" w14:textId="77777777" w:rsidR="00991CD2" w:rsidRDefault="00991CD2" w:rsidP="00991CD2">
            <w:pPr>
              <w:pStyle w:val="a9"/>
              <w:spacing w:before="0" w:after="0"/>
              <w:ind w:right="0" w:firstLineChars="200"/>
              <w:rPr>
                <w:sz w:val="21"/>
                <w:szCs w:val="21"/>
              </w:rPr>
            </w:pPr>
            <w:r>
              <w:rPr>
                <w:sz w:val="21"/>
                <w:szCs w:val="21"/>
              </w:rPr>
              <w:t>（</w:t>
            </w:r>
            <w:r>
              <w:rPr>
                <w:sz w:val="21"/>
                <w:szCs w:val="21"/>
              </w:rPr>
              <w:t>3</w:t>
            </w:r>
            <w:r>
              <w:rPr>
                <w:sz w:val="21"/>
                <w:szCs w:val="21"/>
              </w:rPr>
              <w:t>）燃油废气的消减与控制</w:t>
            </w:r>
          </w:p>
          <w:p w14:paraId="5A3E3B3E" w14:textId="77777777" w:rsidR="00991CD2" w:rsidRDefault="00991CD2" w:rsidP="00991CD2">
            <w:pPr>
              <w:pStyle w:val="a9"/>
              <w:spacing w:before="0" w:after="0"/>
              <w:ind w:right="0" w:firstLineChars="200"/>
              <w:rPr>
                <w:sz w:val="21"/>
                <w:szCs w:val="21"/>
              </w:rPr>
            </w:pPr>
            <w:r>
              <w:rPr>
                <w:sz w:val="21"/>
                <w:szCs w:val="21"/>
              </w:rPr>
              <w:t>施工期间，运输车辆大部分使用汽（柴）油作为燃料，尾气产生量与污染物含量相对较高，为了减轻尾气对周围环境的影响，施工单位应采取如下措施进行尾气控制：</w:t>
            </w:r>
          </w:p>
          <w:p w14:paraId="2073A905" w14:textId="77777777" w:rsidR="00991CD2" w:rsidRDefault="00991CD2" w:rsidP="00991CD2">
            <w:pPr>
              <w:pStyle w:val="a9"/>
              <w:spacing w:before="0" w:after="0"/>
              <w:ind w:right="0" w:firstLineChars="200"/>
              <w:rPr>
                <w:sz w:val="21"/>
                <w:szCs w:val="21"/>
              </w:rPr>
            </w:pPr>
            <w:r>
              <w:rPr>
                <w:sz w:val="21"/>
                <w:szCs w:val="21"/>
              </w:rPr>
              <w:t>A</w:t>
            </w:r>
            <w:r>
              <w:rPr>
                <w:sz w:val="21"/>
                <w:szCs w:val="21"/>
              </w:rPr>
              <w:t>、购置车辆应选用尾气排放达到国家规定的排放标准；</w:t>
            </w:r>
          </w:p>
          <w:p w14:paraId="1027E316" w14:textId="77777777" w:rsidR="00991CD2" w:rsidRDefault="00991CD2" w:rsidP="00991CD2">
            <w:pPr>
              <w:pStyle w:val="a9"/>
              <w:spacing w:before="0" w:after="0"/>
              <w:ind w:right="0" w:firstLineChars="200"/>
              <w:rPr>
                <w:sz w:val="21"/>
                <w:szCs w:val="21"/>
              </w:rPr>
            </w:pPr>
            <w:r>
              <w:rPr>
                <w:sz w:val="21"/>
                <w:szCs w:val="21"/>
              </w:rPr>
              <w:t>B</w:t>
            </w:r>
            <w:r>
              <w:rPr>
                <w:sz w:val="21"/>
                <w:szCs w:val="21"/>
              </w:rPr>
              <w:t>、运输线路尽量不穿越人群集中居住区。</w:t>
            </w:r>
          </w:p>
          <w:p w14:paraId="653F744B" w14:textId="77777777" w:rsidR="00991CD2" w:rsidRDefault="00991CD2" w:rsidP="00991CD2">
            <w:pPr>
              <w:pStyle w:val="a9"/>
              <w:spacing w:before="0" w:after="0"/>
              <w:ind w:right="0" w:firstLineChars="200"/>
              <w:rPr>
                <w:sz w:val="21"/>
                <w:szCs w:val="21"/>
              </w:rPr>
            </w:pPr>
            <w:r>
              <w:rPr>
                <w:rFonts w:hint="eastAsia"/>
                <w:sz w:val="21"/>
                <w:szCs w:val="21"/>
              </w:rPr>
              <w:t>5.</w:t>
            </w:r>
            <w:r>
              <w:rPr>
                <w:sz w:val="21"/>
                <w:szCs w:val="21"/>
              </w:rPr>
              <w:t>固体废物</w:t>
            </w:r>
          </w:p>
          <w:p w14:paraId="4E5D4F04" w14:textId="77777777" w:rsidR="00991CD2" w:rsidRDefault="00991CD2" w:rsidP="00991CD2">
            <w:pPr>
              <w:pStyle w:val="a9"/>
              <w:spacing w:before="0" w:after="0"/>
              <w:ind w:right="0" w:firstLineChars="200"/>
              <w:rPr>
                <w:sz w:val="21"/>
                <w:szCs w:val="21"/>
              </w:rPr>
            </w:pPr>
            <w:r>
              <w:rPr>
                <w:sz w:val="21"/>
                <w:szCs w:val="21"/>
              </w:rPr>
              <w:t>①</w:t>
            </w:r>
            <w:r>
              <w:rPr>
                <w:sz w:val="21"/>
                <w:szCs w:val="21"/>
              </w:rPr>
              <w:t>线路工程产生余方就地进行平整回填，本项目不设置弃土场、取土场。</w:t>
            </w:r>
          </w:p>
          <w:p w14:paraId="6CAD2A43" w14:textId="77777777" w:rsidR="00991CD2" w:rsidRDefault="00991CD2" w:rsidP="00991CD2">
            <w:pPr>
              <w:pStyle w:val="a9"/>
              <w:spacing w:before="0" w:after="0"/>
              <w:ind w:right="0" w:firstLineChars="200"/>
              <w:rPr>
                <w:sz w:val="21"/>
                <w:szCs w:val="21"/>
              </w:rPr>
            </w:pPr>
            <w:r>
              <w:rPr>
                <w:sz w:val="21"/>
                <w:szCs w:val="21"/>
              </w:rPr>
              <w:t>②</w:t>
            </w:r>
            <w:r>
              <w:rPr>
                <w:sz w:val="21"/>
                <w:szCs w:val="21"/>
              </w:rPr>
              <w:t>施工场地应及时清理和清运固体废物，不得丢弃在施工现场。</w:t>
            </w:r>
          </w:p>
          <w:p w14:paraId="4A3B3610" w14:textId="77777777" w:rsidR="00991CD2" w:rsidRDefault="00991CD2" w:rsidP="00991CD2">
            <w:pPr>
              <w:pStyle w:val="a9"/>
              <w:spacing w:before="0" w:after="0"/>
              <w:ind w:right="0" w:firstLineChars="200"/>
              <w:rPr>
                <w:sz w:val="21"/>
                <w:szCs w:val="21"/>
              </w:rPr>
            </w:pPr>
            <w:r>
              <w:rPr>
                <w:sz w:val="21"/>
                <w:szCs w:val="21"/>
              </w:rPr>
              <w:t>③</w:t>
            </w:r>
            <w:r>
              <w:rPr>
                <w:sz w:val="21"/>
                <w:szCs w:val="21"/>
              </w:rPr>
              <w:t>生活垃圾集中收集后交由环卫统一清运，为避免施工垃圾及生活垃圾对环境造成影响，在工程施工前应做好施工机构及施工人员的环保培训。明确要求施工过程中的建筑垃圾及生活垃圾应分别收集堆放，其中建筑垃圾可回收部分回收利用，不能回收利用的部分运至指定的市政建筑垃圾堆场处置。</w:t>
            </w:r>
          </w:p>
          <w:p w14:paraId="5C95E90A" w14:textId="77777777" w:rsidR="00991CD2" w:rsidRDefault="00991CD2" w:rsidP="00991CD2">
            <w:pPr>
              <w:pStyle w:val="a9"/>
              <w:numPr>
                <w:ilvl w:val="0"/>
                <w:numId w:val="1"/>
              </w:numPr>
              <w:spacing w:before="0" w:after="0"/>
              <w:ind w:right="0" w:firstLineChars="200"/>
              <w:rPr>
                <w:sz w:val="21"/>
                <w:szCs w:val="21"/>
              </w:rPr>
            </w:pPr>
            <w:r>
              <w:rPr>
                <w:sz w:val="21"/>
                <w:szCs w:val="21"/>
              </w:rPr>
              <w:t>营运期环境保护措施</w:t>
            </w:r>
          </w:p>
          <w:p w14:paraId="7E1A0DAE"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1.</w:t>
            </w:r>
            <w:r>
              <w:rPr>
                <w:rFonts w:eastAsiaTheme="minorEastAsia"/>
                <w:sz w:val="21"/>
                <w:szCs w:val="21"/>
              </w:rPr>
              <w:t>生态环境保护措施</w:t>
            </w:r>
          </w:p>
          <w:p w14:paraId="488BBF60"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输电线路塔基占地为永久性占地，输电线路走廊为临时性占地，施工结束后仍可进行农业耕作或植被恢复，不影响其原有的土地用途。在线路运行维护过程中应采取以下措施：</w:t>
            </w:r>
          </w:p>
          <w:p w14:paraId="3439A6C2"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①</w:t>
            </w:r>
            <w:r>
              <w:rPr>
                <w:rFonts w:eastAsiaTheme="minorEastAsia"/>
                <w:sz w:val="21"/>
                <w:szCs w:val="21"/>
              </w:rPr>
              <w:t>对塔基处加强植被的抚育和管护。</w:t>
            </w:r>
          </w:p>
          <w:p w14:paraId="22BF34FF"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②</w:t>
            </w:r>
            <w:r>
              <w:rPr>
                <w:rFonts w:eastAsiaTheme="minorEastAsia"/>
                <w:sz w:val="21"/>
                <w:szCs w:val="21"/>
              </w:rPr>
              <w:t>在线路维护和检修中仅对影响安全运行的树木进行削枝，不进行砍伐。</w:t>
            </w:r>
          </w:p>
          <w:p w14:paraId="1C60F048"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③</w:t>
            </w:r>
            <w:r>
              <w:rPr>
                <w:rFonts w:eastAsiaTheme="minorEastAsia"/>
                <w:sz w:val="21"/>
                <w:szCs w:val="21"/>
              </w:rPr>
              <w:t>加强用火管理，制定火灾应急预案，在线路巡视时应避免带入火种，以免引发火灾，破坏植被。</w:t>
            </w:r>
          </w:p>
          <w:p w14:paraId="4DEEC53C"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④</w:t>
            </w:r>
            <w:r>
              <w:rPr>
                <w:rFonts w:eastAsiaTheme="minorEastAsia"/>
                <w:sz w:val="21"/>
                <w:szCs w:val="21"/>
              </w:rPr>
              <w:t>在线路巡视时应避免带入外来物种。</w:t>
            </w:r>
          </w:p>
          <w:p w14:paraId="5C1168C9"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⑤</w:t>
            </w:r>
            <w:r>
              <w:rPr>
                <w:rFonts w:eastAsiaTheme="minorEastAsia"/>
                <w:sz w:val="21"/>
                <w:szCs w:val="21"/>
              </w:rPr>
              <w:t>维护人员在维护巡线时应尽量选用已有道路或乡村道路，避免新开辟路径，减少对土地的占用和植被的破坏，鼓励使用无人机等对生态环境影响较小的方式进行巡线维护。</w:t>
            </w:r>
          </w:p>
          <w:p w14:paraId="22EDC6A1"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⑥</w:t>
            </w:r>
            <w:r>
              <w:rPr>
                <w:rFonts w:eastAsiaTheme="minorEastAsia"/>
                <w:sz w:val="21"/>
                <w:szCs w:val="21"/>
              </w:rPr>
              <w:t>项目建成投产后满足正常运营的同时，须保证输电线路下方不得改变原有土地利用类型，不得裸露地表、硬化或作其他用途，项目区内未涉及建设的空地区域，不得破坏原有植被和损毁地表。</w:t>
            </w:r>
          </w:p>
          <w:p w14:paraId="16E9DFA3"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2.</w:t>
            </w:r>
            <w:r>
              <w:rPr>
                <w:rFonts w:eastAsiaTheme="minorEastAsia"/>
                <w:sz w:val="21"/>
                <w:szCs w:val="21"/>
              </w:rPr>
              <w:t>电磁环境保护措施</w:t>
            </w:r>
          </w:p>
          <w:p w14:paraId="25353F31"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1</w:t>
            </w:r>
            <w:r>
              <w:rPr>
                <w:rFonts w:eastAsiaTheme="minorEastAsia" w:hint="eastAsia"/>
                <w:sz w:val="21"/>
                <w:szCs w:val="21"/>
              </w:rPr>
              <w:t>）架空线路三角排列、垂直排列段在经过非居民区时允许架设档距中央</w:t>
            </w:r>
            <w:proofErr w:type="gramStart"/>
            <w:r>
              <w:rPr>
                <w:rFonts w:eastAsiaTheme="minorEastAsia" w:hint="eastAsia"/>
                <w:sz w:val="21"/>
                <w:szCs w:val="21"/>
              </w:rPr>
              <w:t>最大弧垂处</w:t>
            </w:r>
            <w:proofErr w:type="gramEnd"/>
            <w:r>
              <w:rPr>
                <w:rFonts w:eastAsiaTheme="minorEastAsia" w:hint="eastAsia"/>
                <w:sz w:val="21"/>
                <w:szCs w:val="21"/>
              </w:rPr>
              <w:t>导线高度不低于</w:t>
            </w:r>
            <w:r>
              <w:rPr>
                <w:rFonts w:eastAsiaTheme="minorEastAsia" w:hint="eastAsia"/>
                <w:sz w:val="21"/>
                <w:szCs w:val="21"/>
              </w:rPr>
              <w:t>6m</w:t>
            </w:r>
            <w:r>
              <w:rPr>
                <w:rFonts w:eastAsiaTheme="minorEastAsia" w:hint="eastAsia"/>
                <w:sz w:val="21"/>
                <w:szCs w:val="21"/>
              </w:rPr>
              <w:t>，在经过居民区时允许架设档距中央</w:t>
            </w:r>
            <w:proofErr w:type="gramStart"/>
            <w:r>
              <w:rPr>
                <w:rFonts w:eastAsiaTheme="minorEastAsia" w:hint="eastAsia"/>
                <w:sz w:val="21"/>
                <w:szCs w:val="21"/>
              </w:rPr>
              <w:t>最大弧垂处</w:t>
            </w:r>
            <w:proofErr w:type="gramEnd"/>
            <w:r>
              <w:rPr>
                <w:rFonts w:eastAsiaTheme="minorEastAsia" w:hint="eastAsia"/>
                <w:sz w:val="21"/>
                <w:szCs w:val="21"/>
              </w:rPr>
              <w:t>导线高度不低于</w:t>
            </w:r>
            <w:r>
              <w:rPr>
                <w:rFonts w:eastAsiaTheme="minorEastAsia" w:hint="eastAsia"/>
                <w:sz w:val="21"/>
                <w:szCs w:val="21"/>
              </w:rPr>
              <w:t>7m</w:t>
            </w:r>
            <w:r>
              <w:rPr>
                <w:rFonts w:eastAsiaTheme="minorEastAsia" w:hint="eastAsia"/>
                <w:sz w:val="21"/>
                <w:szCs w:val="21"/>
              </w:rPr>
              <w:t>，官渡—太和</w:t>
            </w:r>
            <w:r>
              <w:rPr>
                <w:rFonts w:eastAsiaTheme="minorEastAsia" w:hint="eastAsia"/>
                <w:sz w:val="21"/>
                <w:szCs w:val="21"/>
              </w:rPr>
              <w:t>110kV</w:t>
            </w:r>
            <w:r>
              <w:rPr>
                <w:rFonts w:eastAsiaTheme="minorEastAsia" w:hint="eastAsia"/>
                <w:sz w:val="21"/>
                <w:szCs w:val="21"/>
              </w:rPr>
              <w:t>线路增容工程（增容段）和盖家坪—太和</w:t>
            </w:r>
            <w:r>
              <w:rPr>
                <w:rFonts w:eastAsiaTheme="minorEastAsia" w:hint="eastAsia"/>
                <w:sz w:val="21"/>
                <w:szCs w:val="21"/>
              </w:rPr>
              <w:t>110kV</w:t>
            </w:r>
            <w:r>
              <w:rPr>
                <w:rFonts w:eastAsiaTheme="minorEastAsia" w:hint="eastAsia"/>
                <w:sz w:val="21"/>
                <w:szCs w:val="21"/>
              </w:rPr>
              <w:t>线路增容工程线路利用已建杆塔更换导线，导线架设高度不降低（即导线对地最低高度不低于</w:t>
            </w:r>
            <w:r>
              <w:rPr>
                <w:rFonts w:eastAsiaTheme="minorEastAsia" w:hint="eastAsia"/>
                <w:sz w:val="21"/>
                <w:szCs w:val="21"/>
              </w:rPr>
              <w:t>12m</w:t>
            </w:r>
            <w:r>
              <w:rPr>
                <w:rFonts w:eastAsiaTheme="minorEastAsia" w:hint="eastAsia"/>
                <w:sz w:val="21"/>
                <w:szCs w:val="21"/>
              </w:rPr>
              <w:t>）。</w:t>
            </w:r>
          </w:p>
          <w:p w14:paraId="06C5FF84"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2</w:t>
            </w:r>
            <w:r>
              <w:rPr>
                <w:rFonts w:eastAsiaTheme="minorEastAsia" w:hint="eastAsia"/>
                <w:sz w:val="21"/>
                <w:szCs w:val="21"/>
              </w:rPr>
              <w:t>）单回段线路的排列方式为三角排列，双回段线路的排列方式为垂直逆相序排列。</w:t>
            </w:r>
          </w:p>
          <w:p w14:paraId="74E80DB8"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3</w:t>
            </w:r>
            <w:r>
              <w:rPr>
                <w:rFonts w:eastAsiaTheme="minorEastAsia" w:hint="eastAsia"/>
                <w:sz w:val="21"/>
                <w:szCs w:val="21"/>
              </w:rPr>
              <w:t>）线路选择时尽量避开敏感点，在与其他电力线、通信线、公路等交叉跨越时严格按规程要求留有净空距离。</w:t>
            </w:r>
          </w:p>
          <w:p w14:paraId="0563307A"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4</w:t>
            </w:r>
            <w:r>
              <w:rPr>
                <w:rFonts w:eastAsiaTheme="minorEastAsia" w:hint="eastAsia"/>
                <w:sz w:val="21"/>
                <w:szCs w:val="21"/>
              </w:rPr>
              <w:t>）合理选择导线截面积和相导线结构，降低线路的电磁环境影响。</w:t>
            </w:r>
          </w:p>
          <w:p w14:paraId="494769B3"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w:t>
            </w:r>
            <w:r>
              <w:rPr>
                <w:rFonts w:eastAsiaTheme="minorEastAsia" w:hint="eastAsia"/>
                <w:sz w:val="21"/>
                <w:szCs w:val="21"/>
              </w:rPr>
              <w:t>5</w:t>
            </w:r>
            <w:r>
              <w:rPr>
                <w:rFonts w:eastAsiaTheme="minorEastAsia" w:hint="eastAsia"/>
                <w:sz w:val="21"/>
                <w:szCs w:val="21"/>
              </w:rPr>
              <w:t>）电缆段为盖板电缆沟敷设，线路金属护套或屏蔽层进行接地安装。</w:t>
            </w:r>
          </w:p>
          <w:p w14:paraId="53AEC667" w14:textId="77777777" w:rsidR="00991CD2" w:rsidRDefault="00991CD2" w:rsidP="00991CD2">
            <w:pPr>
              <w:pStyle w:val="a9"/>
              <w:spacing w:before="0" w:after="0"/>
              <w:ind w:right="0" w:firstLineChars="200"/>
              <w:rPr>
                <w:rFonts w:eastAsiaTheme="minorEastAsia"/>
                <w:sz w:val="21"/>
                <w:szCs w:val="21"/>
              </w:rPr>
            </w:pPr>
            <w:r>
              <w:rPr>
                <w:rFonts w:eastAsiaTheme="minorEastAsia" w:hint="eastAsia"/>
                <w:sz w:val="21"/>
                <w:szCs w:val="21"/>
              </w:rPr>
              <w:t>3.</w:t>
            </w:r>
            <w:r>
              <w:rPr>
                <w:rFonts w:eastAsiaTheme="minorEastAsia"/>
                <w:sz w:val="21"/>
                <w:szCs w:val="21"/>
              </w:rPr>
              <w:t>声环境保护措施</w:t>
            </w:r>
          </w:p>
          <w:p w14:paraId="72FE371B" w14:textId="77777777" w:rsidR="00991CD2" w:rsidRDefault="00991CD2" w:rsidP="00991CD2">
            <w:pPr>
              <w:pStyle w:val="a9"/>
              <w:spacing w:before="0" w:after="0"/>
              <w:ind w:right="0" w:firstLineChars="200"/>
              <w:rPr>
                <w:rFonts w:eastAsiaTheme="minorEastAsia"/>
                <w:sz w:val="21"/>
                <w:szCs w:val="21"/>
              </w:rPr>
            </w:pPr>
            <w:r>
              <w:rPr>
                <w:rFonts w:eastAsiaTheme="minorEastAsia"/>
                <w:sz w:val="21"/>
                <w:szCs w:val="21"/>
              </w:rPr>
              <w:t>①</w:t>
            </w:r>
            <w:r>
              <w:rPr>
                <w:rFonts w:eastAsiaTheme="minorEastAsia"/>
                <w:sz w:val="21"/>
                <w:szCs w:val="21"/>
              </w:rPr>
              <w:t>合理选择线路路径，避让集中居民点。</w:t>
            </w:r>
          </w:p>
          <w:p w14:paraId="67F7DCE1" w14:textId="1D94F0E9" w:rsidR="00991CD2" w:rsidRDefault="00991CD2" w:rsidP="00991CD2">
            <w:pPr>
              <w:pStyle w:val="a9"/>
              <w:ind w:firstLineChars="200"/>
              <w:rPr>
                <w:sz w:val="21"/>
                <w:szCs w:val="21"/>
              </w:rPr>
            </w:pPr>
            <w:r>
              <w:rPr>
                <w:rFonts w:eastAsiaTheme="minorEastAsia"/>
                <w:sz w:val="21"/>
                <w:szCs w:val="21"/>
              </w:rPr>
              <w:t>②</w:t>
            </w:r>
            <w:r>
              <w:rPr>
                <w:rFonts w:eastAsiaTheme="minorEastAsia"/>
                <w:sz w:val="21"/>
                <w:szCs w:val="21"/>
              </w:rPr>
              <w:t>合理选择导线截面积和相导线结构，降低线路的电晕噪声。</w:t>
            </w:r>
          </w:p>
        </w:tc>
      </w:tr>
      <w:tr w:rsidR="00991CD2" w14:paraId="791810B9" w14:textId="77777777">
        <w:trPr>
          <w:jc w:val="center"/>
        </w:trPr>
        <w:tc>
          <w:tcPr>
            <w:tcW w:w="626" w:type="dxa"/>
            <w:tcBorders>
              <w:top w:val="single" w:sz="4" w:space="0" w:color="auto"/>
              <w:left w:val="single" w:sz="4" w:space="0" w:color="auto"/>
              <w:bottom w:val="single" w:sz="4" w:space="0" w:color="auto"/>
              <w:right w:val="single" w:sz="4" w:space="0" w:color="auto"/>
            </w:tcBorders>
            <w:vAlign w:val="center"/>
          </w:tcPr>
          <w:p w14:paraId="47E05808" w14:textId="6E266925" w:rsidR="00991CD2" w:rsidRDefault="00991CD2" w:rsidP="00991CD2">
            <w:pPr>
              <w:jc w:val="center"/>
              <w:rPr>
                <w:rFonts w:eastAsiaTheme="minorEastAsia"/>
              </w:rPr>
            </w:pPr>
            <w:r>
              <w:rPr>
                <w:rFonts w:eastAsiaTheme="minorEastAsia" w:hint="eastAsia"/>
              </w:rPr>
              <w:t>3</w:t>
            </w:r>
          </w:p>
        </w:tc>
        <w:tc>
          <w:tcPr>
            <w:tcW w:w="1150" w:type="dxa"/>
            <w:tcBorders>
              <w:top w:val="single" w:sz="4" w:space="0" w:color="auto"/>
              <w:left w:val="single" w:sz="4" w:space="0" w:color="auto"/>
              <w:bottom w:val="single" w:sz="4" w:space="0" w:color="auto"/>
              <w:right w:val="single" w:sz="4" w:space="0" w:color="auto"/>
            </w:tcBorders>
            <w:vAlign w:val="center"/>
          </w:tcPr>
          <w:p w14:paraId="049E1529" w14:textId="1646A602" w:rsidR="00991CD2" w:rsidRDefault="00991CD2" w:rsidP="00991CD2">
            <w:pPr>
              <w:jc w:val="center"/>
              <w:rPr>
                <w:rFonts w:eastAsiaTheme="minorEastAsia"/>
              </w:rPr>
            </w:pPr>
            <w:proofErr w:type="gramStart"/>
            <w:r>
              <w:rPr>
                <w:szCs w:val="21"/>
              </w:rPr>
              <w:t>达州宣汉</w:t>
            </w:r>
            <w:proofErr w:type="gramEnd"/>
            <w:r>
              <w:rPr>
                <w:szCs w:val="21"/>
              </w:rPr>
              <w:t>黄金槽</w:t>
            </w:r>
            <w:r>
              <w:rPr>
                <w:szCs w:val="21"/>
              </w:rPr>
              <w:t>110</w:t>
            </w:r>
            <w:r>
              <w:rPr>
                <w:szCs w:val="21"/>
              </w:rPr>
              <w:t>千伏输变电工程</w:t>
            </w:r>
          </w:p>
        </w:tc>
        <w:tc>
          <w:tcPr>
            <w:tcW w:w="1050" w:type="dxa"/>
            <w:tcBorders>
              <w:top w:val="single" w:sz="4" w:space="0" w:color="auto"/>
              <w:left w:val="single" w:sz="4" w:space="0" w:color="auto"/>
              <w:bottom w:val="single" w:sz="4" w:space="0" w:color="auto"/>
              <w:right w:val="single" w:sz="4" w:space="0" w:color="auto"/>
            </w:tcBorders>
            <w:vAlign w:val="center"/>
          </w:tcPr>
          <w:p w14:paraId="3F9E68BD" w14:textId="2F5B474F" w:rsidR="00991CD2" w:rsidRDefault="00991CD2" w:rsidP="00991CD2">
            <w:pPr>
              <w:jc w:val="center"/>
              <w:rPr>
                <w:rFonts w:eastAsiaTheme="minorEastAsia"/>
              </w:rPr>
            </w:pPr>
            <w:proofErr w:type="gramStart"/>
            <w:r>
              <w:rPr>
                <w:rFonts w:eastAsiaTheme="minorEastAsia"/>
              </w:rPr>
              <w:t>达州市</w:t>
            </w:r>
            <w:proofErr w:type="gramEnd"/>
            <w:r>
              <w:rPr>
                <w:rFonts w:eastAsiaTheme="minorEastAsia"/>
              </w:rPr>
              <w:t>宣汉县</w:t>
            </w:r>
          </w:p>
        </w:tc>
        <w:tc>
          <w:tcPr>
            <w:tcW w:w="1166" w:type="dxa"/>
            <w:tcBorders>
              <w:top w:val="single" w:sz="4" w:space="0" w:color="auto"/>
              <w:left w:val="single" w:sz="4" w:space="0" w:color="auto"/>
              <w:bottom w:val="single" w:sz="4" w:space="0" w:color="auto"/>
              <w:right w:val="single" w:sz="4" w:space="0" w:color="auto"/>
            </w:tcBorders>
            <w:vAlign w:val="center"/>
          </w:tcPr>
          <w:p w14:paraId="3B24DFE5" w14:textId="5BCB7E76" w:rsidR="00991CD2" w:rsidRDefault="00991CD2" w:rsidP="00991CD2">
            <w:pPr>
              <w:jc w:val="center"/>
              <w:rPr>
                <w:rFonts w:eastAsiaTheme="minorEastAsia"/>
              </w:rPr>
            </w:pPr>
            <w:proofErr w:type="gramStart"/>
            <w:r>
              <w:rPr>
                <w:rFonts w:eastAsiaTheme="minorEastAsia"/>
              </w:rPr>
              <w:t>国网四川省电力公司</w:t>
            </w:r>
            <w:r>
              <w:rPr>
                <w:rFonts w:eastAsiaTheme="minorEastAsia" w:hint="eastAsia"/>
              </w:rPr>
              <w:t>达州</w:t>
            </w:r>
            <w:r>
              <w:rPr>
                <w:rFonts w:eastAsiaTheme="minorEastAsia"/>
              </w:rPr>
              <w:t>供电</w:t>
            </w:r>
            <w:proofErr w:type="gramEnd"/>
            <w:r>
              <w:rPr>
                <w:rFonts w:eastAsiaTheme="minorEastAsia"/>
              </w:rPr>
              <w:t>公司</w:t>
            </w:r>
          </w:p>
        </w:tc>
        <w:tc>
          <w:tcPr>
            <w:tcW w:w="1125" w:type="dxa"/>
            <w:tcBorders>
              <w:top w:val="single" w:sz="4" w:space="0" w:color="auto"/>
              <w:left w:val="single" w:sz="4" w:space="0" w:color="auto"/>
              <w:bottom w:val="single" w:sz="4" w:space="0" w:color="auto"/>
              <w:right w:val="single" w:sz="4" w:space="0" w:color="auto"/>
            </w:tcBorders>
            <w:vAlign w:val="center"/>
          </w:tcPr>
          <w:p w14:paraId="10AE27BD" w14:textId="28BF49C3" w:rsidR="00991CD2" w:rsidRDefault="00991CD2" w:rsidP="00991CD2">
            <w:pPr>
              <w:jc w:val="center"/>
              <w:rPr>
                <w:rFonts w:eastAsiaTheme="minorEastAsia"/>
                <w:szCs w:val="21"/>
              </w:rPr>
            </w:pPr>
            <w:r>
              <w:rPr>
                <w:rFonts w:eastAsiaTheme="minorEastAsia" w:hint="eastAsia"/>
                <w:szCs w:val="21"/>
              </w:rPr>
              <w:t>核工业二七〇研究所</w:t>
            </w:r>
          </w:p>
        </w:tc>
        <w:tc>
          <w:tcPr>
            <w:tcW w:w="4267" w:type="dxa"/>
            <w:tcBorders>
              <w:top w:val="single" w:sz="4" w:space="0" w:color="auto"/>
              <w:left w:val="single" w:sz="4" w:space="0" w:color="auto"/>
              <w:bottom w:val="single" w:sz="4" w:space="0" w:color="auto"/>
              <w:right w:val="single" w:sz="4" w:space="0" w:color="auto"/>
            </w:tcBorders>
            <w:vAlign w:val="center"/>
          </w:tcPr>
          <w:p w14:paraId="4D7D8FF6" w14:textId="77777777" w:rsidR="00991CD2" w:rsidRDefault="00991CD2" w:rsidP="00991CD2">
            <w:pPr>
              <w:pStyle w:val="a9"/>
              <w:spacing w:before="0" w:after="0"/>
              <w:ind w:right="0" w:firstLineChars="0" w:firstLine="0"/>
              <w:rPr>
                <w:rFonts w:eastAsiaTheme="minorEastAsia"/>
                <w:sz w:val="21"/>
                <w:szCs w:val="21"/>
              </w:rPr>
            </w:pPr>
            <w:r>
              <w:rPr>
                <w:rFonts w:eastAsiaTheme="minorEastAsia"/>
                <w:sz w:val="21"/>
                <w:szCs w:val="21"/>
                <w:shd w:val="clear" w:color="auto" w:fill="FFFFFF"/>
              </w:rPr>
              <w:t>项目</w:t>
            </w:r>
            <w:r>
              <w:rPr>
                <w:rFonts w:eastAsiaTheme="minorEastAsia" w:hint="eastAsia"/>
                <w:sz w:val="21"/>
                <w:szCs w:val="21"/>
                <w:shd w:val="clear" w:color="auto" w:fill="FFFFFF"/>
              </w:rPr>
              <w:t>性质为新建。</w:t>
            </w:r>
          </w:p>
          <w:p w14:paraId="6508AD34" w14:textId="77777777" w:rsidR="00991CD2" w:rsidRDefault="00991CD2" w:rsidP="00991CD2">
            <w:pPr>
              <w:pStyle w:val="a9"/>
              <w:spacing w:before="0" w:after="0"/>
              <w:ind w:right="0" w:firstLineChars="0" w:firstLine="0"/>
              <w:rPr>
                <w:sz w:val="21"/>
                <w:szCs w:val="21"/>
              </w:rPr>
            </w:pPr>
            <w:r>
              <w:rPr>
                <w:rFonts w:eastAsiaTheme="minorEastAsia" w:hint="eastAsia"/>
                <w:sz w:val="21"/>
                <w:szCs w:val="21"/>
                <w:shd w:val="clear" w:color="auto" w:fill="FFFFFF"/>
              </w:rPr>
              <w:t>建设内容为：</w:t>
            </w:r>
          </w:p>
          <w:p w14:paraId="18E97FC1" w14:textId="77777777" w:rsidR="00991CD2" w:rsidRDefault="00991CD2" w:rsidP="00991CD2">
            <w:pPr>
              <w:ind w:firstLineChars="200" w:firstLine="420"/>
              <w:rPr>
                <w:szCs w:val="21"/>
              </w:rPr>
            </w:pPr>
            <w:r>
              <w:rPr>
                <w:rFonts w:eastAsiaTheme="minorEastAsia" w:hint="eastAsia"/>
                <w:szCs w:val="21"/>
              </w:rPr>
              <w:t>1</w:t>
            </w:r>
            <w:r>
              <w:rPr>
                <w:rFonts w:eastAsiaTheme="minorEastAsia" w:hint="eastAsia"/>
                <w:szCs w:val="21"/>
              </w:rPr>
              <w:t>、黄金槽</w:t>
            </w:r>
            <w:r>
              <w:rPr>
                <w:rFonts w:eastAsiaTheme="minorEastAsia" w:hint="eastAsia"/>
                <w:szCs w:val="21"/>
              </w:rPr>
              <w:t>110kV</w:t>
            </w:r>
            <w:r>
              <w:rPr>
                <w:rFonts w:eastAsiaTheme="minorEastAsia" w:hint="eastAsia"/>
                <w:szCs w:val="21"/>
              </w:rPr>
              <w:t>变电站新建工程：</w:t>
            </w:r>
            <w:r>
              <w:rPr>
                <w:rFonts w:eastAsiaTheme="minorEastAsia" w:hint="eastAsia"/>
                <w:bCs/>
                <w:szCs w:val="21"/>
              </w:rPr>
              <w:t>主变压器远期规模为</w:t>
            </w:r>
            <w:r>
              <w:rPr>
                <w:bCs/>
                <w:szCs w:val="21"/>
              </w:rPr>
              <w:t>3</w:t>
            </w:r>
            <w:r>
              <w:rPr>
                <w:rFonts w:hint="eastAsia"/>
                <w:bCs/>
                <w:szCs w:val="21"/>
              </w:rPr>
              <w:t>台</w:t>
            </w:r>
            <w:r>
              <w:rPr>
                <w:rFonts w:hint="eastAsia"/>
                <w:bCs/>
                <w:szCs w:val="21"/>
              </w:rPr>
              <w:t>5</w:t>
            </w:r>
            <w:r>
              <w:rPr>
                <w:rFonts w:hint="eastAsia"/>
                <w:bCs/>
                <w:szCs w:val="21"/>
              </w:rPr>
              <w:t>万千伏安，本期规模</w:t>
            </w:r>
            <w:r>
              <w:rPr>
                <w:rFonts w:hint="eastAsia"/>
                <w:bCs/>
                <w:szCs w:val="21"/>
              </w:rPr>
              <w:t>2</w:t>
            </w:r>
            <w:r>
              <w:rPr>
                <w:rFonts w:hint="eastAsia"/>
                <w:bCs/>
                <w:szCs w:val="21"/>
              </w:rPr>
              <w:t>台</w:t>
            </w:r>
            <w:r>
              <w:rPr>
                <w:rFonts w:hint="eastAsia"/>
                <w:bCs/>
                <w:szCs w:val="21"/>
              </w:rPr>
              <w:t>5</w:t>
            </w:r>
            <w:r>
              <w:rPr>
                <w:rFonts w:hint="eastAsia"/>
                <w:bCs/>
                <w:szCs w:val="21"/>
              </w:rPr>
              <w:t>万千伏安；</w:t>
            </w:r>
            <w:r>
              <w:rPr>
                <w:bCs/>
                <w:szCs w:val="21"/>
              </w:rPr>
              <w:t>110</w:t>
            </w:r>
            <w:r>
              <w:rPr>
                <w:rFonts w:hint="eastAsia"/>
                <w:bCs/>
                <w:szCs w:val="21"/>
              </w:rPr>
              <w:t>千伏</w:t>
            </w:r>
            <w:r>
              <w:rPr>
                <w:bCs/>
                <w:szCs w:val="21"/>
              </w:rPr>
              <w:t>出线</w:t>
            </w:r>
            <w:r>
              <w:rPr>
                <w:rFonts w:hint="eastAsia"/>
                <w:bCs/>
                <w:szCs w:val="21"/>
              </w:rPr>
              <w:t>最终</w:t>
            </w:r>
            <w:r>
              <w:rPr>
                <w:rFonts w:hint="eastAsia"/>
                <w:bCs/>
                <w:szCs w:val="21"/>
              </w:rPr>
              <w:t>4</w:t>
            </w:r>
            <w:r>
              <w:rPr>
                <w:rFonts w:hint="eastAsia"/>
                <w:bCs/>
                <w:szCs w:val="21"/>
              </w:rPr>
              <w:t>回，</w:t>
            </w:r>
            <w:r>
              <w:rPr>
                <w:bCs/>
                <w:szCs w:val="21"/>
              </w:rPr>
              <w:t>本期</w:t>
            </w:r>
            <w:r>
              <w:rPr>
                <w:rFonts w:hint="eastAsia"/>
                <w:bCs/>
                <w:szCs w:val="21"/>
              </w:rPr>
              <w:t>2</w:t>
            </w:r>
            <w:r>
              <w:rPr>
                <w:bCs/>
                <w:szCs w:val="21"/>
              </w:rPr>
              <w:t>回</w:t>
            </w:r>
            <w:r>
              <w:rPr>
                <w:rFonts w:hint="eastAsia"/>
                <w:bCs/>
                <w:szCs w:val="21"/>
              </w:rPr>
              <w:t>；</w:t>
            </w:r>
            <w:r>
              <w:rPr>
                <w:bCs/>
                <w:szCs w:val="21"/>
              </w:rPr>
              <w:t>10</w:t>
            </w:r>
            <w:r>
              <w:rPr>
                <w:rFonts w:hint="eastAsia"/>
                <w:bCs/>
                <w:szCs w:val="21"/>
              </w:rPr>
              <w:t>千伏</w:t>
            </w:r>
            <w:r>
              <w:rPr>
                <w:bCs/>
                <w:szCs w:val="21"/>
              </w:rPr>
              <w:t>出线</w:t>
            </w:r>
            <w:r>
              <w:rPr>
                <w:rFonts w:hint="eastAsia"/>
                <w:bCs/>
                <w:szCs w:val="21"/>
              </w:rPr>
              <w:t>最终</w:t>
            </w:r>
            <w:r>
              <w:rPr>
                <w:rFonts w:hint="eastAsia"/>
                <w:bCs/>
                <w:szCs w:val="21"/>
              </w:rPr>
              <w:t>36</w:t>
            </w:r>
            <w:r>
              <w:rPr>
                <w:rFonts w:hint="eastAsia"/>
                <w:bCs/>
                <w:szCs w:val="21"/>
              </w:rPr>
              <w:t>回，</w:t>
            </w:r>
            <w:r>
              <w:rPr>
                <w:bCs/>
                <w:szCs w:val="21"/>
              </w:rPr>
              <w:t>本期</w:t>
            </w:r>
            <w:r>
              <w:rPr>
                <w:rFonts w:hint="eastAsia"/>
                <w:bCs/>
                <w:szCs w:val="21"/>
              </w:rPr>
              <w:t>24</w:t>
            </w:r>
            <w:r>
              <w:rPr>
                <w:bCs/>
                <w:szCs w:val="21"/>
              </w:rPr>
              <w:t>回；</w:t>
            </w:r>
            <w:r>
              <w:rPr>
                <w:bCs/>
                <w:szCs w:val="21"/>
              </w:rPr>
              <w:t>10</w:t>
            </w:r>
            <w:r>
              <w:rPr>
                <w:rFonts w:hint="eastAsia"/>
                <w:bCs/>
                <w:szCs w:val="21"/>
              </w:rPr>
              <w:t>千伏</w:t>
            </w:r>
            <w:r>
              <w:rPr>
                <w:bCs/>
                <w:szCs w:val="21"/>
              </w:rPr>
              <w:t>无功补偿</w:t>
            </w:r>
            <w:r>
              <w:rPr>
                <w:rFonts w:hint="eastAsia"/>
                <w:bCs/>
                <w:szCs w:val="21"/>
              </w:rPr>
              <w:t>电容器组最终</w:t>
            </w:r>
            <w:r>
              <w:rPr>
                <w:rFonts w:hint="eastAsia"/>
                <w:bCs/>
                <w:szCs w:val="21"/>
              </w:rPr>
              <w:t>3</w:t>
            </w:r>
            <w:r>
              <w:rPr>
                <w:rFonts w:hint="eastAsia"/>
                <w:bCs/>
                <w:szCs w:val="21"/>
              </w:rPr>
              <w:t>套</w:t>
            </w:r>
            <w:r>
              <w:rPr>
                <w:rFonts w:hint="eastAsia"/>
                <w:bCs/>
                <w:szCs w:val="21"/>
              </w:rPr>
              <w:t>10</w:t>
            </w:r>
            <w:proofErr w:type="gramStart"/>
            <w:r>
              <w:rPr>
                <w:rFonts w:hint="eastAsia"/>
                <w:bCs/>
                <w:szCs w:val="21"/>
              </w:rPr>
              <w:t>兆</w:t>
            </w:r>
            <w:proofErr w:type="gramEnd"/>
            <w:r>
              <w:rPr>
                <w:rFonts w:hint="eastAsia"/>
                <w:bCs/>
                <w:szCs w:val="21"/>
              </w:rPr>
              <w:t>乏，本期</w:t>
            </w:r>
            <w:r>
              <w:rPr>
                <w:rFonts w:hint="eastAsia"/>
                <w:bCs/>
                <w:szCs w:val="21"/>
              </w:rPr>
              <w:t>2</w:t>
            </w:r>
            <w:r>
              <w:rPr>
                <w:rFonts w:hint="eastAsia"/>
                <w:bCs/>
                <w:szCs w:val="21"/>
              </w:rPr>
              <w:t>套</w:t>
            </w:r>
            <w:r>
              <w:rPr>
                <w:rFonts w:hint="eastAsia"/>
                <w:bCs/>
                <w:szCs w:val="21"/>
              </w:rPr>
              <w:t>10</w:t>
            </w:r>
            <w:proofErr w:type="gramStart"/>
            <w:r>
              <w:rPr>
                <w:rFonts w:hint="eastAsia"/>
                <w:bCs/>
                <w:szCs w:val="21"/>
              </w:rPr>
              <w:t>兆</w:t>
            </w:r>
            <w:proofErr w:type="gramEnd"/>
            <w:r>
              <w:rPr>
                <w:rFonts w:hint="eastAsia"/>
                <w:bCs/>
                <w:szCs w:val="21"/>
              </w:rPr>
              <w:t>乏</w:t>
            </w:r>
            <w:r>
              <w:rPr>
                <w:bCs/>
                <w:szCs w:val="21"/>
              </w:rPr>
              <w:t>；</w:t>
            </w:r>
            <w:r>
              <w:rPr>
                <w:rFonts w:hint="eastAsia"/>
                <w:bCs/>
                <w:szCs w:val="21"/>
              </w:rPr>
              <w:t>10</w:t>
            </w:r>
            <w:r>
              <w:rPr>
                <w:rFonts w:hint="eastAsia"/>
                <w:bCs/>
                <w:szCs w:val="21"/>
              </w:rPr>
              <w:t>千伏</w:t>
            </w:r>
            <w:r>
              <w:rPr>
                <w:bCs/>
                <w:szCs w:val="21"/>
              </w:rPr>
              <w:t>消弧线圈</w:t>
            </w:r>
            <w:r>
              <w:rPr>
                <w:rFonts w:hint="eastAsia"/>
                <w:bCs/>
                <w:szCs w:val="21"/>
              </w:rPr>
              <w:t>最终</w:t>
            </w:r>
            <w:r>
              <w:rPr>
                <w:rFonts w:hint="eastAsia"/>
                <w:bCs/>
                <w:szCs w:val="21"/>
              </w:rPr>
              <w:t>3</w:t>
            </w:r>
            <w:r>
              <w:rPr>
                <w:rFonts w:hint="eastAsia"/>
                <w:bCs/>
                <w:szCs w:val="21"/>
              </w:rPr>
              <w:t>台</w:t>
            </w:r>
            <w:r>
              <w:rPr>
                <w:rFonts w:hint="eastAsia"/>
                <w:bCs/>
                <w:szCs w:val="21"/>
              </w:rPr>
              <w:t>1000</w:t>
            </w:r>
            <w:r>
              <w:rPr>
                <w:rFonts w:hint="eastAsia"/>
                <w:bCs/>
                <w:szCs w:val="21"/>
              </w:rPr>
              <w:t>千伏安，本</w:t>
            </w:r>
            <w:r>
              <w:rPr>
                <w:bCs/>
                <w:szCs w:val="21"/>
              </w:rPr>
              <w:t>期</w:t>
            </w:r>
            <w:r>
              <w:rPr>
                <w:rFonts w:hint="eastAsia"/>
                <w:bCs/>
                <w:szCs w:val="21"/>
              </w:rPr>
              <w:t>2</w:t>
            </w:r>
            <w:r>
              <w:rPr>
                <w:rFonts w:hint="eastAsia"/>
                <w:bCs/>
                <w:szCs w:val="21"/>
              </w:rPr>
              <w:t>台</w:t>
            </w:r>
            <w:r>
              <w:rPr>
                <w:rFonts w:hint="eastAsia"/>
                <w:bCs/>
                <w:szCs w:val="21"/>
              </w:rPr>
              <w:t>1000</w:t>
            </w:r>
            <w:r>
              <w:rPr>
                <w:rFonts w:hint="eastAsia"/>
                <w:bCs/>
                <w:szCs w:val="21"/>
              </w:rPr>
              <w:t>千伏安。</w:t>
            </w:r>
          </w:p>
          <w:p w14:paraId="50D6DD1D" w14:textId="77777777" w:rsidR="00991CD2" w:rsidRDefault="00991CD2" w:rsidP="00991CD2">
            <w:pPr>
              <w:ind w:firstLineChars="200" w:firstLine="420"/>
              <w:rPr>
                <w:bCs/>
                <w:szCs w:val="21"/>
              </w:rPr>
            </w:pPr>
            <w:r>
              <w:rPr>
                <w:rFonts w:eastAsiaTheme="minorEastAsia" w:hint="eastAsia"/>
                <w:szCs w:val="21"/>
              </w:rPr>
              <w:t>2</w:t>
            </w:r>
            <w:r>
              <w:rPr>
                <w:rFonts w:eastAsiaTheme="minorEastAsia" w:hint="eastAsia"/>
                <w:szCs w:val="21"/>
              </w:rPr>
              <w:t>、柳池</w:t>
            </w:r>
            <w:r>
              <w:rPr>
                <w:rFonts w:eastAsiaTheme="minorEastAsia" w:hint="eastAsia"/>
                <w:szCs w:val="21"/>
              </w:rPr>
              <w:t>220kV</w:t>
            </w:r>
            <w:r>
              <w:rPr>
                <w:rFonts w:eastAsiaTheme="minorEastAsia" w:hint="eastAsia"/>
                <w:szCs w:val="21"/>
              </w:rPr>
              <w:t>变电站</w:t>
            </w:r>
            <w:r>
              <w:rPr>
                <w:rFonts w:eastAsiaTheme="minorEastAsia" w:hint="eastAsia"/>
                <w:szCs w:val="21"/>
              </w:rPr>
              <w:t>110kV</w:t>
            </w:r>
            <w:r>
              <w:rPr>
                <w:rFonts w:eastAsiaTheme="minorEastAsia" w:hint="eastAsia"/>
                <w:szCs w:val="21"/>
              </w:rPr>
              <w:t>间隔扩建工程：在</w:t>
            </w:r>
            <w:r>
              <w:rPr>
                <w:rFonts w:eastAsiaTheme="minorEastAsia" w:hint="eastAsia"/>
                <w:szCs w:val="21"/>
              </w:rPr>
              <w:t>220</w:t>
            </w:r>
            <w:r>
              <w:rPr>
                <w:rFonts w:eastAsiaTheme="minorEastAsia" w:hint="eastAsia"/>
                <w:szCs w:val="21"/>
              </w:rPr>
              <w:t>千伏柳池变电站扩建</w:t>
            </w:r>
            <w:r>
              <w:rPr>
                <w:rFonts w:eastAsiaTheme="minorEastAsia" w:hint="eastAsia"/>
                <w:szCs w:val="21"/>
              </w:rPr>
              <w:t>1</w:t>
            </w:r>
            <w:r>
              <w:rPr>
                <w:rFonts w:eastAsiaTheme="minorEastAsia" w:hint="eastAsia"/>
                <w:szCs w:val="21"/>
              </w:rPr>
              <w:t>个</w:t>
            </w:r>
            <w:r>
              <w:rPr>
                <w:rFonts w:eastAsiaTheme="minorEastAsia" w:hint="eastAsia"/>
                <w:szCs w:val="21"/>
              </w:rPr>
              <w:t>110</w:t>
            </w:r>
            <w:r>
              <w:rPr>
                <w:rFonts w:eastAsiaTheme="minorEastAsia" w:hint="eastAsia"/>
                <w:szCs w:val="21"/>
              </w:rPr>
              <w:t>千伏出线间隔。</w:t>
            </w:r>
          </w:p>
          <w:p w14:paraId="5DED7EBF" w14:textId="77777777" w:rsidR="00991CD2" w:rsidRDefault="00991CD2" w:rsidP="00991CD2">
            <w:pPr>
              <w:pStyle w:val="20"/>
              <w:spacing w:after="0"/>
              <w:ind w:leftChars="0" w:left="0"/>
              <w:rPr>
                <w:szCs w:val="21"/>
              </w:rPr>
            </w:pPr>
            <w:r>
              <w:rPr>
                <w:rFonts w:hint="eastAsia"/>
                <w:bCs/>
                <w:szCs w:val="21"/>
              </w:rPr>
              <w:t>3</w:t>
            </w:r>
            <w:r>
              <w:rPr>
                <w:rFonts w:hint="eastAsia"/>
                <w:bCs/>
                <w:szCs w:val="21"/>
              </w:rPr>
              <w:t>、达州Ⅱ（宣汉南）</w:t>
            </w:r>
            <w:r>
              <w:rPr>
                <w:rFonts w:hint="eastAsia"/>
                <w:bCs/>
                <w:szCs w:val="21"/>
              </w:rPr>
              <w:t>220kV</w:t>
            </w:r>
            <w:r>
              <w:rPr>
                <w:rFonts w:hint="eastAsia"/>
                <w:bCs/>
                <w:szCs w:val="21"/>
              </w:rPr>
              <w:t>变电站二次完善工程：完善达州Ⅱ</w:t>
            </w:r>
            <w:r>
              <w:rPr>
                <w:rFonts w:hint="eastAsia"/>
                <w:bCs/>
                <w:szCs w:val="21"/>
              </w:rPr>
              <w:t>(</w:t>
            </w:r>
            <w:r>
              <w:rPr>
                <w:rFonts w:hint="eastAsia"/>
                <w:bCs/>
                <w:szCs w:val="21"/>
              </w:rPr>
              <w:t>宣汉南</w:t>
            </w:r>
            <w:r>
              <w:rPr>
                <w:rFonts w:hint="eastAsia"/>
                <w:bCs/>
                <w:szCs w:val="21"/>
              </w:rPr>
              <w:t>)220</w:t>
            </w:r>
            <w:r>
              <w:rPr>
                <w:rFonts w:hint="eastAsia"/>
                <w:bCs/>
                <w:szCs w:val="21"/>
              </w:rPr>
              <w:t>千伏变电站二次通信配置。</w:t>
            </w:r>
          </w:p>
          <w:p w14:paraId="7B243DB9" w14:textId="77777777" w:rsidR="00991CD2" w:rsidRDefault="00991CD2" w:rsidP="00991CD2">
            <w:pPr>
              <w:pStyle w:val="20"/>
              <w:spacing w:after="0"/>
              <w:ind w:leftChars="0" w:left="0"/>
              <w:rPr>
                <w:bCs/>
                <w:szCs w:val="21"/>
              </w:rPr>
            </w:pPr>
            <w:r>
              <w:rPr>
                <w:rFonts w:hint="eastAsia"/>
                <w:szCs w:val="21"/>
              </w:rPr>
              <w:t>4</w:t>
            </w:r>
            <w:r>
              <w:rPr>
                <w:rFonts w:hint="eastAsia"/>
                <w:szCs w:val="21"/>
              </w:rPr>
              <w:t>、柳池～黄金槽</w:t>
            </w:r>
            <w:r>
              <w:rPr>
                <w:rFonts w:hint="eastAsia"/>
                <w:szCs w:val="21"/>
              </w:rPr>
              <w:t>110kV</w:t>
            </w:r>
            <w:r>
              <w:rPr>
                <w:rFonts w:hint="eastAsia"/>
                <w:szCs w:val="21"/>
              </w:rPr>
              <w:t>线路工程：</w:t>
            </w:r>
            <w:r>
              <w:rPr>
                <w:rFonts w:hint="eastAsia"/>
                <w:bCs/>
                <w:szCs w:val="21"/>
              </w:rPr>
              <w:t>新建架空线路</w:t>
            </w:r>
            <w:r>
              <w:rPr>
                <w:rFonts w:hint="eastAsia"/>
                <w:bCs/>
                <w:szCs w:val="21"/>
              </w:rPr>
              <w:t>12.5</w:t>
            </w:r>
            <w:r>
              <w:rPr>
                <w:rFonts w:hint="eastAsia"/>
                <w:bCs/>
                <w:szCs w:val="21"/>
              </w:rPr>
              <w:t>千米，</w:t>
            </w:r>
            <w:proofErr w:type="gramStart"/>
            <w:r>
              <w:rPr>
                <w:rFonts w:hint="eastAsia"/>
                <w:bCs/>
                <w:szCs w:val="21"/>
              </w:rPr>
              <w:t>其中单回架设</w:t>
            </w:r>
            <w:proofErr w:type="gramEnd"/>
            <w:r>
              <w:rPr>
                <w:rFonts w:hint="eastAsia"/>
                <w:bCs/>
                <w:szCs w:val="21"/>
              </w:rPr>
              <w:t>11.7</w:t>
            </w:r>
            <w:r>
              <w:rPr>
                <w:rFonts w:hint="eastAsia"/>
                <w:bCs/>
                <w:szCs w:val="21"/>
              </w:rPr>
              <w:t>千米，同塔双</w:t>
            </w:r>
            <w:proofErr w:type="gramStart"/>
            <w:r>
              <w:rPr>
                <w:rFonts w:hint="eastAsia"/>
                <w:bCs/>
                <w:szCs w:val="21"/>
              </w:rPr>
              <w:t>回单边</w:t>
            </w:r>
            <w:proofErr w:type="gramEnd"/>
            <w:r>
              <w:rPr>
                <w:rFonts w:hint="eastAsia"/>
                <w:bCs/>
                <w:szCs w:val="21"/>
              </w:rPr>
              <w:t>挂线架设</w:t>
            </w:r>
            <w:r>
              <w:rPr>
                <w:rFonts w:hint="eastAsia"/>
                <w:bCs/>
                <w:szCs w:val="21"/>
              </w:rPr>
              <w:t>0.8</w:t>
            </w:r>
            <w:r>
              <w:rPr>
                <w:rFonts w:hint="eastAsia"/>
                <w:bCs/>
                <w:szCs w:val="21"/>
              </w:rPr>
              <w:t>千米；新建电缆线路</w:t>
            </w:r>
            <w:r>
              <w:rPr>
                <w:rFonts w:hint="eastAsia"/>
                <w:bCs/>
                <w:szCs w:val="21"/>
              </w:rPr>
              <w:t>0.12</w:t>
            </w:r>
            <w:r>
              <w:rPr>
                <w:rFonts w:hint="eastAsia"/>
                <w:bCs/>
                <w:szCs w:val="21"/>
              </w:rPr>
              <w:t>千米，新建电缆沟</w:t>
            </w:r>
            <w:r>
              <w:rPr>
                <w:rFonts w:hint="eastAsia"/>
                <w:bCs/>
                <w:szCs w:val="21"/>
              </w:rPr>
              <w:t>0.11</w:t>
            </w:r>
            <w:r>
              <w:rPr>
                <w:rFonts w:hint="eastAsia"/>
                <w:bCs/>
                <w:szCs w:val="21"/>
              </w:rPr>
              <w:t>千米。</w:t>
            </w:r>
          </w:p>
          <w:p w14:paraId="3860E854" w14:textId="77777777" w:rsidR="00991CD2" w:rsidRDefault="00991CD2" w:rsidP="00991CD2">
            <w:pPr>
              <w:pStyle w:val="20"/>
              <w:spacing w:after="0"/>
              <w:ind w:leftChars="0" w:left="0"/>
              <w:rPr>
                <w:szCs w:val="21"/>
              </w:rPr>
            </w:pPr>
            <w:r>
              <w:rPr>
                <w:rFonts w:hint="eastAsia"/>
                <w:szCs w:val="21"/>
              </w:rPr>
              <w:t>5</w:t>
            </w:r>
            <w:r>
              <w:rPr>
                <w:rFonts w:hint="eastAsia"/>
                <w:szCs w:val="21"/>
              </w:rPr>
              <w:t>、达州Ⅱ（宣汉南）～黄金槽</w:t>
            </w:r>
            <w:r>
              <w:rPr>
                <w:rFonts w:hint="eastAsia"/>
                <w:szCs w:val="21"/>
              </w:rPr>
              <w:t>110kV</w:t>
            </w:r>
            <w:r>
              <w:rPr>
                <w:rFonts w:hint="eastAsia"/>
                <w:szCs w:val="21"/>
              </w:rPr>
              <w:t>线路工程：</w:t>
            </w:r>
            <w:r>
              <w:rPr>
                <w:rFonts w:hint="eastAsia"/>
                <w:bCs/>
                <w:szCs w:val="21"/>
              </w:rPr>
              <w:t>新建架空线路</w:t>
            </w:r>
            <w:r>
              <w:rPr>
                <w:rFonts w:hint="eastAsia"/>
                <w:bCs/>
                <w:szCs w:val="21"/>
              </w:rPr>
              <w:t>20.2</w:t>
            </w:r>
            <w:r>
              <w:rPr>
                <w:rFonts w:hint="eastAsia"/>
                <w:bCs/>
                <w:szCs w:val="21"/>
              </w:rPr>
              <w:t>千米，</w:t>
            </w:r>
            <w:proofErr w:type="gramStart"/>
            <w:r>
              <w:rPr>
                <w:rFonts w:hint="eastAsia"/>
                <w:bCs/>
                <w:szCs w:val="21"/>
              </w:rPr>
              <w:t>其中单回架设</w:t>
            </w:r>
            <w:proofErr w:type="gramEnd"/>
            <w:r>
              <w:rPr>
                <w:rFonts w:hint="eastAsia"/>
                <w:bCs/>
                <w:szCs w:val="21"/>
              </w:rPr>
              <w:t>17.2</w:t>
            </w:r>
            <w:r>
              <w:rPr>
                <w:rFonts w:hint="eastAsia"/>
                <w:bCs/>
                <w:szCs w:val="21"/>
              </w:rPr>
              <w:t>千米，同塔双</w:t>
            </w:r>
            <w:proofErr w:type="gramStart"/>
            <w:r>
              <w:rPr>
                <w:rFonts w:hint="eastAsia"/>
                <w:bCs/>
                <w:szCs w:val="21"/>
              </w:rPr>
              <w:t>回单边</w:t>
            </w:r>
            <w:proofErr w:type="gramEnd"/>
            <w:r>
              <w:rPr>
                <w:rFonts w:hint="eastAsia"/>
                <w:bCs/>
                <w:szCs w:val="21"/>
              </w:rPr>
              <w:t>挂线架设</w:t>
            </w:r>
            <w:r>
              <w:rPr>
                <w:rFonts w:hint="eastAsia"/>
                <w:bCs/>
                <w:szCs w:val="21"/>
              </w:rPr>
              <w:t>3.0</w:t>
            </w:r>
            <w:r>
              <w:rPr>
                <w:rFonts w:hint="eastAsia"/>
                <w:bCs/>
                <w:szCs w:val="21"/>
              </w:rPr>
              <w:t>千米。</w:t>
            </w:r>
          </w:p>
          <w:p w14:paraId="04374572" w14:textId="78BDBDBF" w:rsidR="00991CD2" w:rsidRDefault="00991CD2" w:rsidP="00991CD2">
            <w:pPr>
              <w:pStyle w:val="a9"/>
              <w:spacing w:before="0" w:after="0"/>
              <w:ind w:right="0" w:firstLineChars="0" w:firstLine="0"/>
              <w:rPr>
                <w:rFonts w:eastAsiaTheme="minorEastAsia"/>
                <w:sz w:val="21"/>
                <w:szCs w:val="21"/>
                <w:shd w:val="clear" w:color="auto" w:fill="FFFFFF"/>
              </w:rPr>
            </w:pPr>
            <w:r>
              <w:rPr>
                <w:rFonts w:eastAsiaTheme="minorEastAsia"/>
                <w:szCs w:val="21"/>
                <w:lang w:val="zh-CN"/>
              </w:rPr>
              <w:t>项目总投资</w:t>
            </w:r>
            <w:r>
              <w:rPr>
                <w:szCs w:val="21"/>
              </w:rPr>
              <w:t>10293</w:t>
            </w:r>
            <w:r>
              <w:rPr>
                <w:rFonts w:eastAsiaTheme="minorEastAsia"/>
                <w:szCs w:val="21"/>
              </w:rPr>
              <w:t>万元</w:t>
            </w:r>
            <w:r>
              <w:rPr>
                <w:rFonts w:eastAsiaTheme="minorEastAsia"/>
                <w:szCs w:val="21"/>
                <w:lang w:val="zh-CN"/>
              </w:rPr>
              <w:t>，其中环保投资</w:t>
            </w:r>
            <w:r>
              <w:rPr>
                <w:szCs w:val="21"/>
              </w:rPr>
              <w:t>20</w:t>
            </w:r>
            <w:r>
              <w:rPr>
                <w:rFonts w:hint="eastAsia"/>
                <w:szCs w:val="21"/>
              </w:rPr>
              <w:t>6.4</w:t>
            </w:r>
            <w:r>
              <w:rPr>
                <w:rFonts w:eastAsiaTheme="minorEastAsia"/>
                <w:szCs w:val="21"/>
                <w:lang w:val="zh-CN"/>
              </w:rPr>
              <w:t>万元，占总投资的</w:t>
            </w:r>
            <w:r>
              <w:rPr>
                <w:szCs w:val="21"/>
              </w:rPr>
              <w:t>2.0</w:t>
            </w:r>
            <w:r>
              <w:rPr>
                <w:rFonts w:hint="eastAsia"/>
                <w:szCs w:val="21"/>
              </w:rPr>
              <w:t>1</w:t>
            </w:r>
            <w:r>
              <w:rPr>
                <w:szCs w:val="21"/>
              </w:rPr>
              <w:t>%</w:t>
            </w:r>
            <w:r>
              <w:rPr>
                <w:rFonts w:eastAsiaTheme="minorEastAsia"/>
                <w:szCs w:val="21"/>
                <w:lang w:val="zh-CN"/>
              </w:rPr>
              <w:t>。</w:t>
            </w:r>
          </w:p>
        </w:tc>
        <w:tc>
          <w:tcPr>
            <w:tcW w:w="4790" w:type="dxa"/>
            <w:tcBorders>
              <w:top w:val="single" w:sz="4" w:space="0" w:color="auto"/>
              <w:left w:val="single" w:sz="4" w:space="0" w:color="auto"/>
              <w:bottom w:val="single" w:sz="4" w:space="0" w:color="auto"/>
              <w:right w:val="single" w:sz="4" w:space="0" w:color="auto"/>
            </w:tcBorders>
            <w:vAlign w:val="center"/>
          </w:tcPr>
          <w:p w14:paraId="2225436C" w14:textId="77777777" w:rsidR="00991CD2" w:rsidRDefault="00991CD2" w:rsidP="00991CD2">
            <w:pPr>
              <w:pStyle w:val="a9"/>
              <w:spacing w:before="0" w:after="0"/>
              <w:ind w:right="0" w:firstLineChars="200"/>
              <w:rPr>
                <w:sz w:val="21"/>
                <w:szCs w:val="21"/>
              </w:rPr>
            </w:pPr>
            <w:r>
              <w:rPr>
                <w:rFonts w:hint="eastAsia"/>
                <w:sz w:val="21"/>
                <w:szCs w:val="21"/>
              </w:rPr>
              <w:t>施工期生态环境保护措施</w:t>
            </w:r>
          </w:p>
          <w:p w14:paraId="0A98439B" w14:textId="77777777" w:rsidR="00991CD2" w:rsidRDefault="00991CD2" w:rsidP="00991CD2">
            <w:pPr>
              <w:pStyle w:val="a9"/>
              <w:spacing w:before="0" w:after="0"/>
              <w:ind w:right="0" w:firstLineChars="200"/>
              <w:rPr>
                <w:sz w:val="21"/>
                <w:szCs w:val="21"/>
              </w:rPr>
            </w:pPr>
            <w:r>
              <w:rPr>
                <w:rFonts w:hint="eastAsia"/>
                <w:sz w:val="21"/>
                <w:szCs w:val="21"/>
              </w:rPr>
              <w:t>一、声环境保护措施</w:t>
            </w:r>
          </w:p>
          <w:p w14:paraId="0E663BB9"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、变电站</w:t>
            </w:r>
          </w:p>
          <w:p w14:paraId="030DD458"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）变电站施工现场采取的噪声污染防治措施</w:t>
            </w:r>
          </w:p>
          <w:p w14:paraId="4497E6EC" w14:textId="77777777" w:rsidR="00991CD2" w:rsidRDefault="00991CD2" w:rsidP="00991CD2">
            <w:pPr>
              <w:pStyle w:val="a9"/>
              <w:spacing w:before="0" w:after="0"/>
              <w:ind w:right="0" w:firstLineChars="200"/>
              <w:rPr>
                <w:sz w:val="21"/>
                <w:szCs w:val="21"/>
              </w:rPr>
            </w:pPr>
            <w:r>
              <w:rPr>
                <w:rFonts w:hint="eastAsia"/>
                <w:sz w:val="21"/>
                <w:szCs w:val="21"/>
              </w:rPr>
              <w:t>本项目变电站施工期噪声污染防治措施包括以下几方面：</w:t>
            </w:r>
          </w:p>
          <w:p w14:paraId="1282B2FF" w14:textId="77777777" w:rsidR="00991CD2" w:rsidRDefault="00991CD2" w:rsidP="00991CD2">
            <w:pPr>
              <w:pStyle w:val="a9"/>
              <w:spacing w:before="0" w:after="0"/>
              <w:ind w:right="0" w:firstLineChars="200"/>
              <w:rPr>
                <w:sz w:val="21"/>
                <w:szCs w:val="21"/>
              </w:rPr>
            </w:pPr>
            <w:r>
              <w:rPr>
                <w:rFonts w:hint="eastAsia"/>
                <w:sz w:val="21"/>
                <w:szCs w:val="21"/>
              </w:rPr>
              <w:t>①合理安排施工机械作业时间和施工工序，缩短高噪声、高振动作业时间，尽量降低施工机械对周围环境形成噪声影响。合理安排施工时间，禁止在夜间（</w:t>
            </w:r>
            <w:r>
              <w:rPr>
                <w:rFonts w:hint="eastAsia"/>
                <w:sz w:val="21"/>
                <w:szCs w:val="21"/>
              </w:rPr>
              <w:t>22:00</w:t>
            </w:r>
            <w:r>
              <w:rPr>
                <w:rFonts w:hint="eastAsia"/>
                <w:sz w:val="21"/>
                <w:szCs w:val="21"/>
              </w:rPr>
              <w:t>～次日</w:t>
            </w:r>
            <w:r>
              <w:rPr>
                <w:rFonts w:hint="eastAsia"/>
                <w:sz w:val="21"/>
                <w:szCs w:val="21"/>
              </w:rPr>
              <w:t>6:00</w:t>
            </w:r>
            <w:r>
              <w:rPr>
                <w:rFonts w:hint="eastAsia"/>
                <w:sz w:val="21"/>
                <w:szCs w:val="21"/>
              </w:rPr>
              <w:t>）和中高考期间进行产生环境噪声污染的施工作业，因特殊需要必须连续施工作业的，应当取得地方人民政府住房和城乡建设、生态环境主管部门或者地方人民政府指定的部门的证明，并在施工现场显著位置公示或者以其他方式公告附近居民。</w:t>
            </w:r>
          </w:p>
          <w:p w14:paraId="3B19A127" w14:textId="77777777" w:rsidR="00991CD2" w:rsidRDefault="00991CD2" w:rsidP="00991CD2">
            <w:pPr>
              <w:pStyle w:val="a9"/>
              <w:spacing w:before="0" w:after="0"/>
              <w:ind w:right="0" w:firstLineChars="200"/>
              <w:rPr>
                <w:sz w:val="21"/>
                <w:szCs w:val="21"/>
              </w:rPr>
            </w:pPr>
            <w:r>
              <w:rPr>
                <w:rFonts w:hint="eastAsia"/>
                <w:sz w:val="21"/>
                <w:szCs w:val="21"/>
              </w:rPr>
              <w:t>②选用低噪声的机械设备和工法，并做好设备维护工作，按操作规范操作机械设备，尽量减少碰撞噪声，在施工现场装卸建筑材料的，应当采取减轻噪声的作业方式，对工人进行环保方面的教育。尽量少用哨子、钟、笛等指挥作业。在装卸进程中，禁止野蛮作业。</w:t>
            </w:r>
          </w:p>
          <w:p w14:paraId="614817B4" w14:textId="77777777" w:rsidR="00991CD2" w:rsidRDefault="00991CD2" w:rsidP="00991CD2">
            <w:pPr>
              <w:pStyle w:val="a9"/>
              <w:spacing w:before="0" w:after="0"/>
              <w:ind w:right="0" w:firstLineChars="200"/>
              <w:rPr>
                <w:sz w:val="21"/>
                <w:szCs w:val="21"/>
              </w:rPr>
            </w:pPr>
            <w:r>
              <w:rPr>
                <w:rFonts w:hint="eastAsia"/>
                <w:sz w:val="21"/>
                <w:szCs w:val="21"/>
              </w:rPr>
              <w:t>③施工期间应优先修筑围挡，在施工场界修建高</w:t>
            </w:r>
            <w:r>
              <w:rPr>
                <w:rFonts w:hint="eastAsia"/>
                <w:sz w:val="21"/>
                <w:szCs w:val="21"/>
              </w:rPr>
              <w:t>2.5m</w:t>
            </w:r>
            <w:r>
              <w:rPr>
                <w:rFonts w:hint="eastAsia"/>
                <w:sz w:val="21"/>
                <w:szCs w:val="21"/>
              </w:rPr>
              <w:t>的围挡，降低施工噪声影响。</w:t>
            </w:r>
          </w:p>
          <w:p w14:paraId="25C2399F" w14:textId="77777777" w:rsidR="00991CD2" w:rsidRDefault="00991CD2" w:rsidP="00991CD2">
            <w:pPr>
              <w:pStyle w:val="a9"/>
              <w:spacing w:before="0" w:after="0"/>
              <w:ind w:right="0" w:firstLineChars="200"/>
              <w:rPr>
                <w:sz w:val="21"/>
                <w:szCs w:val="21"/>
              </w:rPr>
            </w:pPr>
            <w:r>
              <w:rPr>
                <w:rFonts w:hint="eastAsia"/>
                <w:sz w:val="21"/>
                <w:szCs w:val="21"/>
              </w:rPr>
              <w:t>④在施工招投标时，将施工噪声控制列入约束性条约，在合同中予以明确，并确保各项控制措施的落实。</w:t>
            </w:r>
          </w:p>
          <w:p w14:paraId="27294B73" w14:textId="77777777" w:rsidR="00991CD2" w:rsidRDefault="00991CD2" w:rsidP="00991CD2">
            <w:pPr>
              <w:pStyle w:val="a9"/>
              <w:spacing w:before="0" w:after="0"/>
              <w:ind w:right="0" w:firstLineChars="200"/>
              <w:rPr>
                <w:sz w:val="21"/>
                <w:szCs w:val="21"/>
              </w:rPr>
            </w:pPr>
            <w:r>
              <w:rPr>
                <w:rFonts w:hint="eastAsia"/>
                <w:sz w:val="21"/>
                <w:szCs w:val="21"/>
              </w:rPr>
              <w:t>⑤施工单位按照环境噪声污染防治管理法律法规的规定防止施工噪声污染，噪声排放不得超过国家、省、市建筑施工场界环境噪声排放标准。</w:t>
            </w:r>
          </w:p>
          <w:p w14:paraId="76404793" w14:textId="77777777" w:rsidR="00991CD2" w:rsidRDefault="00991CD2" w:rsidP="00991CD2">
            <w:pPr>
              <w:pStyle w:val="a9"/>
              <w:spacing w:before="0" w:after="0"/>
              <w:ind w:right="0" w:firstLineChars="200"/>
              <w:rPr>
                <w:sz w:val="21"/>
                <w:szCs w:val="21"/>
              </w:rPr>
            </w:pPr>
            <w:r>
              <w:rPr>
                <w:rFonts w:hint="eastAsia"/>
                <w:sz w:val="21"/>
                <w:szCs w:val="21"/>
              </w:rPr>
              <w:t>⑥现场加工、绑扎钢筋，场内周转建筑材料，场内切割、加工建筑材料，安装、拆除脚手架、模板等工序应尽量安排在白天，并应采取降噪措施，以免对周围居民造成影响。</w:t>
            </w:r>
          </w:p>
          <w:p w14:paraId="1B06D993" w14:textId="77777777" w:rsidR="00991CD2" w:rsidRDefault="00991CD2" w:rsidP="00991CD2">
            <w:pPr>
              <w:pStyle w:val="a9"/>
              <w:spacing w:before="0" w:after="0"/>
              <w:ind w:right="0" w:firstLineChars="200"/>
              <w:rPr>
                <w:sz w:val="21"/>
                <w:szCs w:val="21"/>
              </w:rPr>
            </w:pPr>
            <w:r>
              <w:rPr>
                <w:rFonts w:hint="eastAsia"/>
                <w:sz w:val="21"/>
                <w:szCs w:val="21"/>
              </w:rPr>
              <w:t>⑦合理布局施工场地，变电站应当将易产生噪声的作业设备设置在场地中央。</w:t>
            </w:r>
          </w:p>
          <w:p w14:paraId="70D5A9F3" w14:textId="77777777" w:rsidR="00991CD2" w:rsidRDefault="00991CD2" w:rsidP="00991CD2">
            <w:pPr>
              <w:pStyle w:val="a9"/>
              <w:spacing w:before="0" w:after="0"/>
              <w:ind w:right="0" w:firstLineChars="200"/>
              <w:rPr>
                <w:sz w:val="21"/>
                <w:szCs w:val="21"/>
              </w:rPr>
            </w:pPr>
            <w:r>
              <w:rPr>
                <w:rFonts w:hint="eastAsia"/>
                <w:sz w:val="21"/>
                <w:szCs w:val="21"/>
              </w:rPr>
              <w:t>⑧施工单位应加强现场管理，加强对设备的维护、养护，闲置设备应立即关闭；尽可能采用外加工材料，减少现场加工的工作量。</w:t>
            </w:r>
          </w:p>
          <w:p w14:paraId="4FE5CF67" w14:textId="77777777" w:rsidR="00991CD2" w:rsidRDefault="00991CD2" w:rsidP="00991CD2">
            <w:pPr>
              <w:pStyle w:val="a9"/>
              <w:spacing w:before="0" w:after="0"/>
              <w:ind w:right="0" w:firstLineChars="200"/>
              <w:rPr>
                <w:sz w:val="21"/>
                <w:szCs w:val="21"/>
              </w:rPr>
            </w:pPr>
            <w:r>
              <w:rPr>
                <w:rFonts w:hint="eastAsia"/>
                <w:sz w:val="21"/>
                <w:szCs w:val="21"/>
              </w:rPr>
              <w:t>⑨施工单位施工前在靠近</w:t>
            </w:r>
            <w:r>
              <w:rPr>
                <w:rFonts w:hint="eastAsia"/>
                <w:sz w:val="21"/>
                <w:szCs w:val="21"/>
              </w:rPr>
              <w:t>10#</w:t>
            </w:r>
            <w:r>
              <w:rPr>
                <w:rFonts w:hint="eastAsia"/>
                <w:sz w:val="21"/>
                <w:szCs w:val="21"/>
              </w:rPr>
              <w:t>～</w:t>
            </w:r>
            <w:r>
              <w:rPr>
                <w:rFonts w:hint="eastAsia"/>
                <w:sz w:val="21"/>
                <w:szCs w:val="21"/>
              </w:rPr>
              <w:t>11#</w:t>
            </w:r>
            <w:r>
              <w:rPr>
                <w:rFonts w:hint="eastAsia"/>
                <w:sz w:val="21"/>
                <w:szCs w:val="21"/>
              </w:rPr>
              <w:t>声环境敏感目标一侧设置施工围挡。</w:t>
            </w:r>
          </w:p>
          <w:p w14:paraId="3E5293A3"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）变电站施工交通噪声防治措施</w:t>
            </w:r>
          </w:p>
          <w:p w14:paraId="00F6994E" w14:textId="77777777" w:rsidR="00991CD2" w:rsidRDefault="00991CD2" w:rsidP="00991CD2">
            <w:pPr>
              <w:pStyle w:val="a9"/>
              <w:spacing w:before="0" w:after="0"/>
              <w:ind w:right="0" w:firstLineChars="200"/>
              <w:rPr>
                <w:sz w:val="21"/>
                <w:szCs w:val="21"/>
              </w:rPr>
            </w:pPr>
            <w:r>
              <w:rPr>
                <w:rFonts w:hint="eastAsia"/>
                <w:sz w:val="21"/>
                <w:szCs w:val="21"/>
              </w:rPr>
              <w:t>施工期交通运输对环境影响较大，采取了以下措施：</w:t>
            </w:r>
          </w:p>
          <w:p w14:paraId="0F63E496" w14:textId="77777777" w:rsidR="00991CD2" w:rsidRDefault="00991CD2" w:rsidP="00991CD2">
            <w:pPr>
              <w:pStyle w:val="a9"/>
              <w:spacing w:before="0" w:after="0"/>
              <w:ind w:right="0" w:firstLineChars="200"/>
              <w:rPr>
                <w:sz w:val="21"/>
                <w:szCs w:val="21"/>
              </w:rPr>
            </w:pPr>
            <w:r>
              <w:rPr>
                <w:rFonts w:hint="eastAsia"/>
                <w:sz w:val="21"/>
                <w:szCs w:val="21"/>
              </w:rPr>
              <w:t>①在施工工作面铺设草袋等，以减少车辆与路面摩擦产生噪声；②适当限制大型载重车的车速，尤其进入噪声敏感区时应限速；③对运输车辆定期维修、养护；④合理安排运输路线和时间，运输车辆临近敏感点时低速行驶、禁止鸣笛；⑤加强与周围居民沟通，防止扰民纠纷。</w:t>
            </w:r>
          </w:p>
          <w:p w14:paraId="0644F828"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、输电线路</w:t>
            </w:r>
          </w:p>
          <w:p w14:paraId="1EF0D536" w14:textId="77777777" w:rsidR="00991CD2" w:rsidRDefault="00991CD2" w:rsidP="00991CD2">
            <w:pPr>
              <w:pStyle w:val="a9"/>
              <w:spacing w:before="0" w:after="0"/>
              <w:ind w:right="0" w:firstLineChars="200"/>
              <w:rPr>
                <w:sz w:val="21"/>
                <w:szCs w:val="21"/>
              </w:rPr>
            </w:pPr>
            <w:r>
              <w:rPr>
                <w:rFonts w:hint="eastAsia"/>
                <w:sz w:val="21"/>
                <w:szCs w:val="21"/>
              </w:rPr>
              <w:t>①选用低噪施工设备，并采取有效的减振、隔声等措施；</w:t>
            </w:r>
          </w:p>
          <w:p w14:paraId="18303D11" w14:textId="77777777" w:rsidR="00991CD2" w:rsidRDefault="00991CD2" w:rsidP="00991CD2">
            <w:pPr>
              <w:pStyle w:val="a9"/>
              <w:spacing w:before="0" w:after="0"/>
              <w:ind w:right="0" w:firstLineChars="200"/>
              <w:rPr>
                <w:sz w:val="21"/>
                <w:szCs w:val="21"/>
              </w:rPr>
            </w:pPr>
            <w:r>
              <w:rPr>
                <w:rFonts w:hint="eastAsia"/>
                <w:sz w:val="21"/>
                <w:szCs w:val="21"/>
              </w:rPr>
              <w:t>②施工单位在施工过程中应合</w:t>
            </w:r>
            <w:proofErr w:type="gramStart"/>
            <w:r>
              <w:rPr>
                <w:rFonts w:hint="eastAsia"/>
                <w:sz w:val="21"/>
                <w:szCs w:val="21"/>
              </w:rPr>
              <w:t>理进行施工总平</w:t>
            </w:r>
            <w:proofErr w:type="gramEnd"/>
            <w:r>
              <w:rPr>
                <w:rFonts w:hint="eastAsia"/>
                <w:sz w:val="21"/>
                <w:szCs w:val="21"/>
              </w:rPr>
              <w:t>布置，将主要高噪声作业点置于远离敏感目标一侧，充分利用施工场地的距离衰减作用缓解噪声影响，设置围挡，确保施工噪声场界处实现达标排放；</w:t>
            </w:r>
          </w:p>
          <w:p w14:paraId="0DA3791A" w14:textId="77777777" w:rsidR="00991CD2" w:rsidRDefault="00991CD2" w:rsidP="00991CD2">
            <w:pPr>
              <w:pStyle w:val="a9"/>
              <w:spacing w:before="0" w:after="0"/>
              <w:ind w:right="0" w:firstLineChars="200"/>
              <w:rPr>
                <w:sz w:val="21"/>
                <w:szCs w:val="21"/>
              </w:rPr>
            </w:pPr>
            <w:r>
              <w:rPr>
                <w:rFonts w:hint="eastAsia"/>
                <w:sz w:val="21"/>
                <w:szCs w:val="21"/>
              </w:rPr>
              <w:t>③文明施工，在装卸、搬运钢管、模板等时严禁抛掷。</w:t>
            </w:r>
          </w:p>
          <w:p w14:paraId="536993F4" w14:textId="77777777" w:rsidR="00991CD2" w:rsidRDefault="00991CD2" w:rsidP="00991CD2">
            <w:pPr>
              <w:pStyle w:val="a9"/>
              <w:spacing w:before="0" w:after="0"/>
              <w:ind w:right="0" w:firstLineChars="200"/>
              <w:rPr>
                <w:sz w:val="21"/>
                <w:szCs w:val="21"/>
              </w:rPr>
            </w:pPr>
            <w:r>
              <w:rPr>
                <w:rFonts w:hint="eastAsia"/>
                <w:sz w:val="21"/>
                <w:szCs w:val="21"/>
              </w:rPr>
              <w:t>④合理安排施工时间，夜间</w:t>
            </w:r>
            <w:r>
              <w:rPr>
                <w:rFonts w:hint="eastAsia"/>
                <w:sz w:val="21"/>
                <w:szCs w:val="21"/>
              </w:rPr>
              <w:t>22:00</w:t>
            </w:r>
            <w:r>
              <w:rPr>
                <w:rFonts w:hint="eastAsia"/>
                <w:sz w:val="21"/>
                <w:szCs w:val="21"/>
              </w:rPr>
              <w:t>至次日</w:t>
            </w:r>
            <w:r>
              <w:rPr>
                <w:rFonts w:hint="eastAsia"/>
                <w:sz w:val="21"/>
                <w:szCs w:val="21"/>
              </w:rPr>
              <w:t>06:00</w:t>
            </w:r>
            <w:r>
              <w:rPr>
                <w:rFonts w:hint="eastAsia"/>
                <w:sz w:val="21"/>
                <w:szCs w:val="21"/>
              </w:rPr>
              <w:t>及中高考期间严禁施工，杜绝出现夜间施工噪声污染影响。如夜间需进行施工工艺要求必须连续作业的强噪声施工，根据《中华人民共和国噪声污染防治法》第四十三条，建设单位和施工单位必须在施工作业前，取得住房和城乡建设、生态环境主管部门或地方人民政府指定的部门出具的许可证明，并在施工现场进出口显著位置公示施工信息，公告附近居民。</w:t>
            </w:r>
          </w:p>
          <w:p w14:paraId="145DCE00" w14:textId="77777777" w:rsidR="00991CD2" w:rsidRDefault="00991CD2" w:rsidP="00991CD2">
            <w:pPr>
              <w:pStyle w:val="a9"/>
              <w:spacing w:before="0" w:after="0"/>
              <w:ind w:right="0" w:firstLineChars="200"/>
              <w:rPr>
                <w:sz w:val="21"/>
                <w:szCs w:val="21"/>
              </w:rPr>
            </w:pPr>
            <w:r>
              <w:rPr>
                <w:rFonts w:hint="eastAsia"/>
                <w:sz w:val="21"/>
                <w:szCs w:val="21"/>
              </w:rPr>
              <w:t>二、大气环境保护措施</w:t>
            </w:r>
          </w:p>
          <w:p w14:paraId="6DB48367" w14:textId="77777777" w:rsidR="00991CD2" w:rsidRDefault="00991CD2" w:rsidP="00991CD2">
            <w:pPr>
              <w:pStyle w:val="a9"/>
              <w:spacing w:before="0" w:after="0"/>
              <w:ind w:right="0" w:firstLineChars="200"/>
              <w:rPr>
                <w:sz w:val="21"/>
                <w:szCs w:val="21"/>
              </w:rPr>
            </w:pPr>
            <w:r>
              <w:rPr>
                <w:rFonts w:hint="eastAsia"/>
                <w:sz w:val="21"/>
                <w:szCs w:val="21"/>
              </w:rPr>
              <w:t>根据《四川省〈中华人民共和国大气污染防治法〉实施办法》，全面督查建设工地现场管理“六必须”、“六不准”执行情况；建设单位应要求施工单位制定施工期环境管理计划，加强管理，按进度、有计划地进行文明施工：</w:t>
            </w:r>
          </w:p>
          <w:p w14:paraId="41220978"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）施工场地扬尘防治措施</w:t>
            </w:r>
          </w:p>
          <w:p w14:paraId="51D20E98" w14:textId="77777777" w:rsidR="00991CD2" w:rsidRDefault="00991CD2" w:rsidP="00991CD2">
            <w:pPr>
              <w:pStyle w:val="a9"/>
              <w:spacing w:before="0" w:after="0"/>
              <w:ind w:right="0" w:firstLineChars="200"/>
              <w:rPr>
                <w:sz w:val="21"/>
                <w:szCs w:val="21"/>
              </w:rPr>
            </w:pPr>
            <w:r>
              <w:rPr>
                <w:rFonts w:hint="eastAsia"/>
                <w:sz w:val="21"/>
                <w:szCs w:val="21"/>
              </w:rPr>
              <w:t>①施工前须制定控制工地扬尘方案，施工期间接受城管部门的监督检查，采取有效防尘措施。</w:t>
            </w:r>
          </w:p>
          <w:p w14:paraId="0286BA6F" w14:textId="77777777" w:rsidR="00991CD2" w:rsidRDefault="00991CD2" w:rsidP="00991CD2">
            <w:pPr>
              <w:pStyle w:val="a9"/>
              <w:spacing w:before="0" w:after="0"/>
              <w:ind w:right="0" w:firstLineChars="200"/>
              <w:rPr>
                <w:sz w:val="21"/>
                <w:szCs w:val="21"/>
              </w:rPr>
            </w:pPr>
            <w:r>
              <w:rPr>
                <w:rFonts w:hint="eastAsia"/>
                <w:sz w:val="21"/>
                <w:szCs w:val="21"/>
              </w:rPr>
              <w:t>②施工场地在非雨天时适时洒水，最大程度地减少粉尘污染。</w:t>
            </w:r>
          </w:p>
          <w:p w14:paraId="05AAE64E" w14:textId="77777777" w:rsidR="00991CD2" w:rsidRDefault="00991CD2" w:rsidP="00991CD2">
            <w:pPr>
              <w:pStyle w:val="a9"/>
              <w:spacing w:before="0" w:after="0"/>
              <w:ind w:right="0" w:firstLineChars="200"/>
              <w:rPr>
                <w:sz w:val="21"/>
                <w:szCs w:val="21"/>
              </w:rPr>
            </w:pPr>
            <w:r>
              <w:rPr>
                <w:rFonts w:hint="eastAsia"/>
                <w:sz w:val="21"/>
                <w:szCs w:val="21"/>
              </w:rPr>
              <w:t>③风速四级以上易产生扬尘时，建议施工单位应暂停土方开挖，采取覆盖堆料、湿润等措施，有效减少扬尘污染。</w:t>
            </w:r>
          </w:p>
          <w:p w14:paraId="0851F7BD" w14:textId="77777777" w:rsidR="00991CD2" w:rsidRDefault="00991CD2" w:rsidP="00991CD2">
            <w:pPr>
              <w:pStyle w:val="a9"/>
              <w:spacing w:before="0" w:after="0"/>
              <w:ind w:right="0" w:firstLineChars="200"/>
              <w:rPr>
                <w:sz w:val="21"/>
                <w:szCs w:val="21"/>
              </w:rPr>
            </w:pPr>
            <w:r>
              <w:rPr>
                <w:rFonts w:hint="eastAsia"/>
                <w:sz w:val="21"/>
                <w:szCs w:val="21"/>
              </w:rPr>
              <w:t>④及时清运施工废弃物，暂时不能清运的应采取覆盖等措施，工程完毕后及时清理施工场地；</w:t>
            </w:r>
          </w:p>
          <w:p w14:paraId="4B99B703" w14:textId="77777777" w:rsidR="00991CD2" w:rsidRDefault="00991CD2" w:rsidP="00991CD2">
            <w:pPr>
              <w:pStyle w:val="a9"/>
              <w:spacing w:before="0" w:after="0"/>
              <w:ind w:right="0" w:firstLineChars="200"/>
              <w:rPr>
                <w:sz w:val="21"/>
                <w:szCs w:val="21"/>
              </w:rPr>
            </w:pPr>
            <w:r>
              <w:rPr>
                <w:rFonts w:hint="eastAsia"/>
                <w:sz w:val="21"/>
                <w:szCs w:val="21"/>
              </w:rPr>
              <w:t>⑤在施工现场出入口设置喷淋、冲洗等防尘降尘设施，施工单位应当对施工现场出入口进行硬化。</w:t>
            </w:r>
          </w:p>
          <w:p w14:paraId="630EC2DC" w14:textId="77777777" w:rsidR="00991CD2" w:rsidRDefault="00991CD2" w:rsidP="00991CD2">
            <w:pPr>
              <w:pStyle w:val="a9"/>
              <w:spacing w:before="0" w:after="0"/>
              <w:ind w:right="0" w:firstLineChars="200"/>
              <w:rPr>
                <w:sz w:val="21"/>
                <w:szCs w:val="21"/>
              </w:rPr>
            </w:pPr>
            <w:r>
              <w:rPr>
                <w:rFonts w:hint="eastAsia"/>
                <w:sz w:val="21"/>
                <w:szCs w:val="21"/>
              </w:rPr>
              <w:t>⑥尽量使用商品混凝土，不得进行现场搅拌加工混凝土，禁止使用袋装水泥。</w:t>
            </w:r>
          </w:p>
          <w:p w14:paraId="485663E3" w14:textId="77777777" w:rsidR="00991CD2" w:rsidRDefault="00991CD2" w:rsidP="00991CD2">
            <w:pPr>
              <w:pStyle w:val="a9"/>
              <w:spacing w:before="0" w:after="0"/>
              <w:ind w:right="0" w:firstLineChars="200"/>
              <w:rPr>
                <w:sz w:val="21"/>
                <w:szCs w:val="21"/>
              </w:rPr>
            </w:pPr>
            <w:r>
              <w:rPr>
                <w:rFonts w:hint="eastAsia"/>
                <w:sz w:val="21"/>
                <w:szCs w:val="21"/>
              </w:rPr>
              <w:t>⑦施工运输车辆严禁不经过冲洗直接进入城市道路。</w:t>
            </w:r>
          </w:p>
          <w:p w14:paraId="3542DFDF" w14:textId="77777777" w:rsidR="00991CD2" w:rsidRDefault="00991CD2" w:rsidP="00991CD2">
            <w:pPr>
              <w:pStyle w:val="a9"/>
              <w:spacing w:before="0" w:after="0"/>
              <w:ind w:right="0" w:firstLineChars="200"/>
              <w:rPr>
                <w:sz w:val="21"/>
                <w:szCs w:val="21"/>
              </w:rPr>
            </w:pPr>
            <w:r>
              <w:rPr>
                <w:rFonts w:hint="eastAsia"/>
                <w:sz w:val="21"/>
                <w:szCs w:val="21"/>
              </w:rPr>
              <w:t>⑧城区附近工地做到‘六必须’（必须围挡作业、必须硬化道路、必须设置冲洗设备、必须及时洒水作业、必须落实保洁人员、必须定时清扫施工现场）、‘六不准’（不准车辆带泥出门、不准运渣车辆冒顶装载、不准高空抛洒建筑垃圾、不准现场搅拌混土、不准场地积水、不准现场焚烧废弃物）、建筑垃圾密闭运输。</w:t>
            </w:r>
          </w:p>
          <w:p w14:paraId="619330C5"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）运输扬尘防治措施</w:t>
            </w:r>
          </w:p>
          <w:p w14:paraId="66C2EFB3" w14:textId="77777777" w:rsidR="00991CD2" w:rsidRDefault="00991CD2" w:rsidP="00991CD2">
            <w:pPr>
              <w:pStyle w:val="a9"/>
              <w:spacing w:before="0" w:after="0"/>
              <w:ind w:right="0" w:firstLineChars="200"/>
              <w:rPr>
                <w:sz w:val="21"/>
                <w:szCs w:val="21"/>
              </w:rPr>
            </w:pPr>
            <w:r>
              <w:rPr>
                <w:rFonts w:hint="eastAsia"/>
                <w:sz w:val="21"/>
                <w:szCs w:val="21"/>
              </w:rPr>
              <w:t>施工道路全部硬化，无雨日采用洒水车喷水降尘，成立公路养护、维修、清扫专业队伍，保持道路清洁、运行状态良好；运输沙、石、水泥、土方、垃圾等易产生扬尘物质的车辆，必须封盖严密，严禁撒漏；运输路线尽量避免穿越人口集中区、商业繁华区等敏感地段。</w:t>
            </w:r>
          </w:p>
          <w:p w14:paraId="5F7282B6"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3</w:t>
            </w:r>
            <w:r>
              <w:rPr>
                <w:rFonts w:hint="eastAsia"/>
                <w:sz w:val="21"/>
                <w:szCs w:val="21"/>
              </w:rPr>
              <w:t>）燃油废气的消减与控制</w:t>
            </w:r>
          </w:p>
          <w:p w14:paraId="470D7468" w14:textId="77777777" w:rsidR="00991CD2" w:rsidRDefault="00991CD2" w:rsidP="00991CD2">
            <w:pPr>
              <w:pStyle w:val="a9"/>
              <w:spacing w:before="0" w:after="0"/>
              <w:ind w:right="0" w:firstLineChars="200"/>
              <w:rPr>
                <w:sz w:val="21"/>
                <w:szCs w:val="21"/>
              </w:rPr>
            </w:pPr>
            <w:r>
              <w:rPr>
                <w:rFonts w:hint="eastAsia"/>
                <w:sz w:val="21"/>
                <w:szCs w:val="21"/>
              </w:rPr>
              <w:t>施工期间，运输车辆大部分使用汽（柴）油作燃料，尾气产生量与污染物含量相对较高，为了减轻尾气对周围环境的影响，施工单位应采取如下措施进行尾气控制：</w:t>
            </w:r>
          </w:p>
          <w:p w14:paraId="6A379005" w14:textId="77777777" w:rsidR="00991CD2" w:rsidRDefault="00991CD2" w:rsidP="00991CD2">
            <w:pPr>
              <w:pStyle w:val="a9"/>
              <w:spacing w:before="0" w:after="0"/>
              <w:ind w:right="0" w:firstLineChars="200"/>
              <w:rPr>
                <w:sz w:val="21"/>
                <w:szCs w:val="21"/>
              </w:rPr>
            </w:pPr>
            <w:r>
              <w:rPr>
                <w:rFonts w:hint="eastAsia"/>
                <w:sz w:val="21"/>
                <w:szCs w:val="21"/>
              </w:rPr>
              <w:t>A</w:t>
            </w:r>
            <w:r>
              <w:rPr>
                <w:rFonts w:hint="eastAsia"/>
                <w:sz w:val="21"/>
                <w:szCs w:val="21"/>
              </w:rPr>
              <w:t>、购置车辆选用尾气排放达到国家规定的排放标准；</w:t>
            </w:r>
          </w:p>
          <w:p w14:paraId="709D12A3" w14:textId="77777777" w:rsidR="00991CD2" w:rsidRDefault="00991CD2" w:rsidP="00991CD2">
            <w:pPr>
              <w:pStyle w:val="a9"/>
              <w:spacing w:before="0" w:after="0"/>
              <w:ind w:right="0" w:firstLineChars="200"/>
              <w:rPr>
                <w:sz w:val="21"/>
                <w:szCs w:val="21"/>
              </w:rPr>
            </w:pPr>
            <w:r>
              <w:rPr>
                <w:rFonts w:hint="eastAsia"/>
                <w:sz w:val="21"/>
                <w:szCs w:val="21"/>
              </w:rPr>
              <w:t>B</w:t>
            </w:r>
            <w:r>
              <w:rPr>
                <w:rFonts w:hint="eastAsia"/>
                <w:sz w:val="21"/>
                <w:szCs w:val="21"/>
              </w:rPr>
              <w:t>、运输线路尽量不穿越人群集中居住区。</w:t>
            </w:r>
          </w:p>
          <w:p w14:paraId="54E0FCF6" w14:textId="77777777" w:rsidR="00991CD2" w:rsidRDefault="00991CD2" w:rsidP="00991CD2">
            <w:pPr>
              <w:pStyle w:val="a9"/>
              <w:spacing w:before="0" w:after="0"/>
              <w:ind w:right="0" w:firstLineChars="200"/>
              <w:rPr>
                <w:sz w:val="21"/>
                <w:szCs w:val="21"/>
              </w:rPr>
            </w:pPr>
            <w:r>
              <w:rPr>
                <w:rFonts w:hint="eastAsia"/>
                <w:sz w:val="21"/>
                <w:szCs w:val="21"/>
              </w:rPr>
              <w:t>三、水环境保护措施</w:t>
            </w:r>
          </w:p>
          <w:p w14:paraId="56554C0C" w14:textId="77777777" w:rsidR="00991CD2" w:rsidRDefault="00991CD2" w:rsidP="00991CD2">
            <w:pPr>
              <w:pStyle w:val="a9"/>
              <w:spacing w:before="0" w:after="0"/>
              <w:ind w:right="0" w:firstLineChars="200"/>
              <w:rPr>
                <w:sz w:val="21"/>
                <w:szCs w:val="21"/>
              </w:rPr>
            </w:pPr>
            <w:r>
              <w:rPr>
                <w:rFonts w:hint="eastAsia"/>
                <w:sz w:val="21"/>
                <w:szCs w:val="21"/>
              </w:rPr>
              <w:t>①施工单位应严格执行《建设工程施工地文明施工及环境管理暂行规定》，对施工废水进行妥善处理，混凝土养护过程中只在表面进行洒水养护，</w:t>
            </w:r>
            <w:proofErr w:type="gramStart"/>
            <w:r>
              <w:rPr>
                <w:rFonts w:hint="eastAsia"/>
                <w:sz w:val="21"/>
                <w:szCs w:val="21"/>
              </w:rPr>
              <w:t>养护水</w:t>
            </w:r>
            <w:proofErr w:type="gramEnd"/>
            <w:r>
              <w:rPr>
                <w:rFonts w:hint="eastAsia"/>
                <w:sz w:val="21"/>
                <w:szCs w:val="21"/>
              </w:rPr>
              <w:t>蒸发损耗，不外排，施工设备冲洗废水经沉淀池沉淀处理后用于施工现场的洒水降尘，不外排，严禁施工废水乱排、乱流，做到文明施工。</w:t>
            </w:r>
          </w:p>
          <w:p w14:paraId="21534AAB" w14:textId="77777777" w:rsidR="00991CD2" w:rsidRDefault="00991CD2" w:rsidP="00991CD2">
            <w:pPr>
              <w:pStyle w:val="a9"/>
              <w:spacing w:before="0" w:after="0"/>
              <w:ind w:right="0" w:firstLineChars="200"/>
              <w:rPr>
                <w:sz w:val="21"/>
                <w:szCs w:val="21"/>
              </w:rPr>
            </w:pPr>
            <w:r>
              <w:rPr>
                <w:rFonts w:hint="eastAsia"/>
                <w:sz w:val="21"/>
                <w:szCs w:val="21"/>
              </w:rPr>
              <w:t>②黄金槽</w:t>
            </w:r>
            <w:r>
              <w:rPr>
                <w:rFonts w:hint="eastAsia"/>
                <w:sz w:val="21"/>
                <w:szCs w:val="21"/>
              </w:rPr>
              <w:t>110kV</w:t>
            </w:r>
            <w:r>
              <w:rPr>
                <w:rFonts w:hint="eastAsia"/>
                <w:sz w:val="21"/>
                <w:szCs w:val="21"/>
              </w:rPr>
              <w:t>变电站新建工程施工人员产生的生活污水通过设置施工旱厕收集后用作农肥使用，不外排；本项目输电线路施工人员产生的生活污水相对较少且分散，依托租用民房已有污水处理设施处理，处理后用作农肥，不外排，对水环境不会产生明显影响。</w:t>
            </w:r>
          </w:p>
          <w:p w14:paraId="13644197" w14:textId="77777777" w:rsidR="00991CD2" w:rsidRDefault="00991CD2" w:rsidP="00991CD2">
            <w:pPr>
              <w:pStyle w:val="a9"/>
              <w:spacing w:before="0" w:after="0"/>
              <w:ind w:right="0" w:firstLineChars="200"/>
              <w:rPr>
                <w:sz w:val="21"/>
                <w:szCs w:val="21"/>
              </w:rPr>
            </w:pPr>
            <w:r>
              <w:rPr>
                <w:rFonts w:hint="eastAsia"/>
                <w:sz w:val="21"/>
                <w:szCs w:val="21"/>
              </w:rPr>
              <w:t>四、固体废弃物防治措施</w:t>
            </w:r>
          </w:p>
          <w:p w14:paraId="0834EB91" w14:textId="77777777" w:rsidR="00991CD2" w:rsidRDefault="00991CD2" w:rsidP="00991CD2">
            <w:pPr>
              <w:pStyle w:val="a9"/>
              <w:spacing w:before="0" w:after="0"/>
              <w:ind w:right="0" w:firstLineChars="200"/>
              <w:rPr>
                <w:sz w:val="21"/>
                <w:szCs w:val="21"/>
              </w:rPr>
            </w:pPr>
            <w:r>
              <w:rPr>
                <w:rFonts w:hint="eastAsia"/>
                <w:sz w:val="21"/>
                <w:szCs w:val="21"/>
              </w:rPr>
              <w:t>①变电站工程可以做到土石方平衡，线路工程产生余方就地进行平整回填，本项目不设置弃土场、取土场。</w:t>
            </w:r>
          </w:p>
          <w:p w14:paraId="713DC582" w14:textId="77777777" w:rsidR="00991CD2" w:rsidRDefault="00991CD2" w:rsidP="00991CD2">
            <w:pPr>
              <w:pStyle w:val="a9"/>
              <w:spacing w:before="0" w:after="0"/>
              <w:ind w:right="0" w:firstLineChars="200"/>
              <w:rPr>
                <w:sz w:val="21"/>
                <w:szCs w:val="21"/>
              </w:rPr>
            </w:pPr>
            <w:r>
              <w:rPr>
                <w:rFonts w:hint="eastAsia"/>
                <w:sz w:val="21"/>
                <w:szCs w:val="21"/>
              </w:rPr>
              <w:t>②施工场地应及时进行清理和固体废物清运，不得丢弃在施工现场。</w:t>
            </w:r>
          </w:p>
          <w:p w14:paraId="69CEF007" w14:textId="77777777" w:rsidR="00991CD2" w:rsidRDefault="00991CD2" w:rsidP="00991CD2">
            <w:pPr>
              <w:pStyle w:val="a9"/>
              <w:spacing w:before="0" w:after="0"/>
              <w:ind w:right="0" w:firstLineChars="200"/>
              <w:rPr>
                <w:sz w:val="21"/>
                <w:szCs w:val="21"/>
              </w:rPr>
            </w:pPr>
            <w:r>
              <w:rPr>
                <w:rFonts w:hint="eastAsia"/>
                <w:sz w:val="21"/>
                <w:szCs w:val="21"/>
              </w:rPr>
              <w:t>③生活垃圾集中收集后交由环卫统一清运，为避免施工垃圾及生活垃圾对环境造成影响，在工程施工前应做好施工机构及施工人员的环保培训。明确要求施工过程中的建筑垃圾及生活垃圾应分别收集堆放，其中建筑垃圾可回收部分回收利用，不能回收利用的部分运至指定的市政建筑垃圾堆场处置。</w:t>
            </w:r>
          </w:p>
          <w:p w14:paraId="42DB3AA6" w14:textId="77777777" w:rsidR="00991CD2" w:rsidRDefault="00991CD2" w:rsidP="00991CD2">
            <w:pPr>
              <w:pStyle w:val="a9"/>
              <w:spacing w:before="0" w:after="0"/>
              <w:ind w:right="0" w:firstLineChars="200"/>
              <w:rPr>
                <w:sz w:val="21"/>
                <w:szCs w:val="21"/>
              </w:rPr>
            </w:pPr>
            <w:r>
              <w:rPr>
                <w:rFonts w:hint="eastAsia"/>
                <w:sz w:val="21"/>
                <w:szCs w:val="21"/>
              </w:rPr>
              <w:t>五、生态环境保护措施</w:t>
            </w:r>
          </w:p>
          <w:p w14:paraId="6F65C0AD"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、变电站</w:t>
            </w:r>
          </w:p>
          <w:p w14:paraId="2D9DACE7" w14:textId="77777777" w:rsidR="00991CD2" w:rsidRDefault="00991CD2" w:rsidP="00991CD2">
            <w:pPr>
              <w:pStyle w:val="a9"/>
              <w:spacing w:before="0" w:after="0"/>
              <w:ind w:right="0" w:firstLineChars="200"/>
              <w:rPr>
                <w:sz w:val="21"/>
                <w:szCs w:val="21"/>
              </w:rPr>
            </w:pPr>
            <w:r>
              <w:rPr>
                <w:rFonts w:hint="eastAsia"/>
                <w:sz w:val="21"/>
                <w:szCs w:val="21"/>
              </w:rPr>
              <w:t>①变电站施工应在征地范围内进行。</w:t>
            </w:r>
          </w:p>
          <w:p w14:paraId="14FEDDBB" w14:textId="77777777" w:rsidR="00991CD2" w:rsidRDefault="00991CD2" w:rsidP="00991CD2">
            <w:pPr>
              <w:pStyle w:val="a9"/>
              <w:spacing w:before="0" w:after="0"/>
              <w:ind w:right="0" w:firstLineChars="200"/>
              <w:rPr>
                <w:sz w:val="21"/>
                <w:szCs w:val="21"/>
              </w:rPr>
            </w:pPr>
            <w:r>
              <w:rPr>
                <w:rFonts w:hint="eastAsia"/>
                <w:sz w:val="21"/>
                <w:szCs w:val="21"/>
              </w:rPr>
              <w:t>②变电站施工期施工区周围应设置排水沟，减少地表径流侵蚀。</w:t>
            </w:r>
          </w:p>
          <w:p w14:paraId="108D112C" w14:textId="77777777" w:rsidR="00991CD2" w:rsidRDefault="00991CD2" w:rsidP="00991CD2">
            <w:pPr>
              <w:pStyle w:val="a9"/>
              <w:spacing w:before="0" w:after="0"/>
              <w:ind w:right="0" w:firstLineChars="200"/>
              <w:rPr>
                <w:sz w:val="21"/>
                <w:szCs w:val="21"/>
              </w:rPr>
            </w:pPr>
            <w:r>
              <w:rPr>
                <w:rFonts w:hint="eastAsia"/>
                <w:sz w:val="21"/>
                <w:szCs w:val="21"/>
              </w:rPr>
              <w:t>③变电站施工期应设置建筑垃圾堆放场地，回收利用。</w:t>
            </w:r>
          </w:p>
          <w:p w14:paraId="0ED88E58" w14:textId="77777777" w:rsidR="00991CD2" w:rsidRDefault="00991CD2" w:rsidP="00991CD2">
            <w:pPr>
              <w:pStyle w:val="a9"/>
              <w:spacing w:before="0" w:after="0"/>
              <w:ind w:right="0" w:firstLineChars="200"/>
              <w:rPr>
                <w:sz w:val="21"/>
                <w:szCs w:val="21"/>
              </w:rPr>
            </w:pPr>
            <w:r>
              <w:rPr>
                <w:rFonts w:hint="eastAsia"/>
                <w:sz w:val="21"/>
                <w:szCs w:val="21"/>
              </w:rPr>
              <w:t>④变电站土石方开挖后弃渣应堆放必须坚持“先挡后弃”。</w:t>
            </w:r>
          </w:p>
          <w:p w14:paraId="24D972C7" w14:textId="77777777" w:rsidR="00991CD2" w:rsidRDefault="00991CD2" w:rsidP="00991CD2">
            <w:pPr>
              <w:pStyle w:val="a9"/>
              <w:spacing w:before="0" w:after="0"/>
              <w:ind w:right="0" w:firstLineChars="200"/>
              <w:rPr>
                <w:sz w:val="21"/>
                <w:szCs w:val="21"/>
              </w:rPr>
            </w:pPr>
            <w:r>
              <w:rPr>
                <w:rFonts w:hint="eastAsia"/>
                <w:sz w:val="21"/>
                <w:szCs w:val="21"/>
              </w:rPr>
              <w:t>⑤变电站施工结束后，应及时进行绿化，防止水土流失。</w:t>
            </w:r>
          </w:p>
          <w:p w14:paraId="45150799" w14:textId="77777777" w:rsidR="00991CD2" w:rsidRDefault="00991CD2" w:rsidP="00991CD2">
            <w:pPr>
              <w:pStyle w:val="a9"/>
              <w:spacing w:before="0" w:after="0"/>
              <w:ind w:right="0" w:firstLineChars="200"/>
              <w:rPr>
                <w:sz w:val="21"/>
                <w:szCs w:val="21"/>
              </w:rPr>
            </w:pPr>
            <w:r>
              <w:rPr>
                <w:rFonts w:hint="eastAsia"/>
                <w:sz w:val="21"/>
                <w:szCs w:val="21"/>
              </w:rPr>
              <w:t>⑥避开雨季土建施工，减少雨水对场地开挖面的冲刷造成水土流失。</w:t>
            </w:r>
          </w:p>
          <w:p w14:paraId="52D1411D" w14:textId="77777777" w:rsidR="00991CD2" w:rsidRDefault="00991CD2" w:rsidP="00991CD2">
            <w:pPr>
              <w:pStyle w:val="a9"/>
              <w:spacing w:before="0" w:after="0"/>
              <w:ind w:right="0" w:firstLineChars="200"/>
              <w:rPr>
                <w:sz w:val="21"/>
                <w:szCs w:val="21"/>
              </w:rPr>
            </w:pPr>
            <w:r>
              <w:rPr>
                <w:rFonts w:hint="eastAsia"/>
                <w:sz w:val="21"/>
                <w:szCs w:val="21"/>
              </w:rPr>
              <w:t>⑦变电站施工期应设置临时建筑材料的堆放场地，及时做好临时堆放场地的植被防护措施。变电站施工结束后，对破坏的现场植被（草皮）及时进行恢复，可消除工程建设产生的生态环境影响。</w:t>
            </w:r>
          </w:p>
          <w:p w14:paraId="40BBC8C8"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、输电线路</w:t>
            </w:r>
          </w:p>
          <w:p w14:paraId="7F1272ED" w14:textId="77777777" w:rsidR="00991CD2" w:rsidRDefault="00991CD2" w:rsidP="00991CD2">
            <w:pPr>
              <w:pStyle w:val="a9"/>
              <w:spacing w:before="0" w:after="0"/>
              <w:ind w:right="0" w:firstLineChars="200"/>
              <w:rPr>
                <w:sz w:val="21"/>
                <w:szCs w:val="21"/>
              </w:rPr>
            </w:pPr>
            <w:r>
              <w:rPr>
                <w:rFonts w:hint="eastAsia"/>
                <w:sz w:val="21"/>
                <w:szCs w:val="21"/>
              </w:rPr>
              <w:t>线路施工对生态环境最大的影响是水土流失，针对施工特点，应采取下列水土保持措施。</w:t>
            </w:r>
          </w:p>
          <w:p w14:paraId="01CFD8E0" w14:textId="77777777" w:rsidR="00991CD2" w:rsidRDefault="00991CD2" w:rsidP="00991CD2">
            <w:pPr>
              <w:pStyle w:val="a9"/>
              <w:spacing w:before="0" w:after="0"/>
              <w:ind w:right="0" w:firstLineChars="200"/>
              <w:rPr>
                <w:sz w:val="21"/>
                <w:szCs w:val="21"/>
              </w:rPr>
            </w:pPr>
            <w:r>
              <w:rPr>
                <w:rFonts w:hint="eastAsia"/>
                <w:sz w:val="21"/>
                <w:szCs w:val="21"/>
              </w:rPr>
              <w:t>①施工时应尽量避开雨天。</w:t>
            </w:r>
          </w:p>
          <w:p w14:paraId="1DBFB6B6" w14:textId="77777777" w:rsidR="00991CD2" w:rsidRDefault="00991CD2" w:rsidP="00991CD2">
            <w:pPr>
              <w:pStyle w:val="a9"/>
              <w:spacing w:before="0" w:after="0"/>
              <w:ind w:right="0" w:firstLineChars="200"/>
              <w:rPr>
                <w:sz w:val="21"/>
                <w:szCs w:val="21"/>
              </w:rPr>
            </w:pPr>
            <w:r>
              <w:rPr>
                <w:rFonts w:hint="eastAsia"/>
                <w:sz w:val="21"/>
                <w:szCs w:val="21"/>
              </w:rPr>
              <w:t>②临时占地使用结束后，应及时清理占地内的设施设备以及垃圾，应进行分类处理，在原地表上</w:t>
            </w:r>
            <w:proofErr w:type="gramStart"/>
            <w:r>
              <w:rPr>
                <w:rFonts w:hint="eastAsia"/>
                <w:sz w:val="21"/>
                <w:szCs w:val="21"/>
              </w:rPr>
              <w:t>不</w:t>
            </w:r>
            <w:proofErr w:type="gramEnd"/>
            <w:r>
              <w:rPr>
                <w:rFonts w:hint="eastAsia"/>
                <w:sz w:val="21"/>
                <w:szCs w:val="21"/>
              </w:rPr>
              <w:t>残留砂石残余料。根据原占地类型，施工结束后及时恢复原有植被。</w:t>
            </w:r>
          </w:p>
          <w:p w14:paraId="5ED11379" w14:textId="77777777" w:rsidR="00991CD2" w:rsidRDefault="00991CD2" w:rsidP="00991CD2">
            <w:pPr>
              <w:pStyle w:val="a9"/>
              <w:spacing w:before="0" w:after="0"/>
              <w:ind w:right="0" w:firstLineChars="200"/>
              <w:rPr>
                <w:sz w:val="21"/>
                <w:szCs w:val="21"/>
              </w:rPr>
            </w:pPr>
            <w:r>
              <w:rPr>
                <w:rFonts w:hint="eastAsia"/>
                <w:sz w:val="21"/>
                <w:szCs w:val="21"/>
              </w:rPr>
              <w:t>六、对饮用水源保护区的保护措施</w:t>
            </w:r>
          </w:p>
          <w:p w14:paraId="15E4F202" w14:textId="77777777" w:rsidR="00991CD2" w:rsidRDefault="00991CD2" w:rsidP="00991CD2">
            <w:pPr>
              <w:pStyle w:val="a9"/>
              <w:spacing w:before="0" w:after="0"/>
              <w:ind w:right="0" w:firstLineChars="200"/>
              <w:rPr>
                <w:sz w:val="21"/>
                <w:szCs w:val="21"/>
              </w:rPr>
            </w:pPr>
            <w:r>
              <w:rPr>
                <w:rFonts w:hint="eastAsia"/>
                <w:sz w:val="21"/>
                <w:szCs w:val="21"/>
              </w:rPr>
              <w:t>由于项目穿越区域为饮用水源准保护区，在其范围立塔</w:t>
            </w:r>
            <w:r>
              <w:rPr>
                <w:rFonts w:hint="eastAsia"/>
                <w:sz w:val="21"/>
                <w:szCs w:val="21"/>
              </w:rPr>
              <w:t>8</w:t>
            </w:r>
            <w:r>
              <w:rPr>
                <w:rFonts w:hint="eastAsia"/>
                <w:sz w:val="21"/>
                <w:szCs w:val="21"/>
              </w:rPr>
              <w:t>基，不在水体内立塔，对水体功能基本无影响。</w:t>
            </w:r>
          </w:p>
          <w:p w14:paraId="0B250388" w14:textId="77777777" w:rsidR="00991CD2" w:rsidRDefault="00991CD2" w:rsidP="00991CD2">
            <w:pPr>
              <w:pStyle w:val="a9"/>
              <w:spacing w:before="0" w:after="0"/>
              <w:ind w:right="0" w:firstLineChars="200"/>
              <w:rPr>
                <w:sz w:val="21"/>
                <w:szCs w:val="21"/>
              </w:rPr>
            </w:pPr>
            <w:r>
              <w:rPr>
                <w:rFonts w:hint="eastAsia"/>
                <w:sz w:val="21"/>
                <w:szCs w:val="21"/>
              </w:rPr>
              <w:t>对饮用水源保护区的保护措施如下：</w:t>
            </w:r>
          </w:p>
          <w:p w14:paraId="260532DA"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）禁止在地表水体内设立杆塔，</w:t>
            </w:r>
            <w:proofErr w:type="gramStart"/>
            <w:r>
              <w:rPr>
                <w:rFonts w:hint="eastAsia"/>
                <w:sz w:val="21"/>
                <w:szCs w:val="21"/>
              </w:rPr>
              <w:t>且设立</w:t>
            </w:r>
            <w:proofErr w:type="gramEnd"/>
            <w:r>
              <w:rPr>
                <w:rFonts w:hint="eastAsia"/>
                <w:sz w:val="21"/>
                <w:szCs w:val="21"/>
              </w:rPr>
              <w:t>的塔基需尽量远离湖泊，减少塔基对地表水体的影响。</w:t>
            </w:r>
          </w:p>
          <w:p w14:paraId="307CA2BF"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禁止在饮用水源保护区内设置取土场、弃土场、料场、施工营地等施工临时设施，严格控制塔基施工范围，根据需要设立施工围栏，减少机械施工作业。严禁施工土石方、机械废油、施工废水、生活污水、生活垃圾排入地表水体，影响湖泊水质。</w:t>
            </w:r>
          </w:p>
          <w:p w14:paraId="387C5327"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3</w:t>
            </w:r>
            <w:r>
              <w:rPr>
                <w:rFonts w:hint="eastAsia"/>
                <w:sz w:val="21"/>
                <w:szCs w:val="21"/>
              </w:rPr>
              <w:t>）施工期间产生的施工人员生活垃圾应统一收集、统一清运至水源保护区外统一处理，同时应做到日产日清，禁止生活垃圾在水源保护区内过夜。</w:t>
            </w:r>
          </w:p>
          <w:p w14:paraId="148EC9E0"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4</w:t>
            </w:r>
            <w:r>
              <w:rPr>
                <w:rFonts w:hint="eastAsia"/>
                <w:sz w:val="21"/>
                <w:szCs w:val="21"/>
              </w:rPr>
              <w:t>）施工过程根据局部地形进一步优化线路路径方案，尽量减少在饮用水源准保护区内的塔基数量，禁止机械车辆在保护区内任意穿行，缩小地表植被扰动面积和范围。</w:t>
            </w:r>
          </w:p>
          <w:p w14:paraId="44E34D86"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5</w:t>
            </w:r>
            <w:r>
              <w:rPr>
                <w:rFonts w:hint="eastAsia"/>
                <w:sz w:val="21"/>
                <w:szCs w:val="21"/>
              </w:rPr>
              <w:t>）合理安排施工工期，抓紧时间完成施工内容，避免雨季施工，施工完成后及时对临时占用的土地进行植被恢复，对开挖面、弃土石（渣）临时存放地的裸露表面用密目网覆盖，做好开挖面及弃土石（渣）临时存放地的植被恢复。</w:t>
            </w:r>
          </w:p>
          <w:p w14:paraId="5F21DB87"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6</w:t>
            </w:r>
            <w:r>
              <w:rPr>
                <w:rFonts w:hint="eastAsia"/>
                <w:sz w:val="21"/>
                <w:szCs w:val="21"/>
              </w:rPr>
              <w:t>）加强对施工人员和运营期巡检人员进行水环境保护的宣传教育，使施工人员和运营期巡检人员了解到水源地保护的重要性，在施工和巡检中自觉执行有关规定，施工和巡检过程中禁止在保护区水体中排放生活污水、清洗设备车辆；禁止游泳、垂钓或者其他污染饮用水水体的活动；禁止向水体倾倒废渣、垃圾等其他废弃物，施工结束后应及时全面清理废弃物，避免留下难以降解的物质。</w:t>
            </w:r>
          </w:p>
          <w:p w14:paraId="30EFBFAE"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7</w:t>
            </w:r>
            <w:r>
              <w:rPr>
                <w:rFonts w:hint="eastAsia"/>
                <w:sz w:val="21"/>
                <w:szCs w:val="21"/>
              </w:rPr>
              <w:t>）施工期间对可能产生废水、废渣以及任何影响饮用水水源地安全的施工行为均应制定专项防治方案，防止饮用水安全受影响。禁止任何废水、废渣、废油等排入饮用水源保护水体（本项目线路距离最近的饮用水源保护区水域直线距离约</w:t>
            </w:r>
            <w:r>
              <w:rPr>
                <w:rFonts w:hint="eastAsia"/>
                <w:sz w:val="21"/>
                <w:szCs w:val="21"/>
              </w:rPr>
              <w:t>323m</w:t>
            </w:r>
            <w:r>
              <w:rPr>
                <w:rFonts w:hint="eastAsia"/>
                <w:sz w:val="21"/>
                <w:szCs w:val="21"/>
              </w:rPr>
              <w:t>，详见附图</w:t>
            </w:r>
            <w:r>
              <w:rPr>
                <w:rFonts w:hint="eastAsia"/>
                <w:sz w:val="21"/>
                <w:szCs w:val="21"/>
              </w:rPr>
              <w:t>7</w:t>
            </w:r>
            <w:r>
              <w:rPr>
                <w:rFonts w:hint="eastAsia"/>
                <w:sz w:val="21"/>
                <w:szCs w:val="21"/>
              </w:rPr>
              <w:t>）和残留在饮用水水源保护区陆域。</w:t>
            </w:r>
          </w:p>
          <w:p w14:paraId="789956CA" w14:textId="77777777" w:rsidR="00991CD2" w:rsidRDefault="00991CD2" w:rsidP="00991CD2">
            <w:pPr>
              <w:pStyle w:val="a9"/>
              <w:spacing w:before="0" w:after="0"/>
              <w:ind w:right="0" w:firstLineChars="200"/>
              <w:rPr>
                <w:sz w:val="21"/>
                <w:szCs w:val="21"/>
              </w:rPr>
            </w:pPr>
            <w:r>
              <w:rPr>
                <w:rFonts w:hint="eastAsia"/>
                <w:sz w:val="21"/>
                <w:szCs w:val="21"/>
              </w:rPr>
              <w:t>保护区段施工期将采取更严格的生态管理措施，实施全方向的生态监测工作，开展更全面生态修复，可极大减轻对保护区的影响。通过上述措施，施工期对饮用水源保护区影响较小。</w:t>
            </w:r>
          </w:p>
          <w:p w14:paraId="2DA388C2" w14:textId="77777777" w:rsidR="00991CD2" w:rsidRDefault="00991CD2" w:rsidP="00991CD2">
            <w:pPr>
              <w:pStyle w:val="a9"/>
              <w:spacing w:before="0" w:after="0"/>
              <w:ind w:right="0" w:firstLineChars="200"/>
              <w:rPr>
                <w:sz w:val="21"/>
                <w:szCs w:val="21"/>
              </w:rPr>
            </w:pPr>
          </w:p>
          <w:p w14:paraId="75C23A3D" w14:textId="77777777" w:rsidR="00991CD2" w:rsidRDefault="00991CD2" w:rsidP="00991CD2">
            <w:pPr>
              <w:pStyle w:val="a9"/>
              <w:spacing w:before="0" w:after="0"/>
              <w:ind w:right="0" w:firstLineChars="200"/>
              <w:rPr>
                <w:sz w:val="21"/>
                <w:szCs w:val="21"/>
              </w:rPr>
            </w:pPr>
            <w:r>
              <w:rPr>
                <w:rFonts w:hint="eastAsia"/>
                <w:sz w:val="21"/>
                <w:szCs w:val="21"/>
              </w:rPr>
              <w:t>运营期生态环境保护措施</w:t>
            </w:r>
          </w:p>
          <w:p w14:paraId="3741261B" w14:textId="77777777" w:rsidR="00991CD2" w:rsidRDefault="00991CD2" w:rsidP="00991CD2">
            <w:pPr>
              <w:pStyle w:val="a9"/>
              <w:spacing w:before="0" w:after="0"/>
              <w:ind w:right="0" w:firstLineChars="200"/>
              <w:rPr>
                <w:sz w:val="21"/>
                <w:szCs w:val="21"/>
              </w:rPr>
            </w:pPr>
            <w:r>
              <w:rPr>
                <w:rFonts w:hint="eastAsia"/>
                <w:sz w:val="21"/>
                <w:szCs w:val="21"/>
              </w:rPr>
              <w:t>一、电磁环境保护措施</w:t>
            </w:r>
          </w:p>
          <w:p w14:paraId="595F9BAB"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、变电站</w:t>
            </w:r>
          </w:p>
          <w:p w14:paraId="43E3E25C"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）将变电站内电气设备接地，以减小工频电磁场影响。</w:t>
            </w:r>
          </w:p>
          <w:p w14:paraId="186FCB33"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）配电装置采用</w:t>
            </w:r>
            <w:r>
              <w:rPr>
                <w:rFonts w:hint="eastAsia"/>
                <w:sz w:val="21"/>
                <w:szCs w:val="21"/>
              </w:rPr>
              <w:t>HGIS</w:t>
            </w:r>
            <w:r>
              <w:rPr>
                <w:rFonts w:hint="eastAsia"/>
                <w:sz w:val="21"/>
                <w:szCs w:val="21"/>
              </w:rPr>
              <w:t>组合电器，将各类开关、连线母线组合密封起来，可以大大减少占地，并且对工频电场、工频磁场有很好的屏蔽作用。</w:t>
            </w:r>
          </w:p>
          <w:p w14:paraId="13D32CF6"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3</w:t>
            </w:r>
            <w:r>
              <w:rPr>
                <w:rFonts w:hint="eastAsia"/>
                <w:sz w:val="21"/>
                <w:szCs w:val="21"/>
              </w:rPr>
              <w:t>）站内平行导线的相序排列避免同相布置，尽量减少同相母线交叉与相同转角布置，可以减少电磁环境影响。</w:t>
            </w:r>
          </w:p>
          <w:p w14:paraId="27708D25"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、输电线路</w:t>
            </w:r>
          </w:p>
          <w:p w14:paraId="23E38BA0"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）新建</w:t>
            </w:r>
            <w:r>
              <w:rPr>
                <w:rFonts w:hint="eastAsia"/>
                <w:sz w:val="21"/>
                <w:szCs w:val="21"/>
              </w:rPr>
              <w:t>110kV</w:t>
            </w:r>
            <w:r>
              <w:rPr>
                <w:rFonts w:hint="eastAsia"/>
                <w:sz w:val="21"/>
                <w:szCs w:val="21"/>
              </w:rPr>
              <w:t>输电线路工程评价范围内有居民存在，</w:t>
            </w:r>
            <w:r>
              <w:rPr>
                <w:rFonts w:hint="eastAsia"/>
                <w:sz w:val="21"/>
                <w:szCs w:val="21"/>
              </w:rPr>
              <w:t>110kV</w:t>
            </w:r>
            <w:r>
              <w:rPr>
                <w:rFonts w:hint="eastAsia"/>
                <w:sz w:val="21"/>
                <w:szCs w:val="21"/>
              </w:rPr>
              <w:t>输电线路在经过非居民区时架设档距中央</w:t>
            </w:r>
            <w:proofErr w:type="gramStart"/>
            <w:r>
              <w:rPr>
                <w:rFonts w:hint="eastAsia"/>
                <w:sz w:val="21"/>
                <w:szCs w:val="21"/>
              </w:rPr>
              <w:t>最大弧垂处</w:t>
            </w:r>
            <w:proofErr w:type="gramEnd"/>
            <w:r>
              <w:rPr>
                <w:rFonts w:hint="eastAsia"/>
                <w:sz w:val="21"/>
                <w:szCs w:val="21"/>
              </w:rPr>
              <w:t>导线高度不低于</w:t>
            </w:r>
            <w:r>
              <w:rPr>
                <w:rFonts w:hint="eastAsia"/>
                <w:sz w:val="21"/>
                <w:szCs w:val="21"/>
              </w:rPr>
              <w:t>6m</w:t>
            </w:r>
            <w:r>
              <w:rPr>
                <w:rFonts w:hint="eastAsia"/>
                <w:sz w:val="21"/>
                <w:szCs w:val="21"/>
              </w:rPr>
              <w:t>，在经过居民区时架设档距中央</w:t>
            </w:r>
            <w:proofErr w:type="gramStart"/>
            <w:r>
              <w:rPr>
                <w:rFonts w:hint="eastAsia"/>
                <w:sz w:val="21"/>
                <w:szCs w:val="21"/>
              </w:rPr>
              <w:t>最大弧垂处</w:t>
            </w:r>
            <w:proofErr w:type="gramEnd"/>
            <w:r>
              <w:rPr>
                <w:rFonts w:hint="eastAsia"/>
                <w:sz w:val="21"/>
                <w:szCs w:val="21"/>
              </w:rPr>
              <w:t>导线高度不低于</w:t>
            </w:r>
            <w:r>
              <w:rPr>
                <w:rFonts w:hint="eastAsia"/>
                <w:sz w:val="21"/>
                <w:szCs w:val="21"/>
              </w:rPr>
              <w:t>7m</w:t>
            </w:r>
            <w:r>
              <w:rPr>
                <w:rFonts w:hint="eastAsia"/>
                <w:sz w:val="21"/>
                <w:szCs w:val="21"/>
              </w:rPr>
              <w:t>。</w:t>
            </w:r>
          </w:p>
          <w:p w14:paraId="6B704207"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）线路选择时尽量避开敏感点，在与其它电力线、通信线、公路等交叉跨越时严格按规程要求留有净空距离。</w:t>
            </w:r>
          </w:p>
          <w:p w14:paraId="4CA1FCA1"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3</w:t>
            </w:r>
            <w:r>
              <w:rPr>
                <w:rFonts w:hint="eastAsia"/>
                <w:sz w:val="21"/>
                <w:szCs w:val="21"/>
              </w:rPr>
              <w:t>）合理选择导线截面积和相导线结构，降低线路的电磁环境影响。</w:t>
            </w:r>
          </w:p>
          <w:p w14:paraId="7D659084"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4</w:t>
            </w:r>
            <w:r>
              <w:rPr>
                <w:rFonts w:hint="eastAsia"/>
                <w:sz w:val="21"/>
                <w:szCs w:val="21"/>
              </w:rPr>
              <w:t>）电缆线路采用地下电缆方式敷设。其金属护套或屏蔽层进行接地安装。</w:t>
            </w:r>
          </w:p>
          <w:p w14:paraId="3C66049A" w14:textId="77777777" w:rsidR="00991CD2" w:rsidRDefault="00991CD2" w:rsidP="00991CD2">
            <w:pPr>
              <w:pStyle w:val="a9"/>
              <w:spacing w:before="0" w:after="0"/>
              <w:ind w:right="0" w:firstLineChars="200"/>
              <w:rPr>
                <w:sz w:val="21"/>
                <w:szCs w:val="21"/>
              </w:rPr>
            </w:pPr>
            <w:r>
              <w:rPr>
                <w:rFonts w:hint="eastAsia"/>
                <w:sz w:val="21"/>
                <w:szCs w:val="21"/>
              </w:rPr>
              <w:t>二、声环境保护措施</w:t>
            </w:r>
          </w:p>
          <w:p w14:paraId="30CB4A1C"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、变电站</w:t>
            </w:r>
          </w:p>
          <w:p w14:paraId="01E6D690"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）主变压器选用低噪声设备，噪声声压级不超过</w:t>
            </w:r>
            <w:r>
              <w:rPr>
                <w:rFonts w:hint="eastAsia"/>
                <w:sz w:val="21"/>
                <w:szCs w:val="21"/>
              </w:rPr>
              <w:t>60dB</w:t>
            </w:r>
            <w:r>
              <w:rPr>
                <w:rFonts w:hint="eastAsia"/>
                <w:sz w:val="21"/>
                <w:szCs w:val="21"/>
              </w:rPr>
              <w:t>（</w:t>
            </w:r>
            <w:r>
              <w:rPr>
                <w:rFonts w:hint="eastAsia"/>
                <w:sz w:val="21"/>
                <w:szCs w:val="21"/>
              </w:rPr>
              <w:t>A</w:t>
            </w:r>
            <w:r>
              <w:rPr>
                <w:rFonts w:hint="eastAsia"/>
                <w:sz w:val="21"/>
                <w:szCs w:val="21"/>
              </w:rPr>
              <w:t>）（距离主变压器</w:t>
            </w:r>
            <w:r>
              <w:rPr>
                <w:rFonts w:hint="eastAsia"/>
                <w:sz w:val="21"/>
                <w:szCs w:val="21"/>
              </w:rPr>
              <w:t>2m</w:t>
            </w:r>
            <w:r>
              <w:rPr>
                <w:rFonts w:hint="eastAsia"/>
                <w:sz w:val="21"/>
                <w:szCs w:val="21"/>
              </w:rPr>
              <w:t>处）。</w:t>
            </w:r>
          </w:p>
          <w:p w14:paraId="0FC2033E"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）合理布局，利用距离衰减噪声。</w:t>
            </w:r>
          </w:p>
          <w:p w14:paraId="21032C75"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、输电线路</w:t>
            </w:r>
          </w:p>
          <w:p w14:paraId="11CD4133"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1</w:t>
            </w:r>
            <w:r>
              <w:rPr>
                <w:rFonts w:hint="eastAsia"/>
                <w:sz w:val="21"/>
                <w:szCs w:val="21"/>
              </w:rPr>
              <w:t>）合理选择线路路径，避让集中居民点。</w:t>
            </w:r>
          </w:p>
          <w:p w14:paraId="0A4AF9F4"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2</w:t>
            </w:r>
            <w:r>
              <w:rPr>
                <w:rFonts w:hint="eastAsia"/>
                <w:sz w:val="21"/>
                <w:szCs w:val="21"/>
              </w:rPr>
              <w:t>）合理选择导线截面积和相导线结构，降低线路的电晕噪声。</w:t>
            </w:r>
          </w:p>
          <w:p w14:paraId="7963B07F" w14:textId="77777777" w:rsidR="00991CD2" w:rsidRDefault="00991CD2" w:rsidP="00991CD2">
            <w:pPr>
              <w:pStyle w:val="a9"/>
              <w:spacing w:before="0" w:after="0"/>
              <w:ind w:right="0" w:firstLineChars="200"/>
              <w:rPr>
                <w:sz w:val="21"/>
                <w:szCs w:val="21"/>
              </w:rPr>
            </w:pPr>
            <w:r>
              <w:rPr>
                <w:rFonts w:hint="eastAsia"/>
                <w:sz w:val="21"/>
                <w:szCs w:val="21"/>
              </w:rPr>
              <w:t>（</w:t>
            </w:r>
            <w:r>
              <w:rPr>
                <w:rFonts w:hint="eastAsia"/>
                <w:sz w:val="21"/>
                <w:szCs w:val="21"/>
              </w:rPr>
              <w:t>3</w:t>
            </w:r>
            <w:r>
              <w:rPr>
                <w:rFonts w:hint="eastAsia"/>
                <w:sz w:val="21"/>
                <w:szCs w:val="21"/>
              </w:rPr>
              <w:t>）输电线路满足架设高度（输电线路全线在经过非居民区时导线架设高度不低于</w:t>
            </w:r>
            <w:r>
              <w:rPr>
                <w:rFonts w:hint="eastAsia"/>
                <w:sz w:val="21"/>
                <w:szCs w:val="21"/>
              </w:rPr>
              <w:t>6m</w:t>
            </w:r>
            <w:r>
              <w:rPr>
                <w:rFonts w:hint="eastAsia"/>
                <w:sz w:val="21"/>
                <w:szCs w:val="21"/>
              </w:rPr>
              <w:t>；</w:t>
            </w:r>
            <w:r>
              <w:rPr>
                <w:rFonts w:hint="eastAsia"/>
                <w:sz w:val="21"/>
                <w:szCs w:val="21"/>
              </w:rPr>
              <w:t>110kV</w:t>
            </w:r>
            <w:r>
              <w:rPr>
                <w:rFonts w:hint="eastAsia"/>
                <w:sz w:val="21"/>
                <w:szCs w:val="21"/>
              </w:rPr>
              <w:t>柳黄线三角排列段、</w:t>
            </w:r>
            <w:r>
              <w:rPr>
                <w:rFonts w:hint="eastAsia"/>
                <w:sz w:val="21"/>
                <w:szCs w:val="21"/>
              </w:rPr>
              <w:t>110kV</w:t>
            </w:r>
            <w:r>
              <w:rPr>
                <w:rFonts w:hint="eastAsia"/>
                <w:sz w:val="21"/>
                <w:szCs w:val="21"/>
              </w:rPr>
              <w:t>达黄线同塔双</w:t>
            </w:r>
            <w:proofErr w:type="gramStart"/>
            <w:r>
              <w:rPr>
                <w:rFonts w:hint="eastAsia"/>
                <w:sz w:val="21"/>
                <w:szCs w:val="21"/>
              </w:rPr>
              <w:t>回单边</w:t>
            </w:r>
            <w:proofErr w:type="gramEnd"/>
            <w:r>
              <w:rPr>
                <w:rFonts w:hint="eastAsia"/>
                <w:sz w:val="21"/>
                <w:szCs w:val="21"/>
              </w:rPr>
              <w:t>挂线段和</w:t>
            </w:r>
            <w:r>
              <w:rPr>
                <w:rFonts w:hint="eastAsia"/>
                <w:sz w:val="21"/>
                <w:szCs w:val="21"/>
              </w:rPr>
              <w:t>110kV</w:t>
            </w:r>
            <w:r>
              <w:rPr>
                <w:rFonts w:hint="eastAsia"/>
                <w:sz w:val="21"/>
                <w:szCs w:val="21"/>
              </w:rPr>
              <w:t>达黄线三角排列段在经过居民区时导线架设高度不低于</w:t>
            </w:r>
            <w:r>
              <w:rPr>
                <w:rFonts w:hint="eastAsia"/>
                <w:sz w:val="21"/>
                <w:szCs w:val="21"/>
              </w:rPr>
              <w:t>7m</w:t>
            </w:r>
            <w:r>
              <w:rPr>
                <w:rFonts w:hint="eastAsia"/>
                <w:sz w:val="21"/>
                <w:szCs w:val="21"/>
              </w:rPr>
              <w:t>）。</w:t>
            </w:r>
          </w:p>
          <w:p w14:paraId="0076F472" w14:textId="77777777" w:rsidR="00991CD2" w:rsidRDefault="00991CD2" w:rsidP="00991CD2">
            <w:pPr>
              <w:pStyle w:val="a9"/>
              <w:spacing w:before="0" w:after="0"/>
              <w:ind w:right="0" w:firstLineChars="200"/>
              <w:rPr>
                <w:sz w:val="21"/>
                <w:szCs w:val="21"/>
              </w:rPr>
            </w:pPr>
            <w:r>
              <w:rPr>
                <w:rFonts w:hint="eastAsia"/>
                <w:sz w:val="21"/>
                <w:szCs w:val="21"/>
              </w:rPr>
              <w:t>三、固体废物处置措施</w:t>
            </w:r>
          </w:p>
          <w:p w14:paraId="6E8C7A13"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、一般固废</w:t>
            </w:r>
          </w:p>
          <w:p w14:paraId="1E3421BE" w14:textId="77777777" w:rsidR="00991CD2" w:rsidRDefault="00991CD2" w:rsidP="00991CD2">
            <w:pPr>
              <w:pStyle w:val="a9"/>
              <w:spacing w:before="0" w:after="0"/>
              <w:ind w:right="0" w:firstLineChars="200"/>
              <w:rPr>
                <w:sz w:val="21"/>
                <w:szCs w:val="21"/>
              </w:rPr>
            </w:pPr>
            <w:r>
              <w:rPr>
                <w:rFonts w:hint="eastAsia"/>
                <w:sz w:val="21"/>
                <w:szCs w:val="21"/>
              </w:rPr>
              <w:t>本项目黄金槽</w:t>
            </w:r>
            <w:r>
              <w:rPr>
                <w:rFonts w:hint="eastAsia"/>
                <w:sz w:val="21"/>
                <w:szCs w:val="21"/>
              </w:rPr>
              <w:t>110kV</w:t>
            </w:r>
            <w:r>
              <w:rPr>
                <w:rFonts w:hint="eastAsia"/>
                <w:sz w:val="21"/>
                <w:szCs w:val="21"/>
              </w:rPr>
              <w:t>变电站按无人值班站进行设计，建成后仅设置</w:t>
            </w:r>
            <w:r>
              <w:rPr>
                <w:rFonts w:hint="eastAsia"/>
                <w:sz w:val="21"/>
                <w:szCs w:val="21"/>
              </w:rPr>
              <w:t>1</w:t>
            </w:r>
            <w:r>
              <w:rPr>
                <w:rFonts w:hint="eastAsia"/>
                <w:sz w:val="21"/>
                <w:szCs w:val="21"/>
              </w:rPr>
              <w:t>名门卫常驻站内，产生的少量生活垃圾经门卫自行收集后由当地环卫部门收集处理。</w:t>
            </w:r>
          </w:p>
          <w:p w14:paraId="50FF382F"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、废事故油</w:t>
            </w:r>
          </w:p>
          <w:p w14:paraId="6A1B4BD2" w14:textId="77777777" w:rsidR="00991CD2" w:rsidRDefault="00991CD2" w:rsidP="00991CD2">
            <w:pPr>
              <w:pStyle w:val="a9"/>
              <w:spacing w:before="0" w:after="0"/>
              <w:ind w:right="0" w:firstLineChars="200"/>
              <w:rPr>
                <w:sz w:val="21"/>
                <w:szCs w:val="21"/>
              </w:rPr>
            </w:pPr>
            <w:r>
              <w:rPr>
                <w:rFonts w:hint="eastAsia"/>
                <w:sz w:val="21"/>
                <w:szCs w:val="21"/>
              </w:rPr>
              <w:t>变电站主变压器事故工况时产生事故油，主变压器下设有事故油坑，站内设有事故油池（具有油水分离功能）。当出现事故时主变压器事故油进入</w:t>
            </w:r>
            <w:proofErr w:type="gramStart"/>
            <w:r>
              <w:rPr>
                <w:rFonts w:hint="eastAsia"/>
                <w:sz w:val="21"/>
                <w:szCs w:val="21"/>
              </w:rPr>
              <w:t>事故油坑后</w:t>
            </w:r>
            <w:proofErr w:type="gramEnd"/>
            <w:r>
              <w:rPr>
                <w:rFonts w:hint="eastAsia"/>
                <w:sz w:val="21"/>
                <w:szCs w:val="21"/>
              </w:rPr>
              <w:t>通过事故油管引入事故油池，其中事故油中可回收部分由建设单位回收再利用，不可回收部分（即废事故油）交由具有相关资质的单位处理，不外排。</w:t>
            </w:r>
          </w:p>
          <w:p w14:paraId="3438B4F2" w14:textId="77777777" w:rsidR="00991CD2" w:rsidRDefault="00991CD2" w:rsidP="00991CD2">
            <w:pPr>
              <w:pStyle w:val="a9"/>
              <w:spacing w:before="0" w:after="0"/>
              <w:ind w:right="0" w:firstLineChars="200"/>
              <w:rPr>
                <w:sz w:val="21"/>
                <w:szCs w:val="21"/>
              </w:rPr>
            </w:pPr>
            <w:r>
              <w:rPr>
                <w:rFonts w:hint="eastAsia"/>
                <w:sz w:val="21"/>
                <w:szCs w:val="21"/>
              </w:rPr>
              <w:t>3</w:t>
            </w:r>
            <w:r>
              <w:rPr>
                <w:rFonts w:hint="eastAsia"/>
                <w:sz w:val="21"/>
                <w:szCs w:val="21"/>
              </w:rPr>
              <w:t>、废铅蓄电池</w:t>
            </w:r>
          </w:p>
          <w:p w14:paraId="7E8272D7" w14:textId="77777777" w:rsidR="00991CD2" w:rsidRDefault="00991CD2" w:rsidP="00991CD2">
            <w:pPr>
              <w:pStyle w:val="a9"/>
              <w:spacing w:before="0" w:after="0"/>
              <w:ind w:right="0" w:firstLineChars="200"/>
              <w:rPr>
                <w:sz w:val="21"/>
                <w:szCs w:val="21"/>
              </w:rPr>
            </w:pPr>
            <w:r>
              <w:rPr>
                <w:rFonts w:hint="eastAsia"/>
                <w:sz w:val="21"/>
                <w:szCs w:val="21"/>
              </w:rPr>
              <w:t>建设单位在日常检修中不定期检测蓄电池电压，若性能满足要求则继续使用，对性能不达标的蓄电池，则进行报废，报废的废蓄电池</w:t>
            </w:r>
            <w:proofErr w:type="gramStart"/>
            <w:r>
              <w:rPr>
                <w:rFonts w:hint="eastAsia"/>
                <w:sz w:val="21"/>
                <w:szCs w:val="21"/>
              </w:rPr>
              <w:t>按危险</w:t>
            </w:r>
            <w:proofErr w:type="gramEnd"/>
            <w:r>
              <w:rPr>
                <w:rFonts w:hint="eastAsia"/>
                <w:sz w:val="21"/>
                <w:szCs w:val="21"/>
              </w:rPr>
              <w:t>废物管理，产生后随即委托相关单位日产日清，不在变电站内暂存。按照《危险废物转移管理办法》有关规定，禁止在转移过程中擅自拆解、破碎、丢弃废旧蓄电池。最终交由相应</w:t>
            </w:r>
            <w:proofErr w:type="gramStart"/>
            <w:r>
              <w:rPr>
                <w:rFonts w:hint="eastAsia"/>
                <w:sz w:val="21"/>
                <w:szCs w:val="21"/>
              </w:rPr>
              <w:t>危废处理</w:t>
            </w:r>
            <w:proofErr w:type="gramEnd"/>
            <w:r>
              <w:rPr>
                <w:rFonts w:hint="eastAsia"/>
                <w:sz w:val="21"/>
                <w:szCs w:val="21"/>
              </w:rPr>
              <w:t>资质的单位转运处理。</w:t>
            </w:r>
          </w:p>
          <w:p w14:paraId="6D7C9485" w14:textId="77777777" w:rsidR="00991CD2" w:rsidRDefault="00991CD2" w:rsidP="00991CD2">
            <w:pPr>
              <w:pStyle w:val="a9"/>
              <w:spacing w:before="0" w:after="0"/>
              <w:ind w:right="0" w:firstLineChars="200"/>
              <w:rPr>
                <w:sz w:val="21"/>
                <w:szCs w:val="21"/>
              </w:rPr>
            </w:pPr>
            <w:r>
              <w:rPr>
                <w:rFonts w:hint="eastAsia"/>
                <w:sz w:val="21"/>
                <w:szCs w:val="21"/>
              </w:rPr>
              <w:t>四、水环境保护措施</w:t>
            </w:r>
          </w:p>
          <w:p w14:paraId="5F5A9A3E"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、地表水环境保护措施</w:t>
            </w:r>
          </w:p>
          <w:p w14:paraId="31DC13F7" w14:textId="77777777" w:rsidR="00991CD2" w:rsidRDefault="00991CD2" w:rsidP="00991CD2">
            <w:pPr>
              <w:pStyle w:val="a9"/>
              <w:spacing w:before="0" w:after="0"/>
              <w:ind w:right="0" w:firstLineChars="200"/>
              <w:rPr>
                <w:sz w:val="21"/>
                <w:szCs w:val="21"/>
              </w:rPr>
            </w:pPr>
            <w:r>
              <w:rPr>
                <w:rFonts w:hint="eastAsia"/>
                <w:sz w:val="21"/>
                <w:szCs w:val="21"/>
              </w:rPr>
              <w:t>黄金槽</w:t>
            </w:r>
            <w:r>
              <w:rPr>
                <w:rFonts w:hint="eastAsia"/>
                <w:sz w:val="21"/>
                <w:szCs w:val="21"/>
              </w:rPr>
              <w:t>110kV</w:t>
            </w:r>
            <w:r>
              <w:rPr>
                <w:rFonts w:hint="eastAsia"/>
                <w:sz w:val="21"/>
                <w:szCs w:val="21"/>
              </w:rPr>
              <w:t>变电站产生的少量生活污水经化粪池处理后用作农肥，不外排。输电线路投运后，无废污水产生。在饮用水源保护区内进行线路巡检和维护时，应尽量选用已有道路或乡村道路，避免新开辟道路，减少对土地的占用和植被的破坏，使用无人机等对生态环境影响较小的方式进行巡线维护；同时加强员工环境卫生意识，不要随意丢弃任何废弃物，产生的废弃物应统一收集、随车带走。</w:t>
            </w:r>
          </w:p>
          <w:p w14:paraId="62F6C398" w14:textId="77777777" w:rsidR="00991CD2" w:rsidRDefault="00991CD2" w:rsidP="00991CD2">
            <w:pPr>
              <w:pStyle w:val="a9"/>
              <w:spacing w:before="0" w:after="0"/>
              <w:ind w:right="0" w:firstLineChars="200"/>
              <w:rPr>
                <w:sz w:val="21"/>
                <w:szCs w:val="21"/>
              </w:rPr>
            </w:pPr>
            <w:r>
              <w:rPr>
                <w:rFonts w:hint="eastAsia"/>
                <w:sz w:val="21"/>
                <w:szCs w:val="21"/>
              </w:rPr>
              <w:t>2</w:t>
            </w:r>
            <w:r>
              <w:rPr>
                <w:rFonts w:hint="eastAsia"/>
                <w:sz w:val="21"/>
                <w:szCs w:val="21"/>
              </w:rPr>
              <w:t>、地下水环境保护措施</w:t>
            </w:r>
          </w:p>
          <w:p w14:paraId="2FBA8865" w14:textId="77777777" w:rsidR="00991CD2" w:rsidRDefault="00991CD2" w:rsidP="00991CD2">
            <w:pPr>
              <w:pStyle w:val="a9"/>
              <w:spacing w:before="0" w:after="0"/>
              <w:ind w:right="0" w:firstLineChars="200"/>
              <w:rPr>
                <w:sz w:val="21"/>
                <w:szCs w:val="21"/>
              </w:rPr>
            </w:pPr>
            <w:r>
              <w:rPr>
                <w:rFonts w:hint="eastAsia"/>
                <w:sz w:val="21"/>
                <w:szCs w:val="21"/>
              </w:rPr>
              <w:t>将黄金槽</w:t>
            </w:r>
            <w:r>
              <w:rPr>
                <w:rFonts w:hint="eastAsia"/>
                <w:sz w:val="21"/>
                <w:szCs w:val="21"/>
              </w:rPr>
              <w:t>110kV</w:t>
            </w:r>
            <w:r>
              <w:rPr>
                <w:rFonts w:hint="eastAsia"/>
                <w:sz w:val="21"/>
                <w:szCs w:val="21"/>
              </w:rPr>
              <w:t>变电站内生产功能单元所处的位置划分为重点防渗区、一般防渗区以及简单防渗区三类地下水污染防治区域：</w:t>
            </w:r>
          </w:p>
          <w:p w14:paraId="220F4CEE" w14:textId="77777777" w:rsidR="00991CD2" w:rsidRDefault="00991CD2" w:rsidP="00991CD2">
            <w:pPr>
              <w:pStyle w:val="a9"/>
              <w:spacing w:before="0" w:after="0"/>
              <w:ind w:right="0" w:firstLineChars="200"/>
              <w:rPr>
                <w:sz w:val="21"/>
                <w:szCs w:val="21"/>
              </w:rPr>
            </w:pPr>
            <w:r>
              <w:rPr>
                <w:rFonts w:hint="eastAsia"/>
                <w:sz w:val="21"/>
                <w:szCs w:val="21"/>
              </w:rPr>
              <w:t>重点防渗区：事故油池、排油管、事故油坑；</w:t>
            </w:r>
          </w:p>
          <w:p w14:paraId="40070FD1" w14:textId="77777777" w:rsidR="00991CD2" w:rsidRDefault="00991CD2" w:rsidP="00991CD2">
            <w:pPr>
              <w:pStyle w:val="a9"/>
              <w:spacing w:before="0" w:after="0"/>
              <w:ind w:right="0" w:firstLineChars="200"/>
              <w:rPr>
                <w:sz w:val="21"/>
                <w:szCs w:val="21"/>
              </w:rPr>
            </w:pPr>
            <w:r>
              <w:rPr>
                <w:rFonts w:hint="eastAsia"/>
                <w:sz w:val="21"/>
                <w:szCs w:val="21"/>
              </w:rPr>
              <w:t>一般防渗区：配电装置室、化粪池；</w:t>
            </w:r>
          </w:p>
          <w:p w14:paraId="69F69818" w14:textId="77777777" w:rsidR="00991CD2" w:rsidRDefault="00991CD2" w:rsidP="00991CD2">
            <w:pPr>
              <w:pStyle w:val="a9"/>
              <w:spacing w:before="0" w:after="0"/>
              <w:ind w:right="0" w:firstLineChars="200"/>
              <w:rPr>
                <w:sz w:val="21"/>
                <w:szCs w:val="21"/>
              </w:rPr>
            </w:pPr>
            <w:r>
              <w:rPr>
                <w:rFonts w:hint="eastAsia"/>
                <w:sz w:val="21"/>
                <w:szCs w:val="21"/>
              </w:rPr>
              <w:t>简单防渗区：站内除重点防渗区和一般防渗区以外的其他区域。</w:t>
            </w:r>
          </w:p>
          <w:p w14:paraId="3435C263" w14:textId="77777777" w:rsidR="00991CD2" w:rsidRDefault="00991CD2" w:rsidP="00991CD2">
            <w:pPr>
              <w:pStyle w:val="a9"/>
              <w:spacing w:before="0" w:after="0"/>
              <w:ind w:right="0" w:firstLineChars="200"/>
              <w:rPr>
                <w:sz w:val="21"/>
                <w:szCs w:val="21"/>
              </w:rPr>
            </w:pPr>
            <w:r>
              <w:rPr>
                <w:rFonts w:hint="eastAsia"/>
                <w:sz w:val="21"/>
                <w:szCs w:val="21"/>
              </w:rPr>
              <w:t>五、环境风险防范措施</w:t>
            </w:r>
          </w:p>
          <w:p w14:paraId="0D6F1880" w14:textId="77777777" w:rsidR="00991CD2" w:rsidRDefault="00991CD2" w:rsidP="00991CD2">
            <w:pPr>
              <w:pStyle w:val="a9"/>
              <w:spacing w:before="0" w:after="0"/>
              <w:ind w:right="0" w:firstLineChars="200"/>
              <w:rPr>
                <w:sz w:val="21"/>
                <w:szCs w:val="21"/>
              </w:rPr>
            </w:pPr>
            <w:r>
              <w:rPr>
                <w:rFonts w:hint="eastAsia"/>
                <w:sz w:val="21"/>
                <w:szCs w:val="21"/>
              </w:rPr>
              <w:t>本项目环境风险来源主要为变电站在事故情况下将有可能产生的事故油，变电站内主变压器基础下，设计了事故油坑，</w:t>
            </w:r>
            <w:proofErr w:type="gramStart"/>
            <w:r>
              <w:rPr>
                <w:rFonts w:hint="eastAsia"/>
                <w:sz w:val="21"/>
                <w:szCs w:val="21"/>
              </w:rPr>
              <w:t>油坑通过</w:t>
            </w:r>
            <w:proofErr w:type="gramEnd"/>
            <w:r>
              <w:rPr>
                <w:rFonts w:hint="eastAsia"/>
                <w:sz w:val="21"/>
                <w:szCs w:val="21"/>
              </w:rPr>
              <w:t>排油管与事故油池连接，在发生主变压器油泄漏时，泄漏绝缘油流</w:t>
            </w:r>
            <w:proofErr w:type="gramStart"/>
            <w:r>
              <w:rPr>
                <w:rFonts w:hint="eastAsia"/>
                <w:sz w:val="21"/>
                <w:szCs w:val="21"/>
              </w:rPr>
              <w:t>入主变下</w:t>
            </w:r>
            <w:proofErr w:type="gramEnd"/>
            <w:r>
              <w:rPr>
                <w:rFonts w:hint="eastAsia"/>
                <w:sz w:val="21"/>
                <w:szCs w:val="21"/>
              </w:rPr>
              <w:t>的油坑，并通过排油管排入事故油池（容积不小于</w:t>
            </w:r>
            <w:r>
              <w:rPr>
                <w:rFonts w:hint="eastAsia"/>
                <w:sz w:val="21"/>
                <w:szCs w:val="21"/>
              </w:rPr>
              <w:t>25m3</w:t>
            </w:r>
            <w:r>
              <w:rPr>
                <w:rFonts w:hint="eastAsia"/>
                <w:sz w:val="21"/>
                <w:szCs w:val="21"/>
              </w:rPr>
              <w:t>）。事故废油经事故油池收集后回收利用。事故油池的设计应根据《火力发电厂与变电站设计防火标准》（</w:t>
            </w:r>
            <w:r>
              <w:rPr>
                <w:rFonts w:hint="eastAsia"/>
                <w:sz w:val="21"/>
                <w:szCs w:val="21"/>
              </w:rPr>
              <w:t>GB50229-2019</w:t>
            </w:r>
            <w:r>
              <w:rPr>
                <w:rFonts w:hint="eastAsia"/>
                <w:sz w:val="21"/>
                <w:szCs w:val="21"/>
              </w:rPr>
              <w:t>）设置，做到事故油池应远离火源布置，具有防风、防雨、防渗处理（防渗等级为重点防渗区，等效黏土防渗层</w:t>
            </w:r>
            <w:r>
              <w:rPr>
                <w:rFonts w:hint="eastAsia"/>
                <w:sz w:val="21"/>
                <w:szCs w:val="21"/>
              </w:rPr>
              <w:t>Mb</w:t>
            </w:r>
            <w:r>
              <w:rPr>
                <w:rFonts w:hint="eastAsia"/>
                <w:sz w:val="21"/>
                <w:szCs w:val="21"/>
              </w:rPr>
              <w:t>≥</w:t>
            </w:r>
            <w:r>
              <w:rPr>
                <w:rFonts w:hint="eastAsia"/>
                <w:sz w:val="21"/>
                <w:szCs w:val="21"/>
              </w:rPr>
              <w:t>6.0m</w:t>
            </w:r>
            <w:r>
              <w:rPr>
                <w:rFonts w:hint="eastAsia"/>
                <w:sz w:val="21"/>
                <w:szCs w:val="21"/>
              </w:rPr>
              <w:t>，</w:t>
            </w:r>
            <w:r>
              <w:rPr>
                <w:rFonts w:hint="eastAsia"/>
                <w:sz w:val="21"/>
                <w:szCs w:val="21"/>
              </w:rPr>
              <w:t>K</w:t>
            </w:r>
            <w:r>
              <w:rPr>
                <w:rFonts w:hint="eastAsia"/>
                <w:sz w:val="21"/>
                <w:szCs w:val="21"/>
              </w:rPr>
              <w:t>≤</w:t>
            </w:r>
            <w:r>
              <w:rPr>
                <w:rFonts w:hint="eastAsia"/>
                <w:sz w:val="21"/>
                <w:szCs w:val="21"/>
              </w:rPr>
              <w:t>1</w:t>
            </w:r>
            <w:r>
              <w:rPr>
                <w:rFonts w:hint="eastAsia"/>
                <w:sz w:val="21"/>
                <w:szCs w:val="21"/>
              </w:rPr>
              <w:t>×</w:t>
            </w:r>
            <w:r>
              <w:rPr>
                <w:rFonts w:hint="eastAsia"/>
                <w:sz w:val="21"/>
                <w:szCs w:val="21"/>
              </w:rPr>
              <w:t>10-7cm/s</w:t>
            </w:r>
            <w:r>
              <w:rPr>
                <w:rFonts w:hint="eastAsia"/>
                <w:sz w:val="21"/>
                <w:szCs w:val="21"/>
              </w:rPr>
              <w:t>）等功能，密闭时应设置呼吸孔，安装防护罩，防止杂质落入；事故油运输过程中应采用密闭容器进行转运，防止倾倒、溢流。</w:t>
            </w:r>
          </w:p>
          <w:p w14:paraId="7A0B9361" w14:textId="77777777" w:rsidR="00991CD2" w:rsidRDefault="00991CD2" w:rsidP="00991CD2">
            <w:pPr>
              <w:pStyle w:val="a9"/>
              <w:spacing w:before="0" w:after="0"/>
              <w:ind w:right="0" w:firstLineChars="200"/>
              <w:rPr>
                <w:sz w:val="21"/>
                <w:szCs w:val="21"/>
              </w:rPr>
            </w:pPr>
            <w:r>
              <w:rPr>
                <w:rFonts w:hint="eastAsia"/>
                <w:sz w:val="21"/>
                <w:szCs w:val="21"/>
              </w:rPr>
              <w:t>六、生态环境保护措施</w:t>
            </w:r>
          </w:p>
          <w:p w14:paraId="2921E8E0" w14:textId="77777777" w:rsidR="00991CD2" w:rsidRDefault="00991CD2" w:rsidP="00991CD2">
            <w:pPr>
              <w:pStyle w:val="a9"/>
              <w:spacing w:before="0" w:after="0"/>
              <w:ind w:right="0" w:firstLineChars="200"/>
              <w:rPr>
                <w:sz w:val="21"/>
                <w:szCs w:val="21"/>
              </w:rPr>
            </w:pPr>
            <w:r>
              <w:rPr>
                <w:rFonts w:hint="eastAsia"/>
                <w:sz w:val="21"/>
                <w:szCs w:val="21"/>
              </w:rPr>
              <w:t>1</w:t>
            </w:r>
            <w:r>
              <w:rPr>
                <w:rFonts w:hint="eastAsia"/>
                <w:sz w:val="21"/>
                <w:szCs w:val="21"/>
              </w:rPr>
              <w:t>、一般区域</w:t>
            </w:r>
          </w:p>
          <w:p w14:paraId="14EF9DF0" w14:textId="77777777" w:rsidR="00991CD2" w:rsidRDefault="00991CD2" w:rsidP="00991CD2">
            <w:pPr>
              <w:pStyle w:val="a9"/>
              <w:spacing w:before="0" w:after="0"/>
              <w:ind w:right="0" w:firstLineChars="200"/>
              <w:rPr>
                <w:sz w:val="21"/>
                <w:szCs w:val="21"/>
              </w:rPr>
            </w:pPr>
            <w:r>
              <w:rPr>
                <w:rFonts w:hint="eastAsia"/>
                <w:sz w:val="21"/>
                <w:szCs w:val="21"/>
              </w:rPr>
              <w:t>输电线路塔基占地为永久性占地，输电线路走廊为临时性占地，施工结束后仍可进行农业耕作或绿化，不影响其原有的土地用途。在线路运行维护过程中应采取以下措施：</w:t>
            </w:r>
          </w:p>
          <w:p w14:paraId="478ABB61" w14:textId="77777777" w:rsidR="00991CD2" w:rsidRDefault="00991CD2" w:rsidP="00991CD2">
            <w:pPr>
              <w:pStyle w:val="a9"/>
              <w:spacing w:before="0" w:after="0"/>
              <w:ind w:right="0" w:firstLineChars="200"/>
              <w:rPr>
                <w:sz w:val="21"/>
                <w:szCs w:val="21"/>
              </w:rPr>
            </w:pPr>
            <w:r>
              <w:rPr>
                <w:rFonts w:hint="eastAsia"/>
                <w:sz w:val="21"/>
                <w:szCs w:val="21"/>
              </w:rPr>
              <w:t>①对塔基处加强植被的抚育和管护。</w:t>
            </w:r>
          </w:p>
          <w:p w14:paraId="3043651C" w14:textId="77777777" w:rsidR="00991CD2" w:rsidRDefault="00991CD2" w:rsidP="00991CD2">
            <w:pPr>
              <w:pStyle w:val="a9"/>
              <w:spacing w:before="0" w:after="0"/>
              <w:ind w:right="0" w:firstLineChars="200"/>
              <w:rPr>
                <w:sz w:val="21"/>
                <w:szCs w:val="21"/>
              </w:rPr>
            </w:pPr>
            <w:r>
              <w:rPr>
                <w:rFonts w:hint="eastAsia"/>
                <w:sz w:val="21"/>
                <w:szCs w:val="21"/>
              </w:rPr>
              <w:t>②在线路维护和检修中仅对影响安全运行的树木进行削枝，不进行砍伐。</w:t>
            </w:r>
          </w:p>
          <w:p w14:paraId="248ABA17" w14:textId="77777777" w:rsidR="00991CD2" w:rsidRDefault="00991CD2" w:rsidP="00991CD2">
            <w:pPr>
              <w:pStyle w:val="a9"/>
              <w:spacing w:before="0" w:after="0"/>
              <w:ind w:right="0" w:firstLineChars="200"/>
              <w:rPr>
                <w:sz w:val="21"/>
                <w:szCs w:val="21"/>
              </w:rPr>
            </w:pPr>
            <w:r>
              <w:rPr>
                <w:rFonts w:hint="eastAsia"/>
                <w:sz w:val="21"/>
                <w:szCs w:val="21"/>
              </w:rPr>
              <w:t>③加强用火管理，制定火灾应急预案，在线路巡视时应避免带入火种，以免引发火灾，破坏植被。</w:t>
            </w:r>
          </w:p>
          <w:p w14:paraId="7911D2CD" w14:textId="77777777" w:rsidR="00991CD2" w:rsidRDefault="00991CD2" w:rsidP="00991CD2">
            <w:pPr>
              <w:pStyle w:val="a9"/>
              <w:spacing w:before="0" w:after="0"/>
              <w:ind w:right="0" w:firstLineChars="200"/>
              <w:rPr>
                <w:sz w:val="21"/>
                <w:szCs w:val="21"/>
              </w:rPr>
            </w:pPr>
            <w:r>
              <w:rPr>
                <w:rFonts w:hint="eastAsia"/>
                <w:sz w:val="21"/>
                <w:szCs w:val="21"/>
              </w:rPr>
              <w:t>④在线路巡视时应避免带入外来物种。</w:t>
            </w:r>
          </w:p>
          <w:p w14:paraId="3BD1097E" w14:textId="77777777" w:rsidR="00991CD2" w:rsidRDefault="00991CD2" w:rsidP="00991CD2">
            <w:pPr>
              <w:pStyle w:val="a9"/>
              <w:spacing w:before="0" w:after="0"/>
              <w:ind w:right="0" w:firstLineChars="200"/>
              <w:rPr>
                <w:sz w:val="21"/>
                <w:szCs w:val="21"/>
              </w:rPr>
            </w:pPr>
            <w:r>
              <w:rPr>
                <w:rFonts w:hint="eastAsia"/>
                <w:sz w:val="21"/>
                <w:szCs w:val="21"/>
              </w:rPr>
              <w:t>⑤维护人员在维护巡线时应尽量选用已有道路或乡村道路，避免新开辟路径，减少对土地的占用和植被的破坏，鼓励使用无人机等对生态环境影响较小的方式进行巡线维护。</w:t>
            </w:r>
          </w:p>
          <w:p w14:paraId="5D660CE6" w14:textId="77777777" w:rsidR="00991CD2" w:rsidRDefault="00991CD2" w:rsidP="00991CD2">
            <w:pPr>
              <w:pStyle w:val="a9"/>
              <w:spacing w:before="0" w:after="0"/>
              <w:ind w:right="0" w:firstLineChars="200"/>
              <w:rPr>
                <w:sz w:val="21"/>
                <w:szCs w:val="21"/>
              </w:rPr>
            </w:pPr>
            <w:r>
              <w:rPr>
                <w:rFonts w:hint="eastAsia"/>
                <w:sz w:val="21"/>
                <w:szCs w:val="21"/>
              </w:rPr>
              <w:t>⑥项目建成投产后满足正常运营的同时，须保证输电线路下方不得改变原有土地利用类型，不得裸露地表、硬化或作其他用途，项目区内未涉及建设的空地区域，不得破坏原有植被和损毁地表。</w:t>
            </w:r>
          </w:p>
          <w:p w14:paraId="576FDA57" w14:textId="77777777" w:rsidR="00991CD2" w:rsidRDefault="00991CD2" w:rsidP="00991CD2">
            <w:pPr>
              <w:pStyle w:val="a9"/>
              <w:ind w:firstLineChars="200"/>
              <w:rPr>
                <w:sz w:val="21"/>
                <w:szCs w:val="21"/>
              </w:rPr>
            </w:pPr>
          </w:p>
        </w:tc>
      </w:tr>
      <w:tr w:rsidR="00FE14C7" w14:paraId="3A4ED8B0" w14:textId="77777777">
        <w:trPr>
          <w:jc w:val="center"/>
        </w:trPr>
        <w:tc>
          <w:tcPr>
            <w:tcW w:w="626" w:type="dxa"/>
            <w:tcBorders>
              <w:top w:val="single" w:sz="4" w:space="0" w:color="auto"/>
              <w:left w:val="single" w:sz="4" w:space="0" w:color="auto"/>
              <w:bottom w:val="single" w:sz="4" w:space="0" w:color="auto"/>
              <w:right w:val="single" w:sz="4" w:space="0" w:color="auto"/>
            </w:tcBorders>
            <w:vAlign w:val="center"/>
          </w:tcPr>
          <w:p w14:paraId="2722A403" w14:textId="529CB3A4" w:rsidR="00FE14C7" w:rsidRDefault="00FE14C7" w:rsidP="00FE14C7">
            <w:pPr>
              <w:jc w:val="center"/>
              <w:rPr>
                <w:rFonts w:eastAsiaTheme="minorEastAsia"/>
              </w:rPr>
            </w:pPr>
            <w:r>
              <w:rPr>
                <w:rFonts w:eastAsiaTheme="minorEastAsia" w:hint="eastAsia"/>
              </w:rPr>
              <w:t>4</w:t>
            </w:r>
          </w:p>
        </w:tc>
        <w:tc>
          <w:tcPr>
            <w:tcW w:w="1150" w:type="dxa"/>
            <w:tcBorders>
              <w:top w:val="single" w:sz="4" w:space="0" w:color="auto"/>
              <w:left w:val="single" w:sz="4" w:space="0" w:color="auto"/>
              <w:bottom w:val="single" w:sz="4" w:space="0" w:color="auto"/>
              <w:right w:val="single" w:sz="4" w:space="0" w:color="auto"/>
            </w:tcBorders>
            <w:vAlign w:val="center"/>
          </w:tcPr>
          <w:p w14:paraId="76FAD850" w14:textId="3A6EE81B" w:rsidR="00FE14C7" w:rsidRDefault="00FE14C7" w:rsidP="00FE14C7">
            <w:pPr>
              <w:jc w:val="center"/>
              <w:rPr>
                <w:rFonts w:eastAsiaTheme="minorEastAsia"/>
              </w:rPr>
            </w:pPr>
            <w:r>
              <w:rPr>
                <w:rFonts w:eastAsiaTheme="minorEastAsia" w:hint="eastAsia"/>
              </w:rPr>
              <w:t>达州全胜</w:t>
            </w:r>
            <w:r>
              <w:rPr>
                <w:rFonts w:eastAsiaTheme="minorEastAsia" w:hint="eastAsia"/>
              </w:rPr>
              <w:t>220kV</w:t>
            </w:r>
            <w:r>
              <w:rPr>
                <w:rFonts w:eastAsiaTheme="minorEastAsia" w:hint="eastAsia"/>
              </w:rPr>
              <w:t>变电站主变扩建工程</w:t>
            </w:r>
          </w:p>
        </w:tc>
        <w:tc>
          <w:tcPr>
            <w:tcW w:w="1050" w:type="dxa"/>
            <w:tcBorders>
              <w:top w:val="single" w:sz="4" w:space="0" w:color="auto"/>
              <w:left w:val="single" w:sz="4" w:space="0" w:color="auto"/>
              <w:bottom w:val="single" w:sz="4" w:space="0" w:color="auto"/>
              <w:right w:val="single" w:sz="4" w:space="0" w:color="auto"/>
            </w:tcBorders>
            <w:vAlign w:val="center"/>
          </w:tcPr>
          <w:p w14:paraId="10496203" w14:textId="4BCB23C2" w:rsidR="00FE14C7" w:rsidRDefault="00FE14C7" w:rsidP="00FE14C7">
            <w:pPr>
              <w:jc w:val="center"/>
              <w:rPr>
                <w:rFonts w:eastAsiaTheme="minorEastAsia"/>
              </w:rPr>
            </w:pPr>
            <w:r>
              <w:rPr>
                <w:rFonts w:eastAsiaTheme="minorEastAsia"/>
              </w:rPr>
              <w:t>达州市</w:t>
            </w:r>
            <w:r>
              <w:rPr>
                <w:rFonts w:eastAsiaTheme="minorEastAsia" w:hint="eastAsia"/>
              </w:rPr>
              <w:t>渠县</w:t>
            </w:r>
          </w:p>
        </w:tc>
        <w:tc>
          <w:tcPr>
            <w:tcW w:w="1166" w:type="dxa"/>
            <w:tcBorders>
              <w:top w:val="single" w:sz="4" w:space="0" w:color="auto"/>
              <w:left w:val="single" w:sz="4" w:space="0" w:color="auto"/>
              <w:bottom w:val="single" w:sz="4" w:space="0" w:color="auto"/>
              <w:right w:val="single" w:sz="4" w:space="0" w:color="auto"/>
            </w:tcBorders>
            <w:vAlign w:val="center"/>
          </w:tcPr>
          <w:p w14:paraId="6A41C4C2" w14:textId="4B279C0C" w:rsidR="00FE14C7" w:rsidRDefault="00FE14C7" w:rsidP="00FE14C7">
            <w:pPr>
              <w:jc w:val="center"/>
              <w:rPr>
                <w:rFonts w:eastAsiaTheme="minorEastAsia"/>
              </w:rPr>
            </w:pPr>
            <w:proofErr w:type="gramStart"/>
            <w:r>
              <w:rPr>
                <w:rFonts w:eastAsiaTheme="minorEastAsia"/>
              </w:rPr>
              <w:t>国网四川省</w:t>
            </w:r>
            <w:proofErr w:type="gramEnd"/>
            <w:r>
              <w:rPr>
                <w:rFonts w:eastAsiaTheme="minorEastAsia"/>
              </w:rPr>
              <w:t>电力公司</w:t>
            </w:r>
            <w:r>
              <w:rPr>
                <w:rFonts w:eastAsiaTheme="minorEastAsia" w:hint="eastAsia"/>
              </w:rPr>
              <w:t>达州</w:t>
            </w:r>
            <w:r>
              <w:rPr>
                <w:rFonts w:eastAsiaTheme="minorEastAsia"/>
              </w:rPr>
              <w:t>供电公司</w:t>
            </w:r>
          </w:p>
        </w:tc>
        <w:tc>
          <w:tcPr>
            <w:tcW w:w="1125" w:type="dxa"/>
            <w:tcBorders>
              <w:top w:val="single" w:sz="4" w:space="0" w:color="auto"/>
              <w:left w:val="single" w:sz="4" w:space="0" w:color="auto"/>
              <w:bottom w:val="single" w:sz="4" w:space="0" w:color="auto"/>
              <w:right w:val="single" w:sz="4" w:space="0" w:color="auto"/>
            </w:tcBorders>
            <w:vAlign w:val="center"/>
          </w:tcPr>
          <w:p w14:paraId="7826451A" w14:textId="499A58A4" w:rsidR="00FE14C7" w:rsidRDefault="00FE14C7" w:rsidP="00FE14C7">
            <w:pPr>
              <w:jc w:val="center"/>
              <w:rPr>
                <w:rFonts w:eastAsiaTheme="minorEastAsia"/>
                <w:szCs w:val="21"/>
              </w:rPr>
            </w:pPr>
            <w:r>
              <w:rPr>
                <w:rFonts w:eastAsiaTheme="minorEastAsia"/>
                <w:szCs w:val="21"/>
              </w:rPr>
              <w:t>四川电力设计咨询有限责任公司</w:t>
            </w:r>
          </w:p>
        </w:tc>
        <w:tc>
          <w:tcPr>
            <w:tcW w:w="4267" w:type="dxa"/>
            <w:tcBorders>
              <w:top w:val="single" w:sz="4" w:space="0" w:color="auto"/>
              <w:left w:val="single" w:sz="4" w:space="0" w:color="auto"/>
              <w:bottom w:val="single" w:sz="4" w:space="0" w:color="auto"/>
              <w:right w:val="single" w:sz="4" w:space="0" w:color="auto"/>
            </w:tcBorders>
            <w:vAlign w:val="center"/>
          </w:tcPr>
          <w:p w14:paraId="41477514"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shd w:val="clear" w:color="auto" w:fill="FFFFFF"/>
              </w:rPr>
              <w:t>项目</w:t>
            </w:r>
            <w:r>
              <w:rPr>
                <w:rFonts w:eastAsiaTheme="minorEastAsia" w:hint="eastAsia"/>
                <w:sz w:val="21"/>
                <w:szCs w:val="21"/>
                <w:shd w:val="clear" w:color="auto" w:fill="FFFFFF"/>
              </w:rPr>
              <w:t>性质为扩建。</w:t>
            </w:r>
          </w:p>
          <w:p w14:paraId="6D635083"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shd w:val="clear" w:color="auto" w:fill="FFFFFF"/>
              </w:rPr>
              <w:t>建设内容为：</w:t>
            </w:r>
            <w:r>
              <w:rPr>
                <w:rFonts w:eastAsiaTheme="minorEastAsia" w:hint="eastAsia"/>
                <w:sz w:val="21"/>
                <w:szCs w:val="21"/>
              </w:rPr>
              <w:t>扩建</w:t>
            </w:r>
            <w:r>
              <w:rPr>
                <w:rFonts w:eastAsiaTheme="minorEastAsia" w:hint="eastAsia"/>
                <w:sz w:val="21"/>
                <w:szCs w:val="21"/>
              </w:rPr>
              <w:t>1</w:t>
            </w:r>
            <w:r>
              <w:rPr>
                <w:rFonts w:eastAsiaTheme="minorEastAsia" w:hint="eastAsia"/>
                <w:sz w:val="21"/>
                <w:szCs w:val="21"/>
              </w:rPr>
              <w:t>×</w:t>
            </w:r>
            <w:r>
              <w:rPr>
                <w:rFonts w:eastAsiaTheme="minorEastAsia" w:hint="eastAsia"/>
                <w:sz w:val="21"/>
                <w:szCs w:val="21"/>
              </w:rPr>
              <w:t>180MVA</w:t>
            </w:r>
            <w:r>
              <w:rPr>
                <w:rFonts w:eastAsiaTheme="minorEastAsia" w:hint="eastAsia"/>
                <w:sz w:val="21"/>
                <w:szCs w:val="21"/>
              </w:rPr>
              <w:t>主变（</w:t>
            </w:r>
            <w:r>
              <w:rPr>
                <w:rFonts w:eastAsiaTheme="minorEastAsia" w:hint="eastAsia"/>
                <w:sz w:val="21"/>
                <w:szCs w:val="21"/>
              </w:rPr>
              <w:t>1#</w:t>
            </w:r>
            <w:r>
              <w:rPr>
                <w:rFonts w:eastAsiaTheme="minorEastAsia" w:hint="eastAsia"/>
                <w:sz w:val="21"/>
                <w:szCs w:val="21"/>
              </w:rPr>
              <w:t>主变）；</w:t>
            </w:r>
            <w:r>
              <w:rPr>
                <w:rFonts w:eastAsiaTheme="minorEastAsia" w:hint="eastAsia"/>
                <w:sz w:val="21"/>
                <w:szCs w:val="21"/>
              </w:rPr>
              <w:t>220kV</w:t>
            </w:r>
            <w:r>
              <w:rPr>
                <w:rFonts w:eastAsiaTheme="minorEastAsia" w:hint="eastAsia"/>
                <w:sz w:val="21"/>
                <w:szCs w:val="21"/>
              </w:rPr>
              <w:t>扩建</w:t>
            </w:r>
            <w:r>
              <w:rPr>
                <w:rFonts w:eastAsiaTheme="minorEastAsia" w:hint="eastAsia"/>
                <w:sz w:val="21"/>
                <w:szCs w:val="21"/>
              </w:rPr>
              <w:t>2</w:t>
            </w:r>
            <w:r>
              <w:rPr>
                <w:rFonts w:eastAsiaTheme="minorEastAsia" w:hint="eastAsia"/>
                <w:sz w:val="21"/>
                <w:szCs w:val="21"/>
              </w:rPr>
              <w:t>回出线；</w:t>
            </w:r>
            <w:r>
              <w:rPr>
                <w:rFonts w:eastAsiaTheme="minorEastAsia" w:hint="eastAsia"/>
                <w:sz w:val="21"/>
                <w:szCs w:val="21"/>
              </w:rPr>
              <w:t>110kV</w:t>
            </w:r>
            <w:r>
              <w:rPr>
                <w:rFonts w:eastAsiaTheme="minorEastAsia" w:hint="eastAsia"/>
                <w:sz w:val="21"/>
                <w:szCs w:val="21"/>
              </w:rPr>
              <w:t>扩建</w:t>
            </w:r>
            <w:r>
              <w:rPr>
                <w:rFonts w:eastAsiaTheme="minorEastAsia" w:hint="eastAsia"/>
                <w:sz w:val="21"/>
                <w:szCs w:val="21"/>
              </w:rPr>
              <w:t>2</w:t>
            </w:r>
            <w:r>
              <w:rPr>
                <w:rFonts w:eastAsiaTheme="minorEastAsia" w:hint="eastAsia"/>
                <w:sz w:val="21"/>
                <w:szCs w:val="21"/>
              </w:rPr>
              <w:t>回出线；将</w:t>
            </w:r>
            <w:r>
              <w:rPr>
                <w:rFonts w:eastAsiaTheme="minorEastAsia" w:hint="eastAsia"/>
                <w:sz w:val="21"/>
                <w:szCs w:val="21"/>
              </w:rPr>
              <w:t>2</w:t>
            </w:r>
            <w:r>
              <w:rPr>
                <w:rFonts w:eastAsiaTheme="minorEastAsia" w:hint="eastAsia"/>
                <w:sz w:val="21"/>
                <w:szCs w:val="21"/>
              </w:rPr>
              <w:t>号主变低压侧</w:t>
            </w:r>
            <w:r>
              <w:rPr>
                <w:rFonts w:eastAsiaTheme="minorEastAsia" w:hint="eastAsia"/>
                <w:sz w:val="21"/>
                <w:szCs w:val="21"/>
              </w:rPr>
              <w:t>2</w:t>
            </w:r>
            <w:r>
              <w:rPr>
                <w:rFonts w:eastAsiaTheme="minorEastAsia" w:hint="eastAsia"/>
                <w:sz w:val="21"/>
                <w:szCs w:val="21"/>
              </w:rPr>
              <w:t>组并联电容器改接至</w:t>
            </w:r>
            <w:r>
              <w:rPr>
                <w:rFonts w:eastAsiaTheme="minorEastAsia" w:hint="eastAsia"/>
                <w:sz w:val="21"/>
                <w:szCs w:val="21"/>
              </w:rPr>
              <w:t>1</w:t>
            </w:r>
            <w:r>
              <w:rPr>
                <w:rFonts w:eastAsiaTheme="minorEastAsia" w:hint="eastAsia"/>
                <w:sz w:val="21"/>
                <w:szCs w:val="21"/>
              </w:rPr>
              <w:t>号主变，将</w:t>
            </w:r>
            <w:r>
              <w:rPr>
                <w:rFonts w:eastAsiaTheme="minorEastAsia" w:hint="eastAsia"/>
                <w:sz w:val="21"/>
                <w:szCs w:val="21"/>
              </w:rPr>
              <w:t>3</w:t>
            </w:r>
            <w:r>
              <w:rPr>
                <w:rFonts w:eastAsiaTheme="minorEastAsia" w:hint="eastAsia"/>
                <w:sz w:val="21"/>
                <w:szCs w:val="21"/>
              </w:rPr>
              <w:t>号主变低压侧</w:t>
            </w:r>
            <w:r>
              <w:rPr>
                <w:rFonts w:eastAsiaTheme="minorEastAsia" w:hint="eastAsia"/>
                <w:sz w:val="21"/>
                <w:szCs w:val="21"/>
              </w:rPr>
              <w:t>1</w:t>
            </w:r>
            <w:r>
              <w:rPr>
                <w:rFonts w:eastAsiaTheme="minorEastAsia" w:hint="eastAsia"/>
                <w:sz w:val="21"/>
                <w:szCs w:val="21"/>
              </w:rPr>
              <w:t>组并联电容器改接至</w:t>
            </w:r>
            <w:r>
              <w:rPr>
                <w:rFonts w:eastAsiaTheme="minorEastAsia" w:hint="eastAsia"/>
                <w:sz w:val="21"/>
                <w:szCs w:val="21"/>
              </w:rPr>
              <w:t>2</w:t>
            </w:r>
            <w:r>
              <w:rPr>
                <w:rFonts w:eastAsiaTheme="minorEastAsia" w:hint="eastAsia"/>
                <w:sz w:val="21"/>
                <w:szCs w:val="21"/>
              </w:rPr>
              <w:t>号主变，</w:t>
            </w:r>
            <w:r>
              <w:rPr>
                <w:rFonts w:eastAsiaTheme="minorEastAsia" w:hint="eastAsia"/>
                <w:sz w:val="21"/>
                <w:szCs w:val="21"/>
              </w:rPr>
              <w:t>1</w:t>
            </w:r>
            <w:r>
              <w:rPr>
                <w:rFonts w:eastAsiaTheme="minorEastAsia" w:hint="eastAsia"/>
                <w:sz w:val="21"/>
                <w:szCs w:val="21"/>
              </w:rPr>
              <w:t>号主变低压侧扩建</w:t>
            </w:r>
            <w:r>
              <w:rPr>
                <w:rFonts w:eastAsiaTheme="minorEastAsia" w:hint="eastAsia"/>
                <w:sz w:val="21"/>
                <w:szCs w:val="21"/>
              </w:rPr>
              <w:t>1</w:t>
            </w:r>
            <w:r>
              <w:rPr>
                <w:rFonts w:eastAsiaTheme="minorEastAsia" w:hint="eastAsia"/>
                <w:sz w:val="21"/>
                <w:szCs w:val="21"/>
              </w:rPr>
              <w:t>组</w:t>
            </w:r>
            <w:r>
              <w:rPr>
                <w:rFonts w:eastAsiaTheme="minorEastAsia" w:hint="eastAsia"/>
                <w:sz w:val="21"/>
                <w:szCs w:val="21"/>
              </w:rPr>
              <w:t>10Mvar</w:t>
            </w:r>
            <w:r>
              <w:rPr>
                <w:rFonts w:eastAsiaTheme="minorEastAsia" w:hint="eastAsia"/>
                <w:sz w:val="21"/>
                <w:szCs w:val="21"/>
              </w:rPr>
              <w:t>并联电容器，形成每台主变低压侧装设</w:t>
            </w:r>
            <w:r>
              <w:rPr>
                <w:rFonts w:eastAsiaTheme="minorEastAsia" w:hint="eastAsia"/>
                <w:sz w:val="21"/>
                <w:szCs w:val="21"/>
              </w:rPr>
              <w:t>3</w:t>
            </w:r>
            <w:r>
              <w:rPr>
                <w:rFonts w:eastAsiaTheme="minorEastAsia" w:hint="eastAsia"/>
                <w:sz w:val="21"/>
                <w:szCs w:val="21"/>
              </w:rPr>
              <w:t>×</w:t>
            </w:r>
            <w:r>
              <w:rPr>
                <w:rFonts w:eastAsiaTheme="minorEastAsia" w:hint="eastAsia"/>
                <w:sz w:val="21"/>
                <w:szCs w:val="21"/>
              </w:rPr>
              <w:t>10Mvar</w:t>
            </w:r>
            <w:r>
              <w:rPr>
                <w:rFonts w:eastAsiaTheme="minorEastAsia" w:hint="eastAsia"/>
                <w:sz w:val="21"/>
                <w:szCs w:val="21"/>
              </w:rPr>
              <w:t>并联电容器。</w:t>
            </w:r>
          </w:p>
          <w:p w14:paraId="6F35F599" w14:textId="1614A009" w:rsidR="00FE14C7" w:rsidRDefault="00FE14C7" w:rsidP="00FE14C7">
            <w:pPr>
              <w:pStyle w:val="a9"/>
              <w:spacing w:before="0" w:after="0"/>
              <w:ind w:right="0" w:firstLineChars="0" w:firstLine="0"/>
              <w:rPr>
                <w:rFonts w:eastAsiaTheme="minorEastAsia"/>
                <w:sz w:val="21"/>
                <w:szCs w:val="21"/>
                <w:shd w:val="clear" w:color="auto" w:fill="FFFFFF"/>
              </w:rPr>
            </w:pPr>
            <w:r>
              <w:rPr>
                <w:rFonts w:eastAsiaTheme="minorEastAsia"/>
                <w:szCs w:val="21"/>
                <w:lang w:val="zh-CN"/>
              </w:rPr>
              <w:t>项目总投资</w:t>
            </w:r>
            <w:r>
              <w:rPr>
                <w:rFonts w:eastAsiaTheme="minorEastAsia" w:hint="eastAsia"/>
                <w:szCs w:val="21"/>
              </w:rPr>
              <w:t>4294</w:t>
            </w:r>
            <w:r>
              <w:rPr>
                <w:rFonts w:eastAsiaTheme="minorEastAsia"/>
                <w:szCs w:val="21"/>
              </w:rPr>
              <w:t>万元</w:t>
            </w:r>
            <w:r>
              <w:rPr>
                <w:rFonts w:eastAsiaTheme="minorEastAsia"/>
                <w:szCs w:val="21"/>
                <w:lang w:val="zh-CN"/>
              </w:rPr>
              <w:t>，其中环保投资</w:t>
            </w:r>
            <w:r>
              <w:rPr>
                <w:rFonts w:eastAsiaTheme="minorEastAsia" w:hint="eastAsia"/>
                <w:szCs w:val="21"/>
              </w:rPr>
              <w:t>52</w:t>
            </w:r>
            <w:r>
              <w:rPr>
                <w:rFonts w:eastAsiaTheme="minorEastAsia"/>
                <w:szCs w:val="21"/>
                <w:lang w:val="zh-CN"/>
              </w:rPr>
              <w:t>万元，占总投资的</w:t>
            </w:r>
            <w:r>
              <w:rPr>
                <w:rFonts w:eastAsiaTheme="minorEastAsia" w:hint="eastAsia"/>
                <w:szCs w:val="21"/>
              </w:rPr>
              <w:t>1.21</w:t>
            </w:r>
            <w:r>
              <w:rPr>
                <w:rFonts w:eastAsiaTheme="minorEastAsia"/>
                <w:szCs w:val="21"/>
                <w:lang w:val="zh-CN"/>
              </w:rPr>
              <w:t>%</w:t>
            </w:r>
            <w:r>
              <w:rPr>
                <w:rFonts w:eastAsiaTheme="minorEastAsia"/>
                <w:szCs w:val="21"/>
                <w:lang w:val="zh-CN"/>
              </w:rPr>
              <w:t>。</w:t>
            </w:r>
          </w:p>
        </w:tc>
        <w:tc>
          <w:tcPr>
            <w:tcW w:w="4790" w:type="dxa"/>
            <w:tcBorders>
              <w:top w:val="single" w:sz="4" w:space="0" w:color="auto"/>
              <w:left w:val="single" w:sz="4" w:space="0" w:color="auto"/>
              <w:bottom w:val="single" w:sz="4" w:space="0" w:color="auto"/>
              <w:right w:val="single" w:sz="4" w:space="0" w:color="auto"/>
            </w:tcBorders>
            <w:vAlign w:val="center"/>
          </w:tcPr>
          <w:p w14:paraId="304C4938" w14:textId="77777777" w:rsidR="00FE14C7" w:rsidRDefault="00FE14C7" w:rsidP="00FE14C7">
            <w:pPr>
              <w:pStyle w:val="a9"/>
              <w:spacing w:before="0" w:after="0"/>
              <w:ind w:right="0" w:firstLineChars="200"/>
              <w:rPr>
                <w:sz w:val="21"/>
                <w:szCs w:val="21"/>
              </w:rPr>
            </w:pPr>
            <w:r>
              <w:rPr>
                <w:sz w:val="21"/>
                <w:szCs w:val="21"/>
              </w:rPr>
              <w:t>一、施工期环境保护措施</w:t>
            </w:r>
          </w:p>
          <w:p w14:paraId="79A1BBE9" w14:textId="77777777" w:rsidR="00FE14C7" w:rsidRDefault="00FE14C7" w:rsidP="00FE14C7">
            <w:pPr>
              <w:pStyle w:val="a9"/>
              <w:spacing w:before="0" w:after="0"/>
              <w:ind w:right="0" w:firstLineChars="200"/>
              <w:rPr>
                <w:sz w:val="21"/>
                <w:szCs w:val="21"/>
              </w:rPr>
            </w:pPr>
            <w:r>
              <w:rPr>
                <w:rFonts w:hint="eastAsia"/>
                <w:sz w:val="21"/>
                <w:szCs w:val="21"/>
              </w:rPr>
              <w:t>1.</w:t>
            </w:r>
            <w:r>
              <w:rPr>
                <w:sz w:val="21"/>
                <w:szCs w:val="21"/>
              </w:rPr>
              <w:t>生态环境保护措施</w:t>
            </w:r>
          </w:p>
          <w:p w14:paraId="4CB2E04A" w14:textId="77777777" w:rsidR="00FE14C7" w:rsidRDefault="00FE14C7" w:rsidP="00FE14C7">
            <w:pPr>
              <w:pStyle w:val="a9"/>
              <w:spacing w:before="0" w:after="0"/>
              <w:ind w:right="0" w:firstLineChars="200"/>
              <w:rPr>
                <w:sz w:val="21"/>
                <w:szCs w:val="21"/>
              </w:rPr>
            </w:pPr>
            <w:r>
              <w:rPr>
                <w:sz w:val="21"/>
                <w:szCs w:val="21"/>
              </w:rPr>
              <w:t>本项目全胜变电站扩建集中在站内进行，材料运输也利用既有道路进行，本次基础施工产生的余土与拆除产生的建筑垃圾一并交由</w:t>
            </w:r>
            <w:proofErr w:type="gramStart"/>
            <w:r>
              <w:rPr>
                <w:sz w:val="21"/>
                <w:szCs w:val="21"/>
              </w:rPr>
              <w:t>渠县鹏云页岩</w:t>
            </w:r>
            <w:proofErr w:type="gramEnd"/>
            <w:r>
              <w:rPr>
                <w:sz w:val="21"/>
                <w:szCs w:val="21"/>
              </w:rPr>
              <w:t>砖厂综合利用。施工过程不涉及站外地表扰动和植被破坏，通过加强施工期的管理，严格限制作业范围，施工活动对站外生态环境无影响。</w:t>
            </w:r>
          </w:p>
          <w:p w14:paraId="05536076" w14:textId="77777777" w:rsidR="00FE14C7" w:rsidRDefault="00FE14C7" w:rsidP="00FE14C7">
            <w:pPr>
              <w:pStyle w:val="a9"/>
              <w:spacing w:before="0" w:after="0"/>
              <w:ind w:right="0" w:firstLineChars="200"/>
              <w:rPr>
                <w:sz w:val="21"/>
                <w:szCs w:val="21"/>
              </w:rPr>
            </w:pPr>
            <w:r>
              <w:rPr>
                <w:rFonts w:hint="eastAsia"/>
                <w:sz w:val="21"/>
                <w:szCs w:val="21"/>
              </w:rPr>
              <w:t>2.</w:t>
            </w:r>
            <w:r>
              <w:rPr>
                <w:sz w:val="21"/>
                <w:szCs w:val="21"/>
              </w:rPr>
              <w:t>声环境保护措施</w:t>
            </w:r>
          </w:p>
          <w:p w14:paraId="6AA83FB8" w14:textId="77777777" w:rsidR="00FE14C7" w:rsidRDefault="00FE14C7" w:rsidP="00FE14C7">
            <w:pPr>
              <w:pStyle w:val="a9"/>
              <w:spacing w:before="0" w:after="0"/>
              <w:ind w:right="0" w:firstLineChars="200"/>
              <w:rPr>
                <w:sz w:val="21"/>
                <w:szCs w:val="21"/>
              </w:rPr>
            </w:pPr>
            <w:r>
              <w:rPr>
                <w:rFonts w:hint="eastAsia"/>
                <w:sz w:val="21"/>
                <w:szCs w:val="21"/>
              </w:rPr>
              <w:t>①施工集中在站内，施工机械尽量远离环境敏感目标，尽量采用《低噪声施工设备指导名录（</w:t>
            </w:r>
            <w:r>
              <w:rPr>
                <w:rFonts w:hint="eastAsia"/>
                <w:sz w:val="21"/>
                <w:szCs w:val="21"/>
              </w:rPr>
              <w:t>2024</w:t>
            </w:r>
            <w:r>
              <w:rPr>
                <w:rFonts w:hint="eastAsia"/>
                <w:sz w:val="21"/>
                <w:szCs w:val="21"/>
              </w:rPr>
              <w:t>年版）》中的低噪声施工设备；</w:t>
            </w:r>
          </w:p>
          <w:p w14:paraId="53A1602B" w14:textId="77777777" w:rsidR="00FE14C7" w:rsidRDefault="00FE14C7" w:rsidP="00FE14C7">
            <w:pPr>
              <w:pStyle w:val="a9"/>
              <w:spacing w:before="0" w:after="0"/>
              <w:ind w:right="0" w:firstLineChars="200"/>
              <w:rPr>
                <w:sz w:val="21"/>
                <w:szCs w:val="21"/>
              </w:rPr>
            </w:pPr>
            <w:r>
              <w:rPr>
                <w:rFonts w:hint="eastAsia"/>
                <w:sz w:val="21"/>
                <w:szCs w:val="21"/>
              </w:rPr>
              <w:t>②加强施工机具的维修保养；</w:t>
            </w:r>
          </w:p>
          <w:p w14:paraId="70F321CB" w14:textId="77777777" w:rsidR="00FE14C7" w:rsidRDefault="00FE14C7" w:rsidP="00FE14C7">
            <w:pPr>
              <w:pStyle w:val="a9"/>
              <w:spacing w:before="0" w:after="0"/>
              <w:ind w:right="0" w:firstLineChars="200"/>
              <w:rPr>
                <w:sz w:val="21"/>
                <w:szCs w:val="21"/>
              </w:rPr>
            </w:pPr>
            <w:r>
              <w:rPr>
                <w:rFonts w:hint="eastAsia"/>
                <w:sz w:val="21"/>
                <w:szCs w:val="21"/>
              </w:rPr>
              <w:t>③尽量避免多种噪声源机具同时使用；</w:t>
            </w:r>
          </w:p>
          <w:p w14:paraId="3A645039" w14:textId="77777777" w:rsidR="00FE14C7" w:rsidRDefault="00FE14C7" w:rsidP="00FE14C7">
            <w:pPr>
              <w:pStyle w:val="a9"/>
              <w:spacing w:before="0" w:after="0"/>
              <w:ind w:right="0" w:firstLineChars="200"/>
              <w:rPr>
                <w:sz w:val="21"/>
                <w:szCs w:val="21"/>
              </w:rPr>
            </w:pPr>
            <w:r>
              <w:rPr>
                <w:rFonts w:hint="eastAsia"/>
                <w:sz w:val="21"/>
                <w:szCs w:val="21"/>
              </w:rPr>
              <w:t>④应合理安排施工时间，施工</w:t>
            </w:r>
            <w:proofErr w:type="gramStart"/>
            <w:r>
              <w:rPr>
                <w:rFonts w:hint="eastAsia"/>
                <w:sz w:val="21"/>
                <w:szCs w:val="21"/>
              </w:rPr>
              <w:t>宜集中</w:t>
            </w:r>
            <w:proofErr w:type="gramEnd"/>
            <w:r>
              <w:rPr>
                <w:rFonts w:hint="eastAsia"/>
                <w:sz w:val="21"/>
                <w:szCs w:val="21"/>
              </w:rPr>
              <w:t>在昼间进行，尽量避免中午（</w:t>
            </w:r>
            <w:r>
              <w:rPr>
                <w:rFonts w:hint="eastAsia"/>
                <w:sz w:val="21"/>
                <w:szCs w:val="21"/>
              </w:rPr>
              <w:t>12:00</w:t>
            </w:r>
            <w:r>
              <w:rPr>
                <w:rFonts w:hint="eastAsia"/>
                <w:sz w:val="21"/>
                <w:szCs w:val="21"/>
              </w:rPr>
              <w:t>～</w:t>
            </w:r>
            <w:r>
              <w:rPr>
                <w:rFonts w:hint="eastAsia"/>
                <w:sz w:val="21"/>
                <w:szCs w:val="21"/>
              </w:rPr>
              <w:t>14:00</w:t>
            </w:r>
            <w:r>
              <w:rPr>
                <w:rFonts w:hint="eastAsia"/>
                <w:sz w:val="21"/>
                <w:szCs w:val="21"/>
              </w:rPr>
              <w:t>）和夜间（</w:t>
            </w:r>
            <w:r>
              <w:rPr>
                <w:rFonts w:hint="eastAsia"/>
                <w:sz w:val="21"/>
                <w:szCs w:val="21"/>
              </w:rPr>
              <w:t>22:00~</w:t>
            </w:r>
            <w:r>
              <w:rPr>
                <w:rFonts w:hint="eastAsia"/>
                <w:sz w:val="21"/>
                <w:szCs w:val="21"/>
              </w:rPr>
              <w:t>次日</w:t>
            </w:r>
            <w:r>
              <w:rPr>
                <w:rFonts w:hint="eastAsia"/>
                <w:sz w:val="21"/>
                <w:szCs w:val="21"/>
              </w:rPr>
              <w:t>6:00</w:t>
            </w:r>
            <w:r>
              <w:rPr>
                <w:rFonts w:hint="eastAsia"/>
                <w:sz w:val="21"/>
                <w:szCs w:val="21"/>
              </w:rPr>
              <w:t>）施工，若由于施工工艺要求不能避免夜间进行施工时，应按《中华人民共和国噪声污染防治法》、《四川省噪声污染防治行动计划实施方案（</w:t>
            </w:r>
            <w:r>
              <w:rPr>
                <w:rFonts w:hint="eastAsia"/>
                <w:sz w:val="21"/>
                <w:szCs w:val="21"/>
              </w:rPr>
              <w:t>2023</w:t>
            </w:r>
            <w:r>
              <w:rPr>
                <w:rFonts w:hint="eastAsia"/>
                <w:sz w:val="21"/>
                <w:szCs w:val="21"/>
              </w:rPr>
              <w:t>年</w:t>
            </w:r>
            <w:r>
              <w:rPr>
                <w:rFonts w:hint="eastAsia"/>
                <w:sz w:val="21"/>
                <w:szCs w:val="21"/>
              </w:rPr>
              <w:t>-2025</w:t>
            </w:r>
            <w:r>
              <w:rPr>
                <w:rFonts w:hint="eastAsia"/>
                <w:sz w:val="21"/>
                <w:szCs w:val="21"/>
              </w:rPr>
              <w:t>年）》中的有关要求提前向行业主管部门申请夜间施工许可证书，严格按照许可时限和许可范围进行夜间施工，并在施工现场进出口的显著位置公示夜间施工许可证书，公告附近居民。</w:t>
            </w:r>
          </w:p>
          <w:p w14:paraId="35666EB4" w14:textId="77777777" w:rsidR="00FE14C7" w:rsidRDefault="00FE14C7" w:rsidP="00FE14C7">
            <w:pPr>
              <w:pStyle w:val="a9"/>
              <w:spacing w:before="0" w:after="0"/>
              <w:ind w:right="0" w:firstLineChars="200"/>
              <w:rPr>
                <w:sz w:val="21"/>
                <w:szCs w:val="21"/>
              </w:rPr>
            </w:pPr>
            <w:r>
              <w:rPr>
                <w:rFonts w:hint="eastAsia"/>
                <w:sz w:val="21"/>
                <w:szCs w:val="21"/>
              </w:rPr>
              <w:t>3.</w:t>
            </w:r>
            <w:r>
              <w:rPr>
                <w:sz w:val="21"/>
                <w:szCs w:val="21"/>
              </w:rPr>
              <w:t>地表水环境保护措施</w:t>
            </w:r>
          </w:p>
          <w:p w14:paraId="35B1BA9F" w14:textId="77777777" w:rsidR="00FE14C7" w:rsidRDefault="00FE14C7" w:rsidP="00FE14C7">
            <w:pPr>
              <w:pStyle w:val="a9"/>
              <w:spacing w:before="0" w:after="0"/>
              <w:ind w:right="0" w:firstLineChars="200"/>
              <w:rPr>
                <w:sz w:val="21"/>
                <w:szCs w:val="21"/>
              </w:rPr>
            </w:pPr>
            <w:r>
              <w:rPr>
                <w:sz w:val="21"/>
                <w:szCs w:val="21"/>
              </w:rPr>
              <w:t>本项目施工人员不在变电站内住宿，就近租用变电站附近的现有房屋，仅在站内进行施工活动，施工期短且产生的生活污水量少，变电站内既有化粪池拆除之前，生活污水利用站内既有化粪池收集，既有化粪池拆除时产生的污水采用吸污车进行清掏处理；待新的化粪池新建完成后，产生的生活污水利用站内新建化粪池收集后定期清掏，不直接排放。</w:t>
            </w:r>
          </w:p>
          <w:p w14:paraId="7E512752" w14:textId="77777777" w:rsidR="00FE14C7" w:rsidRDefault="00FE14C7" w:rsidP="00FE14C7">
            <w:pPr>
              <w:pStyle w:val="a9"/>
              <w:spacing w:before="0" w:after="0"/>
              <w:ind w:right="0" w:firstLineChars="200"/>
              <w:rPr>
                <w:sz w:val="21"/>
                <w:szCs w:val="21"/>
              </w:rPr>
            </w:pPr>
            <w:r>
              <w:rPr>
                <w:rFonts w:hint="eastAsia"/>
                <w:sz w:val="21"/>
                <w:szCs w:val="21"/>
              </w:rPr>
              <w:t>4.</w:t>
            </w:r>
            <w:r>
              <w:rPr>
                <w:sz w:val="21"/>
                <w:szCs w:val="21"/>
              </w:rPr>
              <w:t>大气环境保护措施</w:t>
            </w:r>
          </w:p>
          <w:p w14:paraId="0A5E7286" w14:textId="77777777" w:rsidR="00FE14C7" w:rsidRDefault="00FE14C7" w:rsidP="00FE14C7">
            <w:pPr>
              <w:pStyle w:val="a9"/>
              <w:spacing w:before="0" w:after="0"/>
              <w:ind w:right="0" w:firstLineChars="200"/>
              <w:rPr>
                <w:sz w:val="21"/>
                <w:szCs w:val="21"/>
              </w:rPr>
            </w:pPr>
            <w:r>
              <w:rPr>
                <w:sz w:val="21"/>
                <w:szCs w:val="21"/>
              </w:rPr>
              <w:t>在施工期</w:t>
            </w:r>
            <w:proofErr w:type="gramStart"/>
            <w:r>
              <w:rPr>
                <w:sz w:val="21"/>
                <w:szCs w:val="21"/>
              </w:rPr>
              <w:t>间施工</w:t>
            </w:r>
            <w:proofErr w:type="gramEnd"/>
            <w:r>
              <w:rPr>
                <w:sz w:val="21"/>
                <w:szCs w:val="21"/>
              </w:rPr>
              <w:t>单位应根据《四川省</w:t>
            </w:r>
            <w:r>
              <w:rPr>
                <w:sz w:val="21"/>
                <w:szCs w:val="21"/>
              </w:rPr>
              <w:t>&lt;</w:t>
            </w:r>
            <w:r>
              <w:rPr>
                <w:sz w:val="21"/>
                <w:szCs w:val="21"/>
              </w:rPr>
              <w:t>中华人民共和国大气污染防治法</w:t>
            </w:r>
            <w:r>
              <w:rPr>
                <w:sz w:val="21"/>
                <w:szCs w:val="21"/>
              </w:rPr>
              <w:t>&gt;</w:t>
            </w:r>
            <w:r>
              <w:rPr>
                <w:sz w:val="21"/>
                <w:szCs w:val="21"/>
              </w:rPr>
              <w:t>实施办法》、《四川省建筑工程扬尘污染防治技术导则（试行）》（川建发〔</w:t>
            </w:r>
            <w:r>
              <w:rPr>
                <w:sz w:val="21"/>
                <w:szCs w:val="21"/>
              </w:rPr>
              <w:t>2018</w:t>
            </w:r>
            <w:r>
              <w:rPr>
                <w:sz w:val="21"/>
                <w:szCs w:val="21"/>
              </w:rPr>
              <w:t>〕</w:t>
            </w:r>
            <w:r>
              <w:rPr>
                <w:sz w:val="21"/>
                <w:szCs w:val="21"/>
              </w:rPr>
              <w:t xml:space="preserve">16 </w:t>
            </w:r>
            <w:r>
              <w:rPr>
                <w:sz w:val="21"/>
                <w:szCs w:val="21"/>
              </w:rPr>
              <w:t>号）中要求采取相应的扬尘控制措施，包括：</w:t>
            </w:r>
          </w:p>
          <w:p w14:paraId="645C2A5C" w14:textId="77777777" w:rsidR="00FE14C7" w:rsidRDefault="00FE14C7" w:rsidP="00FE14C7">
            <w:pPr>
              <w:pStyle w:val="a9"/>
              <w:spacing w:before="0" w:after="0"/>
              <w:ind w:right="0" w:firstLineChars="200"/>
              <w:rPr>
                <w:sz w:val="21"/>
                <w:szCs w:val="21"/>
              </w:rPr>
            </w:pPr>
            <w:r>
              <w:rPr>
                <w:sz w:val="21"/>
                <w:szCs w:val="21"/>
              </w:rPr>
              <w:t>①</w:t>
            </w:r>
            <w:r>
              <w:rPr>
                <w:sz w:val="21"/>
                <w:szCs w:val="21"/>
              </w:rPr>
              <w:t>使用商品混凝土，不在现场搅拌；</w:t>
            </w:r>
          </w:p>
          <w:p w14:paraId="3ED207A7" w14:textId="77777777" w:rsidR="00FE14C7" w:rsidRDefault="00FE14C7" w:rsidP="00FE14C7">
            <w:pPr>
              <w:pStyle w:val="a9"/>
              <w:spacing w:before="0" w:after="0"/>
              <w:ind w:right="0" w:firstLineChars="200"/>
              <w:rPr>
                <w:sz w:val="21"/>
                <w:szCs w:val="21"/>
              </w:rPr>
            </w:pPr>
            <w:r>
              <w:rPr>
                <w:sz w:val="21"/>
                <w:szCs w:val="21"/>
              </w:rPr>
              <w:t>②</w:t>
            </w:r>
            <w:r>
              <w:rPr>
                <w:sz w:val="21"/>
                <w:szCs w:val="21"/>
              </w:rPr>
              <w:t>施工现场临时堆放的裸土及其他易起</w:t>
            </w:r>
            <w:proofErr w:type="gramStart"/>
            <w:r>
              <w:rPr>
                <w:sz w:val="21"/>
                <w:szCs w:val="21"/>
              </w:rPr>
              <w:t>尘</w:t>
            </w:r>
            <w:proofErr w:type="gramEnd"/>
            <w:r>
              <w:rPr>
                <w:sz w:val="21"/>
                <w:szCs w:val="21"/>
              </w:rPr>
              <w:t>物料应使用防尘网进行覆盖；</w:t>
            </w:r>
          </w:p>
          <w:p w14:paraId="1A7C71A7" w14:textId="77777777" w:rsidR="00FE14C7" w:rsidRDefault="00FE14C7" w:rsidP="00FE14C7">
            <w:pPr>
              <w:pStyle w:val="a9"/>
              <w:spacing w:before="0" w:after="0"/>
              <w:ind w:right="0" w:firstLineChars="200"/>
              <w:rPr>
                <w:sz w:val="21"/>
                <w:szCs w:val="21"/>
              </w:rPr>
            </w:pPr>
            <w:r>
              <w:rPr>
                <w:sz w:val="21"/>
                <w:szCs w:val="21"/>
              </w:rPr>
              <w:t>③</w:t>
            </w:r>
            <w:r>
              <w:rPr>
                <w:sz w:val="21"/>
                <w:szCs w:val="21"/>
              </w:rPr>
              <w:t>对道路进行湿法降尘、清扫，遇到大风天气时增加洒水降尘次数；</w:t>
            </w:r>
          </w:p>
          <w:p w14:paraId="3320E14B" w14:textId="77777777" w:rsidR="00FE14C7" w:rsidRDefault="00FE14C7" w:rsidP="00FE14C7">
            <w:pPr>
              <w:pStyle w:val="a9"/>
              <w:spacing w:before="0" w:after="0"/>
              <w:ind w:right="0" w:firstLineChars="200"/>
              <w:rPr>
                <w:sz w:val="21"/>
                <w:szCs w:val="21"/>
              </w:rPr>
            </w:pPr>
            <w:r>
              <w:rPr>
                <w:sz w:val="21"/>
                <w:szCs w:val="21"/>
              </w:rPr>
              <w:t>④</w:t>
            </w:r>
            <w:r>
              <w:rPr>
                <w:sz w:val="21"/>
                <w:szCs w:val="21"/>
              </w:rPr>
              <w:t>对施工材料、建筑垃圾及余土等运输车辆应进行封闭，严格控制装载量，装载的高度不得超过车辆档板，防止撒落；</w:t>
            </w:r>
          </w:p>
          <w:p w14:paraId="0F6FDAFB" w14:textId="77777777" w:rsidR="00FE14C7" w:rsidRDefault="00FE14C7" w:rsidP="00FE14C7">
            <w:pPr>
              <w:pStyle w:val="a9"/>
              <w:spacing w:before="0" w:after="0"/>
              <w:ind w:right="0" w:firstLineChars="200"/>
              <w:rPr>
                <w:sz w:val="21"/>
                <w:szCs w:val="21"/>
              </w:rPr>
            </w:pPr>
            <w:r>
              <w:rPr>
                <w:sz w:val="21"/>
                <w:szCs w:val="21"/>
              </w:rPr>
              <w:t>⑤</w:t>
            </w:r>
            <w:r>
              <w:rPr>
                <w:sz w:val="21"/>
                <w:szCs w:val="21"/>
              </w:rPr>
              <w:t>严格落实</w:t>
            </w:r>
            <w:r>
              <w:rPr>
                <w:sz w:val="21"/>
                <w:szCs w:val="21"/>
              </w:rPr>
              <w:t>“</w:t>
            </w:r>
            <w:r>
              <w:rPr>
                <w:sz w:val="21"/>
                <w:szCs w:val="21"/>
              </w:rPr>
              <w:t>六必须</w:t>
            </w:r>
            <w:r>
              <w:rPr>
                <w:sz w:val="21"/>
                <w:szCs w:val="21"/>
              </w:rPr>
              <w:t>”</w:t>
            </w:r>
            <w:r>
              <w:rPr>
                <w:sz w:val="21"/>
                <w:szCs w:val="21"/>
              </w:rPr>
              <w:t>、</w:t>
            </w:r>
            <w:r>
              <w:rPr>
                <w:sz w:val="21"/>
                <w:szCs w:val="21"/>
              </w:rPr>
              <w:t>“</w:t>
            </w:r>
            <w:r>
              <w:rPr>
                <w:sz w:val="21"/>
                <w:szCs w:val="21"/>
              </w:rPr>
              <w:t>六不准</w:t>
            </w:r>
            <w:r>
              <w:rPr>
                <w:sz w:val="21"/>
                <w:szCs w:val="21"/>
              </w:rPr>
              <w:t>”</w:t>
            </w:r>
            <w:r>
              <w:rPr>
                <w:sz w:val="21"/>
                <w:szCs w:val="21"/>
              </w:rPr>
              <w:t>，加强施工人员的环保教育；</w:t>
            </w:r>
          </w:p>
          <w:p w14:paraId="513095C4" w14:textId="77777777" w:rsidR="00FE14C7" w:rsidRDefault="00FE14C7" w:rsidP="00FE14C7">
            <w:pPr>
              <w:pStyle w:val="a9"/>
              <w:spacing w:before="0" w:after="0"/>
              <w:ind w:right="0" w:firstLineChars="200"/>
              <w:rPr>
                <w:sz w:val="21"/>
                <w:szCs w:val="21"/>
              </w:rPr>
            </w:pPr>
            <w:r>
              <w:rPr>
                <w:sz w:val="21"/>
                <w:szCs w:val="21"/>
              </w:rPr>
              <w:t>⑥</w:t>
            </w:r>
            <w:r>
              <w:rPr>
                <w:sz w:val="21"/>
                <w:szCs w:val="21"/>
              </w:rPr>
              <w:t>在施工期间，建设单位和施工单位还应执行《四川省人民政府关于印发</w:t>
            </w:r>
            <w:r>
              <w:rPr>
                <w:sz w:val="21"/>
                <w:szCs w:val="21"/>
              </w:rPr>
              <w:t>&lt;</w:t>
            </w:r>
            <w:r>
              <w:rPr>
                <w:sz w:val="21"/>
                <w:szCs w:val="21"/>
              </w:rPr>
              <w:t>四川省空气质量持续改善行动计划实施方案</w:t>
            </w:r>
            <w:r>
              <w:rPr>
                <w:sz w:val="21"/>
                <w:szCs w:val="21"/>
              </w:rPr>
              <w:t>&gt;</w:t>
            </w:r>
            <w:r>
              <w:rPr>
                <w:sz w:val="21"/>
                <w:szCs w:val="21"/>
              </w:rPr>
              <w:t>的通知》（川府发〔</w:t>
            </w:r>
            <w:r>
              <w:rPr>
                <w:sz w:val="21"/>
                <w:szCs w:val="21"/>
              </w:rPr>
              <w:t>2024</w:t>
            </w:r>
            <w:r>
              <w:rPr>
                <w:sz w:val="21"/>
                <w:szCs w:val="21"/>
              </w:rPr>
              <w:t>〕</w:t>
            </w:r>
            <w:r>
              <w:rPr>
                <w:sz w:val="21"/>
                <w:szCs w:val="21"/>
              </w:rPr>
              <w:t>15</w:t>
            </w:r>
            <w:r>
              <w:rPr>
                <w:sz w:val="21"/>
                <w:szCs w:val="21"/>
              </w:rPr>
              <w:t>号）、《达州市人民政府办公室关于印发达州市重污染天气应急预案（试行）的通知》（达市府办发〔</w:t>
            </w:r>
            <w:r>
              <w:rPr>
                <w:sz w:val="21"/>
                <w:szCs w:val="21"/>
              </w:rPr>
              <w:t>2022</w:t>
            </w:r>
            <w:r>
              <w:rPr>
                <w:sz w:val="21"/>
                <w:szCs w:val="21"/>
              </w:rPr>
              <w:t>〕</w:t>
            </w:r>
            <w:r>
              <w:rPr>
                <w:sz w:val="21"/>
                <w:szCs w:val="21"/>
              </w:rPr>
              <w:t>32</w:t>
            </w:r>
            <w:r>
              <w:rPr>
                <w:sz w:val="21"/>
                <w:szCs w:val="21"/>
              </w:rPr>
              <w:t>号）中的相关要求，落实施工扬尘控制措施，在施工合同中确定扬尘污染防治目标及施工单位扬尘污染防治责任，施工作业人员上岗前，施工单位应组织以国家法律法规、技术规范、管理制度和操作规程为主要内容的扬尘防治教育培训等。</w:t>
            </w:r>
          </w:p>
          <w:p w14:paraId="4FEE5E16" w14:textId="77777777" w:rsidR="00FE14C7" w:rsidRDefault="00FE14C7" w:rsidP="00FE14C7">
            <w:pPr>
              <w:pStyle w:val="a9"/>
              <w:spacing w:before="0" w:after="0"/>
              <w:ind w:right="0" w:firstLineChars="200"/>
              <w:rPr>
                <w:sz w:val="21"/>
                <w:szCs w:val="21"/>
              </w:rPr>
            </w:pPr>
            <w:r>
              <w:rPr>
                <w:rFonts w:hint="eastAsia"/>
                <w:sz w:val="21"/>
                <w:szCs w:val="21"/>
              </w:rPr>
              <w:t>5.</w:t>
            </w:r>
            <w:r>
              <w:rPr>
                <w:sz w:val="21"/>
                <w:szCs w:val="21"/>
              </w:rPr>
              <w:t>固体废物</w:t>
            </w:r>
          </w:p>
          <w:p w14:paraId="069C62B0" w14:textId="77777777" w:rsidR="00FE14C7" w:rsidRDefault="00FE14C7" w:rsidP="00FE14C7">
            <w:pPr>
              <w:ind w:firstLineChars="200" w:firstLine="420"/>
              <w:rPr>
                <w:szCs w:val="21"/>
              </w:rPr>
            </w:pPr>
            <w:r>
              <w:rPr>
                <w:szCs w:val="21"/>
              </w:rPr>
              <w:t>①</w:t>
            </w:r>
            <w:r>
              <w:rPr>
                <w:szCs w:val="21"/>
              </w:rPr>
              <w:t>本项目施工人员产生的生活垃圾经</w:t>
            </w:r>
            <w:r>
              <w:rPr>
                <w:rFonts w:hint="eastAsia"/>
                <w:szCs w:val="21"/>
              </w:rPr>
              <w:t>站内</w:t>
            </w:r>
            <w:r>
              <w:rPr>
                <w:szCs w:val="21"/>
              </w:rPr>
              <w:t>垃圾桶收集后由施工人员清运至附近</w:t>
            </w:r>
            <w:r>
              <w:rPr>
                <w:rFonts w:hint="eastAsia"/>
                <w:szCs w:val="21"/>
              </w:rPr>
              <w:t>市政垃圾桶</w:t>
            </w:r>
            <w:r>
              <w:rPr>
                <w:szCs w:val="21"/>
              </w:rPr>
              <w:t>集中转运。</w:t>
            </w:r>
          </w:p>
          <w:p w14:paraId="3882B49B" w14:textId="77777777" w:rsidR="00FE14C7" w:rsidRDefault="00FE14C7" w:rsidP="00FE14C7">
            <w:pPr>
              <w:pStyle w:val="a9"/>
              <w:spacing w:before="0" w:after="0"/>
              <w:ind w:right="0" w:firstLineChars="200"/>
              <w:rPr>
                <w:sz w:val="21"/>
                <w:szCs w:val="21"/>
              </w:rPr>
            </w:pPr>
            <w:r>
              <w:rPr>
                <w:sz w:val="21"/>
                <w:szCs w:val="21"/>
              </w:rPr>
              <w:t>②</w:t>
            </w:r>
            <w:r>
              <w:rPr>
                <w:rFonts w:hint="eastAsia"/>
                <w:sz w:val="21"/>
                <w:szCs w:val="21"/>
              </w:rPr>
              <w:t>拆除产生的建筑垃圾与产生的余土一并交由</w:t>
            </w:r>
            <w:proofErr w:type="gramStart"/>
            <w:r>
              <w:rPr>
                <w:rFonts w:hint="eastAsia"/>
                <w:sz w:val="21"/>
                <w:szCs w:val="21"/>
              </w:rPr>
              <w:t>渠县鹏云页岩</w:t>
            </w:r>
            <w:proofErr w:type="gramEnd"/>
            <w:r>
              <w:rPr>
                <w:rFonts w:hint="eastAsia"/>
                <w:sz w:val="21"/>
                <w:szCs w:val="21"/>
              </w:rPr>
              <w:t>砖厂综合利用。余土</w:t>
            </w:r>
            <w:proofErr w:type="gramStart"/>
            <w:r>
              <w:rPr>
                <w:rFonts w:hint="eastAsia"/>
                <w:sz w:val="21"/>
                <w:szCs w:val="21"/>
              </w:rPr>
              <w:t>和建渣的</w:t>
            </w:r>
            <w:proofErr w:type="gramEnd"/>
            <w:r>
              <w:rPr>
                <w:rFonts w:hint="eastAsia"/>
                <w:sz w:val="21"/>
                <w:szCs w:val="21"/>
              </w:rPr>
              <w:t>主要成分为页岩、黏土，可供</w:t>
            </w:r>
            <w:proofErr w:type="gramStart"/>
            <w:r>
              <w:rPr>
                <w:rFonts w:hint="eastAsia"/>
                <w:sz w:val="21"/>
                <w:szCs w:val="21"/>
              </w:rPr>
              <w:t>渠县鹏云页岩</w:t>
            </w:r>
            <w:proofErr w:type="gramEnd"/>
            <w:r>
              <w:rPr>
                <w:rFonts w:hint="eastAsia"/>
                <w:sz w:val="21"/>
                <w:szCs w:val="21"/>
              </w:rPr>
              <w:t>砖厂加工处置，作为生产页岩砖的原料。</w:t>
            </w:r>
          </w:p>
          <w:p w14:paraId="095780C5" w14:textId="77777777" w:rsidR="00FE14C7" w:rsidRDefault="00FE14C7" w:rsidP="00FE14C7">
            <w:pPr>
              <w:pStyle w:val="a9"/>
              <w:numPr>
                <w:ilvl w:val="0"/>
                <w:numId w:val="1"/>
              </w:numPr>
              <w:spacing w:before="0" w:after="0"/>
              <w:ind w:right="0" w:firstLineChars="200"/>
              <w:rPr>
                <w:sz w:val="21"/>
                <w:szCs w:val="21"/>
              </w:rPr>
            </w:pPr>
            <w:r>
              <w:rPr>
                <w:sz w:val="21"/>
                <w:szCs w:val="21"/>
              </w:rPr>
              <w:t>营运期环境保护措施</w:t>
            </w:r>
          </w:p>
          <w:p w14:paraId="7CF3AC9A"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1.</w:t>
            </w:r>
            <w:r>
              <w:rPr>
                <w:rFonts w:eastAsiaTheme="minorEastAsia"/>
                <w:sz w:val="21"/>
                <w:szCs w:val="21"/>
              </w:rPr>
              <w:t>生态环境保护措施</w:t>
            </w:r>
          </w:p>
          <w:p w14:paraId="2B318223"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rPr>
              <w:t>本项目投运后，变电站运行和维护均集中在站内，不会对站外生态环境造成影响</w:t>
            </w:r>
            <w:r>
              <w:rPr>
                <w:rFonts w:eastAsiaTheme="minorEastAsia" w:hint="eastAsia"/>
                <w:sz w:val="21"/>
                <w:szCs w:val="21"/>
              </w:rPr>
              <w:t>。</w:t>
            </w:r>
          </w:p>
          <w:p w14:paraId="255A4BAA"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2.</w:t>
            </w:r>
            <w:r>
              <w:rPr>
                <w:rFonts w:eastAsiaTheme="minorEastAsia"/>
                <w:sz w:val="21"/>
                <w:szCs w:val="21"/>
              </w:rPr>
              <w:t>电磁环境保护措施</w:t>
            </w:r>
          </w:p>
          <w:p w14:paraId="14156F29"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①新增主变布置在站内</w:t>
            </w:r>
            <w:r>
              <w:rPr>
                <w:rFonts w:eastAsiaTheme="minorEastAsia" w:hint="eastAsia"/>
                <w:sz w:val="21"/>
                <w:szCs w:val="21"/>
              </w:rPr>
              <w:t>1#</w:t>
            </w:r>
            <w:r>
              <w:rPr>
                <w:rFonts w:eastAsiaTheme="minorEastAsia" w:hint="eastAsia"/>
                <w:sz w:val="21"/>
                <w:szCs w:val="21"/>
              </w:rPr>
              <w:t>主变预留位置。</w:t>
            </w:r>
          </w:p>
          <w:p w14:paraId="1556266E"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②新增电气设备均安装接地装置。</w:t>
            </w:r>
          </w:p>
          <w:p w14:paraId="250CF5B9"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③</w:t>
            </w:r>
            <w:r>
              <w:rPr>
                <w:rFonts w:eastAsiaTheme="minorEastAsia" w:hint="eastAsia"/>
                <w:sz w:val="21"/>
                <w:szCs w:val="21"/>
              </w:rPr>
              <w:t>220kV</w:t>
            </w:r>
            <w:r>
              <w:rPr>
                <w:rFonts w:eastAsiaTheme="minorEastAsia" w:hint="eastAsia"/>
                <w:sz w:val="21"/>
                <w:szCs w:val="21"/>
              </w:rPr>
              <w:t>、</w:t>
            </w:r>
            <w:r>
              <w:rPr>
                <w:rFonts w:eastAsiaTheme="minorEastAsia" w:hint="eastAsia"/>
                <w:sz w:val="21"/>
                <w:szCs w:val="21"/>
              </w:rPr>
              <w:t>110kV</w:t>
            </w:r>
            <w:r>
              <w:rPr>
                <w:rFonts w:eastAsiaTheme="minorEastAsia" w:hint="eastAsia"/>
                <w:sz w:val="21"/>
                <w:szCs w:val="21"/>
              </w:rPr>
              <w:t>配电装置采用</w:t>
            </w:r>
            <w:r>
              <w:rPr>
                <w:rFonts w:eastAsiaTheme="minorEastAsia" w:hint="eastAsia"/>
                <w:sz w:val="21"/>
                <w:szCs w:val="21"/>
              </w:rPr>
              <w:t>GIS</w:t>
            </w:r>
            <w:r>
              <w:rPr>
                <w:rFonts w:eastAsiaTheme="minorEastAsia" w:hint="eastAsia"/>
                <w:sz w:val="21"/>
                <w:szCs w:val="21"/>
              </w:rPr>
              <w:t>户外布置。</w:t>
            </w:r>
          </w:p>
          <w:p w14:paraId="7D3B70AD"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④站内平行跨导线的相序排列避免同相布置，尽量减少同相母线交叉与相同转角布置。</w:t>
            </w:r>
          </w:p>
          <w:p w14:paraId="6C5E9F12"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3.</w:t>
            </w:r>
            <w:r>
              <w:rPr>
                <w:rFonts w:eastAsiaTheme="minorEastAsia"/>
                <w:sz w:val="21"/>
                <w:szCs w:val="21"/>
              </w:rPr>
              <w:t>声环境保护措施</w:t>
            </w:r>
          </w:p>
          <w:p w14:paraId="05096A0E"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rPr>
              <w:t>①</w:t>
            </w:r>
            <w:r>
              <w:rPr>
                <w:rFonts w:eastAsiaTheme="minorEastAsia"/>
                <w:sz w:val="21"/>
                <w:szCs w:val="21"/>
              </w:rPr>
              <w:t>新增主变选用噪声声压级不超过</w:t>
            </w:r>
            <w:r>
              <w:rPr>
                <w:rFonts w:eastAsiaTheme="minorEastAsia"/>
                <w:sz w:val="21"/>
                <w:szCs w:val="21"/>
              </w:rPr>
              <w:t>65dB</w:t>
            </w:r>
            <w:r>
              <w:rPr>
                <w:rFonts w:eastAsiaTheme="minorEastAsia"/>
                <w:sz w:val="21"/>
                <w:szCs w:val="21"/>
              </w:rPr>
              <w:t>（</w:t>
            </w:r>
            <w:r>
              <w:rPr>
                <w:rFonts w:eastAsiaTheme="minorEastAsia"/>
                <w:sz w:val="21"/>
                <w:szCs w:val="21"/>
              </w:rPr>
              <w:t>A</w:t>
            </w:r>
            <w:r>
              <w:rPr>
                <w:rFonts w:eastAsiaTheme="minorEastAsia"/>
                <w:sz w:val="21"/>
                <w:szCs w:val="21"/>
              </w:rPr>
              <w:t>）（距主变</w:t>
            </w:r>
            <w:r>
              <w:rPr>
                <w:rFonts w:eastAsiaTheme="minorEastAsia"/>
                <w:sz w:val="21"/>
                <w:szCs w:val="21"/>
              </w:rPr>
              <w:t>2m</w:t>
            </w:r>
            <w:r>
              <w:rPr>
                <w:rFonts w:eastAsiaTheme="minorEastAsia"/>
                <w:sz w:val="21"/>
                <w:szCs w:val="21"/>
              </w:rPr>
              <w:t>处）的设备；</w:t>
            </w:r>
          </w:p>
          <w:p w14:paraId="55365FF2"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rPr>
              <w:t>②</w:t>
            </w:r>
            <w:r>
              <w:rPr>
                <w:rFonts w:eastAsiaTheme="minorEastAsia"/>
                <w:sz w:val="21"/>
                <w:szCs w:val="21"/>
              </w:rPr>
              <w:t>新增主变布置在站内</w:t>
            </w:r>
            <w:r>
              <w:rPr>
                <w:rFonts w:eastAsiaTheme="minorEastAsia"/>
                <w:sz w:val="21"/>
                <w:szCs w:val="21"/>
              </w:rPr>
              <w:t>1#</w:t>
            </w:r>
            <w:r>
              <w:rPr>
                <w:rFonts w:eastAsiaTheme="minorEastAsia"/>
                <w:sz w:val="21"/>
                <w:szCs w:val="21"/>
              </w:rPr>
              <w:t>主变预留位置。</w:t>
            </w:r>
          </w:p>
          <w:p w14:paraId="220B9DFC"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4.</w:t>
            </w:r>
            <w:r>
              <w:rPr>
                <w:rFonts w:eastAsiaTheme="minorEastAsia"/>
                <w:sz w:val="21"/>
                <w:szCs w:val="21"/>
              </w:rPr>
              <w:t>地表水环境保护措施</w:t>
            </w:r>
          </w:p>
          <w:p w14:paraId="32B88292"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rPr>
              <w:t>全胜变电站本次扩建后运行方式不变，</w:t>
            </w:r>
            <w:proofErr w:type="gramStart"/>
            <w:r>
              <w:rPr>
                <w:rFonts w:eastAsiaTheme="minorEastAsia"/>
                <w:sz w:val="21"/>
                <w:szCs w:val="21"/>
              </w:rPr>
              <w:t>不</w:t>
            </w:r>
            <w:proofErr w:type="gramEnd"/>
            <w:r>
              <w:rPr>
                <w:rFonts w:eastAsiaTheme="minorEastAsia"/>
                <w:sz w:val="21"/>
                <w:szCs w:val="21"/>
              </w:rPr>
              <w:t>新增运行、值守人员，</w:t>
            </w:r>
            <w:proofErr w:type="gramStart"/>
            <w:r>
              <w:rPr>
                <w:rFonts w:eastAsiaTheme="minorEastAsia"/>
                <w:sz w:val="21"/>
                <w:szCs w:val="21"/>
              </w:rPr>
              <w:t>不</w:t>
            </w:r>
            <w:proofErr w:type="gramEnd"/>
            <w:r>
              <w:rPr>
                <w:rFonts w:eastAsiaTheme="minorEastAsia"/>
                <w:sz w:val="21"/>
                <w:szCs w:val="21"/>
              </w:rPr>
              <w:t>新增生活污水产生量，值守人员产生的生活污水利用站内新建化粪池收集后定期清掏。</w:t>
            </w:r>
          </w:p>
          <w:p w14:paraId="6B75F374"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5.</w:t>
            </w:r>
            <w:r>
              <w:rPr>
                <w:rFonts w:eastAsiaTheme="minorEastAsia"/>
                <w:sz w:val="21"/>
                <w:szCs w:val="21"/>
              </w:rPr>
              <w:t>固体废物</w:t>
            </w:r>
          </w:p>
          <w:p w14:paraId="27098FDF" w14:textId="77777777" w:rsidR="00FE14C7" w:rsidRDefault="00FE14C7" w:rsidP="00FE14C7">
            <w:pPr>
              <w:pStyle w:val="a9"/>
              <w:spacing w:before="0" w:after="0"/>
              <w:ind w:right="0" w:firstLineChars="200"/>
              <w:rPr>
                <w:rFonts w:eastAsiaTheme="minorEastAsia"/>
                <w:sz w:val="21"/>
                <w:szCs w:val="21"/>
              </w:rPr>
            </w:pPr>
            <w:r>
              <w:rPr>
                <w:rFonts w:eastAsiaTheme="minorEastAsia"/>
                <w:sz w:val="21"/>
                <w:szCs w:val="21"/>
              </w:rPr>
              <w:t>①</w:t>
            </w:r>
            <w:r>
              <w:rPr>
                <w:rFonts w:eastAsiaTheme="minorEastAsia" w:hint="eastAsia"/>
                <w:sz w:val="21"/>
                <w:szCs w:val="21"/>
              </w:rPr>
              <w:t>变电站本次扩建投运后</w:t>
            </w:r>
            <w:proofErr w:type="gramStart"/>
            <w:r>
              <w:rPr>
                <w:rFonts w:eastAsiaTheme="minorEastAsia" w:hint="eastAsia"/>
                <w:sz w:val="21"/>
                <w:szCs w:val="21"/>
              </w:rPr>
              <w:t>不</w:t>
            </w:r>
            <w:proofErr w:type="gramEnd"/>
            <w:r>
              <w:rPr>
                <w:rFonts w:eastAsiaTheme="minorEastAsia" w:hint="eastAsia"/>
                <w:sz w:val="21"/>
                <w:szCs w:val="21"/>
              </w:rPr>
              <w:t>新增运行人员，生活垃圾量不增加，生活垃圾经站内垃圾桶收集后由值守人员清运至附近市政垃圾桶集中转运，不需新增生活垃圾处置措施</w:t>
            </w:r>
          </w:p>
          <w:p w14:paraId="34E112B0" w14:textId="77777777" w:rsidR="00FE14C7" w:rsidRDefault="00FE14C7" w:rsidP="00FE14C7">
            <w:pPr>
              <w:pStyle w:val="a9"/>
              <w:spacing w:before="0" w:after="0"/>
              <w:ind w:right="0" w:firstLineChars="200"/>
              <w:rPr>
                <w:rFonts w:eastAsiaTheme="minorEastAsia"/>
                <w:sz w:val="21"/>
                <w:szCs w:val="21"/>
              </w:rPr>
            </w:pPr>
            <w:r>
              <w:rPr>
                <w:rFonts w:eastAsiaTheme="minorEastAsia" w:hint="eastAsia"/>
                <w:sz w:val="21"/>
                <w:szCs w:val="21"/>
              </w:rPr>
              <w:t>②变电站本次扩建投运</w:t>
            </w:r>
            <w:proofErr w:type="gramStart"/>
            <w:r>
              <w:rPr>
                <w:rFonts w:eastAsiaTheme="minorEastAsia" w:hint="eastAsia"/>
                <w:sz w:val="21"/>
                <w:szCs w:val="21"/>
              </w:rPr>
              <w:t>后主变</w:t>
            </w:r>
            <w:proofErr w:type="gramEnd"/>
            <w:r>
              <w:rPr>
                <w:rFonts w:eastAsiaTheme="minorEastAsia" w:hint="eastAsia"/>
                <w:sz w:val="21"/>
                <w:szCs w:val="21"/>
              </w:rPr>
              <w:t>发生事故时，事故油经主变下方的事故油坑，排入本次新建的</w:t>
            </w:r>
            <w:r>
              <w:rPr>
                <w:rFonts w:eastAsiaTheme="minorEastAsia" w:hint="eastAsia"/>
                <w:sz w:val="21"/>
                <w:szCs w:val="21"/>
              </w:rPr>
              <w:t>78m3</w:t>
            </w:r>
            <w:r>
              <w:rPr>
                <w:rFonts w:eastAsiaTheme="minorEastAsia" w:hint="eastAsia"/>
                <w:sz w:val="21"/>
                <w:szCs w:val="21"/>
              </w:rPr>
              <w:t>事故油池收集，经事故油池内油水分离后，产生的少量事故废油由有资质的单位处置，不外排；变电站检修时产生的少量含油棉纱、含油手套等含油废物由有资质的单位处置。</w:t>
            </w:r>
          </w:p>
          <w:p w14:paraId="041BD1DE" w14:textId="3996B803" w:rsidR="00FE14C7" w:rsidRDefault="00FE14C7" w:rsidP="00FE14C7">
            <w:pPr>
              <w:pStyle w:val="a9"/>
              <w:ind w:firstLineChars="200"/>
              <w:rPr>
                <w:sz w:val="21"/>
                <w:szCs w:val="21"/>
              </w:rPr>
            </w:pPr>
            <w:r>
              <w:rPr>
                <w:rFonts w:eastAsiaTheme="minorEastAsia" w:hint="eastAsia"/>
                <w:sz w:val="21"/>
                <w:szCs w:val="21"/>
              </w:rPr>
              <w:t>③变电站更换的废蓄电池属于危险废物，交由有资质单位收集、暂存并进行资源化利用或环境无害化处置，不在站内暂存。本次扩建</w:t>
            </w:r>
            <w:proofErr w:type="gramStart"/>
            <w:r>
              <w:rPr>
                <w:rFonts w:eastAsiaTheme="minorEastAsia" w:hint="eastAsia"/>
                <w:sz w:val="21"/>
                <w:szCs w:val="21"/>
              </w:rPr>
              <w:t>不</w:t>
            </w:r>
            <w:proofErr w:type="gramEnd"/>
            <w:r>
              <w:rPr>
                <w:rFonts w:eastAsiaTheme="minorEastAsia" w:hint="eastAsia"/>
                <w:sz w:val="21"/>
                <w:szCs w:val="21"/>
              </w:rPr>
              <w:t>新增蓄电池，不需新增废蓄电池处置措施。</w:t>
            </w:r>
          </w:p>
        </w:tc>
      </w:tr>
    </w:tbl>
    <w:p w14:paraId="26E3CD2D" w14:textId="77777777" w:rsidR="00CB5C33" w:rsidRDefault="00CB5C33">
      <w:pPr>
        <w:rPr>
          <w:szCs w:val="21"/>
        </w:rPr>
      </w:pPr>
    </w:p>
    <w:sectPr w:rsidR="00CB5C3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B246" w14:textId="77777777" w:rsidR="00FF0962" w:rsidRDefault="00FF0962" w:rsidP="00DA435B">
      <w:r>
        <w:separator/>
      </w:r>
    </w:p>
  </w:endnote>
  <w:endnote w:type="continuationSeparator" w:id="0">
    <w:p w14:paraId="471FAF11" w14:textId="77777777" w:rsidR="00FF0962" w:rsidRDefault="00FF0962" w:rsidP="00DA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w">
    <w:altName w:val="宋体"/>
    <w:charset w:val="86"/>
    <w:family w:val="roma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embedBold r:id="rId1" w:subsetted="1" w:fontKey="{AF3BB157-D989-4A95-9AF5-D874451656F3}"/>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41890" w14:textId="77777777" w:rsidR="00FF0962" w:rsidRDefault="00FF0962" w:rsidP="00DA435B">
      <w:r>
        <w:separator/>
      </w:r>
    </w:p>
  </w:footnote>
  <w:footnote w:type="continuationSeparator" w:id="0">
    <w:p w14:paraId="37C80AED" w14:textId="77777777" w:rsidR="00FF0962" w:rsidRDefault="00FF0962" w:rsidP="00DA4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F109"/>
    <w:multiLevelType w:val="singleLevel"/>
    <w:tmpl w:val="3E6BF10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A94B2C"/>
    <w:rsid w:val="00024E21"/>
    <w:rsid w:val="00047EAB"/>
    <w:rsid w:val="00084916"/>
    <w:rsid w:val="00086173"/>
    <w:rsid w:val="00095482"/>
    <w:rsid w:val="00096250"/>
    <w:rsid w:val="00096352"/>
    <w:rsid w:val="000A1367"/>
    <w:rsid w:val="000D5DDD"/>
    <w:rsid w:val="00133EDF"/>
    <w:rsid w:val="001A1761"/>
    <w:rsid w:val="001A549C"/>
    <w:rsid w:val="001C322D"/>
    <w:rsid w:val="00276D30"/>
    <w:rsid w:val="002D01CE"/>
    <w:rsid w:val="003240CF"/>
    <w:rsid w:val="0034740F"/>
    <w:rsid w:val="003577F6"/>
    <w:rsid w:val="003B0B52"/>
    <w:rsid w:val="00401946"/>
    <w:rsid w:val="00445785"/>
    <w:rsid w:val="004B1C4C"/>
    <w:rsid w:val="004E29F1"/>
    <w:rsid w:val="005665DE"/>
    <w:rsid w:val="00570232"/>
    <w:rsid w:val="005A2887"/>
    <w:rsid w:val="005D00A9"/>
    <w:rsid w:val="005D021E"/>
    <w:rsid w:val="005D7211"/>
    <w:rsid w:val="005E7566"/>
    <w:rsid w:val="00635D73"/>
    <w:rsid w:val="00652B03"/>
    <w:rsid w:val="0066145E"/>
    <w:rsid w:val="00693399"/>
    <w:rsid w:val="00706090"/>
    <w:rsid w:val="00774FA6"/>
    <w:rsid w:val="007B04A2"/>
    <w:rsid w:val="007F0BBA"/>
    <w:rsid w:val="00864202"/>
    <w:rsid w:val="00883D66"/>
    <w:rsid w:val="008B4291"/>
    <w:rsid w:val="008B59DC"/>
    <w:rsid w:val="00917A8C"/>
    <w:rsid w:val="00932207"/>
    <w:rsid w:val="00962818"/>
    <w:rsid w:val="00991CD2"/>
    <w:rsid w:val="009C131B"/>
    <w:rsid w:val="009D166A"/>
    <w:rsid w:val="009F540C"/>
    <w:rsid w:val="00A029D5"/>
    <w:rsid w:val="00A07915"/>
    <w:rsid w:val="00A24C6D"/>
    <w:rsid w:val="00A44776"/>
    <w:rsid w:val="00A94B2C"/>
    <w:rsid w:val="00AC0C5E"/>
    <w:rsid w:val="00AF5ABF"/>
    <w:rsid w:val="00B33937"/>
    <w:rsid w:val="00B662AE"/>
    <w:rsid w:val="00B90481"/>
    <w:rsid w:val="00BB13E3"/>
    <w:rsid w:val="00BB7EAC"/>
    <w:rsid w:val="00BD7000"/>
    <w:rsid w:val="00BF4CAE"/>
    <w:rsid w:val="00C63720"/>
    <w:rsid w:val="00CA3F54"/>
    <w:rsid w:val="00CA5B7C"/>
    <w:rsid w:val="00CB5C33"/>
    <w:rsid w:val="00D00E4C"/>
    <w:rsid w:val="00D825C1"/>
    <w:rsid w:val="00D90E1F"/>
    <w:rsid w:val="00DA435B"/>
    <w:rsid w:val="00DF25F5"/>
    <w:rsid w:val="00E013F8"/>
    <w:rsid w:val="00E32190"/>
    <w:rsid w:val="00E516AD"/>
    <w:rsid w:val="00E94FD8"/>
    <w:rsid w:val="00EA23BB"/>
    <w:rsid w:val="00EA59CB"/>
    <w:rsid w:val="00F0760B"/>
    <w:rsid w:val="00F92A24"/>
    <w:rsid w:val="00FA40B3"/>
    <w:rsid w:val="00FD4FA1"/>
    <w:rsid w:val="00FE14C7"/>
    <w:rsid w:val="00FF0962"/>
    <w:rsid w:val="00FF716B"/>
    <w:rsid w:val="0AA72E75"/>
    <w:rsid w:val="0BBC3335"/>
    <w:rsid w:val="10B556B8"/>
    <w:rsid w:val="110473EC"/>
    <w:rsid w:val="180E0FE7"/>
    <w:rsid w:val="19072B9F"/>
    <w:rsid w:val="19102702"/>
    <w:rsid w:val="1BDB290F"/>
    <w:rsid w:val="1CBF7A2E"/>
    <w:rsid w:val="1D214EDE"/>
    <w:rsid w:val="30DB3959"/>
    <w:rsid w:val="30EE6C1B"/>
    <w:rsid w:val="3E4A11E2"/>
    <w:rsid w:val="42FE6FA4"/>
    <w:rsid w:val="462646ED"/>
    <w:rsid w:val="4A4A5DD6"/>
    <w:rsid w:val="529F1791"/>
    <w:rsid w:val="636E41A3"/>
    <w:rsid w:val="68D6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szCs w:val="20"/>
    </w:rPr>
  </w:style>
  <w:style w:type="paragraph" w:styleId="a4">
    <w:name w:val="Body Text"/>
    <w:basedOn w:val="a"/>
    <w:link w:val="Char"/>
    <w:autoRedefine/>
    <w:qFormat/>
    <w:pPr>
      <w:spacing w:after="120"/>
    </w:pPr>
  </w:style>
  <w:style w:type="paragraph" w:styleId="a5">
    <w:name w:val="Body Text Indent"/>
    <w:basedOn w:val="a"/>
    <w:semiHidden/>
    <w:qFormat/>
    <w:pPr>
      <w:spacing w:after="120"/>
      <w:ind w:leftChars="200" w:left="420"/>
    </w:pPr>
  </w:style>
  <w:style w:type="paragraph" w:styleId="a6">
    <w:name w:val="Balloon Text"/>
    <w:basedOn w:val="a"/>
    <w:link w:val="Char0"/>
    <w:autoRedefine/>
    <w:qFormat/>
    <w:rPr>
      <w:sz w:val="18"/>
      <w:szCs w:val="18"/>
    </w:rPr>
  </w:style>
  <w:style w:type="paragraph" w:styleId="a7">
    <w:name w:val="footer"/>
    <w:basedOn w:val="a"/>
    <w:link w:val="Char1"/>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360" w:lineRule="auto"/>
    </w:pPr>
    <w:rPr>
      <w:rFonts w:ascii="宋体" w:hAnsi="宋体"/>
      <w:sz w:val="24"/>
      <w:szCs w:val="20"/>
    </w:rPr>
  </w:style>
  <w:style w:type="paragraph" w:styleId="a9">
    <w:name w:val="Body Text First Indent"/>
    <w:basedOn w:val="a4"/>
    <w:link w:val="Char3"/>
    <w:autoRedefine/>
    <w:qFormat/>
    <w:pPr>
      <w:widowControl/>
      <w:snapToGrid w:val="0"/>
      <w:spacing w:before="60" w:after="160"/>
      <w:ind w:right="113" w:firstLineChars="100" w:firstLine="420"/>
    </w:pPr>
    <w:rPr>
      <w:sz w:val="18"/>
    </w:rPr>
  </w:style>
  <w:style w:type="paragraph" w:styleId="20">
    <w:name w:val="Body Text First Indent 2"/>
    <w:basedOn w:val="a5"/>
    <w:qFormat/>
    <w:pPr>
      <w:ind w:firstLineChars="200" w:firstLine="420"/>
    </w:pPr>
  </w:style>
  <w:style w:type="paragraph" w:customStyle="1" w:styleId="p0">
    <w:name w:val="p0"/>
    <w:basedOn w:val="a"/>
    <w:autoRedefine/>
    <w:qFormat/>
    <w:pPr>
      <w:widowControl/>
    </w:pPr>
    <w:rPr>
      <w:kern w:val="0"/>
      <w:szCs w:val="21"/>
    </w:rPr>
  </w:style>
  <w:style w:type="paragraph" w:customStyle="1" w:styleId="Default">
    <w:name w:val="Default"/>
    <w:autoRedefine/>
    <w:qFormat/>
    <w:pPr>
      <w:widowControl w:val="0"/>
      <w:autoSpaceDE w:val="0"/>
      <w:autoSpaceDN w:val="0"/>
      <w:adjustRightInd w:val="0"/>
    </w:pPr>
    <w:rPr>
      <w:rFonts w:ascii="宋体w" w:eastAsia="宋体w" w:cs="宋体w"/>
      <w:color w:val="000000"/>
      <w:sz w:val="24"/>
      <w:szCs w:val="24"/>
    </w:rPr>
  </w:style>
  <w:style w:type="paragraph" w:styleId="aa">
    <w:name w:val="List Paragraph"/>
    <w:basedOn w:val="a"/>
    <w:autoRedefine/>
    <w:uiPriority w:val="34"/>
    <w:qFormat/>
    <w:pPr>
      <w:ind w:firstLineChars="200" w:firstLine="420"/>
    </w:pPr>
  </w:style>
  <w:style w:type="character" w:customStyle="1" w:styleId="Char0">
    <w:name w:val="批注框文本 Char"/>
    <w:basedOn w:val="a0"/>
    <w:link w:val="a6"/>
    <w:autoRedefine/>
    <w:qFormat/>
    <w:rPr>
      <w:kern w:val="2"/>
      <w:sz w:val="18"/>
      <w:szCs w:val="18"/>
    </w:rPr>
  </w:style>
  <w:style w:type="character" w:customStyle="1" w:styleId="Char2">
    <w:name w:val="页眉 Char"/>
    <w:basedOn w:val="a0"/>
    <w:link w:val="a8"/>
    <w:qFormat/>
    <w:rPr>
      <w:kern w:val="2"/>
      <w:sz w:val="18"/>
      <w:szCs w:val="18"/>
    </w:rPr>
  </w:style>
  <w:style w:type="character" w:customStyle="1" w:styleId="Char1">
    <w:name w:val="页脚 Char"/>
    <w:basedOn w:val="a0"/>
    <w:link w:val="a7"/>
    <w:autoRedefine/>
    <w:qFormat/>
    <w:rPr>
      <w:kern w:val="2"/>
      <w:sz w:val="18"/>
      <w:szCs w:val="18"/>
    </w:rPr>
  </w:style>
  <w:style w:type="character" w:customStyle="1" w:styleId="Char">
    <w:name w:val="正文文本 Char"/>
    <w:basedOn w:val="a0"/>
    <w:link w:val="a4"/>
    <w:autoRedefine/>
    <w:qFormat/>
    <w:rPr>
      <w:kern w:val="2"/>
      <w:sz w:val="21"/>
      <w:szCs w:val="24"/>
    </w:rPr>
  </w:style>
  <w:style w:type="character" w:customStyle="1" w:styleId="Char3">
    <w:name w:val="正文首行缩进 Char"/>
    <w:basedOn w:val="Char"/>
    <w:link w:val="a9"/>
    <w:autoRedefine/>
    <w:qFormat/>
    <w:rPr>
      <w:kern w:val="2"/>
      <w:sz w:val="18"/>
      <w:szCs w:val="24"/>
    </w:rPr>
  </w:style>
  <w:style w:type="paragraph" w:customStyle="1" w:styleId="ab">
    <w:name w:val="环评正文"/>
    <w:basedOn w:val="a"/>
    <w:qFormat/>
    <w:pPr>
      <w:widowControl/>
      <w:wordWrap w:val="0"/>
      <w:spacing w:line="360" w:lineRule="auto"/>
      <w:ind w:leftChars="10" w:left="10" w:rightChars="10" w:right="10" w:firstLineChars="200" w:firstLine="2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szCs w:val="20"/>
    </w:rPr>
  </w:style>
  <w:style w:type="paragraph" w:styleId="a4">
    <w:name w:val="Body Text"/>
    <w:basedOn w:val="a"/>
    <w:link w:val="Char"/>
    <w:autoRedefine/>
    <w:qFormat/>
    <w:pPr>
      <w:spacing w:after="120"/>
    </w:pPr>
  </w:style>
  <w:style w:type="paragraph" w:styleId="a5">
    <w:name w:val="Body Text Indent"/>
    <w:basedOn w:val="a"/>
    <w:semiHidden/>
    <w:qFormat/>
    <w:pPr>
      <w:spacing w:after="120"/>
      <w:ind w:leftChars="200" w:left="420"/>
    </w:pPr>
  </w:style>
  <w:style w:type="paragraph" w:styleId="a6">
    <w:name w:val="Balloon Text"/>
    <w:basedOn w:val="a"/>
    <w:link w:val="Char0"/>
    <w:autoRedefine/>
    <w:qFormat/>
    <w:rPr>
      <w:sz w:val="18"/>
      <w:szCs w:val="18"/>
    </w:rPr>
  </w:style>
  <w:style w:type="paragraph" w:styleId="a7">
    <w:name w:val="footer"/>
    <w:basedOn w:val="a"/>
    <w:link w:val="Char1"/>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360" w:lineRule="auto"/>
    </w:pPr>
    <w:rPr>
      <w:rFonts w:ascii="宋体" w:hAnsi="宋体"/>
      <w:sz w:val="24"/>
      <w:szCs w:val="20"/>
    </w:rPr>
  </w:style>
  <w:style w:type="paragraph" w:styleId="a9">
    <w:name w:val="Body Text First Indent"/>
    <w:basedOn w:val="a4"/>
    <w:link w:val="Char3"/>
    <w:autoRedefine/>
    <w:qFormat/>
    <w:pPr>
      <w:widowControl/>
      <w:snapToGrid w:val="0"/>
      <w:spacing w:before="60" w:after="160"/>
      <w:ind w:right="113" w:firstLineChars="100" w:firstLine="420"/>
    </w:pPr>
    <w:rPr>
      <w:sz w:val="18"/>
    </w:rPr>
  </w:style>
  <w:style w:type="paragraph" w:styleId="20">
    <w:name w:val="Body Text First Indent 2"/>
    <w:basedOn w:val="a5"/>
    <w:qFormat/>
    <w:pPr>
      <w:ind w:firstLineChars="200" w:firstLine="420"/>
    </w:pPr>
  </w:style>
  <w:style w:type="paragraph" w:customStyle="1" w:styleId="p0">
    <w:name w:val="p0"/>
    <w:basedOn w:val="a"/>
    <w:autoRedefine/>
    <w:qFormat/>
    <w:pPr>
      <w:widowControl/>
    </w:pPr>
    <w:rPr>
      <w:kern w:val="0"/>
      <w:szCs w:val="21"/>
    </w:rPr>
  </w:style>
  <w:style w:type="paragraph" w:customStyle="1" w:styleId="Default">
    <w:name w:val="Default"/>
    <w:autoRedefine/>
    <w:qFormat/>
    <w:pPr>
      <w:widowControl w:val="0"/>
      <w:autoSpaceDE w:val="0"/>
      <w:autoSpaceDN w:val="0"/>
      <w:adjustRightInd w:val="0"/>
    </w:pPr>
    <w:rPr>
      <w:rFonts w:ascii="宋体w" w:eastAsia="宋体w" w:cs="宋体w"/>
      <w:color w:val="000000"/>
      <w:sz w:val="24"/>
      <w:szCs w:val="24"/>
    </w:rPr>
  </w:style>
  <w:style w:type="paragraph" w:styleId="aa">
    <w:name w:val="List Paragraph"/>
    <w:basedOn w:val="a"/>
    <w:autoRedefine/>
    <w:uiPriority w:val="34"/>
    <w:qFormat/>
    <w:pPr>
      <w:ind w:firstLineChars="200" w:firstLine="420"/>
    </w:pPr>
  </w:style>
  <w:style w:type="character" w:customStyle="1" w:styleId="Char0">
    <w:name w:val="批注框文本 Char"/>
    <w:basedOn w:val="a0"/>
    <w:link w:val="a6"/>
    <w:autoRedefine/>
    <w:qFormat/>
    <w:rPr>
      <w:kern w:val="2"/>
      <w:sz w:val="18"/>
      <w:szCs w:val="18"/>
    </w:rPr>
  </w:style>
  <w:style w:type="character" w:customStyle="1" w:styleId="Char2">
    <w:name w:val="页眉 Char"/>
    <w:basedOn w:val="a0"/>
    <w:link w:val="a8"/>
    <w:qFormat/>
    <w:rPr>
      <w:kern w:val="2"/>
      <w:sz w:val="18"/>
      <w:szCs w:val="18"/>
    </w:rPr>
  </w:style>
  <w:style w:type="character" w:customStyle="1" w:styleId="Char1">
    <w:name w:val="页脚 Char"/>
    <w:basedOn w:val="a0"/>
    <w:link w:val="a7"/>
    <w:autoRedefine/>
    <w:qFormat/>
    <w:rPr>
      <w:kern w:val="2"/>
      <w:sz w:val="18"/>
      <w:szCs w:val="18"/>
    </w:rPr>
  </w:style>
  <w:style w:type="character" w:customStyle="1" w:styleId="Char">
    <w:name w:val="正文文本 Char"/>
    <w:basedOn w:val="a0"/>
    <w:link w:val="a4"/>
    <w:autoRedefine/>
    <w:qFormat/>
    <w:rPr>
      <w:kern w:val="2"/>
      <w:sz w:val="21"/>
      <w:szCs w:val="24"/>
    </w:rPr>
  </w:style>
  <w:style w:type="character" w:customStyle="1" w:styleId="Char3">
    <w:name w:val="正文首行缩进 Char"/>
    <w:basedOn w:val="Char"/>
    <w:link w:val="a9"/>
    <w:autoRedefine/>
    <w:qFormat/>
    <w:rPr>
      <w:kern w:val="2"/>
      <w:sz w:val="18"/>
      <w:szCs w:val="24"/>
    </w:rPr>
  </w:style>
  <w:style w:type="paragraph" w:customStyle="1" w:styleId="ab">
    <w:name w:val="环评正文"/>
    <w:basedOn w:val="a"/>
    <w:qFormat/>
    <w:pPr>
      <w:widowControl/>
      <w:wordWrap w:val="0"/>
      <w:spacing w:line="360" w:lineRule="auto"/>
      <w:ind w:leftChars="10" w:left="10" w:rightChars="10" w:right="10"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8604-3269-49C3-AD98-84F43DBD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2561</Words>
  <Characters>14600</Characters>
  <Application>Microsoft Office Word</Application>
  <DocSecurity>0</DocSecurity>
  <Lines>121</Lines>
  <Paragraphs>34</Paragraphs>
  <ScaleCrop>false</ScaleCrop>
  <Company>ICOS</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cp:lastPrinted>2022-12-19T03:24:00Z</cp:lastPrinted>
  <dcterms:created xsi:type="dcterms:W3CDTF">2025-03-13T01:01:00Z</dcterms:created>
  <dcterms:modified xsi:type="dcterms:W3CDTF">2025-03-13T01:01:00Z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67FB5FC8207D4415936F1DB5075B9328_12</vt:lpwstr>
  </property>
  <property fmtid="{D5CDD505-2E9C-101B-9397-08002B2CF9AE}" pid="4" name="KSOTemplateDocerSaveRecord">
    <vt:lpwstr>eyJoZGlkIjoiMWIwNGQ0YTNiOWFmZTA3MDE3ZjI4MTI2MDY2ZGE3MzUiLCJ1c2VySWQiOiIyNjQwMDY1NjgifQ==</vt:lpwstr>
  </property>
</Properties>
</file>