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B6" w:rsidRDefault="007F2E1E">
      <w:pPr>
        <w:spacing w:line="578" w:lineRule="exact"/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7048B6" w:rsidRDefault="007F2E1E">
      <w:pPr>
        <w:spacing w:line="598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达州市生态环境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保护综合行政执法支队</w:t>
      </w:r>
    </w:p>
    <w:p w:rsidR="007048B6" w:rsidRDefault="007F2E1E">
      <w:pPr>
        <w:spacing w:line="598" w:lineRule="exact"/>
        <w:jc w:val="center"/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网络安全</w:t>
      </w:r>
      <w:proofErr w:type="gramStart"/>
      <w:r>
        <w:rPr>
          <w:rFonts w:ascii="Times New Roman" w:eastAsia="方正小标宋简体" w:hAnsi="Times New Roman" w:cs="Times New Roman" w:hint="eastAsia"/>
          <w:sz w:val="40"/>
          <w:szCs w:val="40"/>
        </w:rPr>
        <w:t>设备维保升级</w:t>
      </w:r>
      <w:proofErr w:type="gramEnd"/>
      <w:r>
        <w:rPr>
          <w:rFonts w:ascii="Times New Roman" w:eastAsia="方正小标宋简体" w:hAnsi="Times New Roman" w:cs="Times New Roman" w:hint="eastAsia"/>
          <w:sz w:val="40"/>
          <w:szCs w:val="40"/>
        </w:rPr>
        <w:t>服务项目</w:t>
      </w:r>
      <w:r>
        <w:rPr>
          <w:rFonts w:ascii="Times New Roman" w:eastAsia="方正小标宋简体" w:hAnsi="Times New Roman" w:cs="Times New Roman"/>
          <w:sz w:val="40"/>
          <w:szCs w:val="40"/>
        </w:rPr>
        <w:t>初步报价函</w:t>
      </w:r>
    </w:p>
    <w:p w:rsidR="007048B6" w:rsidRDefault="007F2E1E">
      <w:pPr>
        <w:spacing w:line="618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达州市生态环境保护综合行政执法支队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7048B6" w:rsidRDefault="007F2E1E">
      <w:pPr>
        <w:spacing w:line="618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根据贵单位《关于达州市生态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环境保护综合行政执法支队网络安全设备维保升级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服务项目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进行价格咨询的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函》相关项目需求，结合我司产品特点和相关项目实施经验，初步报价如下</w:t>
      </w:r>
      <w:r>
        <w:rPr>
          <w:rFonts w:ascii="Times New Roman" w:eastAsia="仿宋_GB2312" w:hAnsi="Times New Roman" w:cs="Times New Roman"/>
          <w:sz w:val="32"/>
          <w:szCs w:val="32"/>
        </w:rPr>
        <w:t>表所示：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17"/>
        <w:gridCol w:w="1813"/>
        <w:gridCol w:w="1813"/>
        <w:gridCol w:w="2416"/>
      </w:tblGrid>
      <w:tr w:rsidR="007048B6">
        <w:tc>
          <w:tcPr>
            <w:tcW w:w="3017" w:type="dxa"/>
          </w:tcPr>
          <w:p w:rsidR="007048B6" w:rsidRDefault="007F2E1E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proofErr w:type="gramStart"/>
            <w:r>
              <w:rPr>
                <w:rFonts w:ascii="黑体" w:eastAsia="黑体" w:hAnsi="黑体" w:hint="eastAsia"/>
                <w:sz w:val="30"/>
                <w:szCs w:val="30"/>
              </w:rPr>
              <w:t>产品维保升级</w:t>
            </w:r>
            <w:proofErr w:type="gramEnd"/>
            <w:r>
              <w:rPr>
                <w:rFonts w:ascii="黑体" w:eastAsia="黑体" w:hAnsi="黑体" w:hint="eastAsia"/>
                <w:sz w:val="30"/>
                <w:szCs w:val="30"/>
              </w:rPr>
              <w:t>服务清单</w:t>
            </w:r>
          </w:p>
        </w:tc>
        <w:tc>
          <w:tcPr>
            <w:tcW w:w="1813" w:type="dxa"/>
          </w:tcPr>
          <w:p w:rsidR="007048B6" w:rsidRDefault="007F2E1E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数量</w:t>
            </w:r>
          </w:p>
        </w:tc>
        <w:tc>
          <w:tcPr>
            <w:tcW w:w="1813" w:type="dxa"/>
          </w:tcPr>
          <w:p w:rsidR="007048B6" w:rsidRDefault="007F2E1E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是否符合功能需要</w:t>
            </w:r>
          </w:p>
        </w:tc>
        <w:tc>
          <w:tcPr>
            <w:tcW w:w="2416" w:type="dxa"/>
          </w:tcPr>
          <w:p w:rsidR="007048B6" w:rsidRDefault="007F2E1E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报价（万元）</w:t>
            </w:r>
          </w:p>
        </w:tc>
      </w:tr>
      <w:tr w:rsidR="007048B6">
        <w:tc>
          <w:tcPr>
            <w:tcW w:w="3017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防火墙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1</w:t>
            </w:r>
          </w:p>
        </w:tc>
        <w:tc>
          <w:tcPr>
            <w:tcW w:w="1813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2</w:t>
            </w:r>
          </w:p>
        </w:tc>
        <w:tc>
          <w:tcPr>
            <w:tcW w:w="1813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6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48B6">
        <w:tc>
          <w:tcPr>
            <w:tcW w:w="3017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防火墙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2</w:t>
            </w:r>
          </w:p>
        </w:tc>
        <w:tc>
          <w:tcPr>
            <w:tcW w:w="1813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</w:t>
            </w:r>
          </w:p>
        </w:tc>
        <w:tc>
          <w:tcPr>
            <w:tcW w:w="1813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6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48B6">
        <w:tc>
          <w:tcPr>
            <w:tcW w:w="3017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数据库审计系统</w:t>
            </w:r>
          </w:p>
        </w:tc>
        <w:tc>
          <w:tcPr>
            <w:tcW w:w="1813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</w:t>
            </w:r>
          </w:p>
        </w:tc>
        <w:tc>
          <w:tcPr>
            <w:tcW w:w="1813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6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48B6">
        <w:tc>
          <w:tcPr>
            <w:tcW w:w="3017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安全管理平台</w:t>
            </w:r>
          </w:p>
        </w:tc>
        <w:tc>
          <w:tcPr>
            <w:tcW w:w="1813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</w:t>
            </w:r>
          </w:p>
        </w:tc>
        <w:tc>
          <w:tcPr>
            <w:tcW w:w="1813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6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48B6">
        <w:tc>
          <w:tcPr>
            <w:tcW w:w="3017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安全审计系统</w:t>
            </w:r>
          </w:p>
        </w:tc>
        <w:tc>
          <w:tcPr>
            <w:tcW w:w="1813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2</w:t>
            </w:r>
          </w:p>
        </w:tc>
        <w:tc>
          <w:tcPr>
            <w:tcW w:w="1813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6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48B6">
        <w:tc>
          <w:tcPr>
            <w:tcW w:w="3017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网络入侵防护系统</w:t>
            </w:r>
          </w:p>
        </w:tc>
        <w:tc>
          <w:tcPr>
            <w:tcW w:w="1813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2</w:t>
            </w:r>
          </w:p>
        </w:tc>
        <w:tc>
          <w:tcPr>
            <w:tcW w:w="1813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6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48B6">
        <w:tc>
          <w:tcPr>
            <w:tcW w:w="3017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抗拒绝服务系统</w:t>
            </w:r>
          </w:p>
        </w:tc>
        <w:tc>
          <w:tcPr>
            <w:tcW w:w="1813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2</w:t>
            </w:r>
          </w:p>
        </w:tc>
        <w:tc>
          <w:tcPr>
            <w:tcW w:w="1813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6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48B6">
        <w:tc>
          <w:tcPr>
            <w:tcW w:w="3017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运维安全管理系统</w:t>
            </w:r>
          </w:p>
        </w:tc>
        <w:tc>
          <w:tcPr>
            <w:tcW w:w="1813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</w:t>
            </w:r>
          </w:p>
        </w:tc>
        <w:tc>
          <w:tcPr>
            <w:tcW w:w="1813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6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48B6">
        <w:tc>
          <w:tcPr>
            <w:tcW w:w="3017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威胁分析系统</w:t>
            </w:r>
          </w:p>
        </w:tc>
        <w:tc>
          <w:tcPr>
            <w:tcW w:w="1813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</w:t>
            </w:r>
          </w:p>
        </w:tc>
        <w:tc>
          <w:tcPr>
            <w:tcW w:w="1813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6" w:type="dxa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48B6">
        <w:tc>
          <w:tcPr>
            <w:tcW w:w="3017" w:type="dxa"/>
          </w:tcPr>
          <w:p w:rsidR="007048B6" w:rsidRDefault="007F2E1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合计</w:t>
            </w:r>
          </w:p>
        </w:tc>
        <w:tc>
          <w:tcPr>
            <w:tcW w:w="6042" w:type="dxa"/>
            <w:gridSpan w:val="3"/>
          </w:tcPr>
          <w:p w:rsidR="007048B6" w:rsidRDefault="007048B6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048B6" w:rsidRDefault="007F2E1E">
      <w:pPr>
        <w:spacing w:line="578" w:lineRule="exact"/>
        <w:ind w:firstLineChars="300" w:firstLine="9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本事项联系人：</w:t>
      </w:r>
      <w:r>
        <w:rPr>
          <w:rFonts w:ascii="Times New Roman" w:eastAsia="仿宋" w:hAnsi="Times New Roman" w:cs="Times New Roman"/>
          <w:sz w:val="30"/>
          <w:szCs w:val="30"/>
        </w:rPr>
        <w:t xml:space="preserve">XXX    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仿宋" w:hAnsi="Times New Roman" w:cs="Times New Roman"/>
          <w:sz w:val="30"/>
          <w:szCs w:val="30"/>
        </w:rPr>
        <w:t>联系电话：</w:t>
      </w:r>
      <w:r>
        <w:rPr>
          <w:rFonts w:ascii="Times New Roman" w:eastAsia="仿宋" w:hAnsi="Times New Roman" w:cs="Times New Roman"/>
          <w:sz w:val="30"/>
          <w:szCs w:val="30"/>
        </w:rPr>
        <w:t>XXX</w:t>
      </w:r>
    </w:p>
    <w:p w:rsidR="007048B6" w:rsidRDefault="007048B6">
      <w:pPr>
        <w:pStyle w:val="a0"/>
      </w:pPr>
    </w:p>
    <w:p w:rsidR="007048B6" w:rsidRDefault="007F2E1E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公司名称（盖章）</w:t>
      </w:r>
    </w:p>
    <w:p w:rsidR="007048B6" w:rsidRDefault="007F2E1E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二〇二三年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7048B6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1E" w:rsidRDefault="007F2E1E">
      <w:r>
        <w:separator/>
      </w:r>
    </w:p>
  </w:endnote>
  <w:endnote w:type="continuationSeparator" w:id="0">
    <w:p w:rsidR="007F2E1E" w:rsidRDefault="007F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B6" w:rsidRDefault="007F2E1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48B6" w:rsidRDefault="007F2E1E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E15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" filled="f" stroked="f" strokeweight=".5pt">
              <v:textbox style="mso-fit-shape-to-text:t" inset="0,0,0,0">
                <w:txbxContent>
                  <w:p w:rsidR="007048B6" w:rsidRDefault="007F2E1E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E15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1E" w:rsidRDefault="007F2E1E">
      <w:r>
        <w:separator/>
      </w:r>
    </w:p>
  </w:footnote>
  <w:footnote w:type="continuationSeparator" w:id="0">
    <w:p w:rsidR="007F2E1E" w:rsidRDefault="007F2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MmE3ZTJkYjQ4YmU1M2VhMWE2YThhNjA4NjQzZTEifQ=="/>
  </w:docVars>
  <w:rsids>
    <w:rsidRoot w:val="0081680F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B502E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C45EF"/>
    <w:rsid w:val="004F6FF1"/>
    <w:rsid w:val="00506871"/>
    <w:rsid w:val="00515F90"/>
    <w:rsid w:val="0052445A"/>
    <w:rsid w:val="00580889"/>
    <w:rsid w:val="00587B3D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2672"/>
    <w:rsid w:val="00647AED"/>
    <w:rsid w:val="006618ED"/>
    <w:rsid w:val="00663FA4"/>
    <w:rsid w:val="00690720"/>
    <w:rsid w:val="00690E10"/>
    <w:rsid w:val="00690F13"/>
    <w:rsid w:val="006C5EB0"/>
    <w:rsid w:val="006D02D8"/>
    <w:rsid w:val="006E6ACF"/>
    <w:rsid w:val="006F4860"/>
    <w:rsid w:val="00702809"/>
    <w:rsid w:val="007048B6"/>
    <w:rsid w:val="00705017"/>
    <w:rsid w:val="00734FF6"/>
    <w:rsid w:val="007459B3"/>
    <w:rsid w:val="007465AA"/>
    <w:rsid w:val="00753105"/>
    <w:rsid w:val="00784AC5"/>
    <w:rsid w:val="007B5E97"/>
    <w:rsid w:val="007C37F8"/>
    <w:rsid w:val="007E47F6"/>
    <w:rsid w:val="007E57F7"/>
    <w:rsid w:val="007F2E1E"/>
    <w:rsid w:val="0081680F"/>
    <w:rsid w:val="00820EC0"/>
    <w:rsid w:val="008262B2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0401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E7B11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359EE"/>
    <w:rsid w:val="00E524E6"/>
    <w:rsid w:val="00E52FA5"/>
    <w:rsid w:val="00E65B1D"/>
    <w:rsid w:val="00E72BE0"/>
    <w:rsid w:val="00E72F4D"/>
    <w:rsid w:val="00E853EB"/>
    <w:rsid w:val="00EC2FEB"/>
    <w:rsid w:val="00ED7DF1"/>
    <w:rsid w:val="00EE1509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B0F89"/>
    <w:rsid w:val="00FD77D3"/>
    <w:rsid w:val="00FD781E"/>
    <w:rsid w:val="017A2922"/>
    <w:rsid w:val="05B37023"/>
    <w:rsid w:val="0644429B"/>
    <w:rsid w:val="097B19B0"/>
    <w:rsid w:val="0BAD1E33"/>
    <w:rsid w:val="0C8A4688"/>
    <w:rsid w:val="0CC92D7A"/>
    <w:rsid w:val="0DE2755A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2F1613F"/>
    <w:rsid w:val="277641AF"/>
    <w:rsid w:val="2C5D6FAE"/>
    <w:rsid w:val="2CF55061"/>
    <w:rsid w:val="2DEA1346"/>
    <w:rsid w:val="2E8B6394"/>
    <w:rsid w:val="2FF7538E"/>
    <w:rsid w:val="30DA4CD0"/>
    <w:rsid w:val="324746C5"/>
    <w:rsid w:val="34B63D06"/>
    <w:rsid w:val="352A00BF"/>
    <w:rsid w:val="355E0F76"/>
    <w:rsid w:val="36F506D8"/>
    <w:rsid w:val="37307DA0"/>
    <w:rsid w:val="37BE3D84"/>
    <w:rsid w:val="37F80854"/>
    <w:rsid w:val="38FD32A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25F095F"/>
    <w:rsid w:val="43B7E161"/>
    <w:rsid w:val="43BD0DC9"/>
    <w:rsid w:val="43C180B7"/>
    <w:rsid w:val="45BE1783"/>
    <w:rsid w:val="45EFDDE4"/>
    <w:rsid w:val="47BFC4C9"/>
    <w:rsid w:val="48444E18"/>
    <w:rsid w:val="4B4F39FF"/>
    <w:rsid w:val="4FE74B5D"/>
    <w:rsid w:val="50EF5F86"/>
    <w:rsid w:val="50F75E65"/>
    <w:rsid w:val="51FED7AB"/>
    <w:rsid w:val="539DCDE7"/>
    <w:rsid w:val="543E2ADD"/>
    <w:rsid w:val="54440185"/>
    <w:rsid w:val="55BF4477"/>
    <w:rsid w:val="55D52053"/>
    <w:rsid w:val="55FF3BEE"/>
    <w:rsid w:val="56AC428F"/>
    <w:rsid w:val="56EF7DD3"/>
    <w:rsid w:val="571F5179"/>
    <w:rsid w:val="57CD11E8"/>
    <w:rsid w:val="59DF834E"/>
    <w:rsid w:val="5BAD2198"/>
    <w:rsid w:val="5BD462C2"/>
    <w:rsid w:val="5D3355FB"/>
    <w:rsid w:val="5D4348F5"/>
    <w:rsid w:val="5EFA7CCD"/>
    <w:rsid w:val="5EFAF451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BFDE2B"/>
    <w:rsid w:val="6E214F0C"/>
    <w:rsid w:val="6EDF389A"/>
    <w:rsid w:val="6FBB27F8"/>
    <w:rsid w:val="6FFF438D"/>
    <w:rsid w:val="721841BE"/>
    <w:rsid w:val="72FFF92E"/>
    <w:rsid w:val="73DF007C"/>
    <w:rsid w:val="745FE5D3"/>
    <w:rsid w:val="757DE146"/>
    <w:rsid w:val="77AD83A5"/>
    <w:rsid w:val="77C20C55"/>
    <w:rsid w:val="77CF307D"/>
    <w:rsid w:val="77D96281"/>
    <w:rsid w:val="79798B57"/>
    <w:rsid w:val="7A610121"/>
    <w:rsid w:val="7B1A3136"/>
    <w:rsid w:val="7B7F714C"/>
    <w:rsid w:val="7BBB93C6"/>
    <w:rsid w:val="7BBFCD42"/>
    <w:rsid w:val="7BEF7C7A"/>
    <w:rsid w:val="7C1B5705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nhideWhenUsed/>
    <w:qFormat/>
    <w:pPr>
      <w:suppressAutoHyphens/>
      <w:spacing w:after="120"/>
    </w:pPr>
    <w:rPr>
      <w:rFonts w:ascii="Calibri" w:hAnsi="Calibri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Char3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日期 Char"/>
    <w:basedOn w:val="a1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正文文本 Char"/>
    <w:basedOn w:val="a1"/>
    <w:link w:val="a0"/>
    <w:qFormat/>
    <w:rPr>
      <w:rFonts w:ascii="Calibri" w:hAnsi="Calibri"/>
      <w:kern w:val="2"/>
      <w:sz w:val="21"/>
      <w:szCs w:val="24"/>
    </w:rPr>
  </w:style>
  <w:style w:type="character" w:customStyle="1" w:styleId="1">
    <w:name w:val="正文文本 字符1"/>
    <w:basedOn w:val="a1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nhideWhenUsed/>
    <w:qFormat/>
    <w:pPr>
      <w:suppressAutoHyphens/>
      <w:spacing w:after="120"/>
    </w:pPr>
    <w:rPr>
      <w:rFonts w:ascii="Calibri" w:hAnsi="Calibri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Char3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日期 Char"/>
    <w:basedOn w:val="a1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正文文本 Char"/>
    <w:basedOn w:val="a1"/>
    <w:link w:val="a0"/>
    <w:qFormat/>
    <w:rPr>
      <w:rFonts w:ascii="Calibri" w:hAnsi="Calibri"/>
      <w:kern w:val="2"/>
      <w:sz w:val="21"/>
      <w:szCs w:val="24"/>
    </w:rPr>
  </w:style>
  <w:style w:type="character" w:customStyle="1" w:styleId="1">
    <w:name w:val="正文文本 字符1"/>
    <w:basedOn w:val="a1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杜青</cp:lastModifiedBy>
  <cp:revision>2</cp:revision>
  <cp:lastPrinted>2023-10-31T06:44:00Z</cp:lastPrinted>
  <dcterms:created xsi:type="dcterms:W3CDTF">2023-11-02T07:49:00Z</dcterms:created>
  <dcterms:modified xsi:type="dcterms:W3CDTF">2023-11-02T07:49:00Z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61E1B66A335D463E99575925BA09C57D_13</vt:lpwstr>
  </property>
</Properties>
</file>