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8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8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服务内容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528" w:leftChars="0" w:right="0" w:rightChars="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528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一、运行维护服务范围：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1.音视频系统运维服务：视频会议系统运行维护、区县视频系统运行维护、多媒体音箱智能服务、安防监控系统运行维护、本地会议培训音视频系统运行维护和技术保障；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2.办公设备运维服务：办公计算机运行维护、文印设备(打印机、复印机、一体机、传真机、扫描仪等)运行维护、办公网络运行维护、LED屏幕、信息显示电视、投影仪（幕）。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3.信息网络及机房设备运维服务：服务器运行维护、信息网络（业务专网含业务专网广域网接入设备、政务网、互联网）运行维护、存储设备运行维护、网络设备运行维护。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业务数据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运维服务：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数据对接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服务器数据库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维护、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定期备份重要数据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对接相关数据至相关部门，并签署合作保密协议。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5.配合省生态环境信息中心视频会议和应急演习会务保障，重要会议期、节假日派人驻点值班备勤（根据需要合理安排非上班时间）。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6.保障市级视频会议至区县会议，市本级会议以及相关会议技术支持，列如：会议投屏、会议录制、会议议程、会议调试等。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528" w:leftChars="0" w:right="0" w:rightChars="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二、运行维护服务要求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3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响应时间：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1.故障申报时，需在30分钟内响应，2小时内维修，当天所报故障原则上当天必须解决,大故障3个工作日内解决。未能及时解决的,说明情况提供备用机。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2.提供节假日设备应急维修保障，提供值班人员联系电话，电话不能解决的需在30分钟内安排技术人员到达现场进行设备维修处理。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接到重要急办视频会议和影响业务工作相关的系统故障后，需在30分钟内响应，做好会务保障工作；重要会议期、节假日，派人驻点中心机房值班备勤，根据工作相关安排调整作息时间上下班，做好签到，不得无故缺勤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528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三、音视频会议系统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1.每周定期对指挥大厅视频终端、音视频矩阵、会议主机、多媒体智能音箱、视频监控等涉及视频会议系统设备的运行情况进行监控，分析运行情况，及时发现并排除故障。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2.每周定期对大屏阵列进行使用情况进行巡检，防止会议中出现故障及损坏。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3.每月定期对会议摄像机、大屏阵列、电视显示机等设备彻底清洗除尘，调整清晰度，防止由于机器运转、静电等因素将尘土吸入设备机体内，确保机器正常运行。同时检查设备存放环境的通风、散热、净尘、供电等设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4.每月定期检测各系统设备传输线路质量，处理故障隐患，确保设备各项功能良好，能够正常运行。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5.每季度定期对容易老化的部件一次进行全面检查，一旦发现老化现象应及时更换、维修，如连接线、开关电源等。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6.每季度定期对长时间工作的设备维护一次，如中控主机长时间工作会产生较多的热量，一旦其电风扇有故障，会影响排热，以免中控主机工作不正常。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7.每季度对机柜一次检查保养，包括：配电系统、防雷接地的安全性检查；机柜的防腐、防锈、防水检查，灰尘清洁等。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8.对上述系统进行维保时，甲方应将检查记录和维保方案报乙方方存档。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528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四、信息化设备及系统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台式机、笔记本电脑、打印机、传真机、复印机、扫描仪等信息化设备进行现场维护及一级、二级维修服务(一级维修或称板级维修，其维修对象是设备的某一部件，其维修方法主要是通过简单的操作（如替换、调试等）来定位故障部件，并予以排除；二级维修，是对元、器件的维修，通过专用测试仪器来定位部件有故障的元件、器件，从而达到排除故障的目的，如需更换硬件，应是通过原厂的分销渠道在中国大陆地区销售、未经用户或第三方改装且处于良好状态的原厂产品，乙方提供的产品和服务需符合《中华人民共和国质量法》的相关规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2.对计算机操作系统、应用软件、业务应用系统、可选软件的安装；对所有应用系统的日常客户端的安装、维护，故障处理，部分系统业务数据的日常维护。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3.在电脑维修维护过程中，确保软件及文件不丢失。系统无法修复需重装时，必须咨询需保留的文件内容，确保对相关文档进行拷贝，防止丢失，并按甲方要求安装办公所需相关软件；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4.负责网络配线间管理（包括保障配线间设备供电，保障配线间环境温度、湿度和清洁度，配线间网线整理，网络设备运行维护和故障处理，网线、网络设备及端口、设备运行状态档案的建立和及时更新），及时发现网络异常并及时排除故障，保障计算机及设备的网络畅通；实施病毒防范和和网络安全保障措施，确保网络系统和信息系统安全；配合实施网络系统及网络安全系统更新、改造项目；定期撰写网络系统运行维护报告和特殊故障处理情况报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5.每次维修任务完成后，需经相关办公室签字确认视为完成。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528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五、运行维护服务系统和设备清单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8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会议系统</w:t>
      </w:r>
    </w:p>
    <w:tbl>
      <w:tblPr>
        <w:tblStyle w:val="6"/>
        <w:tblpPr w:leftFromText="180" w:rightFromText="180" w:vertAnchor="text" w:horzAnchor="page" w:tblpX="1902" w:tblpY="163"/>
        <w:tblOverlap w:val="never"/>
        <w:tblW w:w="90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639"/>
        <w:gridCol w:w="954"/>
        <w:gridCol w:w="1109"/>
        <w:gridCol w:w="2675"/>
        <w:gridCol w:w="10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设备名称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设备名称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会议大屏阵列显示单元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会议调音台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多屏处理器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控制电脑PC机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管理软件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功率放大器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GPS时钟源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时序电源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中控系统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数字音频矩阵处理器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主音箱功放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多媒体智能音箱系统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32液晶显示器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有线主话筒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LED会议显示屏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无线话筒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视频会议终端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高清混合矩阵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会议摄像机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高清解码器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数字音频会议主机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主音箱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市级会议主席机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会议网络交换机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区县会议代表机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会议WLAN网络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8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中心机房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机房环境设备</w:t>
      </w: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805"/>
        <w:gridCol w:w="151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机房环境设备</w:t>
            </w:r>
          </w:p>
        </w:tc>
        <w:tc>
          <w:tcPr>
            <w:tcW w:w="280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精密空调</w:t>
            </w:r>
          </w:p>
        </w:tc>
        <w:tc>
          <w:tcPr>
            <w:tcW w:w="280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佳力图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新风系统</w:t>
            </w:r>
          </w:p>
        </w:tc>
        <w:tc>
          <w:tcPr>
            <w:tcW w:w="280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天方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消防设备</w:t>
            </w:r>
          </w:p>
        </w:tc>
        <w:tc>
          <w:tcPr>
            <w:tcW w:w="280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迪威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Ups电源组</w:t>
            </w:r>
          </w:p>
        </w:tc>
        <w:tc>
          <w:tcPr>
            <w:tcW w:w="280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EAST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机柜</w:t>
            </w:r>
          </w:p>
        </w:tc>
        <w:tc>
          <w:tcPr>
            <w:tcW w:w="280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标准化机柜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配电箱</w:t>
            </w:r>
          </w:p>
        </w:tc>
        <w:tc>
          <w:tcPr>
            <w:tcW w:w="280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EAST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78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机房网络设备</w:t>
      </w:r>
    </w:p>
    <w:tbl>
      <w:tblPr>
        <w:tblStyle w:val="7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2787"/>
        <w:gridCol w:w="153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机房设备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防火墙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绿盟NX5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交换机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H3C S5560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路由器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H3CS7506E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虚拟平台服务器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华为H58H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虚拟平台存储阵列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华为DAE22525U2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核心路由器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H3C S7506E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核心交换机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华为S7706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入侵防御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绿盟NIPS NX3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ADS抗DDOS系统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绿盟ADS NX3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上网行为管理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绿盟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态势感知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绿盟ESP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堡垒机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绿盟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服务器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HP、DELL、浪潮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虚拟服务器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华为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专网路由器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锐捷S7804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专网防火墙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绿盟NX5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运营商设备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移动、电信、联通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DAS数据库审计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绿盟DAS NX3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威胁分析系统</w:t>
            </w:r>
          </w:p>
        </w:tc>
        <w:tc>
          <w:tcPr>
            <w:tcW w:w="2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绿盟TAC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500" w:lineRule="exact"/>
              <w:ind w:firstLine="6400" w:firstLineChars="20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共计：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台（不含运营商设备）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yMmE3ZTJkYjQ4YmU1M2VhMWE2YThhNjA4NjQzZTEifQ=="/>
  </w:docVars>
  <w:rsids>
    <w:rsidRoot w:val="00E3129D"/>
    <w:rsid w:val="00024925"/>
    <w:rsid w:val="00082FBD"/>
    <w:rsid w:val="000A7247"/>
    <w:rsid w:val="000F3BE5"/>
    <w:rsid w:val="00135AD4"/>
    <w:rsid w:val="00181E7C"/>
    <w:rsid w:val="001A7C02"/>
    <w:rsid w:val="001C3C2B"/>
    <w:rsid w:val="001C5A47"/>
    <w:rsid w:val="001F18AB"/>
    <w:rsid w:val="001F6717"/>
    <w:rsid w:val="00205858"/>
    <w:rsid w:val="002175BB"/>
    <w:rsid w:val="0024482E"/>
    <w:rsid w:val="00250C80"/>
    <w:rsid w:val="00263A9B"/>
    <w:rsid w:val="00264D43"/>
    <w:rsid w:val="00272C89"/>
    <w:rsid w:val="00276054"/>
    <w:rsid w:val="002F6EDF"/>
    <w:rsid w:val="00327254"/>
    <w:rsid w:val="00334520"/>
    <w:rsid w:val="003B7472"/>
    <w:rsid w:val="003E5B30"/>
    <w:rsid w:val="004069A1"/>
    <w:rsid w:val="00460FA8"/>
    <w:rsid w:val="0046388B"/>
    <w:rsid w:val="00477F99"/>
    <w:rsid w:val="004E27EC"/>
    <w:rsid w:val="004E51DD"/>
    <w:rsid w:val="00523EF9"/>
    <w:rsid w:val="005407C0"/>
    <w:rsid w:val="0056292F"/>
    <w:rsid w:val="00593D49"/>
    <w:rsid w:val="00595131"/>
    <w:rsid w:val="005B502B"/>
    <w:rsid w:val="0066156F"/>
    <w:rsid w:val="00687A76"/>
    <w:rsid w:val="0069691F"/>
    <w:rsid w:val="006D14B3"/>
    <w:rsid w:val="006F7CA3"/>
    <w:rsid w:val="007A5D53"/>
    <w:rsid w:val="007E3F91"/>
    <w:rsid w:val="00851276"/>
    <w:rsid w:val="0085272E"/>
    <w:rsid w:val="00872E38"/>
    <w:rsid w:val="008A54CB"/>
    <w:rsid w:val="009B5D0F"/>
    <w:rsid w:val="009E76D4"/>
    <w:rsid w:val="00A17E6E"/>
    <w:rsid w:val="00A71C63"/>
    <w:rsid w:val="00AA2668"/>
    <w:rsid w:val="00AB0BD5"/>
    <w:rsid w:val="00B12404"/>
    <w:rsid w:val="00B50BDE"/>
    <w:rsid w:val="00B6080A"/>
    <w:rsid w:val="00B6733C"/>
    <w:rsid w:val="00B724DF"/>
    <w:rsid w:val="00B77949"/>
    <w:rsid w:val="00BB1108"/>
    <w:rsid w:val="00C27BC8"/>
    <w:rsid w:val="00C65802"/>
    <w:rsid w:val="00CB3D4D"/>
    <w:rsid w:val="00CC6267"/>
    <w:rsid w:val="00CF6B4A"/>
    <w:rsid w:val="00D04717"/>
    <w:rsid w:val="00DA660D"/>
    <w:rsid w:val="00DD16AA"/>
    <w:rsid w:val="00DE51C8"/>
    <w:rsid w:val="00DF3517"/>
    <w:rsid w:val="00E3129D"/>
    <w:rsid w:val="00E44274"/>
    <w:rsid w:val="00E75EA1"/>
    <w:rsid w:val="00F01FEE"/>
    <w:rsid w:val="00F358D1"/>
    <w:rsid w:val="00FC1CBC"/>
    <w:rsid w:val="00FC574A"/>
    <w:rsid w:val="00FD56A6"/>
    <w:rsid w:val="065B7390"/>
    <w:rsid w:val="096B4234"/>
    <w:rsid w:val="0F4A69F8"/>
    <w:rsid w:val="0FA409D6"/>
    <w:rsid w:val="101E6DE8"/>
    <w:rsid w:val="219F0AC7"/>
    <w:rsid w:val="2C501D26"/>
    <w:rsid w:val="2D0D2D89"/>
    <w:rsid w:val="3C9A6C24"/>
    <w:rsid w:val="3CE31410"/>
    <w:rsid w:val="4393590E"/>
    <w:rsid w:val="4B202A51"/>
    <w:rsid w:val="4FEF62BE"/>
    <w:rsid w:val="6D3141BF"/>
    <w:rsid w:val="72CF0BB0"/>
    <w:rsid w:val="74105CA7"/>
    <w:rsid w:val="75F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3 Char Char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">
    <w:name w:val="fontstyle01"/>
    <w:basedOn w:val="8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3">
    <w:name w:val="fontstyle11"/>
    <w:basedOn w:val="8"/>
    <w:qFormat/>
    <w:uiPriority w:val="0"/>
    <w:rPr>
      <w:rFonts w:hint="default" w:ascii="TimesNewRomanPSMT" w:hAnsi="TimesNewRomanPSMT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531</Words>
  <Characters>3029</Characters>
  <Lines>25</Lines>
  <Paragraphs>7</Paragraphs>
  <TotalTime>62</TotalTime>
  <ScaleCrop>false</ScaleCrop>
  <LinksUpToDate>false</LinksUpToDate>
  <CharactersWithSpaces>3553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2022-10-20T17:06:00Z</dcterms:created>
  <dc:creator>chenmulin</dc:creator>
  <cp:lastModifiedBy>偶也欧耶</cp:lastModifiedBy>
  <dcterms:modified xsi:type="dcterms:W3CDTF">2023-11-06T08:03:59Z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39E03043317BF64E00BFAC64F3420BF4_42</vt:lpwstr>
  </property>
</Properties>
</file>