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356"/>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bookmarkStart w:id="0" w:name="_GoBack"/>
            <w:bookmarkEnd w:id="0"/>
            <w:r>
              <w:rPr>
                <w:rFonts w:hint="default" w:ascii="Times New Roman" w:hAnsi="Times New Roman" w:cs="Times New Roman" w:eastAsiaTheme="minorEastAsia"/>
                <w:b/>
                <w:bCs/>
                <w:color w:val="auto"/>
                <w:sz w:val="21"/>
                <w:szCs w:val="21"/>
                <w:highlight w:val="none"/>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环境影响评价机构</w:t>
            </w:r>
          </w:p>
        </w:tc>
        <w:tc>
          <w:tcPr>
            <w:tcW w:w="235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项目概况</w:t>
            </w:r>
          </w:p>
        </w:tc>
        <w:tc>
          <w:tcPr>
            <w:tcW w:w="903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铁山坡气田飞仙关组气藏增压工程</w:t>
            </w:r>
          </w:p>
        </w:tc>
        <w:tc>
          <w:tcPr>
            <w:tcW w:w="716" w:type="dxa"/>
            <w:vAlign w:val="center"/>
          </w:tcPr>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eastAsia="zh-CN"/>
              </w:rPr>
              <w:t>四川达州万源市</w:t>
            </w:r>
          </w:p>
        </w:tc>
        <w:tc>
          <w:tcPr>
            <w:tcW w:w="717" w:type="dxa"/>
            <w:vAlign w:val="center"/>
          </w:tcPr>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中国石油天然气股份有限公司西南油气田分公司川东北气矿</w:t>
            </w:r>
          </w:p>
        </w:tc>
        <w:tc>
          <w:tcPr>
            <w:tcW w:w="642" w:type="dxa"/>
            <w:vAlign w:val="center"/>
          </w:tcPr>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四川久远环保安全咨询有限公司</w:t>
            </w:r>
          </w:p>
        </w:tc>
        <w:tc>
          <w:tcPr>
            <w:tcW w:w="23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cs="Times New Roman" w:eastAsiaTheme="minorEastAsia"/>
                <w:i w:val="0"/>
                <w:iCs w:val="0"/>
                <w:color w:val="auto"/>
                <w:kern w:val="0"/>
                <w:sz w:val="21"/>
                <w:szCs w:val="21"/>
                <w:highlight w:val="none"/>
                <w:lang w:val="en-US" w:eastAsia="zh-CN" w:bidi="ar-SA"/>
              </w:rPr>
            </w:pPr>
            <w:r>
              <w:rPr>
                <w:rFonts w:hint="eastAsia" w:ascii="Times New Roman" w:hAnsi="Times New Roman" w:cs="Times New Roman" w:eastAsiaTheme="minorEastAsia"/>
                <w:i w:val="0"/>
                <w:iCs w:val="0"/>
                <w:color w:val="auto"/>
                <w:kern w:val="0"/>
                <w:sz w:val="21"/>
                <w:szCs w:val="21"/>
                <w:highlight w:val="none"/>
                <w:lang w:val="en-US" w:eastAsia="zh-CN" w:bidi="ar-SA"/>
              </w:rPr>
              <w:t>项目位于万源市罗文镇杨家坪村</w:t>
            </w:r>
            <w:r>
              <w:rPr>
                <w:rFonts w:hint="eastAsia" w:ascii="Times New Roman" w:hAnsi="Times New Roman" w:cs="Times New Roman"/>
                <w:i w:val="0"/>
                <w:iCs w:val="0"/>
                <w:color w:val="auto"/>
                <w:kern w:val="0"/>
                <w:sz w:val="21"/>
                <w:szCs w:val="21"/>
                <w:highlight w:val="none"/>
                <w:lang w:val="en-US" w:eastAsia="zh-CN" w:bidi="ar-SA"/>
              </w:rPr>
              <w:t>现有</w:t>
            </w:r>
            <w:r>
              <w:rPr>
                <w:rFonts w:hint="eastAsia" w:ascii="Times New Roman" w:hAnsi="Times New Roman" w:cs="Times New Roman" w:eastAsiaTheme="minorEastAsia"/>
                <w:i w:val="0"/>
                <w:iCs w:val="0"/>
                <w:color w:val="auto"/>
                <w:kern w:val="0"/>
                <w:sz w:val="21"/>
                <w:szCs w:val="21"/>
                <w:highlight w:val="none"/>
                <w:lang w:val="en-US" w:eastAsia="zh-CN" w:bidi="ar-SA"/>
              </w:rPr>
              <w:t>铁山坡脱水站内</w:t>
            </w:r>
            <w:r>
              <w:rPr>
                <w:rFonts w:hint="eastAsia" w:ascii="Times New Roman" w:hAnsi="Times New Roman" w:cs="Times New Roman"/>
                <w:i w:val="0"/>
                <w:iCs w:val="0"/>
                <w:color w:val="auto"/>
                <w:kern w:val="0"/>
                <w:sz w:val="21"/>
                <w:szCs w:val="21"/>
                <w:highlight w:val="none"/>
                <w:lang w:val="en-US" w:eastAsia="zh-CN" w:bidi="ar-SA"/>
              </w:rPr>
              <w:t>，</w:t>
            </w:r>
            <w:r>
              <w:rPr>
                <w:rFonts w:hint="eastAsia" w:ascii="Times New Roman" w:hAnsi="Times New Roman" w:cs="Times New Roman" w:eastAsiaTheme="minorEastAsia"/>
                <w:i w:val="0"/>
                <w:iCs w:val="0"/>
                <w:color w:val="auto"/>
                <w:kern w:val="0"/>
                <w:sz w:val="21"/>
                <w:szCs w:val="21"/>
                <w:highlight w:val="none"/>
                <w:lang w:val="en-US" w:eastAsia="zh-CN" w:bidi="ar-SA"/>
              </w:rPr>
              <w:t>建设内容包括脱水站干气增压工程和脱水站配套改造工程</w:t>
            </w:r>
            <w:r>
              <w:rPr>
                <w:rFonts w:hint="eastAsia" w:cs="Times New Roman"/>
                <w:i w:val="0"/>
                <w:iCs w:val="0"/>
                <w:color w:val="auto"/>
                <w:kern w:val="0"/>
                <w:sz w:val="21"/>
                <w:szCs w:val="21"/>
                <w:highlight w:val="none"/>
                <w:lang w:val="en-US" w:eastAsia="zh-CN" w:bidi="ar-SA"/>
              </w:rPr>
              <w:t>，</w:t>
            </w:r>
            <w:r>
              <w:rPr>
                <w:rFonts w:hint="eastAsia" w:cs="Times New Roman" w:eastAsiaTheme="minorEastAsia"/>
                <w:i w:val="0"/>
                <w:iCs w:val="0"/>
                <w:color w:val="auto"/>
                <w:kern w:val="0"/>
                <w:sz w:val="21"/>
                <w:szCs w:val="21"/>
                <w:highlight w:val="none"/>
                <w:lang w:val="en-US" w:eastAsia="zh-CN" w:bidi="ar-SA"/>
              </w:rPr>
              <w:t>处理介质为脱水后天然气</w:t>
            </w:r>
            <w:r>
              <w:rPr>
                <w:rFonts w:hint="eastAsia" w:cs="Times New Roman"/>
                <w:i w:val="0"/>
                <w:iCs w:val="0"/>
                <w:color w:val="auto"/>
                <w:kern w:val="0"/>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420" w:firstLineChars="200"/>
              <w:textAlignment w:val="auto"/>
              <w:rPr>
                <w:rFonts w:hint="eastAsia"/>
                <w:highlight w:val="none"/>
                <w:lang w:val="en-US" w:eastAsia="zh-CN"/>
              </w:rPr>
            </w:pPr>
            <w:r>
              <w:rPr>
                <w:rFonts w:hint="eastAsia"/>
                <w:highlight w:val="none"/>
                <w:lang w:val="en-US" w:eastAsia="zh-CN"/>
              </w:rPr>
              <w:t>脱水站干气增压工程在原有铁山坡脱水站预留增压装置区内新建一台4500KW干气往复式压缩机、增压配套的自动润滑油补油系统、废油废水收集系统和一座空氮站。</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highlight w:val="none"/>
                <w:lang w:val="en-US" w:eastAsia="zh-CN"/>
              </w:rPr>
            </w:pPr>
            <w:r>
              <w:rPr>
                <w:rFonts w:hint="eastAsia"/>
                <w:highlight w:val="none"/>
                <w:lang w:val="en-US" w:eastAsia="zh-CN"/>
              </w:rPr>
              <w:t>对脱水站现有生产运行中存在的问题进行改造，包括脱水站干气聚结器增设旁通改造、脱水站TEG再生系统增设药剂加注装置、脱水站增设TEG富液全自动智能过滤器装置、脱水站原料气集输区三层平台增设气体检测仪、脱水站三台闪蒸气压缩机增设检修行车。</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default" w:ascii="Times New Roman" w:hAnsi="Times New Roman" w:cs="Times New Roman" w:eastAsiaTheme="minorEastAsia"/>
                <w:i w:val="0"/>
                <w:iCs w:val="0"/>
                <w:color w:val="auto"/>
                <w:sz w:val="21"/>
                <w:szCs w:val="21"/>
                <w:highlight w:val="none"/>
                <w:lang w:eastAsia="zh-CN"/>
              </w:rPr>
            </w:pPr>
            <w:r>
              <w:rPr>
                <w:rFonts w:hint="eastAsia" w:cs="Times New Roman" w:eastAsiaTheme="minorEastAsia"/>
                <w:i w:val="0"/>
                <w:iCs w:val="0"/>
                <w:color w:val="auto"/>
                <w:sz w:val="21"/>
                <w:szCs w:val="21"/>
                <w:highlight w:val="none"/>
                <w:lang w:eastAsia="zh-CN"/>
              </w:rPr>
              <w:t>项目不新增用地</w:t>
            </w:r>
            <w:r>
              <w:rPr>
                <w:rFonts w:hint="eastAsia" w:cs="Times New Roman"/>
                <w:i w:val="0"/>
                <w:iCs w:val="0"/>
                <w:color w:val="auto"/>
                <w:sz w:val="21"/>
                <w:szCs w:val="21"/>
                <w:highlight w:val="none"/>
                <w:lang w:eastAsia="zh-CN"/>
              </w:rPr>
              <w:t>，</w:t>
            </w:r>
            <w:r>
              <w:rPr>
                <w:rFonts w:hint="eastAsia" w:cs="Times New Roman" w:eastAsiaTheme="minorEastAsia"/>
                <w:i w:val="0"/>
                <w:iCs w:val="0"/>
                <w:color w:val="auto"/>
                <w:sz w:val="21"/>
                <w:szCs w:val="21"/>
                <w:highlight w:val="none"/>
                <w:lang w:eastAsia="zh-CN"/>
              </w:rPr>
              <w:t>不设置施工营地</w:t>
            </w:r>
            <w:r>
              <w:rPr>
                <w:rFonts w:hint="eastAsia" w:cs="Times New Roman"/>
                <w:i w:val="0"/>
                <w:iCs w:val="0"/>
                <w:color w:val="auto"/>
                <w:sz w:val="21"/>
                <w:szCs w:val="21"/>
                <w:highlight w:val="none"/>
                <w:lang w:eastAsia="zh-CN"/>
              </w:rPr>
              <w:t>与施工便道</w:t>
            </w:r>
            <w:r>
              <w:rPr>
                <w:rFonts w:hint="eastAsia" w:cs="Times New Roman" w:eastAsiaTheme="minorEastAsia"/>
                <w:i w:val="0"/>
                <w:iCs w:val="0"/>
                <w:color w:val="auto"/>
                <w:sz w:val="21"/>
                <w:szCs w:val="21"/>
                <w:highlight w:val="none"/>
                <w:lang w:eastAsia="zh-CN"/>
              </w:rPr>
              <w:t>，设</w:t>
            </w:r>
            <w:r>
              <w:rPr>
                <w:rFonts w:hint="default" w:ascii="Times New Roman" w:hAnsi="Times New Roman" w:cs="Times New Roman" w:eastAsiaTheme="minorEastAsia"/>
                <w:i w:val="0"/>
                <w:iCs w:val="0"/>
                <w:color w:val="auto"/>
                <w:sz w:val="21"/>
                <w:szCs w:val="21"/>
                <w:highlight w:val="none"/>
                <w:lang w:eastAsia="zh-CN"/>
              </w:rPr>
              <w:t>置1个临时材料堆场</w:t>
            </w:r>
            <w:r>
              <w:rPr>
                <w:rFonts w:hint="default" w:ascii="Times New Roman" w:hAnsi="Times New Roman" w:cs="Times New Roman"/>
                <w:i w:val="0"/>
                <w:i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default" w:ascii="Times New Roman" w:hAnsi="Times New Roman" w:cs="Times New Roman" w:eastAsiaTheme="minorEastAsia"/>
                <w:i w:val="0"/>
                <w:iCs w:val="0"/>
                <w:color w:val="auto"/>
                <w:sz w:val="21"/>
                <w:szCs w:val="21"/>
                <w:highlight w:val="none"/>
              </w:rPr>
            </w:pPr>
            <w:r>
              <w:rPr>
                <w:rFonts w:hint="default" w:ascii="Times New Roman" w:hAnsi="Times New Roman" w:cs="Times New Roman" w:eastAsiaTheme="minorEastAsia"/>
                <w:i w:val="0"/>
                <w:iCs w:val="0"/>
                <w:color w:val="auto"/>
                <w:sz w:val="21"/>
                <w:szCs w:val="21"/>
                <w:highlight w:val="none"/>
              </w:rPr>
              <w:t>项目总投资</w:t>
            </w:r>
            <w:r>
              <w:rPr>
                <w:rFonts w:hint="default" w:ascii="Times New Roman" w:hAnsi="Times New Roman" w:cs="Times New Roman" w:eastAsiaTheme="minorEastAsia"/>
                <w:i w:val="0"/>
                <w:iCs w:val="0"/>
                <w:color w:val="auto"/>
                <w:sz w:val="21"/>
                <w:szCs w:val="21"/>
                <w:highlight w:val="none"/>
                <w:lang w:val="en-US" w:eastAsia="zh-CN"/>
              </w:rPr>
              <w:t>6245.5</w:t>
            </w:r>
            <w:r>
              <w:rPr>
                <w:rFonts w:hint="default" w:ascii="Times New Roman" w:hAnsi="Times New Roman" w:cs="Times New Roman" w:eastAsiaTheme="minorEastAsia"/>
                <w:i w:val="0"/>
                <w:iCs w:val="0"/>
                <w:color w:val="auto"/>
                <w:sz w:val="21"/>
                <w:szCs w:val="21"/>
                <w:highlight w:val="none"/>
              </w:rPr>
              <w:t>万元，其中环保投资</w:t>
            </w:r>
            <w:r>
              <w:rPr>
                <w:rFonts w:hint="default" w:ascii="Times New Roman" w:hAnsi="Times New Roman" w:cs="Times New Roman" w:eastAsiaTheme="minorEastAsia"/>
                <w:i w:val="0"/>
                <w:iCs w:val="0"/>
                <w:color w:val="auto"/>
                <w:sz w:val="21"/>
                <w:szCs w:val="21"/>
                <w:highlight w:val="none"/>
                <w:lang w:val="en-US" w:eastAsia="zh-CN"/>
              </w:rPr>
              <w:t>165.3</w:t>
            </w:r>
            <w:r>
              <w:rPr>
                <w:rFonts w:hint="default" w:ascii="Times New Roman" w:hAnsi="Times New Roman" w:cs="Times New Roman" w:eastAsiaTheme="minorEastAsia"/>
                <w:i w:val="0"/>
                <w:iCs w:val="0"/>
                <w:color w:val="auto"/>
                <w:sz w:val="21"/>
                <w:szCs w:val="21"/>
                <w:highlight w:val="none"/>
              </w:rPr>
              <w:t>万元</w:t>
            </w:r>
            <w:r>
              <w:rPr>
                <w:rFonts w:hint="default" w:ascii="Times New Roman" w:hAnsi="Times New Roman" w:cs="Times New Roman" w:eastAsiaTheme="minorEastAsia"/>
                <w:i w:val="0"/>
                <w:iCs w:val="0"/>
                <w:color w:val="auto"/>
                <w:sz w:val="21"/>
                <w:szCs w:val="21"/>
                <w:highlight w:val="none"/>
                <w:lang w:eastAsia="zh-CN"/>
              </w:rPr>
              <w:t>。</w:t>
            </w:r>
          </w:p>
        </w:tc>
        <w:tc>
          <w:tcPr>
            <w:tcW w:w="9036" w:type="dxa"/>
            <w:vAlign w:val="center"/>
          </w:tcPr>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highlight w:val="none"/>
              </w:rPr>
            </w:pPr>
            <w:r>
              <w:rPr>
                <w:rFonts w:hint="default" w:ascii="Times New Roman" w:hAnsi="Times New Roman" w:cs="Times New Roman" w:eastAsiaTheme="minorEastAsia"/>
                <w:b/>
                <w:bCs/>
                <w:i w:val="0"/>
                <w:iCs w:val="0"/>
                <w:color w:val="auto"/>
                <w:sz w:val="21"/>
                <w:szCs w:val="21"/>
                <w:highlight w:val="none"/>
              </w:rPr>
              <w:t>一</w:t>
            </w:r>
            <w:r>
              <w:rPr>
                <w:rFonts w:hint="eastAsia" w:ascii="Times New Roman" w:hAnsi="Times New Roman" w:cs="Times New Roman" w:eastAsiaTheme="minorEastAsia"/>
                <w:b/>
                <w:bCs/>
                <w:i w:val="0"/>
                <w:iCs w:val="0"/>
                <w:color w:val="auto"/>
                <w:sz w:val="21"/>
                <w:szCs w:val="21"/>
                <w:highlight w:val="none"/>
                <w:lang w:eastAsia="zh-CN"/>
              </w:rPr>
              <w:t>、</w:t>
            </w:r>
            <w:r>
              <w:rPr>
                <w:rFonts w:hint="default" w:ascii="Times New Roman" w:hAnsi="Times New Roman" w:cs="Times New Roman" w:eastAsiaTheme="minorEastAsia"/>
                <w:b/>
                <w:bCs/>
                <w:i w:val="0"/>
                <w:iCs w:val="0"/>
                <w:color w:val="auto"/>
                <w:sz w:val="21"/>
                <w:szCs w:val="21"/>
                <w:highlight w:val="none"/>
              </w:rPr>
              <w:t>施工期主要环境保护措施</w:t>
            </w:r>
          </w:p>
          <w:p>
            <w:pPr>
              <w:pStyle w:val="5"/>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（一）</w:t>
            </w:r>
            <w:r>
              <w:rPr>
                <w:rFonts w:ascii="Times New Roman" w:hAnsi="Times New Roman" w:cs="Times New Roman"/>
                <w:color w:val="auto"/>
                <w:sz w:val="21"/>
                <w:szCs w:val="21"/>
                <w:highlight w:val="none"/>
              </w:rPr>
              <w:t>水</w:t>
            </w:r>
            <w:r>
              <w:rPr>
                <w:rFonts w:hint="eastAsia" w:ascii="Times New Roman" w:hAnsi="Times New Roman" w:cs="Times New Roman"/>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0000FF"/>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新增装置区场地雨水接至原站内雨水系统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eastAsia="zh-CN"/>
              </w:rPr>
              <w:t>试压废水</w:t>
            </w:r>
            <w:r>
              <w:rPr>
                <w:rFonts w:hint="eastAsia" w:ascii="Times New Roman" w:hAnsi="Times New Roman" w:cs="Times New Roman" w:eastAsiaTheme="minorEastAsia"/>
                <w:color w:val="auto"/>
                <w:sz w:val="21"/>
                <w:szCs w:val="21"/>
                <w:highlight w:val="none"/>
                <w:lang w:eastAsia="zh-CN"/>
              </w:rPr>
              <w:t>沉淀</w:t>
            </w:r>
            <w:r>
              <w:rPr>
                <w:rFonts w:hint="default" w:ascii="Times New Roman" w:hAnsi="Times New Roman" w:cs="Times New Roman" w:eastAsiaTheme="minorEastAsia"/>
                <w:color w:val="auto"/>
                <w:sz w:val="21"/>
                <w:szCs w:val="21"/>
                <w:highlight w:val="none"/>
                <w:lang w:eastAsia="zh-CN"/>
              </w:rPr>
              <w:t>处理后回用</w:t>
            </w:r>
            <w:r>
              <w:rPr>
                <w:rFonts w:hint="eastAsia" w:ascii="Times New Roman" w:hAnsi="Times New Roman" w:cs="Times New Roman" w:eastAsiaTheme="minorEastAsia"/>
                <w:color w:val="auto"/>
                <w:sz w:val="21"/>
                <w:szCs w:val="21"/>
                <w:highlight w:val="none"/>
                <w:lang w:eastAsia="zh-CN"/>
              </w:rPr>
              <w:t>于</w:t>
            </w:r>
            <w:r>
              <w:rPr>
                <w:rFonts w:hint="default" w:ascii="Times New Roman" w:hAnsi="Times New Roman" w:cs="Times New Roman" w:eastAsiaTheme="minorEastAsia"/>
                <w:color w:val="auto"/>
                <w:sz w:val="21"/>
                <w:szCs w:val="21"/>
                <w:highlight w:val="none"/>
                <w:lang w:eastAsia="zh-CN"/>
              </w:rPr>
              <w:t>洒水</w:t>
            </w:r>
            <w:r>
              <w:rPr>
                <w:rFonts w:hint="eastAsia" w:ascii="Times New Roman" w:hAnsi="Times New Roman" w:cs="Times New Roman"/>
                <w:color w:val="auto"/>
                <w:sz w:val="21"/>
                <w:szCs w:val="21"/>
                <w:highlight w:val="none"/>
                <w:lang w:eastAsia="zh-CN"/>
              </w:rPr>
              <w:t>降</w:t>
            </w:r>
            <w:r>
              <w:rPr>
                <w:rFonts w:hint="default" w:ascii="Times New Roman" w:hAnsi="Times New Roman" w:cs="Times New Roman" w:eastAsiaTheme="minorEastAsia"/>
                <w:color w:val="auto"/>
                <w:sz w:val="21"/>
                <w:szCs w:val="21"/>
                <w:highlight w:val="none"/>
                <w:lang w:eastAsia="zh-CN"/>
              </w:rPr>
              <w:t>尘；</w:t>
            </w:r>
            <w:r>
              <w:rPr>
                <w:rFonts w:hint="eastAsia" w:ascii="Times New Roman" w:hAnsi="Times New Roman" w:cs="Times New Roman" w:eastAsiaTheme="minorEastAsia"/>
                <w:color w:val="auto"/>
                <w:sz w:val="21"/>
                <w:szCs w:val="21"/>
                <w:highlight w:val="none"/>
                <w:lang w:eastAsia="zh-CN"/>
              </w:rPr>
              <w:t>生活污水：依托站场现有化粪池收集处理后定期外运至毛坝镇污水处理厂集中处置。</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（二）</w:t>
            </w:r>
            <w:r>
              <w:rPr>
                <w:rFonts w:hint="eastAsia" w:ascii="Times New Roman" w:hAnsi="Times New Roman" w:cs="Times New Roman" w:eastAsiaTheme="minorEastAsia"/>
                <w:color w:val="auto"/>
                <w:sz w:val="21"/>
                <w:szCs w:val="21"/>
                <w:highlight w:val="none"/>
                <w:lang w:eastAsia="zh-CN"/>
              </w:rPr>
              <w:t>固体废物</w:t>
            </w:r>
            <w:r>
              <w:rPr>
                <w:rFonts w:hint="default" w:ascii="Times New Roman" w:hAnsi="Times New Roman" w:cs="Times New Roman"/>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FF0000"/>
                <w:sz w:val="21"/>
                <w:szCs w:val="21"/>
                <w:highlight w:val="none"/>
                <w:lang w:eastAsia="zh-CN"/>
              </w:rPr>
            </w:pPr>
            <w:r>
              <w:rPr>
                <w:rFonts w:hint="default" w:ascii="Times New Roman" w:hAnsi="Times New Roman" w:cs="Times New Roman" w:eastAsiaTheme="minorEastAsia"/>
                <w:color w:val="auto"/>
                <w:sz w:val="21"/>
                <w:szCs w:val="21"/>
                <w:highlight w:val="none"/>
              </w:rPr>
              <w:t>开挖土石方及时回填</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color w:val="auto"/>
                <w:sz w:val="21"/>
                <w:szCs w:val="21"/>
                <w:highlight w:val="none"/>
                <w:lang w:eastAsia="zh-CN"/>
              </w:rPr>
              <w:t>施工废料中</w:t>
            </w:r>
            <w:r>
              <w:rPr>
                <w:rFonts w:hint="default" w:ascii="Times New Roman" w:hAnsi="Times New Roman" w:cs="Times New Roman" w:eastAsiaTheme="minorEastAsia"/>
                <w:color w:val="auto"/>
                <w:sz w:val="21"/>
                <w:szCs w:val="21"/>
                <w:highlight w:val="none"/>
              </w:rPr>
              <w:t>废</w:t>
            </w:r>
            <w:r>
              <w:rPr>
                <w:rFonts w:hint="eastAsia" w:ascii="Times New Roman" w:hAnsi="Times New Roman" w:cs="Times New Roman"/>
                <w:color w:val="auto"/>
                <w:sz w:val="21"/>
                <w:szCs w:val="21"/>
                <w:highlight w:val="none"/>
                <w:lang w:eastAsia="zh-CN"/>
              </w:rPr>
              <w:t>钢</w:t>
            </w:r>
            <w:r>
              <w:rPr>
                <w:rFonts w:hint="default" w:ascii="Times New Roman" w:hAnsi="Times New Roman" w:cs="Times New Roman" w:eastAsiaTheme="minorEastAsia"/>
                <w:color w:val="auto"/>
                <w:sz w:val="21"/>
                <w:szCs w:val="21"/>
                <w:highlight w:val="none"/>
              </w:rPr>
              <w:t>管</w:t>
            </w:r>
            <w:r>
              <w:rPr>
                <w:rFonts w:hint="eastAsia" w:ascii="Times New Roman" w:hAnsi="Times New Roman" w:cs="Times New Roman" w:eastAsiaTheme="minorEastAsia"/>
                <w:color w:val="auto"/>
                <w:sz w:val="21"/>
                <w:szCs w:val="21"/>
                <w:highlight w:val="none"/>
                <w:lang w:eastAsia="zh-CN"/>
              </w:rPr>
              <w:t>等可回收利用</w:t>
            </w:r>
            <w:r>
              <w:rPr>
                <w:rFonts w:hint="eastAsia" w:ascii="Times New Roman" w:hAnsi="Times New Roman" w:cs="Times New Roman"/>
                <w:color w:val="auto"/>
                <w:sz w:val="21"/>
                <w:szCs w:val="21"/>
                <w:highlight w:val="none"/>
                <w:lang w:eastAsia="zh-CN"/>
              </w:rPr>
              <w:t>部分</w:t>
            </w:r>
            <w:r>
              <w:rPr>
                <w:rFonts w:hint="eastAsia" w:ascii="Times New Roman" w:hAnsi="Times New Roman" w:cs="Times New Roman" w:eastAsiaTheme="minorEastAsia"/>
                <w:color w:val="auto"/>
                <w:sz w:val="21"/>
                <w:szCs w:val="21"/>
                <w:highlight w:val="none"/>
                <w:lang w:eastAsia="zh-CN"/>
              </w:rPr>
              <w:t>由废品收购方回收处理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废焊条、焊渣交由相关有处置能力单位处置</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color w:val="auto"/>
                <w:sz w:val="21"/>
                <w:szCs w:val="21"/>
                <w:highlight w:val="none"/>
                <w:lang w:eastAsia="zh-CN"/>
              </w:rPr>
              <w:t>建筑垃圾及时清运至合规建筑垃圾处置场所处置，</w:t>
            </w:r>
            <w:r>
              <w:rPr>
                <w:rFonts w:hint="default" w:ascii="Times New Roman" w:hAnsi="Times New Roman" w:cs="Times New Roman" w:eastAsiaTheme="minorEastAsia"/>
                <w:color w:val="auto"/>
                <w:sz w:val="21"/>
                <w:szCs w:val="21"/>
                <w:highlight w:val="none"/>
              </w:rPr>
              <w:t>生活垃圾</w:t>
            </w:r>
            <w:r>
              <w:rPr>
                <w:rFonts w:hint="eastAsia" w:ascii="Times New Roman" w:hAnsi="Times New Roman" w:cs="Times New Roman" w:eastAsiaTheme="minorEastAsia"/>
                <w:color w:val="auto"/>
                <w:sz w:val="21"/>
                <w:szCs w:val="21"/>
                <w:highlight w:val="none"/>
                <w:lang w:eastAsia="zh-CN"/>
              </w:rPr>
              <w:t>收集后</w:t>
            </w:r>
            <w:r>
              <w:rPr>
                <w:rFonts w:hint="default" w:ascii="Times New Roman" w:hAnsi="Times New Roman" w:cs="Times New Roman" w:eastAsiaTheme="minorEastAsia"/>
                <w:color w:val="auto"/>
                <w:sz w:val="21"/>
                <w:szCs w:val="21"/>
                <w:highlight w:val="none"/>
              </w:rPr>
              <w:t>交由环卫部门</w:t>
            </w:r>
            <w:r>
              <w:rPr>
                <w:rFonts w:hint="eastAsia" w:ascii="Times New Roman" w:hAnsi="Times New Roman" w:cs="Times New Roman"/>
                <w:color w:val="auto"/>
                <w:sz w:val="21"/>
                <w:szCs w:val="21"/>
                <w:highlight w:val="none"/>
                <w:lang w:eastAsia="zh-CN"/>
              </w:rPr>
              <w:t>清运</w:t>
            </w:r>
            <w:r>
              <w:rPr>
                <w:rFonts w:hint="default" w:ascii="Times New Roman" w:hAnsi="Times New Roman" w:cs="Times New Roman" w:eastAsiaTheme="minorEastAsia"/>
                <w:color w:val="auto"/>
                <w:sz w:val="21"/>
                <w:szCs w:val="21"/>
                <w:highlight w:val="none"/>
              </w:rPr>
              <w:t>处置</w:t>
            </w:r>
            <w:r>
              <w:rPr>
                <w:rFonts w:hint="eastAsia" w:ascii="Times New Roman" w:hAnsi="Times New Roman" w:cs="Times New Roman" w:eastAsiaTheme="minorEastAsia"/>
                <w:color w:val="auto"/>
                <w:sz w:val="21"/>
                <w:szCs w:val="21"/>
                <w:highlight w:val="none"/>
                <w:lang w:eastAsia="zh-CN"/>
              </w:rPr>
              <w:t>。</w:t>
            </w:r>
          </w:p>
          <w:p>
            <w:pPr>
              <w:pStyle w:val="5"/>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（三）</w:t>
            </w:r>
            <w:r>
              <w:rPr>
                <w:rFonts w:hint="eastAsia" w:ascii="Times New Roman" w:cs="Times New Roman"/>
                <w:color w:val="auto"/>
                <w:sz w:val="21"/>
                <w:szCs w:val="21"/>
                <w:highlight w:val="none"/>
                <w:lang w:eastAsia="zh-CN"/>
              </w:rPr>
              <w:t>生态环境保护措施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0000FF"/>
                <w:sz w:val="21"/>
                <w:szCs w:val="21"/>
                <w:highlight w:val="none"/>
              </w:rPr>
            </w:pPr>
            <w:r>
              <w:rPr>
                <w:rFonts w:hint="eastAsia" w:ascii="Times New Roman" w:hAnsi="Times New Roman" w:cs="Times New Roman" w:eastAsiaTheme="minorEastAsia"/>
                <w:color w:val="auto"/>
                <w:sz w:val="21"/>
                <w:szCs w:val="21"/>
                <w:highlight w:val="none"/>
              </w:rPr>
              <w:t>严格控制</w:t>
            </w:r>
            <w:r>
              <w:rPr>
                <w:rFonts w:hint="eastAsia" w:ascii="Times New Roman" w:hAnsi="Times New Roman" w:cs="Times New Roman"/>
                <w:color w:val="auto"/>
                <w:sz w:val="21"/>
                <w:szCs w:val="21"/>
                <w:highlight w:val="none"/>
                <w:lang w:eastAsia="zh-CN"/>
              </w:rPr>
              <w:t>作业时间和</w:t>
            </w:r>
            <w:r>
              <w:rPr>
                <w:rFonts w:hint="eastAsia" w:ascii="Times New Roman" w:hAnsi="Times New Roman" w:cs="Times New Roman" w:eastAsiaTheme="minorEastAsia"/>
                <w:color w:val="auto"/>
                <w:sz w:val="21"/>
                <w:szCs w:val="21"/>
                <w:highlight w:val="none"/>
              </w:rPr>
              <w:t>施工范围，</w:t>
            </w:r>
            <w:r>
              <w:rPr>
                <w:rFonts w:hint="eastAsia" w:ascii="Times New Roman" w:hAnsi="Times New Roman" w:cs="Times New Roman" w:eastAsiaTheme="minorEastAsia"/>
                <w:color w:val="auto"/>
                <w:sz w:val="21"/>
                <w:szCs w:val="21"/>
                <w:highlight w:val="none"/>
                <w:lang w:eastAsia="zh-CN"/>
              </w:rPr>
              <w:t>表土堆存过程中设置防雨布遮挡堆存表土</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eastAsiaTheme="minorEastAsia"/>
                <w:color w:val="auto"/>
                <w:sz w:val="21"/>
                <w:szCs w:val="21"/>
                <w:highlight w:val="none"/>
              </w:rPr>
              <w:t>强化施工环境管理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eastAsia="zh-CN"/>
              </w:rPr>
              <w:t>及时</w:t>
            </w:r>
            <w:r>
              <w:rPr>
                <w:rFonts w:hint="default" w:ascii="Times New Roman" w:hAnsi="Times New Roman" w:cs="Times New Roman" w:eastAsiaTheme="minorEastAsia"/>
                <w:color w:val="auto"/>
                <w:sz w:val="21"/>
                <w:szCs w:val="21"/>
                <w:highlight w:val="none"/>
              </w:rPr>
              <w:t>进行</w:t>
            </w:r>
            <w:r>
              <w:rPr>
                <w:rFonts w:hint="eastAsia" w:ascii="Times New Roman" w:hAnsi="Times New Roman" w:cs="Times New Roman"/>
                <w:color w:val="auto"/>
                <w:sz w:val="21"/>
                <w:szCs w:val="21"/>
                <w:highlight w:val="none"/>
                <w:lang w:eastAsia="zh-CN"/>
              </w:rPr>
              <w:t>生态</w:t>
            </w:r>
            <w:r>
              <w:rPr>
                <w:rFonts w:hint="default" w:ascii="Times New Roman" w:hAnsi="Times New Roman" w:cs="Times New Roman" w:eastAsiaTheme="minorEastAsia"/>
                <w:color w:val="auto"/>
                <w:sz w:val="21"/>
                <w:szCs w:val="21"/>
                <w:highlight w:val="none"/>
              </w:rPr>
              <w:t>恢复等生态保护措施</w:t>
            </w:r>
            <w:r>
              <w:rPr>
                <w:rFonts w:hint="eastAsia" w:ascii="Times New Roman" w:hAnsi="Times New Roman" w:cs="Times New Roman" w:eastAsiaTheme="minorEastAsia"/>
                <w:color w:val="auto"/>
                <w:sz w:val="21"/>
                <w:szCs w:val="21"/>
                <w:highlight w:val="none"/>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（四）</w:t>
            </w:r>
            <w:r>
              <w:rPr>
                <w:rFonts w:hint="eastAsia" w:ascii="Times New Roman" w:hAnsi="Times New Roman" w:cs="Times New Roman"/>
                <w:color w:val="auto"/>
                <w:sz w:val="21"/>
                <w:szCs w:val="21"/>
                <w:highlight w:val="none"/>
              </w:rPr>
              <w:t>大气污染防治措施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选用先进施工机械，及时清理施工场地，</w:t>
            </w:r>
            <w:r>
              <w:rPr>
                <w:rFonts w:hint="default" w:ascii="Times New Roman" w:hAnsi="Times New Roman" w:cs="Times New Roman" w:eastAsiaTheme="minorEastAsia"/>
                <w:color w:val="auto"/>
                <w:sz w:val="21"/>
                <w:szCs w:val="21"/>
                <w:highlight w:val="none"/>
              </w:rPr>
              <w:t>强化扬尘污染防治，采取洒水降尘等措施确保</w:t>
            </w:r>
            <w:r>
              <w:rPr>
                <w:rFonts w:hint="eastAsia" w:ascii="Times New Roman" w:hAnsi="Times New Roman" w:cs="Times New Roman" w:eastAsiaTheme="minorEastAsia"/>
                <w:color w:val="auto"/>
                <w:sz w:val="21"/>
                <w:szCs w:val="21"/>
                <w:highlight w:val="none"/>
                <w:lang w:eastAsia="zh-CN"/>
              </w:rPr>
              <w:t>施工场地扬尘达标排放。</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（五）</w:t>
            </w:r>
            <w:r>
              <w:rPr>
                <w:rFonts w:hint="eastAsia" w:ascii="Times New Roman" w:hAnsi="Times New Roman" w:cs="Times New Roman" w:eastAsiaTheme="minorEastAsia"/>
                <w:color w:val="auto"/>
                <w:sz w:val="21"/>
                <w:szCs w:val="21"/>
                <w:highlight w:val="none"/>
                <w:lang w:eastAsia="zh-CN"/>
              </w:rPr>
              <w:t>噪声</w:t>
            </w:r>
            <w:r>
              <w:rPr>
                <w:rFonts w:hint="default" w:ascii="Times New Roman" w:hAnsi="Times New Roman" w:cs="Times New Roman" w:eastAsiaTheme="minorEastAsia"/>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采取</w:t>
            </w:r>
            <w:r>
              <w:rPr>
                <w:rFonts w:hint="default" w:ascii="Times New Roman" w:hAnsi="Times New Roman" w:cs="Times New Roman" w:eastAsiaTheme="minorEastAsia"/>
                <w:color w:val="auto"/>
                <w:sz w:val="21"/>
                <w:szCs w:val="21"/>
                <w:highlight w:val="none"/>
              </w:rPr>
              <w:t>选用低噪声设备</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合理安排施工</w:t>
            </w:r>
            <w:r>
              <w:rPr>
                <w:rFonts w:hint="eastAsia" w:ascii="Times New Roman" w:hAnsi="Times New Roman" w:cs="Times New Roman"/>
                <w:color w:val="auto"/>
                <w:sz w:val="21"/>
                <w:szCs w:val="21"/>
                <w:highlight w:val="none"/>
                <w:lang w:eastAsia="zh-CN"/>
              </w:rPr>
              <w:t>作业</w:t>
            </w:r>
            <w:r>
              <w:rPr>
                <w:rFonts w:hint="default" w:ascii="Times New Roman" w:hAnsi="Times New Roman" w:cs="Times New Roman" w:eastAsiaTheme="minorEastAsia"/>
                <w:color w:val="auto"/>
                <w:sz w:val="21"/>
                <w:szCs w:val="21"/>
                <w:highlight w:val="none"/>
              </w:rPr>
              <w:t>时间，优化现场布局</w:t>
            </w:r>
            <w:r>
              <w:rPr>
                <w:rFonts w:hint="eastAsia" w:ascii="Times New Roman" w:hAnsi="Times New Roman" w:cs="Times New Roman" w:eastAsiaTheme="minorEastAsia"/>
                <w:color w:val="auto"/>
                <w:sz w:val="21"/>
                <w:szCs w:val="21"/>
                <w:highlight w:val="none"/>
                <w:lang w:eastAsia="zh-CN"/>
              </w:rPr>
              <w:t>等措施</w:t>
            </w:r>
            <w:r>
              <w:rPr>
                <w:rFonts w:hint="default" w:ascii="Times New Roman" w:hAnsi="Times New Roman" w:cs="Times New Roman" w:eastAsiaTheme="minorEastAsia"/>
                <w:color w:val="auto"/>
                <w:sz w:val="21"/>
                <w:szCs w:val="21"/>
                <w:highlight w:val="none"/>
              </w:rPr>
              <w:t>确保</w:t>
            </w:r>
            <w:r>
              <w:rPr>
                <w:rFonts w:hint="eastAsia" w:ascii="Times New Roman" w:hAnsi="Times New Roman" w:cs="Times New Roman" w:eastAsiaTheme="minorEastAsia"/>
                <w:color w:val="auto"/>
                <w:sz w:val="21"/>
                <w:szCs w:val="21"/>
                <w:highlight w:val="none"/>
                <w:lang w:eastAsia="zh-CN"/>
              </w:rPr>
              <w:t>场</w:t>
            </w:r>
            <w:r>
              <w:rPr>
                <w:rFonts w:hint="default" w:ascii="Times New Roman" w:hAnsi="Times New Roman" w:cs="Times New Roman" w:eastAsiaTheme="minorEastAsia"/>
                <w:color w:val="auto"/>
                <w:sz w:val="21"/>
                <w:szCs w:val="21"/>
                <w:highlight w:val="none"/>
              </w:rPr>
              <w:t>界噪声达标</w:t>
            </w:r>
            <w:r>
              <w:rPr>
                <w:rFonts w:hint="eastAsia" w:ascii="Times New Roman" w:hAnsi="Times New Roman" w:cs="Times New Roman" w:eastAsiaTheme="minorEastAsia"/>
                <w:color w:val="auto"/>
                <w:sz w:val="21"/>
                <w:szCs w:val="21"/>
                <w:highlight w:val="none"/>
                <w:lang w:eastAsia="zh-CN"/>
              </w:rPr>
              <w:t>。</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highlight w:val="none"/>
              </w:rPr>
            </w:pPr>
            <w:r>
              <w:rPr>
                <w:rFonts w:hint="eastAsia" w:ascii="Times New Roman" w:hAnsi="Times New Roman" w:cs="Times New Roman" w:eastAsiaTheme="minorEastAsia"/>
                <w:b/>
                <w:bCs/>
                <w:i w:val="0"/>
                <w:iCs w:val="0"/>
                <w:color w:val="auto"/>
                <w:sz w:val="21"/>
                <w:szCs w:val="21"/>
                <w:highlight w:val="none"/>
                <w:lang w:eastAsia="zh-CN"/>
              </w:rPr>
              <w:t>二、营运期主要</w:t>
            </w:r>
            <w:r>
              <w:rPr>
                <w:rFonts w:hint="eastAsia" w:ascii="Times New Roman" w:hAnsi="Times New Roman" w:cs="Times New Roman" w:eastAsiaTheme="minorEastAsia"/>
                <w:b/>
                <w:bCs/>
                <w:i w:val="0"/>
                <w:iCs w:val="0"/>
                <w:color w:val="auto"/>
                <w:sz w:val="21"/>
                <w:szCs w:val="21"/>
                <w:highlight w:val="none"/>
              </w:rPr>
              <w:t>环境保护措施</w:t>
            </w:r>
          </w:p>
          <w:p>
            <w:pPr>
              <w:pStyle w:val="5"/>
              <w:shd w:val="clear" w:color="auto" w:fill="FFFFFF"/>
              <w:spacing w:before="0" w:beforeAutospacing="0" w:after="0" w:afterAutospacing="0" w:line="300" w:lineRule="atLeast"/>
              <w:ind w:firstLine="405"/>
              <w:jc w:val="both"/>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（一）</w:t>
            </w:r>
            <w:r>
              <w:rPr>
                <w:rFonts w:ascii="Times New Roman" w:hAnsi="Times New Roman" w:cs="Times New Roman"/>
                <w:color w:val="auto"/>
                <w:sz w:val="21"/>
                <w:szCs w:val="21"/>
                <w:highlight w:val="none"/>
              </w:rPr>
              <w:t>水</w:t>
            </w:r>
            <w:r>
              <w:rPr>
                <w:rFonts w:hint="eastAsia" w:ascii="Times New Roman" w:hAnsi="Times New Roman" w:cs="Times New Roman"/>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生活污水依托站场现有化粪池收集处理后定期外运至毛坝镇污水处理厂集中处置。</w:t>
            </w:r>
            <w:r>
              <w:rPr>
                <w:rFonts w:hint="eastAsia" w:ascii="Times New Roman" w:hAnsi="Times New Roman" w:cs="Times New Roman" w:eastAsiaTheme="minorEastAsia"/>
                <w:color w:val="auto"/>
                <w:sz w:val="21"/>
                <w:szCs w:val="21"/>
                <w:highlight w:val="none"/>
                <w:lang w:eastAsia="zh-CN"/>
              </w:rPr>
              <w:t>检修废水依托脱水站已建检修污水收集池（50m</w:t>
            </w:r>
            <w:r>
              <w:rPr>
                <w:rFonts w:hint="eastAsia" w:ascii="Times New Roman" w:hAnsi="Times New Roman" w:cs="Times New Roman" w:eastAsiaTheme="minorEastAsia"/>
                <w:color w:val="auto"/>
                <w:sz w:val="21"/>
                <w:szCs w:val="21"/>
                <w:highlight w:val="none"/>
                <w:vertAlign w:val="superscript"/>
                <w:lang w:eastAsia="zh-CN"/>
              </w:rPr>
              <w:t>3</w:t>
            </w:r>
            <w:r>
              <w:rPr>
                <w:rFonts w:hint="eastAsia" w:ascii="Times New Roman" w:hAnsi="Times New Roman" w:cs="Times New Roman" w:eastAsiaTheme="minorEastAsia"/>
                <w:color w:val="auto"/>
                <w:sz w:val="21"/>
                <w:szCs w:val="21"/>
                <w:highlight w:val="none"/>
                <w:lang w:eastAsia="zh-CN"/>
              </w:rPr>
              <w:t>）暂存，与设备排污废水、过滤器反冲洗废水</w:t>
            </w:r>
            <w:r>
              <w:rPr>
                <w:rFonts w:hint="eastAsia" w:ascii="Times New Roman" w:hAnsi="Times New Roman" w:cs="Times New Roman"/>
                <w:color w:val="auto"/>
                <w:sz w:val="21"/>
                <w:szCs w:val="21"/>
                <w:highlight w:val="none"/>
                <w:lang w:eastAsia="zh-CN"/>
              </w:rPr>
              <w:t>一并</w:t>
            </w:r>
            <w:r>
              <w:rPr>
                <w:rFonts w:hint="eastAsia" w:ascii="Times New Roman" w:hAnsi="Times New Roman" w:cs="Times New Roman" w:eastAsiaTheme="minorEastAsia"/>
                <w:color w:val="auto"/>
                <w:sz w:val="21"/>
                <w:szCs w:val="21"/>
                <w:highlight w:val="none"/>
                <w:lang w:eastAsia="zh-CN"/>
              </w:rPr>
              <w:t>进入脱水站已建气田水处理装置</w:t>
            </w:r>
            <w:r>
              <w:rPr>
                <w:rFonts w:hint="eastAsia" w:ascii="Times New Roman" w:hAnsi="Times New Roman" w:cs="Times New Roman"/>
                <w:color w:val="auto"/>
                <w:sz w:val="21"/>
                <w:szCs w:val="21"/>
                <w:highlight w:val="none"/>
                <w:lang w:eastAsia="zh-CN"/>
              </w:rPr>
              <w:t>采用汽提</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絮凝沉淀</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过滤</w:t>
            </w:r>
            <w:r>
              <w:rPr>
                <w:rFonts w:hint="eastAsia" w:ascii="Times New Roman" w:hAnsi="Times New Roman" w:cs="Times New Roman" w:eastAsiaTheme="minorEastAsia"/>
                <w:color w:val="auto"/>
                <w:sz w:val="21"/>
                <w:szCs w:val="21"/>
                <w:highlight w:val="none"/>
                <w:lang w:eastAsia="zh-CN"/>
              </w:rPr>
              <w:t>处理后由罐车拉运至回注井回注</w:t>
            </w:r>
            <w:r>
              <w:rPr>
                <w:rFonts w:hint="eastAsia" w:ascii="Times New Roman" w:hAnsi="Times New Roman" w:cs="Times New Roman"/>
                <w:color w:val="auto"/>
                <w:sz w:val="21"/>
                <w:szCs w:val="21"/>
                <w:highlight w:val="none"/>
                <w:lang w:eastAsia="zh-CN"/>
              </w:rPr>
              <w:t>。</w:t>
            </w:r>
          </w:p>
          <w:p>
            <w:pPr>
              <w:pStyle w:val="5"/>
              <w:shd w:val="clear" w:color="auto" w:fill="FFFFFF"/>
              <w:spacing w:before="0" w:beforeAutospacing="0" w:after="0" w:afterAutospacing="0" w:line="300" w:lineRule="atLeast"/>
              <w:ind w:firstLine="405"/>
              <w:jc w:val="both"/>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（二）地下</w:t>
            </w:r>
            <w:r>
              <w:rPr>
                <w:rFonts w:ascii="Times New Roman" w:hAnsi="Times New Roman" w:cs="Times New Roman"/>
                <w:color w:val="auto"/>
                <w:sz w:val="21"/>
                <w:szCs w:val="21"/>
                <w:highlight w:val="none"/>
              </w:rPr>
              <w:t>水</w:t>
            </w:r>
            <w:r>
              <w:rPr>
                <w:rFonts w:hint="eastAsia" w:ascii="Times New Roman" w:hAnsi="Times New Roman" w:cs="Times New Roman"/>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站场设置清污分流系统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eastAsia="zh-CN"/>
              </w:rPr>
              <w:t>严格执行废水运输保障“三联单”制度等源头控制措施</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润滑油罐区设置围堰</w:t>
            </w:r>
            <w:r>
              <w:rPr>
                <w:rFonts w:hint="eastAsia" w:ascii="Times New Roman" w:hAnsi="Times New Roman" w:cs="Times New Roman"/>
                <w:color w:val="auto"/>
                <w:sz w:val="21"/>
                <w:szCs w:val="21"/>
                <w:highlight w:val="none"/>
                <w:lang w:eastAsia="zh-CN"/>
              </w:rPr>
              <w:t>，站场</w:t>
            </w:r>
            <w:r>
              <w:rPr>
                <w:rFonts w:hint="default" w:ascii="Times New Roman" w:hAnsi="Times New Roman" w:cs="Times New Roman" w:eastAsiaTheme="minorEastAsia"/>
                <w:color w:val="auto"/>
                <w:sz w:val="21"/>
                <w:szCs w:val="21"/>
                <w:highlight w:val="none"/>
              </w:rPr>
              <w:t>采取分区防渗措施，对可能污染地下水的区域进行防渗处理，其中</w:t>
            </w:r>
            <w:r>
              <w:rPr>
                <w:rFonts w:hint="eastAsia" w:ascii="Times New Roman" w:hAnsi="Times New Roman" w:cs="Times New Roman" w:eastAsiaTheme="minorEastAsia"/>
                <w:color w:val="auto"/>
                <w:sz w:val="21"/>
                <w:szCs w:val="21"/>
                <w:highlight w:val="none"/>
                <w:lang w:eastAsia="zh-CN"/>
              </w:rPr>
              <w:t>压缩机区、润滑油棚、输油管廊</w:t>
            </w:r>
            <w:r>
              <w:rPr>
                <w:rFonts w:hint="default" w:ascii="Times New Roman" w:hAnsi="Times New Roman" w:cs="Times New Roman" w:eastAsiaTheme="minorEastAsia"/>
                <w:color w:val="auto"/>
                <w:sz w:val="21"/>
                <w:szCs w:val="21"/>
                <w:highlight w:val="none"/>
              </w:rPr>
              <w:t>等进行重点防渗。</w:t>
            </w:r>
            <w:r>
              <w:rPr>
                <w:rFonts w:hint="eastAsia" w:ascii="Times New Roman" w:hAnsi="Times New Roman" w:cs="Times New Roman" w:eastAsiaTheme="minorEastAsia"/>
                <w:color w:val="auto"/>
                <w:sz w:val="21"/>
                <w:szCs w:val="21"/>
                <w:highlight w:val="none"/>
                <w:lang w:eastAsia="zh-CN"/>
              </w:rPr>
              <w:t>跟踪监测项目区域地下水，预防渗漏造成地下水污染。一旦发现异常，应及时报告当地生态环境部门，并采取相关应急措施。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（三）</w:t>
            </w:r>
            <w:r>
              <w:rPr>
                <w:rFonts w:hint="eastAsia" w:ascii="Times New Roman" w:hAnsi="Times New Roman" w:cs="Times New Roman" w:eastAsiaTheme="minorEastAsia"/>
                <w:color w:val="auto"/>
                <w:sz w:val="21"/>
                <w:szCs w:val="21"/>
                <w:highlight w:val="none"/>
                <w:lang w:eastAsia="zh-CN"/>
              </w:rPr>
              <w:t>固体废物</w:t>
            </w:r>
            <w:r>
              <w:rPr>
                <w:rFonts w:hint="default" w:ascii="Times New Roman" w:hAnsi="Times New Roman" w:cs="Times New Roman"/>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废润滑油</w:t>
            </w:r>
            <w:r>
              <w:rPr>
                <w:rFonts w:hint="eastAsia" w:ascii="Times New Roman" w:hAnsi="Times New Roman" w:cs="Times New Roman"/>
                <w:color w:val="auto"/>
                <w:sz w:val="21"/>
                <w:szCs w:val="21"/>
                <w:highlight w:val="none"/>
                <w:lang w:eastAsia="zh-CN"/>
              </w:rPr>
              <w:t>经废油管线进入</w:t>
            </w:r>
            <w:r>
              <w:rPr>
                <w:rFonts w:hint="eastAsia" w:ascii="Times New Roman" w:hAnsi="Times New Roman" w:cs="Times New Roman" w:eastAsiaTheme="minorEastAsia"/>
                <w:color w:val="auto"/>
                <w:sz w:val="21"/>
                <w:szCs w:val="21"/>
                <w:highlight w:val="none"/>
                <w:lang w:eastAsia="zh-CN"/>
              </w:rPr>
              <w:t>废油罐（</w:t>
            </w:r>
            <w:r>
              <w:rPr>
                <w:rFonts w:hint="eastAsia" w:ascii="Times New Roman" w:hAnsi="Times New Roman" w:cs="Times New Roman"/>
                <w:color w:val="auto"/>
                <w:sz w:val="21"/>
                <w:szCs w:val="21"/>
                <w:highlight w:val="none"/>
                <w:lang w:val="en-US" w:eastAsia="zh-CN"/>
              </w:rPr>
              <w:t>2.5</w:t>
            </w:r>
            <w:r>
              <w:rPr>
                <w:rFonts w:hint="eastAsia" w:ascii="Times New Roman" w:hAnsi="Times New Roman" w:cs="Times New Roman" w:eastAsiaTheme="minorEastAsia"/>
                <w:color w:val="auto"/>
                <w:sz w:val="21"/>
                <w:szCs w:val="21"/>
                <w:highlight w:val="none"/>
                <w:lang w:eastAsia="zh-CN"/>
              </w:rPr>
              <w:t>m</w:t>
            </w:r>
            <w:r>
              <w:rPr>
                <w:rFonts w:hint="eastAsia" w:ascii="Times New Roman" w:hAnsi="Times New Roman" w:cs="Times New Roman" w:eastAsiaTheme="minorEastAsia"/>
                <w:color w:val="auto"/>
                <w:sz w:val="21"/>
                <w:szCs w:val="21"/>
                <w:highlight w:val="none"/>
                <w:vertAlign w:val="superscript"/>
                <w:lang w:eastAsia="zh-CN"/>
              </w:rPr>
              <w:t>3</w:t>
            </w:r>
            <w:r>
              <w:rPr>
                <w:rFonts w:hint="eastAsia" w:ascii="Times New Roman" w:hAnsi="Times New Roman" w:cs="Times New Roman" w:eastAsiaTheme="minorEastAsia"/>
                <w:color w:val="auto"/>
                <w:sz w:val="21"/>
                <w:szCs w:val="21"/>
                <w:highlight w:val="none"/>
                <w:lang w:eastAsia="zh-CN"/>
              </w:rPr>
              <w:t>）收集</w:t>
            </w:r>
            <w:r>
              <w:rPr>
                <w:rFonts w:hint="eastAsia" w:ascii="Times New Roman" w:hAnsi="Times New Roman" w:cs="Times New Roman"/>
                <w:color w:val="auto"/>
                <w:sz w:val="21"/>
                <w:szCs w:val="21"/>
                <w:highlight w:val="none"/>
                <w:lang w:eastAsia="zh-CN"/>
              </w:rPr>
              <w:t>后</w:t>
            </w:r>
            <w:r>
              <w:rPr>
                <w:rFonts w:hint="eastAsia" w:ascii="Times New Roman" w:hAnsi="Times New Roman" w:cs="Times New Roman" w:eastAsiaTheme="minorEastAsia"/>
                <w:color w:val="auto"/>
                <w:sz w:val="21"/>
                <w:szCs w:val="21"/>
                <w:highlight w:val="none"/>
                <w:lang w:eastAsia="zh-CN"/>
              </w:rPr>
              <w:t>交由有资质单位处置</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eastAsia="zh-CN"/>
              </w:rPr>
              <w:t>检修废渣、废含油棉纱手套、TEG废旧滤芯依托站内已建危废暂存间暂存，定期交由有资质的单位处理。</w:t>
            </w:r>
            <w:r>
              <w:rPr>
                <w:rFonts w:hint="default" w:ascii="Times New Roman" w:hAnsi="Times New Roman" w:cs="Times New Roman" w:eastAsiaTheme="minorEastAsia"/>
                <w:color w:val="auto"/>
                <w:sz w:val="21"/>
                <w:szCs w:val="21"/>
                <w:highlight w:val="none"/>
              </w:rPr>
              <w:t>生活垃圾</w:t>
            </w:r>
            <w:r>
              <w:rPr>
                <w:rFonts w:hint="eastAsia" w:ascii="Times New Roman" w:hAnsi="Times New Roman" w:cs="Times New Roman" w:eastAsiaTheme="minorEastAsia"/>
                <w:color w:val="auto"/>
                <w:sz w:val="21"/>
                <w:szCs w:val="21"/>
                <w:highlight w:val="none"/>
                <w:lang w:eastAsia="zh-CN"/>
              </w:rPr>
              <w:t>收集后</w:t>
            </w:r>
            <w:r>
              <w:rPr>
                <w:rFonts w:hint="default" w:ascii="Times New Roman" w:hAnsi="Times New Roman" w:cs="Times New Roman" w:eastAsiaTheme="minorEastAsia"/>
                <w:color w:val="auto"/>
                <w:sz w:val="21"/>
                <w:szCs w:val="21"/>
                <w:highlight w:val="none"/>
              </w:rPr>
              <w:t>交由环卫部门</w:t>
            </w:r>
            <w:r>
              <w:rPr>
                <w:rFonts w:hint="eastAsia" w:ascii="Times New Roman" w:hAnsi="Times New Roman" w:cs="Times New Roman"/>
                <w:color w:val="auto"/>
                <w:sz w:val="21"/>
                <w:szCs w:val="21"/>
                <w:highlight w:val="none"/>
                <w:lang w:eastAsia="zh-CN"/>
              </w:rPr>
              <w:t>清运</w:t>
            </w:r>
            <w:r>
              <w:rPr>
                <w:rFonts w:hint="default" w:ascii="Times New Roman" w:hAnsi="Times New Roman" w:cs="Times New Roman" w:eastAsiaTheme="minorEastAsia"/>
                <w:color w:val="auto"/>
                <w:sz w:val="21"/>
                <w:szCs w:val="21"/>
                <w:highlight w:val="none"/>
              </w:rPr>
              <w:t>处置</w:t>
            </w:r>
            <w:r>
              <w:rPr>
                <w:rFonts w:hint="eastAsia" w:ascii="Times New Roman" w:hAnsi="Times New Roman" w:cs="Times New Roman" w:eastAsiaTheme="minorEastAsia"/>
                <w:color w:val="auto"/>
                <w:sz w:val="21"/>
                <w:szCs w:val="21"/>
                <w:highlight w:val="none"/>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color w:val="auto"/>
                <w:sz w:val="21"/>
                <w:szCs w:val="21"/>
                <w:highlight w:val="none"/>
                <w:lang w:eastAsia="zh-CN"/>
              </w:rPr>
              <w:t>（四）</w:t>
            </w:r>
            <w:r>
              <w:rPr>
                <w:rFonts w:hint="default" w:ascii="Times New Roman" w:hAnsi="Times New Roman" w:cs="Times New Roman" w:eastAsiaTheme="minorEastAsia"/>
                <w:color w:val="auto"/>
                <w:sz w:val="21"/>
                <w:szCs w:val="21"/>
                <w:highlight w:val="none"/>
              </w:rPr>
              <w:t>大气污染防治措施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检修及事故放空废气依托站场东北侧已建放空火炬燃烧排放</w:t>
            </w:r>
            <w:r>
              <w:rPr>
                <w:rFonts w:hint="eastAsia" w:ascii="Times New Roman" w:hAnsi="Times New Roman" w:cs="Times New Roman" w:eastAsiaTheme="minorEastAsia"/>
                <w:color w:val="auto"/>
                <w:sz w:val="21"/>
                <w:szCs w:val="21"/>
                <w:highlight w:val="none"/>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（五）</w:t>
            </w:r>
            <w:r>
              <w:rPr>
                <w:rFonts w:hint="eastAsia" w:ascii="Times New Roman" w:hAnsi="Times New Roman" w:cs="Times New Roman" w:eastAsiaTheme="minorEastAsia"/>
                <w:color w:val="auto"/>
                <w:sz w:val="21"/>
                <w:szCs w:val="21"/>
                <w:highlight w:val="none"/>
                <w:lang w:eastAsia="zh-CN"/>
              </w:rPr>
              <w:t>噪声</w:t>
            </w:r>
            <w:r>
              <w:rPr>
                <w:rFonts w:hint="default" w:ascii="Times New Roman" w:hAnsi="Times New Roman" w:cs="Times New Roman" w:eastAsiaTheme="minorEastAsia"/>
                <w:color w:val="auto"/>
                <w:sz w:val="21"/>
                <w:szCs w:val="21"/>
                <w:highlight w:val="none"/>
              </w:rPr>
              <w:t>污染防治措施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选用低噪声设备，合理安排噪声设备位置，加强</w:t>
            </w:r>
            <w:r>
              <w:rPr>
                <w:rFonts w:hint="eastAsia" w:ascii="Times New Roman" w:hAnsi="Times New Roman" w:cs="Times New Roman"/>
                <w:color w:val="auto"/>
                <w:sz w:val="21"/>
                <w:szCs w:val="21"/>
                <w:highlight w:val="none"/>
                <w:lang w:eastAsia="zh-CN"/>
              </w:rPr>
              <w:t>设备</w:t>
            </w:r>
            <w:r>
              <w:rPr>
                <w:rFonts w:hint="eastAsia" w:ascii="Times New Roman" w:hAnsi="Times New Roman" w:cs="Times New Roman" w:eastAsiaTheme="minorEastAsia"/>
                <w:color w:val="auto"/>
                <w:sz w:val="21"/>
                <w:szCs w:val="21"/>
                <w:highlight w:val="none"/>
                <w:lang w:eastAsia="zh-CN"/>
              </w:rPr>
              <w:t>管理，减少噪声对外环境影响。</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highlight w:val="none"/>
                <w:lang w:eastAsia="zh-CN"/>
              </w:rPr>
            </w:pPr>
            <w:r>
              <w:rPr>
                <w:rFonts w:hint="eastAsia" w:ascii="Times New Roman" w:hAnsi="Times New Roman" w:cs="Times New Roman" w:eastAsiaTheme="minorEastAsia"/>
                <w:b/>
                <w:bCs/>
                <w:i w:val="0"/>
                <w:iCs w:val="0"/>
                <w:color w:val="auto"/>
                <w:sz w:val="21"/>
                <w:szCs w:val="21"/>
                <w:highlight w:val="none"/>
                <w:lang w:eastAsia="zh-CN"/>
              </w:rPr>
              <w:t>三、主要环境风险防范措施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项目存在的环境风险类型主要为</w:t>
            </w:r>
            <w:r>
              <w:rPr>
                <w:rFonts w:hint="eastAsia" w:ascii="Times New Roman" w:hAnsi="Times New Roman" w:cs="Times New Roman"/>
                <w:color w:val="auto"/>
                <w:sz w:val="21"/>
                <w:szCs w:val="21"/>
                <w:highlight w:val="none"/>
                <w:lang w:eastAsia="zh-CN"/>
              </w:rPr>
              <w:t>天然气、硫化氢、润滑油</w:t>
            </w:r>
            <w:r>
              <w:rPr>
                <w:rFonts w:hint="default" w:ascii="Times New Roman" w:hAnsi="Times New Roman" w:cs="Times New Roman" w:eastAsiaTheme="minorEastAsia"/>
                <w:color w:val="auto"/>
                <w:sz w:val="21"/>
                <w:szCs w:val="21"/>
                <w:highlight w:val="none"/>
              </w:rPr>
              <w:t>泄漏</w:t>
            </w:r>
            <w:r>
              <w:rPr>
                <w:rFonts w:hint="eastAsia" w:ascii="Times New Roman" w:hAnsi="Times New Roman" w:cs="Times New Roman"/>
                <w:color w:val="auto"/>
                <w:sz w:val="21"/>
                <w:szCs w:val="21"/>
                <w:highlight w:val="none"/>
                <w:lang w:eastAsia="zh-CN"/>
              </w:rPr>
              <w:t>、渗漏、</w:t>
            </w:r>
            <w:r>
              <w:rPr>
                <w:rFonts w:hint="default" w:ascii="Times New Roman" w:hAnsi="Times New Roman" w:cs="Times New Roman" w:eastAsiaTheme="minorEastAsia"/>
                <w:color w:val="auto"/>
                <w:sz w:val="21"/>
                <w:szCs w:val="21"/>
                <w:highlight w:val="none"/>
              </w:rPr>
              <w:t>火灾、爆炸等引发的伴生/次生污染物排放导致的环境风险</w:t>
            </w:r>
            <w:r>
              <w:rPr>
                <w:rFonts w:hint="eastAsia" w:ascii="Times New Roman" w:hAnsi="Times New Roman" w:cs="Times New Roman"/>
                <w:color w:val="auto"/>
                <w:sz w:val="21"/>
                <w:szCs w:val="21"/>
                <w:highlight w:val="none"/>
                <w:lang w:eastAsia="zh-CN"/>
              </w:rPr>
              <w:t>。采取严格执行相关安全和运行管理要求，</w:t>
            </w:r>
            <w:r>
              <w:rPr>
                <w:rFonts w:hint="default" w:ascii="Times New Roman" w:hAnsi="Times New Roman" w:cs="Times New Roman" w:eastAsiaTheme="minorEastAsia"/>
                <w:color w:val="auto"/>
                <w:sz w:val="21"/>
                <w:szCs w:val="21"/>
                <w:highlight w:val="none"/>
              </w:rPr>
              <w:t>管道采取防腐措施</w:t>
            </w:r>
            <w:r>
              <w:rPr>
                <w:rFonts w:hint="eastAsia" w:ascii="Times New Roman" w:hAnsi="Times New Roman" w:cs="Times New Roman"/>
                <w:color w:val="auto"/>
                <w:sz w:val="21"/>
                <w:szCs w:val="21"/>
                <w:highlight w:val="none"/>
                <w:lang w:eastAsia="zh-CN"/>
              </w:rPr>
              <w:t>，脱水站设置自动控制系统、报警装置及事故应急池，管道设置泄漏检测系统，站内设置紧急放空系统，</w:t>
            </w:r>
            <w:r>
              <w:rPr>
                <w:rFonts w:hint="default" w:ascii="Times New Roman" w:hAnsi="Times New Roman" w:cs="Times New Roman" w:eastAsiaTheme="minorEastAsia"/>
                <w:color w:val="auto"/>
                <w:sz w:val="21"/>
                <w:szCs w:val="21"/>
                <w:highlight w:val="none"/>
              </w:rPr>
              <w:t>制定相应的突发环境事件应急预案等环境风险防范措施，控制和降低环境风险。</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highlight w:val="none"/>
                <w:lang w:eastAsia="zh-CN"/>
              </w:rPr>
            </w:pPr>
            <w:r>
              <w:rPr>
                <w:rFonts w:hint="eastAsia" w:ascii="Times New Roman" w:hAnsi="Times New Roman" w:cs="Times New Roman" w:eastAsiaTheme="minorEastAsia"/>
                <w:b/>
                <w:bCs/>
                <w:i w:val="0"/>
                <w:iCs w:val="0"/>
                <w:color w:val="auto"/>
                <w:sz w:val="21"/>
                <w:szCs w:val="21"/>
                <w:highlight w:val="none"/>
                <w:lang w:eastAsia="zh-CN"/>
              </w:rPr>
              <w:t>四</w:t>
            </w:r>
            <w:r>
              <w:rPr>
                <w:rFonts w:hint="default" w:ascii="Times New Roman" w:hAnsi="Times New Roman" w:cs="Times New Roman" w:eastAsiaTheme="minorEastAsia"/>
                <w:b/>
                <w:bCs/>
                <w:i w:val="0"/>
                <w:iCs w:val="0"/>
                <w:color w:val="auto"/>
                <w:sz w:val="21"/>
                <w:szCs w:val="21"/>
                <w:highlight w:val="none"/>
                <w:lang w:eastAsia="zh-CN"/>
              </w:rPr>
              <w:t>、公众参与情况</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建设单位按照《环境影响评价公众参与办法》要求，通过网上公示、登报公示、张贴公告等形式对环评信息进行了公开，征求公众意见，在信息公开期间，未收到反对意见。</w:t>
            </w:r>
          </w:p>
        </w:tc>
      </w:tr>
    </w:tbl>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F9EEF"/>
    <w:rsid w:val="3B7A7C61"/>
    <w:rsid w:val="3EFEE4FF"/>
    <w:rsid w:val="3F3ED563"/>
    <w:rsid w:val="4B9A0FEE"/>
    <w:rsid w:val="5B7B5B20"/>
    <w:rsid w:val="677D1566"/>
    <w:rsid w:val="6DB7E07C"/>
    <w:rsid w:val="767B03D4"/>
    <w:rsid w:val="7ABF9F94"/>
    <w:rsid w:val="7EF65F1B"/>
    <w:rsid w:val="7FEB0399"/>
    <w:rsid w:val="BBF90645"/>
    <w:rsid w:val="BFD7F69A"/>
    <w:rsid w:val="F3DEF602"/>
    <w:rsid w:val="F5F7D34B"/>
    <w:rsid w:val="FAAF9EEF"/>
    <w:rsid w:val="FFFF8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2023-08-11T21:54:00Z</dcterms:created>
  <dc:creator>user</dc:creator>
  <cp:lastModifiedBy>user</cp:lastModifiedBy>
  <cp:lastPrinted>2024-09-11T01:17:00Z</cp:lastPrinted>
  <dcterms:modified xsi:type="dcterms:W3CDTF">2024-09-10T17:56:41Z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