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64" w:rsidRDefault="00514584">
      <w:pPr>
        <w:pStyle w:val="a5"/>
        <w:spacing w:before="15"/>
        <w:ind w:left="0"/>
        <w:rPr>
          <w:rFonts w:ascii="Times New Roman"/>
          <w:lang w:val="en-US"/>
        </w:rPr>
      </w:pPr>
      <w:r>
        <w:rPr>
          <w:rFonts w:ascii="Times New Roman" w:eastAsia="黑体"/>
          <w:lang w:val="en-US"/>
        </w:rPr>
        <w:t>附件</w:t>
      </w:r>
      <w:r>
        <w:rPr>
          <w:rFonts w:ascii="Times New Roman" w:eastAsia="黑体"/>
          <w:lang w:val="en-US"/>
        </w:rPr>
        <w:t>1</w:t>
      </w:r>
    </w:p>
    <w:p w:rsidR="00F34A64" w:rsidRDefault="00514584">
      <w:pPr>
        <w:pStyle w:val="a5"/>
        <w:spacing w:before="15"/>
        <w:ind w:left="0"/>
        <w:jc w:val="center"/>
        <w:rPr>
          <w:rFonts w:ascii="Times New Roman" w:eastAsia="方正小标宋_GBK"/>
          <w:sz w:val="44"/>
          <w:szCs w:val="44"/>
          <w:lang w:val="en-US"/>
        </w:rPr>
      </w:pPr>
      <w:bookmarkStart w:id="0" w:name="_GoBack"/>
      <w:r>
        <w:rPr>
          <w:rFonts w:ascii="Times New Roman" w:eastAsia="方正小标宋_GBK"/>
          <w:sz w:val="44"/>
          <w:szCs w:val="44"/>
          <w:lang w:val="en-US"/>
        </w:rPr>
        <w:t>评分表</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290"/>
        <w:gridCol w:w="6225"/>
        <w:gridCol w:w="1005"/>
      </w:tblGrid>
      <w:tr w:rsidR="00F34A64">
        <w:trPr>
          <w:trHeight w:val="353"/>
        </w:trPr>
        <w:tc>
          <w:tcPr>
            <w:tcW w:w="732" w:type="dxa"/>
            <w:tcBorders>
              <w:top w:val="single" w:sz="4" w:space="0" w:color="auto"/>
              <w:left w:val="single" w:sz="4" w:space="0" w:color="auto"/>
              <w:bottom w:val="single" w:sz="4" w:space="0" w:color="auto"/>
              <w:right w:val="single" w:sz="4" w:space="0" w:color="auto"/>
            </w:tcBorders>
            <w:noWrap/>
            <w:vAlign w:val="center"/>
          </w:tcPr>
          <w:bookmarkEnd w:id="0"/>
          <w:p w:rsidR="00F34A64" w:rsidRDefault="00514584">
            <w:pPr>
              <w:tabs>
                <w:tab w:val="left" w:pos="420"/>
              </w:tabs>
              <w:snapToGrid w:val="0"/>
              <w:spacing w:line="360" w:lineRule="auto"/>
              <w:jc w:val="center"/>
              <w:rPr>
                <w:rFonts w:eastAsia="方正仿宋_GBK"/>
                <w:b/>
                <w:sz w:val="24"/>
                <w:szCs w:val="24"/>
              </w:rPr>
            </w:pPr>
            <w:r>
              <w:rPr>
                <w:rFonts w:eastAsia="方正仿宋_GBK"/>
                <w:b/>
                <w:sz w:val="24"/>
                <w:szCs w:val="24"/>
              </w:rPr>
              <w:t>序号</w:t>
            </w:r>
          </w:p>
        </w:tc>
        <w:tc>
          <w:tcPr>
            <w:tcW w:w="1290"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auto"/>
              <w:jc w:val="center"/>
              <w:rPr>
                <w:rFonts w:eastAsia="方正仿宋_GBK"/>
                <w:b/>
                <w:sz w:val="24"/>
                <w:szCs w:val="24"/>
              </w:rPr>
            </w:pPr>
            <w:r>
              <w:rPr>
                <w:rFonts w:eastAsia="方正仿宋_GBK"/>
                <w:b/>
                <w:sz w:val="24"/>
                <w:szCs w:val="24"/>
              </w:rPr>
              <w:t>评审项目</w:t>
            </w:r>
          </w:p>
        </w:tc>
        <w:tc>
          <w:tcPr>
            <w:tcW w:w="622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auto"/>
              <w:jc w:val="center"/>
              <w:rPr>
                <w:rFonts w:eastAsia="方正仿宋_GBK"/>
                <w:b/>
                <w:sz w:val="24"/>
                <w:szCs w:val="24"/>
              </w:rPr>
            </w:pPr>
            <w:r>
              <w:rPr>
                <w:rFonts w:eastAsia="方正仿宋_GBK"/>
                <w:b/>
                <w:sz w:val="24"/>
                <w:szCs w:val="24"/>
              </w:rPr>
              <w:t>评审内容</w:t>
            </w:r>
          </w:p>
        </w:tc>
        <w:tc>
          <w:tcPr>
            <w:tcW w:w="100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auto"/>
              <w:jc w:val="center"/>
              <w:rPr>
                <w:rFonts w:eastAsia="方正仿宋_GBK"/>
                <w:b/>
                <w:sz w:val="24"/>
                <w:szCs w:val="24"/>
              </w:rPr>
            </w:pPr>
            <w:r>
              <w:rPr>
                <w:rFonts w:eastAsia="方正仿宋_GBK"/>
                <w:b/>
                <w:sz w:val="24"/>
                <w:szCs w:val="24"/>
              </w:rPr>
              <w:t>分值</w:t>
            </w:r>
          </w:p>
        </w:tc>
      </w:tr>
      <w:tr w:rsidR="00F34A64">
        <w:trPr>
          <w:trHeight w:val="1589"/>
        </w:trPr>
        <w:tc>
          <w:tcPr>
            <w:tcW w:w="73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1</w:t>
            </w:r>
          </w:p>
        </w:tc>
        <w:tc>
          <w:tcPr>
            <w:tcW w:w="1290"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采购</w:t>
            </w:r>
            <w:r>
              <w:rPr>
                <w:rFonts w:eastAsia="华文仿宋"/>
                <w:bCs/>
                <w:sz w:val="24"/>
                <w:szCs w:val="24"/>
              </w:rPr>
              <w:t>代理服务收费</w:t>
            </w:r>
          </w:p>
        </w:tc>
        <w:tc>
          <w:tcPr>
            <w:tcW w:w="622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s>
              <w:snapToGrid w:val="0"/>
              <w:spacing w:line="360" w:lineRule="exact"/>
              <w:rPr>
                <w:rFonts w:eastAsia="华文仿宋"/>
                <w:bCs/>
                <w:sz w:val="24"/>
                <w:szCs w:val="24"/>
              </w:rPr>
            </w:pPr>
            <w:r>
              <w:rPr>
                <w:rFonts w:eastAsia="华文仿宋"/>
                <w:bCs/>
                <w:sz w:val="24"/>
                <w:szCs w:val="24"/>
              </w:rPr>
              <w:t>参照《</w:t>
            </w:r>
            <w:r>
              <w:rPr>
                <w:rFonts w:eastAsia="华文仿宋"/>
                <w:bCs/>
                <w:sz w:val="24"/>
                <w:szCs w:val="24"/>
              </w:rPr>
              <w:t>采购</w:t>
            </w:r>
            <w:r>
              <w:rPr>
                <w:rFonts w:eastAsia="华文仿宋"/>
                <w:bCs/>
                <w:sz w:val="24"/>
                <w:szCs w:val="24"/>
              </w:rPr>
              <w:t>代理服务收费管理暂行办法》</w:t>
            </w:r>
            <w:r>
              <w:rPr>
                <w:rFonts w:eastAsia="华文仿宋"/>
                <w:bCs/>
                <w:sz w:val="24"/>
                <w:szCs w:val="24"/>
              </w:rPr>
              <w:t>(</w:t>
            </w:r>
            <w:r>
              <w:rPr>
                <w:rFonts w:eastAsia="华文仿宋"/>
                <w:bCs/>
                <w:sz w:val="24"/>
                <w:szCs w:val="24"/>
              </w:rPr>
              <w:t>计价格</w:t>
            </w:r>
            <w:r>
              <w:rPr>
                <w:rFonts w:eastAsia="华文仿宋"/>
                <w:bCs/>
                <w:sz w:val="24"/>
                <w:szCs w:val="24"/>
              </w:rPr>
              <w:t>[2002]1980</w:t>
            </w:r>
            <w:r>
              <w:rPr>
                <w:rFonts w:eastAsia="华文仿宋"/>
                <w:bCs/>
                <w:sz w:val="24"/>
                <w:szCs w:val="24"/>
              </w:rPr>
              <w:t>号</w:t>
            </w:r>
            <w:r>
              <w:rPr>
                <w:rFonts w:eastAsia="华文仿宋"/>
                <w:bCs/>
                <w:sz w:val="24"/>
                <w:szCs w:val="24"/>
              </w:rPr>
              <w:t>)</w:t>
            </w:r>
            <w:r>
              <w:rPr>
                <w:rFonts w:eastAsia="华文仿宋"/>
                <w:bCs/>
                <w:sz w:val="24"/>
                <w:szCs w:val="24"/>
              </w:rPr>
              <w:t>附件</w:t>
            </w:r>
            <w:r>
              <w:rPr>
                <w:rFonts w:eastAsia="华文仿宋"/>
                <w:bCs/>
                <w:sz w:val="24"/>
                <w:szCs w:val="24"/>
              </w:rPr>
              <w:t>采购</w:t>
            </w:r>
            <w:r>
              <w:rPr>
                <w:rFonts w:eastAsia="华文仿宋"/>
                <w:bCs/>
                <w:sz w:val="24"/>
                <w:szCs w:val="24"/>
              </w:rPr>
              <w:t>代理服务收费标准收取，</w:t>
            </w:r>
            <w:r>
              <w:rPr>
                <w:rFonts w:eastAsia="华文仿宋"/>
                <w:bCs/>
                <w:sz w:val="24"/>
                <w:szCs w:val="24"/>
              </w:rPr>
              <w:t>以代理项目最终成交价按</w:t>
            </w:r>
            <w:r>
              <w:rPr>
                <w:rFonts w:eastAsia="华文仿宋"/>
                <w:bCs/>
                <w:sz w:val="24"/>
                <w:szCs w:val="24"/>
              </w:rPr>
              <w:t>“</w:t>
            </w:r>
            <w:r>
              <w:rPr>
                <w:rFonts w:eastAsia="华文仿宋"/>
                <w:bCs/>
                <w:sz w:val="24"/>
                <w:szCs w:val="24"/>
              </w:rPr>
              <w:t>收费标准</w:t>
            </w:r>
            <w:r>
              <w:rPr>
                <w:rFonts w:eastAsia="华文仿宋"/>
                <w:bCs/>
                <w:sz w:val="24"/>
                <w:szCs w:val="24"/>
              </w:rPr>
              <w:t>”</w:t>
            </w:r>
            <w:r>
              <w:rPr>
                <w:rFonts w:eastAsia="华文仿宋"/>
                <w:bCs/>
                <w:sz w:val="24"/>
                <w:szCs w:val="24"/>
              </w:rPr>
              <w:t>计算出的总价收取的，得</w:t>
            </w:r>
            <w:r>
              <w:rPr>
                <w:rFonts w:eastAsia="华文仿宋"/>
                <w:bCs/>
                <w:sz w:val="24"/>
                <w:szCs w:val="24"/>
              </w:rPr>
              <w:t>10</w:t>
            </w:r>
            <w:r>
              <w:rPr>
                <w:rFonts w:eastAsia="华文仿宋"/>
                <w:bCs/>
                <w:sz w:val="24"/>
                <w:szCs w:val="24"/>
              </w:rPr>
              <w:t>分。</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注：提供承诺函原件加盖公章，未提供不得分。</w:t>
            </w:r>
          </w:p>
        </w:tc>
        <w:tc>
          <w:tcPr>
            <w:tcW w:w="100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10</w:t>
            </w:r>
          </w:p>
        </w:tc>
      </w:tr>
      <w:tr w:rsidR="00F34A64">
        <w:trPr>
          <w:trHeight w:val="373"/>
        </w:trPr>
        <w:tc>
          <w:tcPr>
            <w:tcW w:w="73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2</w:t>
            </w:r>
          </w:p>
        </w:tc>
        <w:tc>
          <w:tcPr>
            <w:tcW w:w="1290"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专业人员配置情况</w:t>
            </w:r>
          </w:p>
        </w:tc>
        <w:tc>
          <w:tcPr>
            <w:tcW w:w="622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s>
              <w:snapToGrid w:val="0"/>
              <w:spacing w:line="360" w:lineRule="exact"/>
              <w:rPr>
                <w:rFonts w:eastAsia="华文仿宋"/>
                <w:bCs/>
                <w:sz w:val="24"/>
                <w:szCs w:val="24"/>
              </w:rPr>
            </w:pPr>
            <w:r>
              <w:rPr>
                <w:rFonts w:eastAsia="华文仿宋"/>
                <w:bCs/>
                <w:sz w:val="24"/>
                <w:szCs w:val="24"/>
              </w:rPr>
              <w:t>1</w:t>
            </w:r>
            <w:r>
              <w:rPr>
                <w:rFonts w:eastAsia="华文仿宋"/>
                <w:bCs/>
                <w:sz w:val="24"/>
                <w:szCs w:val="24"/>
              </w:rPr>
              <w:t>、项目负责人（</w:t>
            </w:r>
            <w:r>
              <w:rPr>
                <w:rFonts w:eastAsia="华文仿宋"/>
                <w:bCs/>
                <w:sz w:val="24"/>
                <w:szCs w:val="24"/>
              </w:rPr>
              <w:t>10</w:t>
            </w:r>
            <w:r>
              <w:rPr>
                <w:rFonts w:eastAsia="华文仿宋"/>
                <w:bCs/>
                <w:sz w:val="24"/>
                <w:szCs w:val="24"/>
              </w:rPr>
              <w:t>分）：</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具有四川省政府采购代理机构专职人员继续教育培训合格证明</w:t>
            </w:r>
            <w:r>
              <w:rPr>
                <w:rFonts w:eastAsia="华文仿宋"/>
                <w:bCs/>
                <w:sz w:val="24"/>
                <w:szCs w:val="24"/>
              </w:rPr>
              <w:t>（</w:t>
            </w:r>
            <w:r>
              <w:rPr>
                <w:rFonts w:eastAsia="华文仿宋"/>
                <w:bCs/>
                <w:sz w:val="24"/>
                <w:szCs w:val="24"/>
              </w:rPr>
              <w:t>参加培训时间</w:t>
            </w:r>
            <w:r>
              <w:rPr>
                <w:rFonts w:eastAsia="华文仿宋"/>
                <w:bCs/>
                <w:sz w:val="24"/>
                <w:szCs w:val="24"/>
              </w:rPr>
              <w:t>2018</w:t>
            </w:r>
            <w:r>
              <w:rPr>
                <w:rFonts w:eastAsia="华文仿宋"/>
                <w:bCs/>
                <w:sz w:val="24"/>
                <w:szCs w:val="24"/>
              </w:rPr>
              <w:t>年及以后认可有效</w:t>
            </w:r>
            <w:r>
              <w:rPr>
                <w:rFonts w:eastAsia="华文仿宋"/>
                <w:bCs/>
                <w:sz w:val="24"/>
                <w:szCs w:val="24"/>
              </w:rPr>
              <w:t>）</w:t>
            </w:r>
            <w:r>
              <w:rPr>
                <w:rFonts w:eastAsia="华文仿宋"/>
                <w:bCs/>
                <w:sz w:val="24"/>
                <w:szCs w:val="24"/>
              </w:rPr>
              <w:t>得</w:t>
            </w:r>
            <w:r>
              <w:rPr>
                <w:rFonts w:eastAsia="华文仿宋"/>
                <w:bCs/>
                <w:sz w:val="24"/>
                <w:szCs w:val="24"/>
              </w:rPr>
              <w:t>2</w:t>
            </w:r>
            <w:r>
              <w:rPr>
                <w:rFonts w:eastAsia="华文仿宋"/>
                <w:bCs/>
                <w:sz w:val="24"/>
                <w:szCs w:val="24"/>
              </w:rPr>
              <w:t>分，有</w:t>
            </w:r>
            <w:r>
              <w:rPr>
                <w:rFonts w:eastAsia="华文仿宋"/>
                <w:bCs/>
                <w:sz w:val="24"/>
                <w:szCs w:val="24"/>
              </w:rPr>
              <w:t>采购</w:t>
            </w:r>
            <w:r>
              <w:rPr>
                <w:rFonts w:eastAsia="华文仿宋"/>
                <w:bCs/>
                <w:sz w:val="24"/>
                <w:szCs w:val="24"/>
              </w:rPr>
              <w:t>师证书</w:t>
            </w:r>
            <w:r>
              <w:rPr>
                <w:rFonts w:eastAsia="华文仿宋"/>
                <w:bCs/>
                <w:sz w:val="24"/>
                <w:szCs w:val="24"/>
              </w:rPr>
              <w:t>得</w:t>
            </w:r>
            <w:r>
              <w:rPr>
                <w:rFonts w:eastAsia="华文仿宋"/>
                <w:bCs/>
                <w:sz w:val="24"/>
                <w:szCs w:val="24"/>
              </w:rPr>
              <w:t>2</w:t>
            </w:r>
            <w:r>
              <w:rPr>
                <w:rFonts w:eastAsia="华文仿宋"/>
                <w:bCs/>
                <w:sz w:val="24"/>
                <w:szCs w:val="24"/>
              </w:rPr>
              <w:t>分</w:t>
            </w:r>
            <w:r>
              <w:rPr>
                <w:rFonts w:eastAsia="华文仿宋"/>
                <w:bCs/>
                <w:sz w:val="24"/>
                <w:szCs w:val="24"/>
              </w:rPr>
              <w:t>，具有</w:t>
            </w:r>
            <w:r>
              <w:rPr>
                <w:rFonts w:eastAsia="华文仿宋"/>
                <w:bCs/>
                <w:sz w:val="24"/>
                <w:szCs w:val="24"/>
              </w:rPr>
              <w:t>四川省政府采购评审专家资格证书</w:t>
            </w:r>
            <w:r>
              <w:rPr>
                <w:rFonts w:eastAsia="华文仿宋"/>
                <w:bCs/>
                <w:sz w:val="24"/>
                <w:szCs w:val="24"/>
              </w:rPr>
              <w:t>得</w:t>
            </w:r>
            <w:r>
              <w:rPr>
                <w:rFonts w:eastAsia="华文仿宋"/>
                <w:bCs/>
                <w:sz w:val="24"/>
                <w:szCs w:val="24"/>
              </w:rPr>
              <w:t>2</w:t>
            </w:r>
            <w:r>
              <w:rPr>
                <w:rFonts w:eastAsia="华文仿宋"/>
                <w:bCs/>
                <w:sz w:val="24"/>
                <w:szCs w:val="24"/>
              </w:rPr>
              <w:t>分，具有中级及以上职称</w:t>
            </w:r>
            <w:r>
              <w:rPr>
                <w:rFonts w:eastAsia="华文仿宋"/>
                <w:bCs/>
                <w:sz w:val="24"/>
                <w:szCs w:val="24"/>
              </w:rPr>
              <w:t>得</w:t>
            </w:r>
            <w:r>
              <w:rPr>
                <w:rFonts w:eastAsia="华文仿宋"/>
                <w:bCs/>
                <w:sz w:val="24"/>
                <w:szCs w:val="24"/>
              </w:rPr>
              <w:t>1</w:t>
            </w:r>
            <w:r>
              <w:rPr>
                <w:rFonts w:eastAsia="华文仿宋"/>
                <w:bCs/>
                <w:sz w:val="24"/>
                <w:szCs w:val="24"/>
              </w:rPr>
              <w:t>分，具有四川省招投标从业人员印章</w:t>
            </w:r>
            <w:r>
              <w:rPr>
                <w:rFonts w:eastAsia="华文仿宋"/>
                <w:bCs/>
                <w:sz w:val="24"/>
                <w:szCs w:val="24"/>
              </w:rPr>
              <w:t>得</w:t>
            </w:r>
            <w:r>
              <w:rPr>
                <w:rFonts w:eastAsia="华文仿宋"/>
                <w:bCs/>
                <w:sz w:val="24"/>
                <w:szCs w:val="24"/>
              </w:rPr>
              <w:t>1</w:t>
            </w:r>
            <w:r>
              <w:rPr>
                <w:rFonts w:eastAsia="华文仿宋"/>
                <w:bCs/>
                <w:sz w:val="24"/>
                <w:szCs w:val="24"/>
              </w:rPr>
              <w:t>分，</w:t>
            </w:r>
            <w:r>
              <w:rPr>
                <w:rFonts w:eastAsia="华文仿宋"/>
                <w:bCs/>
                <w:sz w:val="24"/>
                <w:szCs w:val="24"/>
              </w:rPr>
              <w:t>采购代理从业相关经验满</w:t>
            </w:r>
            <w:r>
              <w:rPr>
                <w:rFonts w:eastAsia="华文仿宋"/>
                <w:bCs/>
                <w:sz w:val="24"/>
                <w:szCs w:val="24"/>
              </w:rPr>
              <w:t>8</w:t>
            </w:r>
            <w:r>
              <w:rPr>
                <w:rFonts w:eastAsia="华文仿宋"/>
                <w:bCs/>
                <w:sz w:val="24"/>
                <w:szCs w:val="24"/>
              </w:rPr>
              <w:t>年的得</w:t>
            </w:r>
            <w:r>
              <w:rPr>
                <w:rFonts w:eastAsia="华文仿宋"/>
                <w:bCs/>
                <w:sz w:val="24"/>
                <w:szCs w:val="24"/>
              </w:rPr>
              <w:t>1</w:t>
            </w:r>
            <w:r>
              <w:rPr>
                <w:rFonts w:eastAsia="华文仿宋"/>
                <w:bCs/>
                <w:sz w:val="24"/>
                <w:szCs w:val="24"/>
              </w:rPr>
              <w:t>分，具有招标采购从业人员专业技术能力评价证书（中级及以上）的得</w:t>
            </w:r>
            <w:r>
              <w:rPr>
                <w:rFonts w:eastAsia="华文仿宋"/>
                <w:bCs/>
                <w:sz w:val="24"/>
                <w:szCs w:val="24"/>
              </w:rPr>
              <w:t>1</w:t>
            </w:r>
            <w:r>
              <w:rPr>
                <w:rFonts w:eastAsia="华文仿宋"/>
                <w:bCs/>
                <w:sz w:val="24"/>
                <w:szCs w:val="24"/>
              </w:rPr>
              <w:t>分，本项</w:t>
            </w:r>
            <w:r>
              <w:rPr>
                <w:rFonts w:eastAsia="华文仿宋"/>
                <w:bCs/>
                <w:sz w:val="24"/>
                <w:szCs w:val="24"/>
              </w:rPr>
              <w:t>最高得</w:t>
            </w:r>
            <w:r>
              <w:rPr>
                <w:rFonts w:eastAsia="华文仿宋"/>
                <w:bCs/>
                <w:sz w:val="24"/>
                <w:szCs w:val="24"/>
              </w:rPr>
              <w:t>10</w:t>
            </w:r>
            <w:r>
              <w:rPr>
                <w:rFonts w:eastAsia="华文仿宋"/>
                <w:bCs/>
                <w:sz w:val="24"/>
                <w:szCs w:val="24"/>
              </w:rPr>
              <w:t>分。（提供相关证书复印件及申请人</w:t>
            </w:r>
            <w:r>
              <w:rPr>
                <w:rFonts w:eastAsia="华文仿宋"/>
                <w:bCs/>
                <w:sz w:val="24"/>
                <w:szCs w:val="24"/>
              </w:rPr>
              <w:t>近三月</w:t>
            </w:r>
            <w:r>
              <w:rPr>
                <w:rFonts w:eastAsia="华文仿宋"/>
                <w:bCs/>
                <w:sz w:val="24"/>
                <w:szCs w:val="24"/>
              </w:rPr>
              <w:t>为其购买</w:t>
            </w:r>
            <w:proofErr w:type="gramStart"/>
            <w:r>
              <w:rPr>
                <w:rFonts w:eastAsia="华文仿宋"/>
                <w:bCs/>
                <w:sz w:val="24"/>
                <w:szCs w:val="24"/>
              </w:rPr>
              <w:t>社保证明</w:t>
            </w:r>
            <w:proofErr w:type="gramEnd"/>
            <w:r>
              <w:rPr>
                <w:rFonts w:eastAsia="华文仿宋"/>
                <w:bCs/>
                <w:sz w:val="24"/>
                <w:szCs w:val="24"/>
              </w:rPr>
              <w:t>材料，否则不予认可）</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2</w:t>
            </w:r>
            <w:r>
              <w:rPr>
                <w:rFonts w:eastAsia="华文仿宋"/>
                <w:bCs/>
                <w:sz w:val="24"/>
                <w:szCs w:val="24"/>
              </w:rPr>
              <w:t>、</w:t>
            </w:r>
            <w:r>
              <w:rPr>
                <w:rFonts w:eastAsia="华文仿宋"/>
                <w:bCs/>
                <w:sz w:val="24"/>
                <w:szCs w:val="24"/>
              </w:rPr>
              <w:t>专职技术人员（</w:t>
            </w:r>
            <w:r>
              <w:rPr>
                <w:rFonts w:eastAsia="华文仿宋"/>
                <w:bCs/>
                <w:sz w:val="24"/>
                <w:szCs w:val="24"/>
              </w:rPr>
              <w:t>10</w:t>
            </w:r>
            <w:r>
              <w:rPr>
                <w:rFonts w:eastAsia="华文仿宋"/>
                <w:bCs/>
                <w:sz w:val="24"/>
                <w:szCs w:val="24"/>
              </w:rPr>
              <w:t>分）；</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本项目</w:t>
            </w:r>
            <w:r>
              <w:rPr>
                <w:rFonts w:eastAsia="华文仿宋"/>
                <w:bCs/>
                <w:sz w:val="24"/>
                <w:szCs w:val="24"/>
              </w:rPr>
              <w:t>配备专职技术人员获得过</w:t>
            </w:r>
            <w:r>
              <w:rPr>
                <w:rFonts w:eastAsia="华文仿宋"/>
                <w:bCs/>
                <w:sz w:val="24"/>
                <w:szCs w:val="24"/>
              </w:rPr>
              <w:t>政府采购信息报颁发的政府采购从业人员培训合格证的，每有一名得</w:t>
            </w:r>
            <w:r>
              <w:rPr>
                <w:rFonts w:eastAsia="华文仿宋"/>
                <w:bCs/>
                <w:sz w:val="24"/>
                <w:szCs w:val="24"/>
              </w:rPr>
              <w:t>1</w:t>
            </w:r>
            <w:r>
              <w:rPr>
                <w:rFonts w:eastAsia="华文仿宋"/>
                <w:bCs/>
                <w:sz w:val="24"/>
                <w:szCs w:val="24"/>
              </w:rPr>
              <w:t>分，最高得</w:t>
            </w:r>
            <w:r>
              <w:rPr>
                <w:rFonts w:eastAsia="华文仿宋"/>
                <w:bCs/>
                <w:sz w:val="24"/>
                <w:szCs w:val="24"/>
              </w:rPr>
              <w:t>6</w:t>
            </w:r>
            <w:r>
              <w:rPr>
                <w:rFonts w:eastAsia="华文仿宋"/>
                <w:bCs/>
                <w:sz w:val="24"/>
                <w:szCs w:val="24"/>
              </w:rPr>
              <w:t>分</w:t>
            </w:r>
            <w:r>
              <w:rPr>
                <w:rFonts w:eastAsia="华文仿宋"/>
                <w:bCs/>
                <w:sz w:val="24"/>
                <w:szCs w:val="24"/>
              </w:rPr>
              <w:t>。</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本项目配备专职技术人员入库四川省政府采购评审专家</w:t>
            </w:r>
            <w:proofErr w:type="gramStart"/>
            <w:r>
              <w:rPr>
                <w:rFonts w:eastAsia="华文仿宋"/>
                <w:bCs/>
                <w:sz w:val="24"/>
                <w:szCs w:val="24"/>
              </w:rPr>
              <w:t>库或者</w:t>
            </w:r>
            <w:proofErr w:type="gramEnd"/>
            <w:r>
              <w:rPr>
                <w:rFonts w:eastAsia="华文仿宋"/>
                <w:bCs/>
                <w:sz w:val="24"/>
                <w:szCs w:val="24"/>
              </w:rPr>
              <w:t>四川省评标专家库的，每有一名得</w:t>
            </w:r>
            <w:r>
              <w:rPr>
                <w:rFonts w:eastAsia="华文仿宋"/>
                <w:bCs/>
                <w:sz w:val="24"/>
                <w:szCs w:val="24"/>
              </w:rPr>
              <w:t>2</w:t>
            </w:r>
            <w:r>
              <w:rPr>
                <w:rFonts w:eastAsia="华文仿宋"/>
                <w:bCs/>
                <w:sz w:val="24"/>
                <w:szCs w:val="24"/>
              </w:rPr>
              <w:t>分，最高得</w:t>
            </w:r>
            <w:r>
              <w:rPr>
                <w:rFonts w:eastAsia="华文仿宋"/>
                <w:bCs/>
                <w:sz w:val="24"/>
                <w:szCs w:val="24"/>
              </w:rPr>
              <w:t>4</w:t>
            </w:r>
            <w:r>
              <w:rPr>
                <w:rFonts w:eastAsia="华文仿宋"/>
                <w:bCs/>
                <w:sz w:val="24"/>
                <w:szCs w:val="24"/>
              </w:rPr>
              <w:t>分</w:t>
            </w:r>
            <w:r>
              <w:rPr>
                <w:rFonts w:eastAsia="华文仿宋"/>
                <w:bCs/>
                <w:sz w:val="24"/>
                <w:szCs w:val="24"/>
              </w:rPr>
              <w:t>。</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（专职技术人员提供证书复印件及申请人</w:t>
            </w:r>
            <w:r>
              <w:rPr>
                <w:rFonts w:eastAsia="华文仿宋"/>
                <w:bCs/>
                <w:sz w:val="24"/>
                <w:szCs w:val="24"/>
              </w:rPr>
              <w:t>近三月</w:t>
            </w:r>
            <w:r>
              <w:rPr>
                <w:rFonts w:eastAsia="华文仿宋"/>
                <w:bCs/>
                <w:sz w:val="24"/>
                <w:szCs w:val="24"/>
              </w:rPr>
              <w:t>为其购买</w:t>
            </w:r>
            <w:proofErr w:type="gramStart"/>
            <w:r>
              <w:rPr>
                <w:rFonts w:eastAsia="华文仿宋"/>
                <w:bCs/>
                <w:sz w:val="24"/>
                <w:szCs w:val="24"/>
              </w:rPr>
              <w:t>社保证明</w:t>
            </w:r>
            <w:proofErr w:type="gramEnd"/>
            <w:r>
              <w:rPr>
                <w:rFonts w:eastAsia="华文仿宋"/>
                <w:bCs/>
                <w:sz w:val="24"/>
                <w:szCs w:val="24"/>
              </w:rPr>
              <w:t>材料，否则不予认可）</w:t>
            </w:r>
          </w:p>
        </w:tc>
        <w:tc>
          <w:tcPr>
            <w:tcW w:w="100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20</w:t>
            </w:r>
          </w:p>
        </w:tc>
      </w:tr>
      <w:tr w:rsidR="00F34A64">
        <w:trPr>
          <w:trHeight w:val="1183"/>
        </w:trPr>
        <w:tc>
          <w:tcPr>
            <w:tcW w:w="73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3</w:t>
            </w:r>
          </w:p>
        </w:tc>
        <w:tc>
          <w:tcPr>
            <w:tcW w:w="1290"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类似</w:t>
            </w:r>
            <w:r>
              <w:rPr>
                <w:rFonts w:eastAsia="华文仿宋"/>
                <w:bCs/>
                <w:sz w:val="24"/>
                <w:szCs w:val="24"/>
              </w:rPr>
              <w:t>采购</w:t>
            </w:r>
            <w:r>
              <w:rPr>
                <w:rFonts w:eastAsia="华文仿宋"/>
                <w:bCs/>
                <w:sz w:val="24"/>
                <w:szCs w:val="24"/>
              </w:rPr>
              <w:t>代理业绩</w:t>
            </w:r>
          </w:p>
        </w:tc>
        <w:tc>
          <w:tcPr>
            <w:tcW w:w="6225" w:type="dxa"/>
            <w:tcBorders>
              <w:top w:val="single" w:sz="4" w:space="0" w:color="auto"/>
              <w:left w:val="single" w:sz="4" w:space="0" w:color="auto"/>
              <w:bottom w:val="single" w:sz="4" w:space="0" w:color="auto"/>
              <w:right w:val="single" w:sz="4" w:space="0" w:color="auto"/>
            </w:tcBorders>
            <w:noWrap/>
            <w:vAlign w:val="center"/>
          </w:tcPr>
          <w:p w:rsidR="00F34A64" w:rsidRDefault="00514584">
            <w:pPr>
              <w:spacing w:line="360" w:lineRule="exact"/>
              <w:rPr>
                <w:rFonts w:eastAsia="华文仿宋"/>
                <w:bCs/>
                <w:sz w:val="24"/>
                <w:szCs w:val="24"/>
              </w:rPr>
            </w:pPr>
            <w:r>
              <w:rPr>
                <w:rFonts w:eastAsia="华文仿宋"/>
                <w:bCs/>
                <w:sz w:val="24"/>
                <w:szCs w:val="24"/>
              </w:rPr>
              <w:t>1</w:t>
            </w:r>
            <w:r>
              <w:rPr>
                <w:rFonts w:eastAsia="华文仿宋"/>
                <w:bCs/>
                <w:sz w:val="24"/>
                <w:szCs w:val="24"/>
              </w:rPr>
              <w:t>、</w:t>
            </w:r>
            <w:r>
              <w:rPr>
                <w:rFonts w:eastAsia="华文仿宋"/>
                <w:bCs/>
                <w:sz w:val="24"/>
                <w:szCs w:val="24"/>
              </w:rPr>
              <w:t>投标人</w:t>
            </w:r>
            <w:r>
              <w:rPr>
                <w:rFonts w:eastAsia="华文仿宋"/>
                <w:bCs/>
                <w:sz w:val="24"/>
                <w:szCs w:val="24"/>
              </w:rPr>
              <w:t>202</w:t>
            </w:r>
            <w:r>
              <w:rPr>
                <w:rFonts w:eastAsia="华文仿宋"/>
                <w:bCs/>
                <w:sz w:val="24"/>
                <w:szCs w:val="24"/>
              </w:rPr>
              <w:t>1</w:t>
            </w:r>
            <w:r>
              <w:rPr>
                <w:rFonts w:eastAsia="华文仿宋"/>
                <w:bCs/>
                <w:sz w:val="24"/>
                <w:szCs w:val="24"/>
              </w:rPr>
              <w:t>年</w:t>
            </w:r>
            <w:r>
              <w:rPr>
                <w:rFonts w:eastAsia="华文仿宋"/>
                <w:bCs/>
                <w:sz w:val="24"/>
                <w:szCs w:val="24"/>
              </w:rPr>
              <w:t>1</w:t>
            </w:r>
            <w:r>
              <w:rPr>
                <w:rFonts w:eastAsia="华文仿宋"/>
                <w:bCs/>
                <w:sz w:val="24"/>
                <w:szCs w:val="24"/>
              </w:rPr>
              <w:t>月（含）以来政府采购项目代理业绩的代理釆</w:t>
            </w:r>
            <w:proofErr w:type="gramStart"/>
            <w:r>
              <w:rPr>
                <w:rFonts w:eastAsia="华文仿宋"/>
                <w:bCs/>
                <w:sz w:val="24"/>
                <w:szCs w:val="24"/>
              </w:rPr>
              <w:t>购项目</w:t>
            </w:r>
            <w:proofErr w:type="gramEnd"/>
            <w:r>
              <w:rPr>
                <w:rFonts w:eastAsia="华文仿宋"/>
                <w:bCs/>
                <w:sz w:val="24"/>
                <w:szCs w:val="24"/>
              </w:rPr>
              <w:t>业绩，每有</w:t>
            </w:r>
            <w:r>
              <w:rPr>
                <w:rFonts w:eastAsia="华文仿宋"/>
                <w:bCs/>
                <w:sz w:val="24"/>
                <w:szCs w:val="24"/>
              </w:rPr>
              <w:t>1</w:t>
            </w:r>
            <w:r>
              <w:rPr>
                <w:rFonts w:eastAsia="华文仿宋"/>
                <w:bCs/>
                <w:sz w:val="24"/>
                <w:szCs w:val="24"/>
              </w:rPr>
              <w:t>个项目得</w:t>
            </w:r>
            <w:r>
              <w:rPr>
                <w:rFonts w:eastAsia="华文仿宋"/>
                <w:bCs/>
                <w:sz w:val="24"/>
                <w:szCs w:val="24"/>
              </w:rPr>
              <w:t>1</w:t>
            </w:r>
            <w:r>
              <w:rPr>
                <w:rFonts w:eastAsia="华文仿宋"/>
                <w:bCs/>
                <w:sz w:val="24"/>
                <w:szCs w:val="24"/>
              </w:rPr>
              <w:t>分，本项最高得</w:t>
            </w:r>
            <w:r>
              <w:rPr>
                <w:rFonts w:eastAsia="华文仿宋"/>
                <w:bCs/>
                <w:sz w:val="24"/>
                <w:szCs w:val="24"/>
              </w:rPr>
              <w:t>1</w:t>
            </w:r>
            <w:r>
              <w:rPr>
                <w:rFonts w:eastAsia="华文仿宋"/>
                <w:bCs/>
                <w:sz w:val="24"/>
                <w:szCs w:val="24"/>
              </w:rPr>
              <w:t>0</w:t>
            </w:r>
            <w:r>
              <w:rPr>
                <w:rFonts w:eastAsia="华文仿宋"/>
                <w:bCs/>
                <w:sz w:val="24"/>
                <w:szCs w:val="24"/>
              </w:rPr>
              <w:t>分。</w:t>
            </w:r>
          </w:p>
          <w:p w:rsidR="00F34A64" w:rsidRDefault="00514584">
            <w:pPr>
              <w:pStyle w:val="a5"/>
              <w:autoSpaceDE/>
              <w:autoSpaceDN/>
              <w:spacing w:line="360" w:lineRule="exact"/>
              <w:ind w:left="0"/>
              <w:rPr>
                <w:rFonts w:ascii="Times New Roman" w:eastAsia="华文仿宋"/>
                <w:bCs/>
                <w:sz w:val="24"/>
                <w:szCs w:val="24"/>
                <w:lang w:val="en-US"/>
              </w:rPr>
            </w:pPr>
            <w:r>
              <w:rPr>
                <w:rFonts w:ascii="Times New Roman" w:eastAsia="华文仿宋"/>
                <w:bCs/>
                <w:sz w:val="24"/>
                <w:szCs w:val="24"/>
                <w:lang w:val="en-US"/>
              </w:rPr>
              <w:t>2</w:t>
            </w:r>
            <w:r>
              <w:rPr>
                <w:rFonts w:ascii="Times New Roman" w:eastAsia="华文仿宋"/>
                <w:bCs/>
                <w:sz w:val="24"/>
                <w:szCs w:val="24"/>
                <w:lang w:val="en-US"/>
              </w:rPr>
              <w:t>、</w:t>
            </w:r>
            <w:r>
              <w:rPr>
                <w:rFonts w:ascii="Times New Roman" w:eastAsia="华文仿宋"/>
                <w:bCs/>
                <w:sz w:val="24"/>
                <w:szCs w:val="24"/>
              </w:rPr>
              <w:t>投标人</w:t>
            </w:r>
            <w:r>
              <w:rPr>
                <w:rFonts w:ascii="Times New Roman" w:eastAsia="华文仿宋"/>
                <w:bCs/>
                <w:sz w:val="24"/>
                <w:szCs w:val="24"/>
              </w:rPr>
              <w:t>20</w:t>
            </w:r>
            <w:r>
              <w:rPr>
                <w:rFonts w:ascii="Times New Roman" w:eastAsia="华文仿宋"/>
                <w:bCs/>
                <w:sz w:val="24"/>
                <w:szCs w:val="24"/>
                <w:lang w:val="en-US"/>
              </w:rPr>
              <w:t>21</w:t>
            </w:r>
            <w:r>
              <w:rPr>
                <w:rFonts w:ascii="Times New Roman" w:eastAsia="华文仿宋"/>
                <w:bCs/>
                <w:sz w:val="24"/>
                <w:szCs w:val="24"/>
              </w:rPr>
              <w:t>年</w:t>
            </w:r>
            <w:r>
              <w:rPr>
                <w:rFonts w:ascii="Times New Roman" w:eastAsia="华文仿宋"/>
                <w:bCs/>
                <w:sz w:val="24"/>
                <w:szCs w:val="24"/>
              </w:rPr>
              <w:t>1</w:t>
            </w:r>
            <w:r>
              <w:rPr>
                <w:rFonts w:ascii="Times New Roman" w:eastAsia="华文仿宋"/>
                <w:bCs/>
                <w:sz w:val="24"/>
                <w:szCs w:val="24"/>
              </w:rPr>
              <w:t>月（含）以来</w:t>
            </w:r>
            <w:r>
              <w:rPr>
                <w:rFonts w:ascii="Times New Roman" w:eastAsia="华文仿宋"/>
                <w:bCs/>
                <w:sz w:val="24"/>
                <w:szCs w:val="24"/>
              </w:rPr>
              <w:t>，</w:t>
            </w:r>
            <w:r>
              <w:rPr>
                <w:rFonts w:ascii="Times New Roman" w:eastAsia="华文仿宋"/>
                <w:bCs/>
                <w:sz w:val="24"/>
                <w:szCs w:val="24"/>
                <w:lang w:val="en-US"/>
              </w:rPr>
              <w:t>有各级生态环境局单位相关的项目业绩，每有</w:t>
            </w:r>
            <w:r>
              <w:rPr>
                <w:rFonts w:ascii="Times New Roman" w:eastAsia="华文仿宋"/>
                <w:bCs/>
                <w:sz w:val="24"/>
                <w:szCs w:val="24"/>
                <w:lang w:val="en-US"/>
              </w:rPr>
              <w:t>1</w:t>
            </w:r>
            <w:r>
              <w:rPr>
                <w:rFonts w:ascii="Times New Roman" w:eastAsia="华文仿宋"/>
                <w:bCs/>
                <w:sz w:val="24"/>
                <w:szCs w:val="24"/>
                <w:lang w:val="en-US"/>
              </w:rPr>
              <w:t>个项目得</w:t>
            </w:r>
            <w:r>
              <w:rPr>
                <w:rFonts w:ascii="Times New Roman" w:eastAsia="华文仿宋"/>
                <w:bCs/>
                <w:sz w:val="24"/>
                <w:szCs w:val="24"/>
                <w:lang w:val="en-US"/>
              </w:rPr>
              <w:t>1</w:t>
            </w:r>
            <w:r>
              <w:rPr>
                <w:rFonts w:ascii="Times New Roman" w:eastAsia="华文仿宋"/>
                <w:bCs/>
                <w:sz w:val="24"/>
                <w:szCs w:val="24"/>
                <w:lang w:val="en-US"/>
              </w:rPr>
              <w:t>分，本项最高得</w:t>
            </w:r>
            <w:r>
              <w:rPr>
                <w:rFonts w:ascii="Times New Roman" w:eastAsia="华文仿宋"/>
                <w:bCs/>
                <w:sz w:val="24"/>
                <w:szCs w:val="24"/>
                <w:lang w:val="en-US"/>
              </w:rPr>
              <w:t>10</w:t>
            </w:r>
            <w:r>
              <w:rPr>
                <w:rFonts w:ascii="Times New Roman" w:eastAsia="华文仿宋"/>
                <w:bCs/>
                <w:sz w:val="24"/>
                <w:szCs w:val="24"/>
                <w:lang w:val="en-US"/>
              </w:rPr>
              <w:t>分。</w:t>
            </w:r>
          </w:p>
          <w:p w:rsidR="00F34A64" w:rsidRDefault="00514584">
            <w:pPr>
              <w:spacing w:line="360" w:lineRule="exact"/>
              <w:rPr>
                <w:rFonts w:eastAsia="华文仿宋"/>
                <w:bCs/>
                <w:sz w:val="24"/>
                <w:szCs w:val="24"/>
              </w:rPr>
            </w:pPr>
            <w:r>
              <w:rPr>
                <w:rFonts w:eastAsia="华文仿宋"/>
                <w:bCs/>
                <w:sz w:val="24"/>
                <w:szCs w:val="24"/>
              </w:rPr>
              <w:lastRenderedPageBreak/>
              <w:t>注：</w:t>
            </w:r>
            <w:r>
              <w:rPr>
                <w:rFonts w:eastAsia="华文仿宋"/>
                <w:bCs/>
                <w:sz w:val="24"/>
                <w:szCs w:val="24"/>
              </w:rPr>
              <w:t>1</w:t>
            </w:r>
            <w:r>
              <w:rPr>
                <w:rFonts w:eastAsia="华文仿宋"/>
                <w:bCs/>
                <w:sz w:val="24"/>
                <w:szCs w:val="24"/>
              </w:rPr>
              <w:t>，</w:t>
            </w:r>
            <w:r>
              <w:rPr>
                <w:rFonts w:eastAsia="华文仿宋"/>
                <w:bCs/>
                <w:sz w:val="24"/>
                <w:szCs w:val="24"/>
              </w:rPr>
              <w:t>2</w:t>
            </w:r>
            <w:r>
              <w:rPr>
                <w:rFonts w:eastAsia="华文仿宋"/>
                <w:bCs/>
                <w:sz w:val="24"/>
                <w:szCs w:val="24"/>
              </w:rPr>
              <w:t>项不重复计算，需</w:t>
            </w:r>
            <w:r>
              <w:rPr>
                <w:rFonts w:eastAsia="华文仿宋"/>
                <w:bCs/>
                <w:sz w:val="24"/>
                <w:szCs w:val="24"/>
              </w:rPr>
              <w:t>提供业绩清单</w:t>
            </w:r>
            <w:r>
              <w:rPr>
                <w:rFonts w:eastAsia="华文仿宋"/>
                <w:bCs/>
                <w:sz w:val="24"/>
                <w:szCs w:val="24"/>
              </w:rPr>
              <w:t>及证明材料。</w:t>
            </w:r>
            <w:r>
              <w:rPr>
                <w:rFonts w:eastAsia="华文仿宋"/>
                <w:bCs/>
                <w:sz w:val="24"/>
                <w:szCs w:val="24"/>
              </w:rPr>
              <w:t>业绩清单注明项目名称、业主单位、项目</w:t>
            </w:r>
            <w:r>
              <w:rPr>
                <w:rFonts w:eastAsia="华文仿宋"/>
                <w:bCs/>
                <w:sz w:val="24"/>
                <w:szCs w:val="24"/>
              </w:rPr>
              <w:t>中标</w:t>
            </w:r>
            <w:r>
              <w:rPr>
                <w:rFonts w:eastAsia="华文仿宋"/>
                <w:bCs/>
                <w:sz w:val="24"/>
                <w:szCs w:val="24"/>
              </w:rPr>
              <w:t>金额及</w:t>
            </w:r>
            <w:r>
              <w:rPr>
                <w:rFonts w:eastAsia="华文仿宋"/>
                <w:bCs/>
                <w:sz w:val="24"/>
                <w:szCs w:val="24"/>
              </w:rPr>
              <w:t>中标</w:t>
            </w:r>
            <w:r>
              <w:rPr>
                <w:rFonts w:eastAsia="华文仿宋"/>
                <w:bCs/>
                <w:sz w:val="24"/>
                <w:szCs w:val="24"/>
              </w:rPr>
              <w:t>公告发布日期。</w:t>
            </w:r>
            <w:r>
              <w:rPr>
                <w:rFonts w:eastAsia="华文仿宋"/>
                <w:bCs/>
                <w:sz w:val="24"/>
                <w:szCs w:val="24"/>
              </w:rPr>
              <w:t>证明材料提供项目代理协议复印件或公告网页截图（截</w:t>
            </w:r>
            <w:proofErr w:type="gramStart"/>
            <w:r>
              <w:rPr>
                <w:rFonts w:eastAsia="华文仿宋"/>
                <w:bCs/>
                <w:sz w:val="24"/>
                <w:szCs w:val="24"/>
              </w:rPr>
              <w:t>图必须</w:t>
            </w:r>
            <w:proofErr w:type="gramEnd"/>
            <w:r>
              <w:rPr>
                <w:rFonts w:eastAsia="华文仿宋"/>
                <w:bCs/>
                <w:sz w:val="24"/>
                <w:szCs w:val="24"/>
              </w:rPr>
              <w:t>体现业主、代理机构等关键信息）加盖公章。</w:t>
            </w:r>
            <w:r>
              <w:rPr>
                <w:rFonts w:eastAsia="华文仿宋"/>
                <w:bCs/>
                <w:sz w:val="24"/>
                <w:szCs w:val="24"/>
              </w:rPr>
              <w:t>投标人</w:t>
            </w:r>
            <w:r>
              <w:rPr>
                <w:rFonts w:eastAsia="华文仿宋"/>
                <w:bCs/>
                <w:sz w:val="24"/>
                <w:szCs w:val="24"/>
              </w:rPr>
              <w:t>需保证</w:t>
            </w:r>
            <w:r>
              <w:rPr>
                <w:rFonts w:eastAsia="华文仿宋"/>
                <w:bCs/>
                <w:sz w:val="24"/>
                <w:szCs w:val="24"/>
              </w:rPr>
              <w:t>业绩</w:t>
            </w:r>
            <w:r>
              <w:rPr>
                <w:rFonts w:eastAsia="华文仿宋"/>
                <w:bCs/>
                <w:sz w:val="24"/>
                <w:szCs w:val="24"/>
              </w:rPr>
              <w:t>真实，如提供虚假信息，将取消其中标资格并列入黑名单。</w:t>
            </w:r>
          </w:p>
        </w:tc>
        <w:tc>
          <w:tcPr>
            <w:tcW w:w="100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lastRenderedPageBreak/>
              <w:t>20</w:t>
            </w:r>
          </w:p>
        </w:tc>
      </w:tr>
      <w:tr w:rsidR="00F34A64">
        <w:trPr>
          <w:trHeight w:val="90"/>
        </w:trPr>
        <w:tc>
          <w:tcPr>
            <w:tcW w:w="73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lastRenderedPageBreak/>
              <w:t>4</w:t>
            </w:r>
          </w:p>
        </w:tc>
        <w:tc>
          <w:tcPr>
            <w:tcW w:w="1290"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企业</w:t>
            </w:r>
            <w:r>
              <w:rPr>
                <w:rFonts w:eastAsia="华文仿宋"/>
                <w:bCs/>
                <w:sz w:val="24"/>
                <w:szCs w:val="24"/>
              </w:rPr>
              <w:t>评价</w:t>
            </w:r>
          </w:p>
        </w:tc>
        <w:tc>
          <w:tcPr>
            <w:tcW w:w="6225" w:type="dxa"/>
            <w:tcBorders>
              <w:top w:val="single" w:sz="4" w:space="0" w:color="auto"/>
              <w:left w:val="single" w:sz="4" w:space="0" w:color="auto"/>
              <w:bottom w:val="single" w:sz="4" w:space="0" w:color="auto"/>
              <w:right w:val="single" w:sz="4" w:space="0" w:color="auto"/>
            </w:tcBorders>
            <w:noWrap/>
            <w:vAlign w:val="center"/>
          </w:tcPr>
          <w:p w:rsidR="00F34A64" w:rsidRDefault="00514584">
            <w:pPr>
              <w:pStyle w:val="af"/>
              <w:tabs>
                <w:tab w:val="left" w:pos="72"/>
              </w:tabs>
              <w:snapToGrid w:val="0"/>
              <w:spacing w:line="360" w:lineRule="exact"/>
              <w:ind w:left="0" w:firstLine="0"/>
              <w:rPr>
                <w:rFonts w:ascii="Times New Roman" w:eastAsia="华文仿宋" w:hAnsi="Times New Roman" w:cs="Times New Roman"/>
                <w:bCs/>
                <w:sz w:val="24"/>
                <w:szCs w:val="24"/>
              </w:rPr>
            </w:pPr>
            <w:r>
              <w:rPr>
                <w:rFonts w:ascii="Times New Roman" w:eastAsia="华文仿宋" w:hAnsi="Times New Roman" w:cs="Times New Roman"/>
                <w:bCs/>
                <w:sz w:val="24"/>
                <w:szCs w:val="24"/>
              </w:rPr>
              <w:t>1</w:t>
            </w:r>
            <w:r>
              <w:rPr>
                <w:rFonts w:ascii="Times New Roman" w:eastAsia="华文仿宋" w:hAnsi="Times New Roman" w:cs="Times New Roman"/>
                <w:bCs/>
                <w:sz w:val="24"/>
                <w:szCs w:val="24"/>
              </w:rPr>
              <w:t>、</w:t>
            </w:r>
            <w:r>
              <w:rPr>
                <w:rFonts w:ascii="Times New Roman" w:eastAsia="华文仿宋" w:hAnsi="Times New Roman" w:cs="Times New Roman"/>
                <w:bCs/>
                <w:sz w:val="24"/>
                <w:szCs w:val="24"/>
              </w:rPr>
              <w:t>投标人</w:t>
            </w:r>
            <w:r>
              <w:rPr>
                <w:rFonts w:ascii="Times New Roman" w:eastAsia="华文仿宋" w:hAnsi="Times New Roman" w:cs="Times New Roman"/>
                <w:bCs/>
                <w:sz w:val="24"/>
                <w:szCs w:val="24"/>
              </w:rPr>
              <w:t>受邀参加过省级以上财政部门组织召开的政府采购制度咨询论证工作的得</w:t>
            </w:r>
            <w:r>
              <w:rPr>
                <w:rFonts w:ascii="Times New Roman" w:eastAsia="华文仿宋" w:hAnsi="Times New Roman" w:cs="Times New Roman"/>
                <w:bCs/>
                <w:sz w:val="24"/>
                <w:szCs w:val="24"/>
              </w:rPr>
              <w:t>2</w:t>
            </w:r>
            <w:r>
              <w:rPr>
                <w:rFonts w:ascii="Times New Roman" w:eastAsia="华文仿宋" w:hAnsi="Times New Roman" w:cs="Times New Roman"/>
                <w:bCs/>
                <w:sz w:val="24"/>
                <w:szCs w:val="24"/>
              </w:rPr>
              <w:t>分</w:t>
            </w:r>
            <w:r>
              <w:rPr>
                <w:rFonts w:ascii="Times New Roman" w:eastAsia="华文仿宋" w:hAnsi="Times New Roman" w:cs="Times New Roman"/>
                <w:bCs/>
                <w:sz w:val="24"/>
                <w:szCs w:val="24"/>
              </w:rPr>
              <w:t>（提供相关证明材料复印件并加盖公章）</w:t>
            </w:r>
            <w:r>
              <w:rPr>
                <w:rFonts w:ascii="Times New Roman" w:eastAsia="华文仿宋" w:hAnsi="Times New Roman" w:cs="Times New Roman"/>
                <w:bCs/>
                <w:sz w:val="24"/>
                <w:szCs w:val="24"/>
              </w:rPr>
              <w:t>；</w:t>
            </w:r>
          </w:p>
          <w:p w:rsidR="00F34A64" w:rsidRDefault="00514584">
            <w:pPr>
              <w:pStyle w:val="af"/>
              <w:tabs>
                <w:tab w:val="left" w:pos="72"/>
              </w:tabs>
              <w:snapToGrid w:val="0"/>
              <w:spacing w:line="360" w:lineRule="exact"/>
              <w:ind w:left="0" w:firstLine="0"/>
              <w:rPr>
                <w:rFonts w:ascii="Times New Roman" w:eastAsia="华文仿宋" w:hAnsi="Times New Roman" w:cs="Times New Roman"/>
                <w:bCs/>
                <w:sz w:val="24"/>
                <w:szCs w:val="24"/>
              </w:rPr>
            </w:pPr>
            <w:r>
              <w:rPr>
                <w:rFonts w:ascii="Times New Roman" w:eastAsia="华文仿宋" w:hAnsi="Times New Roman" w:cs="Times New Roman"/>
                <w:bCs/>
                <w:sz w:val="24"/>
                <w:szCs w:val="24"/>
                <w:lang w:val="en-US"/>
              </w:rPr>
              <w:t>2</w:t>
            </w:r>
            <w:r>
              <w:rPr>
                <w:rFonts w:ascii="Times New Roman" w:eastAsia="华文仿宋" w:hAnsi="Times New Roman" w:cs="Times New Roman"/>
                <w:bCs/>
                <w:sz w:val="24"/>
                <w:szCs w:val="24"/>
              </w:rPr>
              <w:t>、</w:t>
            </w:r>
            <w:r>
              <w:rPr>
                <w:rFonts w:ascii="Times New Roman" w:eastAsia="华文仿宋" w:hAnsi="Times New Roman" w:cs="Times New Roman"/>
                <w:bCs/>
                <w:sz w:val="24"/>
                <w:szCs w:val="24"/>
              </w:rPr>
              <w:t>投标人</w:t>
            </w:r>
            <w:r>
              <w:rPr>
                <w:rFonts w:ascii="Times New Roman" w:eastAsia="华文仿宋" w:hAnsi="Times New Roman" w:cs="Times New Roman"/>
                <w:bCs/>
                <w:sz w:val="24"/>
                <w:szCs w:val="24"/>
              </w:rPr>
              <w:t>具有有效的质量管理体系认证（认证范围须包含政府采购代理）得</w:t>
            </w:r>
            <w:r>
              <w:rPr>
                <w:rFonts w:ascii="Times New Roman" w:eastAsia="华文仿宋" w:hAnsi="Times New Roman" w:cs="Times New Roman"/>
                <w:bCs/>
                <w:sz w:val="24"/>
                <w:szCs w:val="24"/>
                <w:lang w:val="en-US"/>
              </w:rPr>
              <w:t>1</w:t>
            </w:r>
            <w:r>
              <w:rPr>
                <w:rFonts w:ascii="Times New Roman" w:eastAsia="华文仿宋" w:hAnsi="Times New Roman" w:cs="Times New Roman"/>
                <w:bCs/>
                <w:sz w:val="24"/>
                <w:szCs w:val="24"/>
              </w:rPr>
              <w:t>分，</w:t>
            </w:r>
            <w:r>
              <w:rPr>
                <w:rFonts w:ascii="Times New Roman" w:eastAsia="华文仿宋" w:hAnsi="Times New Roman" w:cs="Times New Roman"/>
                <w:bCs/>
                <w:sz w:val="24"/>
                <w:szCs w:val="24"/>
                <w:lang w:val="en-US"/>
              </w:rPr>
              <w:t>没有</w:t>
            </w:r>
            <w:r>
              <w:rPr>
                <w:rFonts w:ascii="Times New Roman" w:eastAsia="华文仿宋" w:hAnsi="Times New Roman" w:cs="Times New Roman"/>
                <w:bCs/>
                <w:sz w:val="24"/>
                <w:szCs w:val="24"/>
              </w:rPr>
              <w:t>或认证范围不满足扣</w:t>
            </w:r>
            <w:r>
              <w:rPr>
                <w:rFonts w:ascii="Times New Roman" w:eastAsia="华文仿宋" w:hAnsi="Times New Roman" w:cs="Times New Roman"/>
                <w:bCs/>
                <w:sz w:val="24"/>
                <w:szCs w:val="24"/>
                <w:lang w:val="en-US"/>
              </w:rPr>
              <w:t>1</w:t>
            </w:r>
            <w:r>
              <w:rPr>
                <w:rFonts w:ascii="Times New Roman" w:eastAsia="华文仿宋" w:hAnsi="Times New Roman" w:cs="Times New Roman"/>
                <w:bCs/>
                <w:sz w:val="24"/>
                <w:szCs w:val="24"/>
              </w:rPr>
              <w:t>分</w:t>
            </w:r>
            <w:r>
              <w:rPr>
                <w:rFonts w:ascii="Times New Roman" w:eastAsia="华文仿宋" w:hAnsi="Times New Roman" w:cs="Times New Roman"/>
                <w:bCs/>
                <w:sz w:val="24"/>
                <w:szCs w:val="24"/>
              </w:rPr>
              <w:t>。</w:t>
            </w:r>
            <w:r>
              <w:rPr>
                <w:rFonts w:ascii="Times New Roman" w:eastAsia="华文仿宋" w:hAnsi="Times New Roman" w:cs="Times New Roman"/>
                <w:bCs/>
                <w:sz w:val="24"/>
                <w:szCs w:val="24"/>
              </w:rPr>
              <w:t>（提供证书复印件</w:t>
            </w:r>
            <w:r>
              <w:rPr>
                <w:rFonts w:ascii="Times New Roman" w:eastAsia="华文仿宋" w:hAnsi="Times New Roman" w:cs="Times New Roman"/>
                <w:bCs/>
                <w:sz w:val="24"/>
                <w:szCs w:val="24"/>
                <w:lang w:val="en-US"/>
              </w:rPr>
              <w:t>加盖公章</w:t>
            </w:r>
            <w:r>
              <w:rPr>
                <w:rFonts w:ascii="Times New Roman" w:eastAsia="华文仿宋" w:hAnsi="Times New Roman" w:cs="Times New Roman"/>
                <w:bCs/>
                <w:sz w:val="24"/>
                <w:szCs w:val="24"/>
              </w:rPr>
              <w:t>）</w:t>
            </w:r>
            <w:r>
              <w:rPr>
                <w:rFonts w:ascii="Times New Roman" w:eastAsia="华文仿宋" w:hAnsi="Times New Roman" w:cs="Times New Roman"/>
                <w:bCs/>
                <w:sz w:val="24"/>
                <w:szCs w:val="24"/>
              </w:rPr>
              <w:t>；</w:t>
            </w:r>
          </w:p>
          <w:p w:rsidR="00F34A64" w:rsidRDefault="00514584">
            <w:pPr>
              <w:pStyle w:val="a6"/>
              <w:spacing w:line="360" w:lineRule="exact"/>
              <w:rPr>
                <w:rFonts w:ascii="Times New Roman" w:eastAsia="华文仿宋" w:cs="Times New Roman"/>
                <w:bCs/>
                <w:sz w:val="24"/>
                <w:szCs w:val="24"/>
              </w:rPr>
            </w:pPr>
            <w:r>
              <w:rPr>
                <w:rFonts w:ascii="Times New Roman" w:eastAsia="华文仿宋" w:cs="Times New Roman"/>
                <w:bCs/>
                <w:sz w:val="24"/>
                <w:szCs w:val="24"/>
              </w:rPr>
              <w:t>3</w:t>
            </w:r>
            <w:r>
              <w:rPr>
                <w:rFonts w:ascii="Times New Roman" w:eastAsia="华文仿宋" w:cs="Times New Roman"/>
                <w:bCs/>
                <w:sz w:val="24"/>
                <w:szCs w:val="24"/>
              </w:rPr>
              <w:t>、</w:t>
            </w:r>
            <w:r>
              <w:rPr>
                <w:rFonts w:ascii="Times New Roman" w:eastAsia="华文仿宋" w:cs="Times New Roman"/>
                <w:bCs/>
                <w:sz w:val="24"/>
                <w:szCs w:val="24"/>
              </w:rPr>
              <w:t>投标人</w:t>
            </w:r>
            <w:r>
              <w:rPr>
                <w:rFonts w:ascii="Times New Roman" w:eastAsia="华文仿宋" w:cs="Times New Roman"/>
                <w:bCs/>
                <w:sz w:val="24"/>
                <w:szCs w:val="24"/>
              </w:rPr>
              <w:t>具有</w:t>
            </w:r>
            <w:r>
              <w:rPr>
                <w:rFonts w:ascii="Times New Roman" w:eastAsia="华文仿宋" w:cs="Times New Roman"/>
                <w:bCs/>
                <w:sz w:val="24"/>
                <w:szCs w:val="24"/>
              </w:rPr>
              <w:t>合作律师事务所或</w:t>
            </w:r>
            <w:r>
              <w:rPr>
                <w:rFonts w:ascii="Times New Roman" w:eastAsia="华文仿宋" w:cs="Times New Roman"/>
                <w:bCs/>
                <w:sz w:val="24"/>
                <w:szCs w:val="24"/>
              </w:rPr>
              <w:t>法律顾问的得</w:t>
            </w:r>
            <w:r>
              <w:rPr>
                <w:rFonts w:ascii="Times New Roman" w:eastAsia="华文仿宋" w:cs="Times New Roman"/>
                <w:bCs/>
                <w:sz w:val="24"/>
                <w:szCs w:val="24"/>
              </w:rPr>
              <w:t>2</w:t>
            </w:r>
            <w:r>
              <w:rPr>
                <w:rFonts w:ascii="Times New Roman" w:eastAsia="华文仿宋" w:cs="Times New Roman"/>
                <w:bCs/>
                <w:sz w:val="24"/>
                <w:szCs w:val="24"/>
              </w:rPr>
              <w:t>分（提供委托协议书及律师执业资格证复印件</w:t>
            </w:r>
            <w:r>
              <w:rPr>
                <w:rFonts w:ascii="Times New Roman" w:eastAsia="华文仿宋" w:cs="Times New Roman"/>
                <w:bCs/>
                <w:sz w:val="24"/>
                <w:szCs w:val="24"/>
              </w:rPr>
              <w:t>加盖公章</w:t>
            </w:r>
            <w:r>
              <w:rPr>
                <w:rFonts w:ascii="Times New Roman" w:eastAsia="华文仿宋" w:cs="Times New Roman"/>
                <w:bCs/>
                <w:sz w:val="24"/>
                <w:szCs w:val="24"/>
              </w:rPr>
              <w:t>）</w:t>
            </w:r>
            <w:r>
              <w:rPr>
                <w:rFonts w:ascii="Times New Roman" w:eastAsia="华文仿宋" w:cs="Times New Roman"/>
                <w:bCs/>
                <w:sz w:val="24"/>
                <w:szCs w:val="24"/>
              </w:rPr>
              <w:t>；</w:t>
            </w:r>
          </w:p>
          <w:p w:rsidR="00F34A64" w:rsidRDefault="00514584">
            <w:pPr>
              <w:pStyle w:val="a6"/>
              <w:spacing w:line="360" w:lineRule="exact"/>
              <w:rPr>
                <w:rFonts w:ascii="Times New Roman" w:eastAsia="华文仿宋" w:cs="Times New Roman"/>
                <w:bCs/>
                <w:sz w:val="24"/>
                <w:szCs w:val="24"/>
              </w:rPr>
            </w:pPr>
            <w:r>
              <w:rPr>
                <w:rFonts w:ascii="Times New Roman" w:eastAsia="华文仿宋" w:cs="Times New Roman"/>
                <w:bCs/>
                <w:sz w:val="24"/>
                <w:szCs w:val="24"/>
              </w:rPr>
              <w:t>4</w:t>
            </w:r>
            <w:r>
              <w:rPr>
                <w:rFonts w:ascii="Times New Roman" w:eastAsia="华文仿宋" w:cs="Times New Roman"/>
                <w:bCs/>
                <w:sz w:val="24"/>
                <w:szCs w:val="24"/>
              </w:rPr>
              <w:t>、</w:t>
            </w:r>
            <w:r>
              <w:rPr>
                <w:rFonts w:ascii="Times New Roman" w:eastAsia="华文仿宋" w:cs="Times New Roman"/>
                <w:bCs/>
                <w:sz w:val="24"/>
                <w:szCs w:val="24"/>
              </w:rPr>
              <w:t>投标人</w:t>
            </w:r>
            <w:r>
              <w:rPr>
                <w:rFonts w:ascii="Times New Roman" w:eastAsia="华文仿宋" w:cs="Times New Roman"/>
                <w:bCs/>
                <w:sz w:val="24"/>
                <w:szCs w:val="24"/>
              </w:rPr>
              <w:t>具有</w:t>
            </w:r>
            <w:r>
              <w:rPr>
                <w:rFonts w:ascii="Times New Roman" w:eastAsia="华文仿宋" w:cs="Times New Roman"/>
                <w:bCs/>
                <w:sz w:val="24"/>
                <w:szCs w:val="24"/>
              </w:rPr>
              <w:t>国家认可的服务机构颁发的</w:t>
            </w:r>
            <w:r>
              <w:rPr>
                <w:rFonts w:ascii="Times New Roman" w:eastAsia="华文仿宋" w:cs="Times New Roman"/>
                <w:bCs/>
                <w:sz w:val="24"/>
                <w:szCs w:val="24"/>
              </w:rPr>
              <w:t>AAA</w:t>
            </w:r>
            <w:r>
              <w:rPr>
                <w:rFonts w:ascii="Times New Roman" w:eastAsia="华文仿宋" w:cs="Times New Roman"/>
                <w:bCs/>
                <w:sz w:val="24"/>
                <w:szCs w:val="24"/>
              </w:rPr>
              <w:t>级企业资信等级证书得</w:t>
            </w:r>
            <w:r>
              <w:rPr>
                <w:rFonts w:ascii="Times New Roman" w:eastAsia="华文仿宋" w:cs="Times New Roman"/>
                <w:bCs/>
                <w:sz w:val="24"/>
                <w:szCs w:val="24"/>
              </w:rPr>
              <w:t>2</w:t>
            </w:r>
            <w:r>
              <w:rPr>
                <w:rFonts w:ascii="Times New Roman" w:eastAsia="华文仿宋" w:cs="Times New Roman"/>
                <w:bCs/>
                <w:sz w:val="24"/>
                <w:szCs w:val="24"/>
              </w:rPr>
              <w:t>分</w:t>
            </w:r>
            <w:r>
              <w:rPr>
                <w:rFonts w:ascii="Times New Roman" w:eastAsia="华文仿宋" w:cs="Times New Roman"/>
                <w:bCs/>
                <w:sz w:val="24"/>
                <w:szCs w:val="24"/>
              </w:rPr>
              <w:t>（提供证书复印件</w:t>
            </w:r>
            <w:r>
              <w:rPr>
                <w:rFonts w:ascii="Times New Roman" w:eastAsia="华文仿宋" w:cs="Times New Roman"/>
                <w:bCs/>
                <w:sz w:val="24"/>
                <w:szCs w:val="24"/>
              </w:rPr>
              <w:t>加盖公章</w:t>
            </w:r>
            <w:r>
              <w:rPr>
                <w:rFonts w:ascii="Times New Roman" w:eastAsia="华文仿宋" w:cs="Times New Roman"/>
                <w:bCs/>
                <w:sz w:val="24"/>
                <w:szCs w:val="24"/>
              </w:rPr>
              <w:t>）</w:t>
            </w:r>
            <w:r>
              <w:rPr>
                <w:rFonts w:ascii="Times New Roman" w:eastAsia="华文仿宋" w:cs="Times New Roman"/>
                <w:bCs/>
                <w:sz w:val="24"/>
                <w:szCs w:val="24"/>
              </w:rPr>
              <w:t>；</w:t>
            </w:r>
          </w:p>
          <w:p w:rsidR="00F34A64" w:rsidRDefault="00514584">
            <w:pPr>
              <w:pStyle w:val="a6"/>
              <w:spacing w:line="360" w:lineRule="exact"/>
              <w:rPr>
                <w:rFonts w:ascii="Times New Roman" w:eastAsia="华文仿宋" w:cs="Times New Roman"/>
                <w:bCs/>
                <w:sz w:val="24"/>
                <w:szCs w:val="24"/>
              </w:rPr>
            </w:pPr>
            <w:r>
              <w:rPr>
                <w:rFonts w:ascii="Times New Roman" w:eastAsia="华文仿宋" w:cs="Times New Roman"/>
                <w:bCs/>
                <w:sz w:val="24"/>
                <w:szCs w:val="24"/>
              </w:rPr>
              <w:t>5</w:t>
            </w:r>
            <w:r>
              <w:rPr>
                <w:rFonts w:ascii="Times New Roman" w:eastAsia="华文仿宋" w:cs="Times New Roman"/>
                <w:bCs/>
                <w:sz w:val="24"/>
                <w:szCs w:val="24"/>
              </w:rPr>
              <w:t>、</w:t>
            </w:r>
            <w:r>
              <w:rPr>
                <w:rFonts w:ascii="Times New Roman" w:eastAsia="华文仿宋" w:cs="Times New Roman"/>
                <w:bCs/>
                <w:sz w:val="24"/>
                <w:szCs w:val="24"/>
              </w:rPr>
              <w:t>2020</w:t>
            </w:r>
            <w:r>
              <w:rPr>
                <w:rFonts w:ascii="Times New Roman" w:eastAsia="华文仿宋" w:cs="Times New Roman"/>
                <w:bCs/>
                <w:sz w:val="24"/>
                <w:szCs w:val="24"/>
              </w:rPr>
              <w:t>年</w:t>
            </w:r>
            <w:r>
              <w:rPr>
                <w:rFonts w:ascii="Times New Roman" w:eastAsia="华文仿宋" w:cs="Times New Roman"/>
                <w:bCs/>
                <w:sz w:val="24"/>
                <w:szCs w:val="24"/>
              </w:rPr>
              <w:t>1</w:t>
            </w:r>
            <w:r>
              <w:rPr>
                <w:rFonts w:ascii="Times New Roman" w:eastAsia="华文仿宋" w:cs="Times New Roman"/>
                <w:bCs/>
                <w:sz w:val="24"/>
                <w:szCs w:val="24"/>
              </w:rPr>
              <w:t>月</w:t>
            </w:r>
            <w:r>
              <w:rPr>
                <w:rFonts w:ascii="Times New Roman" w:eastAsia="华文仿宋" w:cs="Times New Roman"/>
                <w:bCs/>
                <w:sz w:val="24"/>
                <w:szCs w:val="24"/>
              </w:rPr>
              <w:t>1</w:t>
            </w:r>
            <w:r>
              <w:rPr>
                <w:rFonts w:ascii="Times New Roman" w:eastAsia="华文仿宋" w:cs="Times New Roman"/>
                <w:bCs/>
                <w:sz w:val="24"/>
                <w:szCs w:val="24"/>
              </w:rPr>
              <w:t>日至今</w:t>
            </w:r>
            <w:r>
              <w:rPr>
                <w:rFonts w:ascii="Times New Roman" w:eastAsia="华文仿宋" w:cs="Times New Roman"/>
                <w:bCs/>
                <w:sz w:val="24"/>
                <w:szCs w:val="24"/>
              </w:rPr>
              <w:t>投标人</w:t>
            </w:r>
            <w:r>
              <w:rPr>
                <w:rFonts w:ascii="Times New Roman" w:eastAsia="华文仿宋" w:cs="Times New Roman"/>
                <w:bCs/>
                <w:sz w:val="24"/>
                <w:szCs w:val="24"/>
              </w:rPr>
              <w:t>获得过</w:t>
            </w:r>
            <w:r>
              <w:rPr>
                <w:rFonts w:ascii="Times New Roman" w:eastAsia="华文仿宋" w:cs="Times New Roman"/>
                <w:bCs/>
                <w:sz w:val="24"/>
                <w:szCs w:val="24"/>
              </w:rPr>
              <w:t>权威媒体（如政府采购信息网、中国采购与采购网等）</w:t>
            </w:r>
            <w:r>
              <w:rPr>
                <w:rFonts w:ascii="Times New Roman" w:eastAsia="华文仿宋" w:cs="Times New Roman"/>
                <w:bCs/>
                <w:sz w:val="24"/>
                <w:szCs w:val="24"/>
              </w:rPr>
              <w:t>评选的</w:t>
            </w:r>
            <w:r>
              <w:rPr>
                <w:rFonts w:ascii="Times New Roman" w:eastAsia="华文仿宋" w:cs="Times New Roman"/>
                <w:bCs/>
                <w:sz w:val="24"/>
                <w:szCs w:val="24"/>
              </w:rPr>
              <w:t>采购代理</w:t>
            </w:r>
            <w:r>
              <w:rPr>
                <w:rFonts w:ascii="Times New Roman" w:eastAsia="华文仿宋" w:cs="Times New Roman"/>
                <w:bCs/>
                <w:sz w:val="24"/>
                <w:szCs w:val="24"/>
              </w:rPr>
              <w:t>行业荣誉的</w:t>
            </w:r>
            <w:r>
              <w:rPr>
                <w:rFonts w:ascii="Times New Roman" w:eastAsia="华文仿宋" w:cs="Times New Roman"/>
                <w:bCs/>
                <w:sz w:val="24"/>
                <w:szCs w:val="24"/>
              </w:rPr>
              <w:t>，</w:t>
            </w:r>
            <w:r>
              <w:rPr>
                <w:rFonts w:ascii="Times New Roman" w:eastAsia="华文仿宋" w:cs="Times New Roman"/>
                <w:bCs/>
                <w:sz w:val="24"/>
                <w:szCs w:val="24"/>
              </w:rPr>
              <w:t>每有一证得</w:t>
            </w:r>
            <w:r>
              <w:rPr>
                <w:rFonts w:ascii="Times New Roman" w:eastAsia="华文仿宋" w:cs="Times New Roman"/>
                <w:bCs/>
                <w:sz w:val="24"/>
                <w:szCs w:val="24"/>
              </w:rPr>
              <w:t>1</w:t>
            </w:r>
            <w:r>
              <w:rPr>
                <w:rFonts w:ascii="Times New Roman" w:eastAsia="华文仿宋" w:cs="Times New Roman"/>
                <w:bCs/>
                <w:sz w:val="24"/>
                <w:szCs w:val="24"/>
              </w:rPr>
              <w:t>分，本项最高得</w:t>
            </w:r>
            <w:r>
              <w:rPr>
                <w:rFonts w:ascii="Times New Roman" w:eastAsia="华文仿宋" w:cs="Times New Roman"/>
                <w:bCs/>
                <w:sz w:val="24"/>
                <w:szCs w:val="24"/>
              </w:rPr>
              <w:t>3</w:t>
            </w:r>
            <w:r>
              <w:rPr>
                <w:rFonts w:ascii="Times New Roman" w:eastAsia="华文仿宋" w:cs="Times New Roman"/>
                <w:bCs/>
                <w:sz w:val="24"/>
                <w:szCs w:val="24"/>
              </w:rPr>
              <w:t>分</w:t>
            </w:r>
            <w:r>
              <w:rPr>
                <w:rFonts w:ascii="Times New Roman" w:eastAsia="华文仿宋" w:cs="Times New Roman"/>
                <w:bCs/>
                <w:sz w:val="24"/>
                <w:szCs w:val="24"/>
              </w:rPr>
              <w:t>（提供</w:t>
            </w:r>
            <w:r>
              <w:rPr>
                <w:rFonts w:ascii="Times New Roman" w:eastAsia="华文仿宋" w:cs="Times New Roman"/>
                <w:bCs/>
                <w:sz w:val="24"/>
                <w:szCs w:val="24"/>
              </w:rPr>
              <w:t>证书或奖状复印件加盖公章</w:t>
            </w:r>
            <w:r>
              <w:rPr>
                <w:rFonts w:ascii="Times New Roman" w:eastAsia="华文仿宋" w:cs="Times New Roman"/>
                <w:bCs/>
                <w:sz w:val="24"/>
                <w:szCs w:val="24"/>
              </w:rPr>
              <w:t>，未提供有效证明材料不得分）</w:t>
            </w:r>
            <w:r>
              <w:rPr>
                <w:rFonts w:ascii="Times New Roman" w:eastAsia="华文仿宋" w:cs="Times New Roman"/>
                <w:bCs/>
                <w:sz w:val="24"/>
                <w:szCs w:val="24"/>
              </w:rPr>
              <w:t>；</w:t>
            </w:r>
          </w:p>
          <w:p w:rsidR="00F34A64" w:rsidRDefault="00514584">
            <w:pPr>
              <w:pStyle w:val="af"/>
              <w:tabs>
                <w:tab w:val="left" w:pos="72"/>
              </w:tabs>
              <w:snapToGrid w:val="0"/>
              <w:spacing w:line="360" w:lineRule="exact"/>
              <w:rPr>
                <w:rFonts w:ascii="Times New Roman" w:eastAsia="华文仿宋" w:hAnsi="Times New Roman" w:cs="Times New Roman"/>
                <w:bCs/>
                <w:sz w:val="24"/>
                <w:szCs w:val="24"/>
                <w:lang w:val="en-US"/>
              </w:rPr>
            </w:pPr>
            <w:r>
              <w:rPr>
                <w:rFonts w:ascii="Times New Roman" w:eastAsia="华文仿宋" w:hAnsi="Times New Roman" w:cs="Times New Roman"/>
                <w:bCs/>
                <w:sz w:val="24"/>
                <w:szCs w:val="24"/>
                <w:lang w:val="en-US"/>
              </w:rPr>
              <w:t>6</w:t>
            </w:r>
            <w:r>
              <w:rPr>
                <w:rFonts w:ascii="Times New Roman" w:eastAsia="华文仿宋" w:hAnsi="Times New Roman" w:cs="Times New Roman"/>
                <w:bCs/>
                <w:sz w:val="24"/>
                <w:szCs w:val="24"/>
              </w:rPr>
              <w:t>、</w:t>
            </w:r>
            <w:r>
              <w:rPr>
                <w:rFonts w:ascii="Times New Roman" w:eastAsia="华文仿宋" w:hAnsi="Times New Roman" w:cs="Times New Roman"/>
                <w:bCs/>
                <w:sz w:val="24"/>
                <w:szCs w:val="24"/>
              </w:rPr>
              <w:t>投标人</w:t>
            </w:r>
            <w:r>
              <w:rPr>
                <w:rFonts w:ascii="Times New Roman" w:eastAsia="华文仿宋" w:hAnsi="Times New Roman" w:cs="Times New Roman"/>
                <w:bCs/>
                <w:sz w:val="24"/>
                <w:szCs w:val="24"/>
                <w:lang w:val="en-US"/>
              </w:rPr>
              <w:t>在</w:t>
            </w:r>
            <w:r>
              <w:rPr>
                <w:rFonts w:ascii="Times New Roman" w:eastAsia="华文仿宋" w:hAnsi="Times New Roman" w:cs="Times New Roman"/>
                <w:bCs/>
                <w:sz w:val="24"/>
                <w:szCs w:val="24"/>
              </w:rPr>
              <w:t>财政厅考评</w:t>
            </w:r>
            <w:r>
              <w:rPr>
                <w:rFonts w:ascii="Times New Roman" w:eastAsia="华文仿宋" w:hAnsi="Times New Roman" w:cs="Times New Roman"/>
                <w:bCs/>
                <w:sz w:val="24"/>
                <w:szCs w:val="24"/>
                <w:lang w:val="en-US"/>
              </w:rPr>
              <w:t>发布的</w:t>
            </w:r>
            <w:r>
              <w:rPr>
                <w:rFonts w:ascii="Times New Roman" w:eastAsia="华文仿宋" w:hAnsi="Times New Roman" w:cs="Times New Roman"/>
                <w:bCs/>
                <w:sz w:val="24"/>
                <w:szCs w:val="24"/>
                <w:lang w:val="en-US"/>
              </w:rPr>
              <w:t>“</w:t>
            </w:r>
            <w:r>
              <w:rPr>
                <w:rFonts w:ascii="Times New Roman" w:eastAsia="华文仿宋" w:hAnsi="Times New Roman" w:cs="Times New Roman"/>
                <w:bCs/>
                <w:sz w:val="24"/>
                <w:szCs w:val="24"/>
                <w:lang w:val="en-US"/>
              </w:rPr>
              <w:t>政府采购代理机构评价结果</w:t>
            </w:r>
            <w:r>
              <w:rPr>
                <w:rFonts w:ascii="Times New Roman" w:eastAsia="华文仿宋" w:hAnsi="Times New Roman" w:cs="Times New Roman"/>
                <w:bCs/>
                <w:sz w:val="24"/>
                <w:szCs w:val="24"/>
                <w:lang w:val="en-US"/>
              </w:rPr>
              <w:t>”</w:t>
            </w:r>
            <w:r>
              <w:rPr>
                <w:rFonts w:ascii="Times New Roman" w:eastAsia="华文仿宋" w:hAnsi="Times New Roman" w:cs="Times New Roman"/>
                <w:bCs/>
                <w:sz w:val="24"/>
                <w:szCs w:val="24"/>
                <w:lang w:val="en-US"/>
              </w:rPr>
              <w:t>中</w:t>
            </w:r>
            <w:r>
              <w:rPr>
                <w:rFonts w:ascii="Times New Roman" w:eastAsia="华文仿宋" w:hAnsi="Times New Roman" w:cs="Times New Roman"/>
                <w:bCs/>
                <w:sz w:val="24"/>
                <w:szCs w:val="24"/>
              </w:rPr>
              <w:t>被评审为优秀或考核得分</w:t>
            </w:r>
            <w:r>
              <w:rPr>
                <w:rFonts w:ascii="Times New Roman" w:eastAsia="华文仿宋" w:hAnsi="Times New Roman" w:cs="Times New Roman"/>
                <w:bCs/>
                <w:sz w:val="24"/>
                <w:szCs w:val="24"/>
              </w:rPr>
              <w:t>90</w:t>
            </w:r>
            <w:r>
              <w:rPr>
                <w:rFonts w:ascii="Times New Roman" w:eastAsia="华文仿宋" w:hAnsi="Times New Roman" w:cs="Times New Roman"/>
                <w:bCs/>
                <w:sz w:val="24"/>
                <w:szCs w:val="24"/>
              </w:rPr>
              <w:t>分以上的得</w:t>
            </w:r>
            <w:r>
              <w:rPr>
                <w:rFonts w:ascii="Times New Roman" w:eastAsia="华文仿宋" w:hAnsi="Times New Roman" w:cs="Times New Roman"/>
                <w:bCs/>
                <w:sz w:val="24"/>
                <w:szCs w:val="24"/>
                <w:lang w:val="en-US"/>
              </w:rPr>
              <w:t>10</w:t>
            </w:r>
            <w:r>
              <w:rPr>
                <w:rFonts w:ascii="Times New Roman" w:eastAsia="华文仿宋" w:hAnsi="Times New Roman" w:cs="Times New Roman"/>
                <w:bCs/>
                <w:sz w:val="24"/>
                <w:szCs w:val="24"/>
              </w:rPr>
              <w:t>分，</w:t>
            </w:r>
            <w:r>
              <w:rPr>
                <w:rFonts w:ascii="Times New Roman" w:eastAsia="华文仿宋" w:hAnsi="Times New Roman" w:cs="Times New Roman"/>
                <w:bCs/>
                <w:sz w:val="24"/>
                <w:szCs w:val="24"/>
              </w:rPr>
              <w:t>80-89</w:t>
            </w:r>
            <w:r>
              <w:rPr>
                <w:rFonts w:ascii="Times New Roman" w:eastAsia="华文仿宋" w:hAnsi="Times New Roman" w:cs="Times New Roman"/>
                <w:bCs/>
                <w:sz w:val="24"/>
                <w:szCs w:val="24"/>
              </w:rPr>
              <w:t>分的得</w:t>
            </w:r>
            <w:r>
              <w:rPr>
                <w:rFonts w:ascii="Times New Roman" w:eastAsia="华文仿宋" w:hAnsi="Times New Roman" w:cs="Times New Roman"/>
                <w:bCs/>
                <w:sz w:val="24"/>
                <w:szCs w:val="24"/>
                <w:lang w:val="en-US"/>
              </w:rPr>
              <w:t>6</w:t>
            </w:r>
            <w:r>
              <w:rPr>
                <w:rFonts w:ascii="Times New Roman" w:eastAsia="华文仿宋" w:hAnsi="Times New Roman" w:cs="Times New Roman"/>
                <w:bCs/>
                <w:sz w:val="24"/>
                <w:szCs w:val="24"/>
              </w:rPr>
              <w:t>分，</w:t>
            </w:r>
            <w:r>
              <w:rPr>
                <w:rFonts w:ascii="Times New Roman" w:eastAsia="华文仿宋" w:hAnsi="Times New Roman" w:cs="Times New Roman"/>
                <w:bCs/>
                <w:sz w:val="24"/>
                <w:szCs w:val="24"/>
              </w:rPr>
              <w:t>60-79</w:t>
            </w:r>
            <w:r>
              <w:rPr>
                <w:rFonts w:ascii="Times New Roman" w:eastAsia="华文仿宋" w:hAnsi="Times New Roman" w:cs="Times New Roman"/>
                <w:bCs/>
                <w:sz w:val="24"/>
                <w:szCs w:val="24"/>
              </w:rPr>
              <w:t>分或未经考核的得</w:t>
            </w:r>
            <w:r>
              <w:rPr>
                <w:rFonts w:ascii="Times New Roman" w:eastAsia="华文仿宋" w:hAnsi="Times New Roman" w:cs="Times New Roman"/>
                <w:bCs/>
                <w:sz w:val="24"/>
                <w:szCs w:val="24"/>
                <w:lang w:val="en-US"/>
              </w:rPr>
              <w:t>3</w:t>
            </w:r>
            <w:r>
              <w:rPr>
                <w:rFonts w:ascii="Times New Roman" w:eastAsia="华文仿宋" w:hAnsi="Times New Roman" w:cs="Times New Roman"/>
                <w:bCs/>
                <w:sz w:val="24"/>
                <w:szCs w:val="24"/>
              </w:rPr>
              <w:t>分，</w:t>
            </w:r>
            <w:r>
              <w:rPr>
                <w:rFonts w:ascii="Times New Roman" w:eastAsia="华文仿宋" w:hAnsi="Times New Roman" w:cs="Times New Roman"/>
                <w:bCs/>
                <w:sz w:val="24"/>
                <w:szCs w:val="24"/>
              </w:rPr>
              <w:t>60</w:t>
            </w:r>
            <w:r>
              <w:rPr>
                <w:rFonts w:ascii="Times New Roman" w:eastAsia="华文仿宋" w:hAnsi="Times New Roman" w:cs="Times New Roman"/>
                <w:bCs/>
                <w:sz w:val="24"/>
                <w:szCs w:val="24"/>
              </w:rPr>
              <w:t>分以下不得分。（以四川省财政厅在四川政府采购网公布的考核情况为准</w:t>
            </w:r>
            <w:r>
              <w:rPr>
                <w:rFonts w:ascii="Times New Roman" w:eastAsia="华文仿宋" w:hAnsi="Times New Roman" w:cs="Times New Roman"/>
                <w:bCs/>
                <w:sz w:val="24"/>
                <w:szCs w:val="24"/>
              </w:rPr>
              <w:t>,</w:t>
            </w:r>
            <w:r>
              <w:rPr>
                <w:rFonts w:ascii="Times New Roman" w:eastAsia="华文仿宋" w:hAnsi="Times New Roman" w:cs="Times New Roman"/>
                <w:bCs/>
                <w:sz w:val="24"/>
                <w:szCs w:val="24"/>
              </w:rPr>
              <w:t>提供</w:t>
            </w:r>
            <w:r>
              <w:rPr>
                <w:rFonts w:ascii="Times New Roman" w:eastAsia="华文仿宋" w:hAnsi="Times New Roman" w:cs="Times New Roman"/>
                <w:bCs/>
                <w:sz w:val="24"/>
                <w:szCs w:val="24"/>
                <w:lang w:val="en-US"/>
              </w:rPr>
              <w:t>有效网页截图或</w:t>
            </w:r>
            <w:r>
              <w:rPr>
                <w:rFonts w:ascii="Times New Roman" w:eastAsia="华文仿宋" w:hAnsi="Times New Roman" w:cs="Times New Roman"/>
                <w:bCs/>
                <w:sz w:val="24"/>
                <w:szCs w:val="24"/>
              </w:rPr>
              <w:t>链接或评价材料复印件</w:t>
            </w:r>
            <w:r>
              <w:rPr>
                <w:rFonts w:ascii="Times New Roman" w:eastAsia="华文仿宋" w:hAnsi="Times New Roman" w:cs="Times New Roman"/>
                <w:bCs/>
                <w:sz w:val="24"/>
                <w:szCs w:val="24"/>
              </w:rPr>
              <w:t>,</w:t>
            </w:r>
            <w:r>
              <w:rPr>
                <w:rFonts w:ascii="Times New Roman" w:eastAsia="华文仿宋" w:hAnsi="Times New Roman" w:cs="Times New Roman"/>
                <w:bCs/>
                <w:sz w:val="24"/>
                <w:szCs w:val="24"/>
              </w:rPr>
              <w:t>未提供证明材料不得分）。</w:t>
            </w:r>
          </w:p>
        </w:tc>
        <w:tc>
          <w:tcPr>
            <w:tcW w:w="100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20</w:t>
            </w:r>
          </w:p>
        </w:tc>
      </w:tr>
      <w:tr w:rsidR="00F34A64">
        <w:trPr>
          <w:trHeight w:val="2335"/>
        </w:trPr>
        <w:tc>
          <w:tcPr>
            <w:tcW w:w="73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5</w:t>
            </w:r>
          </w:p>
        </w:tc>
        <w:tc>
          <w:tcPr>
            <w:tcW w:w="1290"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服务方案</w:t>
            </w:r>
          </w:p>
        </w:tc>
        <w:tc>
          <w:tcPr>
            <w:tcW w:w="622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s>
              <w:snapToGrid w:val="0"/>
              <w:spacing w:line="340" w:lineRule="exact"/>
              <w:rPr>
                <w:rFonts w:eastAsia="华文仿宋"/>
                <w:bCs/>
                <w:sz w:val="24"/>
                <w:szCs w:val="24"/>
              </w:rPr>
            </w:pPr>
            <w:r>
              <w:rPr>
                <w:rFonts w:eastAsia="华文仿宋"/>
                <w:bCs/>
                <w:sz w:val="24"/>
                <w:szCs w:val="24"/>
              </w:rPr>
              <w:t>根据</w:t>
            </w:r>
            <w:r>
              <w:rPr>
                <w:rFonts w:eastAsia="华文仿宋"/>
                <w:bCs/>
                <w:sz w:val="24"/>
                <w:szCs w:val="24"/>
              </w:rPr>
              <w:t>投标人</w:t>
            </w:r>
            <w:r>
              <w:rPr>
                <w:rFonts w:eastAsia="华文仿宋"/>
                <w:bCs/>
                <w:sz w:val="24"/>
                <w:szCs w:val="24"/>
              </w:rPr>
              <w:t>提供的采购代理服务方案（具体项目流程、组织协调、内控管理制度、质量保障、保密方案、采购廉洁方案、质疑投诉处理、业主培训等）内容完整、合理、可行性强、有利于项目实施原则进行综合评审，每缺少一项内容扣</w:t>
            </w:r>
            <w:r>
              <w:rPr>
                <w:rFonts w:eastAsia="华文仿宋"/>
                <w:bCs/>
                <w:sz w:val="24"/>
                <w:szCs w:val="24"/>
              </w:rPr>
              <w:t>2.5</w:t>
            </w:r>
            <w:r>
              <w:rPr>
                <w:rFonts w:eastAsia="华文仿宋"/>
                <w:bCs/>
                <w:sz w:val="24"/>
                <w:szCs w:val="24"/>
              </w:rPr>
              <w:t>分；每有一项存在缺陷（缺陷指：内容阐述不清晰存在偏差或过于简略）或不利于项目实施的内容扣</w:t>
            </w:r>
            <w:r>
              <w:rPr>
                <w:rFonts w:eastAsia="华文仿宋"/>
                <w:bCs/>
                <w:sz w:val="24"/>
                <w:szCs w:val="24"/>
              </w:rPr>
              <w:t>0.5</w:t>
            </w:r>
            <w:r>
              <w:rPr>
                <w:rFonts w:eastAsia="华文仿宋"/>
                <w:bCs/>
                <w:sz w:val="24"/>
                <w:szCs w:val="24"/>
              </w:rPr>
              <w:t>分，扣完为止。无服务方案的不得分。</w:t>
            </w:r>
          </w:p>
        </w:tc>
        <w:tc>
          <w:tcPr>
            <w:tcW w:w="100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20</w:t>
            </w:r>
          </w:p>
        </w:tc>
      </w:tr>
      <w:tr w:rsidR="00F34A64">
        <w:trPr>
          <w:trHeight w:val="3174"/>
        </w:trPr>
        <w:tc>
          <w:tcPr>
            <w:tcW w:w="73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s>
              <w:snapToGrid w:val="0"/>
              <w:spacing w:line="360" w:lineRule="exact"/>
              <w:rPr>
                <w:rFonts w:eastAsia="华文仿宋"/>
                <w:bCs/>
                <w:sz w:val="24"/>
                <w:szCs w:val="24"/>
              </w:rPr>
            </w:pPr>
            <w:r>
              <w:rPr>
                <w:rFonts w:eastAsia="华文仿宋"/>
                <w:bCs/>
                <w:sz w:val="24"/>
                <w:szCs w:val="24"/>
              </w:rPr>
              <w:lastRenderedPageBreak/>
              <w:t>6</w:t>
            </w:r>
          </w:p>
        </w:tc>
        <w:tc>
          <w:tcPr>
            <w:tcW w:w="1290"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s>
              <w:snapToGrid w:val="0"/>
              <w:spacing w:line="360" w:lineRule="exact"/>
              <w:rPr>
                <w:rFonts w:eastAsia="华文仿宋"/>
                <w:bCs/>
                <w:sz w:val="24"/>
                <w:szCs w:val="24"/>
              </w:rPr>
            </w:pPr>
            <w:r>
              <w:rPr>
                <w:rFonts w:eastAsia="华文仿宋"/>
                <w:bCs/>
                <w:sz w:val="24"/>
                <w:szCs w:val="24"/>
              </w:rPr>
              <w:t>设施设备</w:t>
            </w:r>
          </w:p>
        </w:tc>
        <w:tc>
          <w:tcPr>
            <w:tcW w:w="622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s>
              <w:snapToGrid w:val="0"/>
              <w:spacing w:line="360" w:lineRule="exact"/>
              <w:rPr>
                <w:rFonts w:eastAsia="华文仿宋"/>
                <w:bCs/>
                <w:sz w:val="24"/>
                <w:szCs w:val="24"/>
              </w:rPr>
            </w:pPr>
            <w:r>
              <w:rPr>
                <w:rFonts w:eastAsia="华文仿宋"/>
                <w:bCs/>
                <w:sz w:val="24"/>
                <w:szCs w:val="24"/>
              </w:rPr>
              <w:t>根据投标人的固定办公场地情况进行综合评审</w:t>
            </w:r>
            <w:r>
              <w:rPr>
                <w:rFonts w:eastAsia="华文仿宋"/>
                <w:bCs/>
                <w:sz w:val="24"/>
                <w:szCs w:val="24"/>
              </w:rPr>
              <w:t>:</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1</w:t>
            </w:r>
            <w:r>
              <w:rPr>
                <w:rFonts w:eastAsia="华文仿宋"/>
                <w:bCs/>
                <w:sz w:val="24"/>
                <w:szCs w:val="24"/>
              </w:rPr>
              <w:t>、投标人具有固定的办公场所，办公场所总面积</w:t>
            </w:r>
            <w:r>
              <w:rPr>
                <w:rFonts w:eastAsia="华文仿宋"/>
                <w:bCs/>
                <w:sz w:val="24"/>
                <w:szCs w:val="24"/>
              </w:rPr>
              <w:t>≥1000</w:t>
            </w:r>
            <w:r>
              <w:rPr>
                <w:rFonts w:eastAsia="华文仿宋"/>
                <w:bCs/>
                <w:sz w:val="24"/>
                <w:szCs w:val="24"/>
              </w:rPr>
              <w:t>㎡得</w:t>
            </w:r>
            <w:r>
              <w:rPr>
                <w:rFonts w:eastAsia="华文仿宋"/>
                <w:bCs/>
                <w:sz w:val="24"/>
                <w:szCs w:val="24"/>
              </w:rPr>
              <w:t>3</w:t>
            </w:r>
            <w:r>
              <w:rPr>
                <w:rFonts w:eastAsia="华文仿宋"/>
                <w:bCs/>
                <w:sz w:val="24"/>
                <w:szCs w:val="24"/>
              </w:rPr>
              <w:t>分，</w:t>
            </w:r>
            <w:r>
              <w:rPr>
                <w:rFonts w:eastAsia="华文仿宋"/>
                <w:bCs/>
                <w:sz w:val="24"/>
                <w:szCs w:val="24"/>
              </w:rPr>
              <w:t>1000</w:t>
            </w:r>
            <w:r>
              <w:rPr>
                <w:rFonts w:eastAsia="华文仿宋"/>
                <w:bCs/>
                <w:sz w:val="24"/>
                <w:szCs w:val="24"/>
              </w:rPr>
              <w:t>㎡＞办公场所总面积</w:t>
            </w:r>
            <w:r>
              <w:rPr>
                <w:rFonts w:eastAsia="华文仿宋"/>
                <w:bCs/>
                <w:sz w:val="24"/>
                <w:szCs w:val="24"/>
              </w:rPr>
              <w:t>≥500</w:t>
            </w:r>
            <w:r>
              <w:rPr>
                <w:rFonts w:eastAsia="华文仿宋"/>
                <w:bCs/>
                <w:sz w:val="24"/>
                <w:szCs w:val="24"/>
              </w:rPr>
              <w:t>㎡得</w:t>
            </w:r>
            <w:r>
              <w:rPr>
                <w:rFonts w:eastAsia="华文仿宋"/>
                <w:bCs/>
                <w:sz w:val="24"/>
                <w:szCs w:val="24"/>
              </w:rPr>
              <w:t>2</w:t>
            </w:r>
            <w:r>
              <w:rPr>
                <w:rFonts w:eastAsia="华文仿宋"/>
                <w:bCs/>
                <w:sz w:val="24"/>
                <w:szCs w:val="24"/>
              </w:rPr>
              <w:t>分，</w:t>
            </w:r>
            <w:r>
              <w:rPr>
                <w:rFonts w:eastAsia="华文仿宋"/>
                <w:bCs/>
                <w:sz w:val="24"/>
                <w:szCs w:val="24"/>
              </w:rPr>
              <w:t>500</w:t>
            </w:r>
            <w:r>
              <w:rPr>
                <w:rFonts w:eastAsia="华文仿宋"/>
                <w:bCs/>
                <w:sz w:val="24"/>
                <w:szCs w:val="24"/>
              </w:rPr>
              <w:t>㎡＞办公场所总面积的得</w:t>
            </w:r>
            <w:r>
              <w:rPr>
                <w:rFonts w:eastAsia="华文仿宋"/>
                <w:bCs/>
                <w:sz w:val="24"/>
                <w:szCs w:val="24"/>
              </w:rPr>
              <w:t>1</w:t>
            </w:r>
            <w:r>
              <w:rPr>
                <w:rFonts w:eastAsia="华文仿宋"/>
                <w:bCs/>
                <w:sz w:val="24"/>
                <w:szCs w:val="24"/>
              </w:rPr>
              <w:t>分；本项最高得</w:t>
            </w:r>
            <w:r>
              <w:rPr>
                <w:rFonts w:eastAsia="华文仿宋"/>
                <w:bCs/>
                <w:sz w:val="24"/>
                <w:szCs w:val="24"/>
              </w:rPr>
              <w:t>3</w:t>
            </w:r>
            <w:r>
              <w:rPr>
                <w:rFonts w:eastAsia="华文仿宋"/>
                <w:bCs/>
                <w:sz w:val="24"/>
                <w:szCs w:val="24"/>
              </w:rPr>
              <w:t>分。</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2</w:t>
            </w:r>
            <w:r>
              <w:rPr>
                <w:rFonts w:eastAsia="华文仿宋"/>
                <w:bCs/>
                <w:sz w:val="24"/>
                <w:szCs w:val="24"/>
              </w:rPr>
              <w:t>、具有独立的开评标室、有录音录像、门禁系统等电子监控设备，满足以上要求的得基本分</w:t>
            </w:r>
            <w:r>
              <w:rPr>
                <w:rFonts w:eastAsia="华文仿宋"/>
                <w:bCs/>
                <w:sz w:val="24"/>
                <w:szCs w:val="24"/>
              </w:rPr>
              <w:t>1</w:t>
            </w:r>
            <w:r>
              <w:rPr>
                <w:rFonts w:eastAsia="华文仿宋"/>
                <w:bCs/>
                <w:sz w:val="24"/>
                <w:szCs w:val="24"/>
              </w:rPr>
              <w:t>分，有</w:t>
            </w:r>
            <w:r>
              <w:rPr>
                <w:rFonts w:eastAsia="华文仿宋"/>
                <w:bCs/>
                <w:sz w:val="24"/>
                <w:szCs w:val="24"/>
              </w:rPr>
              <w:t>4-7</w:t>
            </w:r>
            <w:r>
              <w:rPr>
                <w:rFonts w:eastAsia="华文仿宋"/>
                <w:bCs/>
                <w:sz w:val="24"/>
                <w:szCs w:val="24"/>
              </w:rPr>
              <w:t>个及以上开标室加</w:t>
            </w:r>
            <w:r>
              <w:rPr>
                <w:rFonts w:eastAsia="华文仿宋"/>
                <w:bCs/>
                <w:sz w:val="24"/>
                <w:szCs w:val="24"/>
              </w:rPr>
              <w:t>1</w:t>
            </w:r>
            <w:r>
              <w:rPr>
                <w:rFonts w:eastAsia="华文仿宋"/>
                <w:bCs/>
                <w:sz w:val="24"/>
                <w:szCs w:val="24"/>
              </w:rPr>
              <w:t>分，有</w:t>
            </w:r>
            <w:r>
              <w:rPr>
                <w:rFonts w:eastAsia="华文仿宋"/>
                <w:bCs/>
                <w:sz w:val="24"/>
                <w:szCs w:val="24"/>
              </w:rPr>
              <w:t>8</w:t>
            </w:r>
            <w:r>
              <w:rPr>
                <w:rFonts w:eastAsia="华文仿宋"/>
                <w:bCs/>
                <w:sz w:val="24"/>
                <w:szCs w:val="24"/>
              </w:rPr>
              <w:t>个及以上评标室加</w:t>
            </w:r>
            <w:r>
              <w:rPr>
                <w:rFonts w:eastAsia="华文仿宋"/>
                <w:bCs/>
                <w:sz w:val="24"/>
                <w:szCs w:val="24"/>
              </w:rPr>
              <w:t>2</w:t>
            </w:r>
            <w:r>
              <w:rPr>
                <w:rFonts w:eastAsia="华文仿宋"/>
                <w:bCs/>
                <w:sz w:val="24"/>
                <w:szCs w:val="24"/>
              </w:rPr>
              <w:t>分，本项最高得</w:t>
            </w:r>
            <w:r>
              <w:rPr>
                <w:rFonts w:eastAsia="华文仿宋"/>
                <w:bCs/>
                <w:sz w:val="24"/>
                <w:szCs w:val="24"/>
              </w:rPr>
              <w:t>3</w:t>
            </w:r>
            <w:r>
              <w:rPr>
                <w:rFonts w:eastAsia="华文仿宋"/>
                <w:bCs/>
                <w:sz w:val="24"/>
                <w:szCs w:val="24"/>
              </w:rPr>
              <w:t>分。</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3</w:t>
            </w:r>
            <w:r>
              <w:rPr>
                <w:rFonts w:eastAsia="华文仿宋"/>
                <w:bCs/>
                <w:sz w:val="24"/>
                <w:szCs w:val="24"/>
              </w:rPr>
              <w:t>、具有独立的档案室、档案架，且摆放整齐、规范得</w:t>
            </w:r>
            <w:r>
              <w:rPr>
                <w:rFonts w:eastAsia="华文仿宋"/>
                <w:bCs/>
                <w:sz w:val="24"/>
                <w:szCs w:val="24"/>
              </w:rPr>
              <w:t>2</w:t>
            </w:r>
            <w:r>
              <w:rPr>
                <w:rFonts w:eastAsia="华文仿宋"/>
                <w:bCs/>
                <w:sz w:val="24"/>
                <w:szCs w:val="24"/>
              </w:rPr>
              <w:t>分。</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4</w:t>
            </w:r>
            <w:r>
              <w:rPr>
                <w:rFonts w:eastAsia="华文仿宋"/>
                <w:bCs/>
                <w:sz w:val="24"/>
                <w:szCs w:val="24"/>
              </w:rPr>
              <w:t>、具有独立的监控室及业主休息室得</w:t>
            </w:r>
            <w:r>
              <w:rPr>
                <w:rFonts w:eastAsia="华文仿宋"/>
                <w:bCs/>
                <w:sz w:val="24"/>
                <w:szCs w:val="24"/>
              </w:rPr>
              <w:t>2</w:t>
            </w:r>
            <w:r>
              <w:rPr>
                <w:rFonts w:eastAsia="华文仿宋"/>
                <w:bCs/>
                <w:sz w:val="24"/>
                <w:szCs w:val="24"/>
              </w:rPr>
              <w:t>分。</w:t>
            </w:r>
          </w:p>
          <w:p w:rsidR="00F34A64" w:rsidRDefault="00514584">
            <w:pPr>
              <w:tabs>
                <w:tab w:val="left" w:pos="0"/>
              </w:tabs>
              <w:snapToGrid w:val="0"/>
              <w:spacing w:line="360" w:lineRule="exact"/>
              <w:rPr>
                <w:rFonts w:eastAsia="华文仿宋"/>
                <w:bCs/>
                <w:sz w:val="24"/>
                <w:szCs w:val="24"/>
              </w:rPr>
            </w:pPr>
            <w:r>
              <w:rPr>
                <w:rFonts w:eastAsia="华文仿宋"/>
                <w:bCs/>
                <w:sz w:val="24"/>
                <w:szCs w:val="24"/>
              </w:rPr>
              <w:t>注：须提供房产证或租房合同、场地图片等相关支撑材料。公开采购人可以进行实地考察，如实际情况与公开采购申请书描述不一致的，将取消中选资格。</w:t>
            </w:r>
          </w:p>
        </w:tc>
        <w:tc>
          <w:tcPr>
            <w:tcW w:w="1005"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420"/>
              </w:tabs>
              <w:snapToGrid w:val="0"/>
              <w:spacing w:line="360" w:lineRule="exact"/>
              <w:jc w:val="center"/>
              <w:rPr>
                <w:rFonts w:eastAsia="华文仿宋"/>
                <w:bCs/>
                <w:sz w:val="24"/>
                <w:szCs w:val="24"/>
              </w:rPr>
            </w:pPr>
            <w:r>
              <w:rPr>
                <w:rFonts w:eastAsia="华文仿宋"/>
                <w:bCs/>
                <w:sz w:val="24"/>
                <w:szCs w:val="24"/>
              </w:rPr>
              <w:t>10</w:t>
            </w:r>
          </w:p>
        </w:tc>
      </w:tr>
    </w:tbl>
    <w:p w:rsidR="00F34A64" w:rsidRDefault="00F34A64">
      <w:pPr>
        <w:pStyle w:val="a5"/>
        <w:spacing w:before="15"/>
        <w:rPr>
          <w:rFonts w:ascii="Times New Roman"/>
          <w:lang w:val="en-US"/>
        </w:rPr>
      </w:pPr>
    </w:p>
    <w:p w:rsidR="00F34A64" w:rsidRDefault="00514584">
      <w:r>
        <w:br w:type="page"/>
      </w:r>
    </w:p>
    <w:p w:rsidR="00F34A64" w:rsidRDefault="00514584">
      <w:pPr>
        <w:pStyle w:val="a5"/>
        <w:ind w:left="0"/>
        <w:rPr>
          <w:rFonts w:ascii="Times New Roman" w:eastAsia="方正仿宋_GBK"/>
          <w:bCs/>
          <w:szCs w:val="32"/>
          <w:lang w:val="en-US"/>
        </w:rPr>
      </w:pPr>
      <w:r>
        <w:rPr>
          <w:rFonts w:ascii="Times New Roman" w:eastAsia="方正仿宋_GBK"/>
          <w:bCs/>
          <w:szCs w:val="32"/>
          <w:lang w:val="en-US"/>
        </w:rPr>
        <w:lastRenderedPageBreak/>
        <w:t>附件</w:t>
      </w:r>
      <w:r>
        <w:rPr>
          <w:rFonts w:ascii="Times New Roman" w:eastAsia="方正仿宋_GBK"/>
          <w:bCs/>
          <w:szCs w:val="32"/>
          <w:lang w:val="en-US"/>
        </w:rPr>
        <w:t>2</w:t>
      </w:r>
    </w:p>
    <w:p w:rsidR="00F34A64" w:rsidRDefault="00514584">
      <w:pPr>
        <w:pStyle w:val="a5"/>
        <w:ind w:left="0"/>
        <w:rPr>
          <w:rFonts w:ascii="Times New Roman" w:eastAsia="方正仿宋_GBK"/>
          <w:bCs/>
          <w:szCs w:val="32"/>
          <w:lang w:val="en-US"/>
        </w:rPr>
      </w:pPr>
      <w:r>
        <w:rPr>
          <w:rFonts w:ascii="Times New Roman" w:eastAsia="方正仿宋_GBK"/>
          <w:bCs/>
          <w:szCs w:val="32"/>
          <w:lang w:val="en-US"/>
        </w:rPr>
        <w:t>投标文件部分格式</w:t>
      </w:r>
    </w:p>
    <w:p w:rsidR="00F34A64" w:rsidRDefault="00514584">
      <w:pPr>
        <w:tabs>
          <w:tab w:val="left" w:pos="0"/>
          <w:tab w:val="left" w:pos="1134"/>
          <w:tab w:val="left" w:pos="8505"/>
        </w:tabs>
        <w:spacing w:line="360" w:lineRule="auto"/>
        <w:jc w:val="right"/>
        <w:rPr>
          <w:rFonts w:eastAsia="仿宋"/>
          <w:b/>
          <w:bCs/>
          <w:sz w:val="28"/>
          <w:szCs w:val="28"/>
        </w:rPr>
      </w:pPr>
      <w:r>
        <w:rPr>
          <w:rFonts w:eastAsia="仿宋"/>
          <w:sz w:val="25"/>
          <w:szCs w:val="28"/>
        </w:rPr>
        <w:t>正本（副本）</w:t>
      </w:r>
    </w:p>
    <w:p w:rsidR="00F34A64" w:rsidRDefault="00F34A64">
      <w:pPr>
        <w:tabs>
          <w:tab w:val="left" w:pos="0"/>
          <w:tab w:val="left" w:pos="1134"/>
          <w:tab w:val="left" w:pos="8505"/>
        </w:tabs>
        <w:spacing w:line="360" w:lineRule="auto"/>
        <w:rPr>
          <w:rFonts w:eastAsia="仿宋"/>
          <w:b/>
          <w:bCs/>
          <w:sz w:val="28"/>
          <w:szCs w:val="28"/>
        </w:rPr>
      </w:pPr>
    </w:p>
    <w:p w:rsidR="00F34A64" w:rsidRDefault="00514584">
      <w:pPr>
        <w:tabs>
          <w:tab w:val="left" w:pos="0"/>
          <w:tab w:val="left" w:pos="1134"/>
          <w:tab w:val="left" w:pos="8505"/>
        </w:tabs>
        <w:spacing w:line="360" w:lineRule="auto"/>
        <w:jc w:val="center"/>
        <w:rPr>
          <w:rFonts w:eastAsia="仿宋"/>
          <w:b/>
          <w:bCs/>
          <w:sz w:val="52"/>
          <w:szCs w:val="52"/>
        </w:rPr>
      </w:pPr>
      <w:r>
        <w:rPr>
          <w:rFonts w:eastAsia="仿宋"/>
          <w:b/>
          <w:bCs/>
          <w:sz w:val="52"/>
          <w:szCs w:val="52"/>
          <w:u w:val="single"/>
        </w:rPr>
        <w:t xml:space="preserve">               </w:t>
      </w:r>
      <w:r>
        <w:rPr>
          <w:rFonts w:eastAsia="仿宋"/>
          <w:b/>
          <w:bCs/>
          <w:sz w:val="52"/>
          <w:szCs w:val="52"/>
        </w:rPr>
        <w:t>（项目名称）</w:t>
      </w:r>
    </w:p>
    <w:p w:rsidR="00F34A64" w:rsidRDefault="00F34A64">
      <w:pPr>
        <w:tabs>
          <w:tab w:val="left" w:pos="0"/>
          <w:tab w:val="left" w:pos="1134"/>
          <w:tab w:val="left" w:pos="8505"/>
        </w:tabs>
        <w:spacing w:line="360" w:lineRule="auto"/>
        <w:rPr>
          <w:rFonts w:eastAsia="仿宋"/>
          <w:b/>
          <w:bCs/>
          <w:sz w:val="52"/>
          <w:szCs w:val="52"/>
        </w:rPr>
      </w:pPr>
    </w:p>
    <w:p w:rsidR="00F34A64" w:rsidRDefault="00F34A64">
      <w:pPr>
        <w:tabs>
          <w:tab w:val="left" w:pos="0"/>
          <w:tab w:val="left" w:pos="1134"/>
          <w:tab w:val="left" w:pos="8505"/>
        </w:tabs>
        <w:spacing w:line="360" w:lineRule="auto"/>
        <w:rPr>
          <w:rFonts w:eastAsia="仿宋"/>
          <w:b/>
          <w:bCs/>
          <w:sz w:val="52"/>
          <w:szCs w:val="52"/>
        </w:rPr>
      </w:pPr>
    </w:p>
    <w:p w:rsidR="00F34A64" w:rsidRDefault="00514584">
      <w:pPr>
        <w:tabs>
          <w:tab w:val="left" w:pos="0"/>
          <w:tab w:val="left" w:pos="1134"/>
          <w:tab w:val="left" w:pos="8505"/>
        </w:tabs>
        <w:spacing w:line="360" w:lineRule="auto"/>
        <w:jc w:val="center"/>
        <w:rPr>
          <w:rFonts w:eastAsia="仿宋"/>
          <w:b/>
          <w:bCs/>
          <w:sz w:val="52"/>
          <w:szCs w:val="52"/>
        </w:rPr>
      </w:pPr>
      <w:r>
        <w:rPr>
          <w:rFonts w:eastAsia="仿宋"/>
          <w:b/>
          <w:bCs/>
          <w:sz w:val="52"/>
          <w:szCs w:val="52"/>
        </w:rPr>
        <w:t>比选申请文件</w:t>
      </w:r>
    </w:p>
    <w:p w:rsidR="00F34A64" w:rsidRDefault="00F34A64">
      <w:pPr>
        <w:tabs>
          <w:tab w:val="left" w:pos="0"/>
          <w:tab w:val="left" w:pos="1134"/>
          <w:tab w:val="left" w:pos="8505"/>
        </w:tabs>
        <w:spacing w:line="360" w:lineRule="auto"/>
        <w:rPr>
          <w:rFonts w:eastAsia="仿宋"/>
          <w:bCs/>
          <w:sz w:val="52"/>
          <w:szCs w:val="52"/>
        </w:rPr>
      </w:pPr>
    </w:p>
    <w:p w:rsidR="00F34A64" w:rsidRDefault="00F34A64">
      <w:pPr>
        <w:tabs>
          <w:tab w:val="left" w:pos="0"/>
          <w:tab w:val="left" w:pos="1134"/>
          <w:tab w:val="left" w:pos="8505"/>
        </w:tabs>
        <w:spacing w:line="360" w:lineRule="auto"/>
        <w:rPr>
          <w:rFonts w:eastAsia="仿宋"/>
          <w:bCs/>
          <w:sz w:val="52"/>
          <w:szCs w:val="52"/>
        </w:rPr>
      </w:pPr>
    </w:p>
    <w:p w:rsidR="00F34A64" w:rsidRDefault="00F34A64">
      <w:pPr>
        <w:tabs>
          <w:tab w:val="left" w:pos="0"/>
          <w:tab w:val="left" w:pos="1134"/>
          <w:tab w:val="left" w:pos="8505"/>
        </w:tabs>
        <w:spacing w:line="360" w:lineRule="auto"/>
        <w:rPr>
          <w:rFonts w:eastAsia="仿宋"/>
          <w:bCs/>
          <w:sz w:val="28"/>
          <w:szCs w:val="28"/>
        </w:rPr>
      </w:pPr>
    </w:p>
    <w:p w:rsidR="00F34A64" w:rsidRDefault="00514584">
      <w:pPr>
        <w:tabs>
          <w:tab w:val="left" w:pos="0"/>
          <w:tab w:val="left" w:pos="1134"/>
          <w:tab w:val="left" w:pos="8505"/>
        </w:tabs>
        <w:spacing w:line="360" w:lineRule="auto"/>
        <w:jc w:val="center"/>
        <w:rPr>
          <w:rFonts w:eastAsia="仿宋"/>
          <w:b/>
          <w:bCs/>
          <w:sz w:val="28"/>
          <w:szCs w:val="28"/>
        </w:rPr>
      </w:pPr>
      <w:r>
        <w:rPr>
          <w:rFonts w:eastAsia="仿宋"/>
          <w:b/>
          <w:bCs/>
          <w:sz w:val="28"/>
          <w:szCs w:val="28"/>
        </w:rPr>
        <w:t>比选申请人：</w:t>
      </w:r>
      <w:r>
        <w:rPr>
          <w:rFonts w:eastAsia="仿宋"/>
          <w:sz w:val="28"/>
          <w:szCs w:val="28"/>
          <w:u w:val="single"/>
        </w:rPr>
        <w:t xml:space="preserve">                            </w:t>
      </w:r>
      <w:r>
        <w:rPr>
          <w:rFonts w:eastAsia="仿宋"/>
          <w:b/>
          <w:bCs/>
          <w:sz w:val="28"/>
          <w:szCs w:val="28"/>
        </w:rPr>
        <w:t>（全称并盖章）</w:t>
      </w:r>
    </w:p>
    <w:p w:rsidR="00F34A64" w:rsidRDefault="00F34A64">
      <w:pPr>
        <w:tabs>
          <w:tab w:val="left" w:pos="0"/>
          <w:tab w:val="left" w:pos="1134"/>
          <w:tab w:val="left" w:pos="8505"/>
        </w:tabs>
        <w:spacing w:line="360" w:lineRule="auto"/>
        <w:rPr>
          <w:rFonts w:eastAsia="仿宋"/>
          <w:bCs/>
          <w:sz w:val="28"/>
          <w:szCs w:val="28"/>
        </w:rPr>
      </w:pPr>
    </w:p>
    <w:p w:rsidR="00F34A64" w:rsidRDefault="00514584">
      <w:pPr>
        <w:tabs>
          <w:tab w:val="left" w:pos="0"/>
          <w:tab w:val="left" w:pos="1134"/>
          <w:tab w:val="left" w:pos="8505"/>
        </w:tabs>
        <w:spacing w:line="360" w:lineRule="auto"/>
        <w:ind w:right="1124"/>
        <w:jc w:val="center"/>
        <w:rPr>
          <w:rFonts w:eastAsia="仿宋"/>
          <w:b/>
          <w:bCs/>
          <w:sz w:val="28"/>
          <w:szCs w:val="28"/>
        </w:rPr>
      </w:pPr>
      <w:r>
        <w:rPr>
          <w:rFonts w:eastAsia="仿宋"/>
          <w:sz w:val="28"/>
          <w:szCs w:val="28"/>
          <w:u w:val="single"/>
        </w:rPr>
        <w:t xml:space="preserve">        </w:t>
      </w:r>
      <w:r>
        <w:rPr>
          <w:rFonts w:eastAsia="仿宋"/>
          <w:b/>
          <w:bCs/>
          <w:sz w:val="28"/>
          <w:szCs w:val="28"/>
        </w:rPr>
        <w:t>年</w:t>
      </w:r>
      <w:r>
        <w:rPr>
          <w:rFonts w:eastAsia="仿宋"/>
          <w:sz w:val="28"/>
          <w:szCs w:val="28"/>
          <w:u w:val="single"/>
        </w:rPr>
        <w:t xml:space="preserve">        </w:t>
      </w:r>
      <w:r>
        <w:rPr>
          <w:rFonts w:eastAsia="仿宋"/>
          <w:b/>
          <w:bCs/>
          <w:sz w:val="28"/>
          <w:szCs w:val="28"/>
        </w:rPr>
        <w:t>月</w:t>
      </w:r>
      <w:r>
        <w:rPr>
          <w:rFonts w:eastAsia="仿宋"/>
          <w:sz w:val="28"/>
          <w:szCs w:val="28"/>
          <w:u w:val="single"/>
        </w:rPr>
        <w:t xml:space="preserve">        </w:t>
      </w:r>
      <w:r>
        <w:rPr>
          <w:rFonts w:eastAsia="仿宋"/>
          <w:b/>
          <w:bCs/>
          <w:sz w:val="28"/>
          <w:szCs w:val="28"/>
        </w:rPr>
        <w:t>日</w:t>
      </w:r>
    </w:p>
    <w:p w:rsidR="00F34A64" w:rsidRDefault="00F34A64">
      <w:pPr>
        <w:tabs>
          <w:tab w:val="left" w:pos="0"/>
          <w:tab w:val="left" w:pos="1134"/>
          <w:tab w:val="left" w:pos="8505"/>
        </w:tabs>
        <w:spacing w:line="360" w:lineRule="auto"/>
        <w:jc w:val="center"/>
        <w:rPr>
          <w:rFonts w:eastAsia="仿宋"/>
          <w:b/>
          <w:bCs/>
          <w:color w:val="00FF00"/>
          <w:sz w:val="28"/>
          <w:szCs w:val="28"/>
        </w:rPr>
      </w:pPr>
    </w:p>
    <w:p w:rsidR="00F34A64" w:rsidRDefault="00514584">
      <w:pPr>
        <w:tabs>
          <w:tab w:val="left" w:pos="0"/>
          <w:tab w:val="left" w:pos="1134"/>
          <w:tab w:val="left" w:pos="8505"/>
        </w:tabs>
        <w:rPr>
          <w:rFonts w:eastAsia="仿宋"/>
          <w:b/>
          <w:bCs/>
          <w:sz w:val="28"/>
          <w:szCs w:val="28"/>
        </w:rPr>
      </w:pPr>
      <w:r>
        <w:rPr>
          <w:rFonts w:eastAsia="仿宋"/>
          <w:b/>
          <w:bCs/>
          <w:sz w:val="28"/>
          <w:szCs w:val="28"/>
        </w:rPr>
        <w:br w:type="page"/>
      </w:r>
    </w:p>
    <w:p w:rsidR="00F34A64" w:rsidRDefault="00514584">
      <w:pPr>
        <w:pStyle w:val="2"/>
        <w:jc w:val="center"/>
        <w:rPr>
          <w:rFonts w:eastAsia="仿宋"/>
          <w:sz w:val="20"/>
        </w:rPr>
      </w:pPr>
      <w:bookmarkStart w:id="1" w:name="_Toc23125"/>
      <w:bookmarkStart w:id="2" w:name="_Toc28787"/>
      <w:r>
        <w:rPr>
          <w:rFonts w:eastAsia="仿宋"/>
          <w:kern w:val="44"/>
          <w:sz w:val="28"/>
          <w:szCs w:val="28"/>
        </w:rPr>
        <w:lastRenderedPageBreak/>
        <w:t>一、申请函</w:t>
      </w:r>
      <w:bookmarkEnd w:id="1"/>
    </w:p>
    <w:p w:rsidR="00F34A64" w:rsidRDefault="00F34A64">
      <w:pPr>
        <w:pStyle w:val="a5"/>
        <w:spacing w:before="6"/>
        <w:rPr>
          <w:rFonts w:ascii="Times New Roman" w:eastAsia="仿宋"/>
          <w:b/>
          <w:sz w:val="18"/>
        </w:rPr>
      </w:pPr>
    </w:p>
    <w:p w:rsidR="00F34A64" w:rsidRDefault="00514584">
      <w:pPr>
        <w:widowControl/>
        <w:tabs>
          <w:tab w:val="left" w:pos="0"/>
          <w:tab w:val="left" w:pos="1134"/>
          <w:tab w:val="left" w:pos="8505"/>
        </w:tabs>
        <w:spacing w:before="150" w:after="150" w:line="360" w:lineRule="auto"/>
        <w:jc w:val="left"/>
        <w:rPr>
          <w:rFonts w:eastAsia="仿宋"/>
          <w:sz w:val="24"/>
        </w:rPr>
      </w:pPr>
      <w:r>
        <w:rPr>
          <w:rFonts w:eastAsia="仿宋"/>
          <w:sz w:val="24"/>
        </w:rPr>
        <w:t>致：</w:t>
      </w:r>
      <w:r>
        <w:rPr>
          <w:rFonts w:eastAsia="仿宋"/>
          <w:sz w:val="24"/>
          <w:u w:val="single"/>
        </w:rPr>
        <w:t xml:space="preserve">                                   </w:t>
      </w:r>
      <w:r>
        <w:rPr>
          <w:rFonts w:eastAsia="仿宋"/>
          <w:sz w:val="24"/>
        </w:rPr>
        <w:t>（比选人）</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我单位已仔细阅读并理解了贵单位</w:t>
      </w:r>
      <w:r>
        <w:rPr>
          <w:rFonts w:eastAsia="仿宋"/>
          <w:sz w:val="24"/>
          <w:u w:val="single"/>
        </w:rPr>
        <w:t>2023</w:t>
      </w:r>
      <w:r>
        <w:rPr>
          <w:rFonts w:eastAsia="仿宋"/>
          <w:sz w:val="24"/>
          <w:u w:val="single"/>
        </w:rPr>
        <w:t>年达州市生态环境分区管</w:t>
      </w:r>
      <w:proofErr w:type="gramStart"/>
      <w:r>
        <w:rPr>
          <w:rFonts w:eastAsia="仿宋"/>
          <w:sz w:val="24"/>
          <w:u w:val="single"/>
        </w:rPr>
        <w:t>控成果</w:t>
      </w:r>
      <w:proofErr w:type="gramEnd"/>
      <w:r>
        <w:rPr>
          <w:rFonts w:eastAsia="仿宋"/>
          <w:sz w:val="24"/>
          <w:u w:val="single"/>
        </w:rPr>
        <w:t>动态更新项目采购代理服务</w:t>
      </w:r>
      <w:r>
        <w:rPr>
          <w:rFonts w:eastAsia="仿宋"/>
          <w:sz w:val="24"/>
        </w:rPr>
        <w:t>比选文件及其补遗文件（如有时）、相关附件的全部内容。根据本公司的实际情况，本公司的承诺如下：</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（一）本公司具备《中华人民共和国政府采购法》第二十二条规定的下列条件：</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w:t>
      </w:r>
      <w:r>
        <w:rPr>
          <w:rFonts w:eastAsia="仿宋"/>
          <w:sz w:val="24"/>
        </w:rPr>
        <w:t>1</w:t>
      </w:r>
      <w:r>
        <w:rPr>
          <w:rFonts w:eastAsia="仿宋"/>
          <w:sz w:val="24"/>
        </w:rPr>
        <w:t>）具有独立承担民事责任能力；</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w:t>
      </w:r>
      <w:r>
        <w:rPr>
          <w:rFonts w:eastAsia="仿宋"/>
          <w:sz w:val="24"/>
        </w:rPr>
        <w:t>2</w:t>
      </w:r>
      <w:r>
        <w:rPr>
          <w:rFonts w:eastAsia="仿宋"/>
          <w:sz w:val="24"/>
        </w:rPr>
        <w:t>）具有良好的商业信誉和健全的财务会计制度；</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w:t>
      </w:r>
      <w:r>
        <w:rPr>
          <w:rFonts w:eastAsia="仿宋"/>
          <w:sz w:val="24"/>
        </w:rPr>
        <w:t>3</w:t>
      </w:r>
      <w:r>
        <w:rPr>
          <w:rFonts w:eastAsia="仿宋"/>
          <w:sz w:val="24"/>
        </w:rPr>
        <w:t>）具有履行合同所必需的设备和专业技术能力；</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w:t>
      </w:r>
      <w:r>
        <w:rPr>
          <w:rFonts w:eastAsia="仿宋"/>
          <w:sz w:val="24"/>
        </w:rPr>
        <w:t>4</w:t>
      </w:r>
      <w:r>
        <w:rPr>
          <w:rFonts w:eastAsia="仿宋"/>
          <w:sz w:val="24"/>
        </w:rPr>
        <w:t>）有依法缴纳税收和社会保障资金的良好记录；</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w:t>
      </w:r>
      <w:r>
        <w:rPr>
          <w:rFonts w:eastAsia="仿宋"/>
          <w:sz w:val="24"/>
        </w:rPr>
        <w:t>5</w:t>
      </w:r>
      <w:r>
        <w:rPr>
          <w:rFonts w:eastAsia="仿宋"/>
          <w:sz w:val="24"/>
        </w:rPr>
        <w:t>）参加政府采购活动前三年内，在经营活动中没有重大违法记录；</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w:t>
      </w:r>
      <w:r>
        <w:rPr>
          <w:rFonts w:eastAsia="仿宋"/>
          <w:sz w:val="24"/>
        </w:rPr>
        <w:t>6</w:t>
      </w:r>
      <w:r>
        <w:rPr>
          <w:rFonts w:eastAsia="仿宋"/>
          <w:sz w:val="24"/>
        </w:rPr>
        <w:t>）法律、行政法规规定的其他条件。</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（二）本公司、法定代表人</w:t>
      </w:r>
      <w:r>
        <w:rPr>
          <w:rFonts w:eastAsia="仿宋"/>
          <w:sz w:val="24"/>
        </w:rPr>
        <w:t>/</w:t>
      </w:r>
      <w:r>
        <w:rPr>
          <w:rFonts w:eastAsia="仿宋"/>
          <w:sz w:val="24"/>
        </w:rPr>
        <w:t>主要负责人不得具有行贿犯罪记录；</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（三）本公司不</w:t>
      </w:r>
      <w:r>
        <w:rPr>
          <w:rFonts w:eastAsia="仿宋"/>
          <w:sz w:val="24"/>
        </w:rPr>
        <w:t>是</w:t>
      </w:r>
      <w:r>
        <w:rPr>
          <w:rFonts w:eastAsia="仿宋"/>
          <w:sz w:val="24"/>
        </w:rPr>
        <w:t>“</w:t>
      </w:r>
      <w:r>
        <w:rPr>
          <w:rFonts w:eastAsia="仿宋"/>
          <w:sz w:val="24"/>
        </w:rPr>
        <w:t>信用中国</w:t>
      </w:r>
      <w:r>
        <w:rPr>
          <w:rFonts w:eastAsia="仿宋"/>
          <w:sz w:val="24"/>
        </w:rPr>
        <w:t>”</w:t>
      </w:r>
      <w:r>
        <w:rPr>
          <w:rFonts w:eastAsia="仿宋"/>
          <w:sz w:val="24"/>
        </w:rPr>
        <w:t>网站</w:t>
      </w:r>
      <w:r>
        <w:rPr>
          <w:rFonts w:eastAsia="仿宋"/>
          <w:sz w:val="24"/>
        </w:rPr>
        <w:t>(www.creditchina.gov.cn)</w:t>
      </w:r>
      <w:r>
        <w:rPr>
          <w:rFonts w:eastAsia="仿宋"/>
          <w:sz w:val="24"/>
        </w:rPr>
        <w:t>中列入失信被执行人、重大税收违法案件和政府采购严重违法失信当事人名单的供应商，不</w:t>
      </w:r>
      <w:r>
        <w:rPr>
          <w:rFonts w:eastAsia="仿宋"/>
          <w:sz w:val="24"/>
        </w:rPr>
        <w:t>是</w:t>
      </w:r>
      <w:r>
        <w:rPr>
          <w:rFonts w:eastAsia="仿宋"/>
          <w:sz w:val="24"/>
        </w:rPr>
        <w:t>中国政府采购网</w:t>
      </w:r>
      <w:r>
        <w:rPr>
          <w:rFonts w:eastAsia="仿宋"/>
          <w:sz w:val="24"/>
        </w:rPr>
        <w:t>(www.ccgp.gov.cn)</w:t>
      </w:r>
      <w:r>
        <w:rPr>
          <w:rFonts w:eastAsia="仿宋"/>
          <w:sz w:val="24"/>
        </w:rPr>
        <w:t>政府采购严重违法失信行为记录名单中被财政部门禁止参加政府采购活动的供应商</w:t>
      </w:r>
      <w:r>
        <w:rPr>
          <w:rFonts w:eastAsia="仿宋"/>
          <w:sz w:val="24"/>
        </w:rPr>
        <w:t>(</w:t>
      </w:r>
      <w:r>
        <w:rPr>
          <w:rFonts w:eastAsia="仿宋"/>
          <w:sz w:val="24"/>
        </w:rPr>
        <w:t>处罚决定规定的时间和地域范围内</w:t>
      </w:r>
      <w:r>
        <w:rPr>
          <w:rFonts w:eastAsia="仿宋"/>
          <w:sz w:val="24"/>
        </w:rPr>
        <w:t>)</w:t>
      </w:r>
      <w:r>
        <w:rPr>
          <w:rFonts w:eastAsia="仿宋"/>
          <w:sz w:val="24"/>
        </w:rPr>
        <w:t>；</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（四）本公司</w:t>
      </w:r>
      <w:r>
        <w:rPr>
          <w:rFonts w:eastAsia="仿宋"/>
          <w:sz w:val="24"/>
        </w:rPr>
        <w:t>已</w:t>
      </w:r>
      <w:r>
        <w:rPr>
          <w:rFonts w:eastAsia="仿宋"/>
          <w:sz w:val="24"/>
        </w:rPr>
        <w:t>在中国政府采购网或四川省政府采购网进行了政府采购代理备案登记；</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（五）本公司</w:t>
      </w:r>
      <w:r>
        <w:rPr>
          <w:rFonts w:eastAsia="仿宋"/>
          <w:sz w:val="24"/>
        </w:rPr>
        <w:t>未与其他单位组成</w:t>
      </w:r>
      <w:r>
        <w:rPr>
          <w:rFonts w:eastAsia="仿宋"/>
          <w:sz w:val="24"/>
        </w:rPr>
        <w:t>联合体参加本项目比选。</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t>本参选</w:t>
      </w:r>
      <w:proofErr w:type="gramStart"/>
      <w:r>
        <w:rPr>
          <w:rFonts w:eastAsia="仿宋"/>
          <w:sz w:val="24"/>
        </w:rPr>
        <w:t>函发出</w:t>
      </w:r>
      <w:proofErr w:type="gramEnd"/>
      <w:r>
        <w:rPr>
          <w:rFonts w:eastAsia="仿宋"/>
          <w:sz w:val="24"/>
        </w:rPr>
        <w:t>后，即对我单位产生约束力，我单位保证严格新遵守本参选函的各项承诺。如违反本参选函的承诺和国家法律法规和地方规章造成损失和一切不良后果，概由我单位承担全部责任。</w:t>
      </w:r>
    </w:p>
    <w:p w:rsidR="00F34A64" w:rsidRDefault="00514584">
      <w:pPr>
        <w:widowControl/>
        <w:tabs>
          <w:tab w:val="left" w:pos="0"/>
          <w:tab w:val="left" w:pos="1134"/>
          <w:tab w:val="left" w:pos="8505"/>
        </w:tabs>
        <w:spacing w:after="60" w:line="360" w:lineRule="auto"/>
        <w:ind w:firstLineChars="200" w:firstLine="480"/>
        <w:jc w:val="left"/>
        <w:rPr>
          <w:rFonts w:eastAsia="仿宋"/>
          <w:sz w:val="24"/>
        </w:rPr>
      </w:pPr>
      <w:r>
        <w:rPr>
          <w:rFonts w:eastAsia="仿宋"/>
          <w:sz w:val="24"/>
        </w:rPr>
        <w:lastRenderedPageBreak/>
        <w:t>其它承诺：</w:t>
      </w:r>
      <w:r>
        <w:rPr>
          <w:rFonts w:eastAsia="仿宋"/>
          <w:sz w:val="24"/>
        </w:rPr>
        <w:t xml:space="preserve"> </w:t>
      </w:r>
      <w:r>
        <w:rPr>
          <w:rFonts w:eastAsia="仿宋"/>
          <w:sz w:val="24"/>
        </w:rPr>
        <w:t>（如有时）</w:t>
      </w:r>
    </w:p>
    <w:p w:rsidR="00F34A64" w:rsidRDefault="00F34A64">
      <w:pPr>
        <w:widowControl/>
        <w:tabs>
          <w:tab w:val="left" w:pos="0"/>
          <w:tab w:val="left" w:pos="1134"/>
          <w:tab w:val="left" w:pos="8505"/>
        </w:tabs>
        <w:spacing w:before="150" w:after="150" w:line="360" w:lineRule="auto"/>
        <w:jc w:val="left"/>
        <w:rPr>
          <w:rFonts w:eastAsia="仿宋"/>
          <w:sz w:val="24"/>
        </w:rPr>
      </w:pPr>
    </w:p>
    <w:p w:rsidR="00F34A64" w:rsidRDefault="00514584">
      <w:pPr>
        <w:widowControl/>
        <w:tabs>
          <w:tab w:val="left" w:pos="0"/>
          <w:tab w:val="left" w:pos="1134"/>
          <w:tab w:val="left" w:pos="8505"/>
        </w:tabs>
        <w:spacing w:before="150" w:after="150" w:line="360" w:lineRule="auto"/>
        <w:jc w:val="left"/>
        <w:rPr>
          <w:rFonts w:eastAsia="仿宋"/>
          <w:sz w:val="24"/>
        </w:rPr>
      </w:pPr>
      <w:r>
        <w:rPr>
          <w:rFonts w:eastAsia="仿宋"/>
          <w:sz w:val="24"/>
        </w:rPr>
        <w:t>比选申请人</w:t>
      </w:r>
      <w:r>
        <w:rPr>
          <w:rFonts w:eastAsia="仿宋"/>
          <w:sz w:val="24"/>
        </w:rPr>
        <w:t>：</w:t>
      </w:r>
      <w:r>
        <w:rPr>
          <w:rFonts w:eastAsia="仿宋"/>
          <w:sz w:val="24"/>
          <w:u w:val="single"/>
        </w:rPr>
        <w:t xml:space="preserve">                                    </w:t>
      </w:r>
      <w:r>
        <w:rPr>
          <w:rFonts w:eastAsia="仿宋"/>
          <w:sz w:val="24"/>
        </w:rPr>
        <w:t xml:space="preserve"> </w:t>
      </w:r>
    </w:p>
    <w:p w:rsidR="00F34A64" w:rsidRDefault="00514584">
      <w:pPr>
        <w:widowControl/>
        <w:tabs>
          <w:tab w:val="left" w:pos="0"/>
          <w:tab w:val="left" w:pos="1134"/>
          <w:tab w:val="left" w:pos="8505"/>
        </w:tabs>
        <w:spacing w:before="150" w:after="150" w:line="360" w:lineRule="auto"/>
        <w:jc w:val="left"/>
        <w:rPr>
          <w:rFonts w:eastAsia="仿宋"/>
          <w:sz w:val="24"/>
        </w:rPr>
      </w:pPr>
      <w:r>
        <w:rPr>
          <w:rFonts w:eastAsia="仿宋"/>
          <w:sz w:val="24"/>
        </w:rPr>
        <w:t>法定代表人或委托代理人：</w:t>
      </w:r>
      <w:r>
        <w:rPr>
          <w:rFonts w:eastAsia="仿宋"/>
          <w:sz w:val="24"/>
          <w:u w:val="single"/>
        </w:rPr>
        <w:t>（签字）</w:t>
      </w:r>
      <w:r>
        <w:rPr>
          <w:rFonts w:eastAsia="仿宋"/>
          <w:sz w:val="24"/>
          <w:u w:val="single"/>
        </w:rPr>
        <w:t xml:space="preserve">           </w:t>
      </w:r>
    </w:p>
    <w:p w:rsidR="00F34A64" w:rsidRDefault="00514584">
      <w:pPr>
        <w:widowControl/>
        <w:tabs>
          <w:tab w:val="left" w:pos="0"/>
          <w:tab w:val="left" w:pos="1134"/>
          <w:tab w:val="left" w:pos="8505"/>
        </w:tabs>
        <w:spacing w:before="150" w:after="150" w:line="360" w:lineRule="auto"/>
        <w:jc w:val="left"/>
        <w:rPr>
          <w:rFonts w:eastAsia="仿宋"/>
          <w:sz w:val="24"/>
        </w:rPr>
      </w:pPr>
      <w:r>
        <w:rPr>
          <w:rFonts w:eastAsia="仿宋"/>
          <w:sz w:val="24"/>
        </w:rPr>
        <w:t>日期：</w:t>
      </w:r>
      <w:r>
        <w:rPr>
          <w:rFonts w:eastAsia="仿宋"/>
          <w:sz w:val="24"/>
          <w:u w:val="single"/>
        </w:rPr>
        <w:t xml:space="preserve">     </w:t>
      </w:r>
      <w:r>
        <w:rPr>
          <w:rFonts w:eastAsia="仿宋"/>
          <w:sz w:val="24"/>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F34A64" w:rsidRDefault="00514584">
      <w:pPr>
        <w:rPr>
          <w:rFonts w:eastAsia="仿宋"/>
          <w:kern w:val="44"/>
          <w:sz w:val="28"/>
          <w:szCs w:val="28"/>
        </w:rPr>
      </w:pPr>
      <w:r>
        <w:rPr>
          <w:rFonts w:eastAsia="仿宋"/>
          <w:kern w:val="44"/>
          <w:sz w:val="28"/>
          <w:szCs w:val="28"/>
        </w:rPr>
        <w:br w:type="page"/>
      </w:r>
    </w:p>
    <w:p w:rsidR="00F34A64" w:rsidRDefault="00514584">
      <w:pPr>
        <w:pStyle w:val="2"/>
        <w:spacing w:beforeLines="50" w:before="156" w:afterLines="50" w:after="156" w:line="360" w:lineRule="auto"/>
        <w:jc w:val="center"/>
        <w:rPr>
          <w:rFonts w:eastAsia="仿宋"/>
          <w:b w:val="0"/>
        </w:rPr>
      </w:pPr>
      <w:r>
        <w:rPr>
          <w:rFonts w:eastAsia="仿宋"/>
          <w:kern w:val="44"/>
          <w:sz w:val="28"/>
          <w:szCs w:val="28"/>
        </w:rPr>
        <w:lastRenderedPageBreak/>
        <w:t>二、法定代表人身份证明书</w:t>
      </w:r>
      <w:bookmarkEnd w:id="2"/>
    </w:p>
    <w:p w:rsidR="00F34A64" w:rsidRDefault="00F34A64">
      <w:pPr>
        <w:tabs>
          <w:tab w:val="left" w:pos="0"/>
          <w:tab w:val="left" w:pos="1134"/>
          <w:tab w:val="left" w:pos="8505"/>
        </w:tabs>
        <w:spacing w:line="360" w:lineRule="auto"/>
        <w:rPr>
          <w:rFonts w:eastAsia="仿宋"/>
          <w:sz w:val="24"/>
        </w:rPr>
      </w:pPr>
    </w:p>
    <w:p w:rsidR="00F34A64" w:rsidRDefault="00514584">
      <w:pPr>
        <w:tabs>
          <w:tab w:val="left" w:pos="0"/>
          <w:tab w:val="left" w:pos="1134"/>
          <w:tab w:val="left" w:pos="8505"/>
        </w:tabs>
        <w:spacing w:line="360" w:lineRule="auto"/>
        <w:rPr>
          <w:rFonts w:eastAsia="仿宋"/>
          <w:sz w:val="24"/>
          <w:u w:val="single"/>
        </w:rPr>
      </w:pPr>
      <w:r>
        <w:rPr>
          <w:rFonts w:eastAsia="仿宋"/>
          <w:sz w:val="24"/>
        </w:rPr>
        <w:t>单位名称</w:t>
      </w:r>
      <w:r>
        <w:rPr>
          <w:rFonts w:eastAsia="仿宋"/>
          <w:sz w:val="24"/>
        </w:rPr>
        <w:t>:</w:t>
      </w:r>
      <w:r>
        <w:rPr>
          <w:rFonts w:eastAsia="仿宋"/>
          <w:sz w:val="24"/>
          <w:u w:val="single"/>
        </w:rPr>
        <w:t xml:space="preserve">                       </w:t>
      </w:r>
      <w:r>
        <w:rPr>
          <w:rFonts w:eastAsia="仿宋"/>
          <w:sz w:val="24"/>
          <w:u w:val="single"/>
        </w:rPr>
        <w:t xml:space="preserve">        </w:t>
      </w:r>
    </w:p>
    <w:p w:rsidR="00F34A64" w:rsidRDefault="00514584">
      <w:pPr>
        <w:tabs>
          <w:tab w:val="left" w:pos="0"/>
          <w:tab w:val="left" w:pos="1134"/>
          <w:tab w:val="left" w:pos="8505"/>
        </w:tabs>
        <w:spacing w:line="360" w:lineRule="auto"/>
        <w:rPr>
          <w:rFonts w:eastAsia="仿宋"/>
          <w:sz w:val="24"/>
          <w:u w:val="single"/>
        </w:rPr>
      </w:pPr>
      <w:r>
        <w:rPr>
          <w:rFonts w:eastAsia="仿宋"/>
          <w:sz w:val="24"/>
        </w:rPr>
        <w:t>单位性质</w:t>
      </w:r>
      <w:r>
        <w:rPr>
          <w:rFonts w:eastAsia="仿宋"/>
          <w:sz w:val="24"/>
        </w:rPr>
        <w:t>:</w:t>
      </w:r>
      <w:r>
        <w:rPr>
          <w:rFonts w:eastAsia="仿宋"/>
          <w:sz w:val="24"/>
          <w:u w:val="single"/>
        </w:rPr>
        <w:t xml:space="preserve">                               </w:t>
      </w:r>
    </w:p>
    <w:p w:rsidR="00F34A64" w:rsidRDefault="00514584">
      <w:pPr>
        <w:tabs>
          <w:tab w:val="left" w:pos="0"/>
          <w:tab w:val="left" w:pos="1134"/>
          <w:tab w:val="left" w:pos="8505"/>
        </w:tabs>
        <w:spacing w:line="360" w:lineRule="auto"/>
        <w:rPr>
          <w:rFonts w:eastAsia="仿宋"/>
          <w:sz w:val="24"/>
        </w:rPr>
      </w:pPr>
      <w:r>
        <w:rPr>
          <w:rFonts w:eastAsia="仿宋"/>
          <w:sz w:val="24"/>
        </w:rPr>
        <w:t>地</w:t>
      </w:r>
      <w:r>
        <w:rPr>
          <w:rFonts w:eastAsia="仿宋"/>
          <w:sz w:val="24"/>
        </w:rPr>
        <w:t xml:space="preserve">    </w:t>
      </w:r>
      <w:r>
        <w:rPr>
          <w:rFonts w:eastAsia="仿宋"/>
          <w:sz w:val="24"/>
        </w:rPr>
        <w:t>址</w:t>
      </w:r>
      <w:r>
        <w:rPr>
          <w:rFonts w:eastAsia="仿宋"/>
          <w:sz w:val="24"/>
        </w:rPr>
        <w:t>:</w:t>
      </w:r>
      <w:r>
        <w:rPr>
          <w:rFonts w:eastAsia="仿宋"/>
          <w:sz w:val="24"/>
          <w:u w:val="single"/>
        </w:rPr>
        <w:t xml:space="preserve">                               </w:t>
      </w:r>
    </w:p>
    <w:p w:rsidR="00F34A64" w:rsidRDefault="00514584">
      <w:pPr>
        <w:tabs>
          <w:tab w:val="left" w:pos="0"/>
          <w:tab w:val="left" w:pos="1134"/>
          <w:tab w:val="left" w:pos="8505"/>
        </w:tabs>
        <w:spacing w:line="360" w:lineRule="auto"/>
        <w:rPr>
          <w:rFonts w:eastAsia="仿宋"/>
          <w:sz w:val="24"/>
        </w:rPr>
      </w:pPr>
      <w:r>
        <w:rPr>
          <w:rFonts w:eastAsia="仿宋"/>
          <w:sz w:val="24"/>
        </w:rPr>
        <w:t>成立时间</w:t>
      </w:r>
      <w:r>
        <w:rPr>
          <w:rFonts w:eastAsia="仿宋"/>
          <w:sz w:val="24"/>
        </w:rPr>
        <w:t>:</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F34A64" w:rsidRDefault="00514584">
      <w:pPr>
        <w:tabs>
          <w:tab w:val="left" w:pos="0"/>
          <w:tab w:val="left" w:pos="1134"/>
          <w:tab w:val="left" w:pos="8505"/>
        </w:tabs>
        <w:spacing w:line="360" w:lineRule="auto"/>
        <w:rPr>
          <w:rFonts w:eastAsia="仿宋"/>
          <w:sz w:val="24"/>
          <w:u w:val="single"/>
        </w:rPr>
      </w:pPr>
      <w:r>
        <w:rPr>
          <w:rFonts w:eastAsia="仿宋"/>
          <w:sz w:val="24"/>
        </w:rPr>
        <w:t>经营期限</w:t>
      </w:r>
      <w:r>
        <w:rPr>
          <w:rFonts w:eastAsia="仿宋"/>
          <w:sz w:val="24"/>
        </w:rPr>
        <w:t>:</w:t>
      </w:r>
      <w:r>
        <w:rPr>
          <w:rFonts w:eastAsia="仿宋"/>
          <w:sz w:val="24"/>
          <w:u w:val="single"/>
        </w:rPr>
        <w:t xml:space="preserve">                               </w:t>
      </w:r>
    </w:p>
    <w:p w:rsidR="00F34A64" w:rsidRDefault="00514584">
      <w:pPr>
        <w:tabs>
          <w:tab w:val="left" w:pos="0"/>
          <w:tab w:val="left" w:pos="1134"/>
          <w:tab w:val="left" w:pos="8505"/>
        </w:tabs>
        <w:spacing w:line="360" w:lineRule="auto"/>
        <w:rPr>
          <w:rFonts w:eastAsia="仿宋"/>
          <w:sz w:val="24"/>
          <w:u w:val="single"/>
        </w:rPr>
      </w:pPr>
      <w:r>
        <w:rPr>
          <w:rFonts w:eastAsia="仿宋"/>
          <w:sz w:val="24"/>
        </w:rPr>
        <w:t>姓</w:t>
      </w:r>
      <w:r>
        <w:rPr>
          <w:rFonts w:eastAsia="仿宋"/>
          <w:sz w:val="24"/>
        </w:rPr>
        <w:t xml:space="preserve"> </w:t>
      </w:r>
      <w:r>
        <w:rPr>
          <w:rFonts w:eastAsia="仿宋"/>
          <w:sz w:val="24"/>
        </w:rPr>
        <w:t>名</w:t>
      </w:r>
      <w:r>
        <w:rPr>
          <w:rFonts w:eastAsia="仿宋"/>
          <w:sz w:val="24"/>
        </w:rPr>
        <w:t xml:space="preserve">: </w:t>
      </w:r>
      <w:r>
        <w:rPr>
          <w:rFonts w:eastAsia="仿宋"/>
          <w:sz w:val="24"/>
          <w:u w:val="single"/>
        </w:rPr>
        <w:t xml:space="preserve">       </w:t>
      </w:r>
      <w:r>
        <w:rPr>
          <w:rFonts w:eastAsia="仿宋"/>
          <w:sz w:val="24"/>
        </w:rPr>
        <w:t>性</w:t>
      </w:r>
      <w:r>
        <w:rPr>
          <w:rFonts w:eastAsia="仿宋"/>
          <w:sz w:val="24"/>
        </w:rPr>
        <w:t xml:space="preserve"> </w:t>
      </w:r>
      <w:r>
        <w:rPr>
          <w:rFonts w:eastAsia="仿宋"/>
          <w:sz w:val="24"/>
        </w:rPr>
        <w:t>别</w:t>
      </w:r>
      <w:r>
        <w:rPr>
          <w:rFonts w:eastAsia="仿宋"/>
          <w:sz w:val="24"/>
        </w:rPr>
        <w:t>:</w:t>
      </w:r>
      <w:r>
        <w:rPr>
          <w:rFonts w:eastAsia="仿宋"/>
          <w:sz w:val="24"/>
          <w:u w:val="single"/>
        </w:rPr>
        <w:t xml:space="preserve">       </w:t>
      </w:r>
      <w:r>
        <w:rPr>
          <w:rFonts w:eastAsia="仿宋"/>
          <w:sz w:val="24"/>
        </w:rPr>
        <w:t>年</w:t>
      </w:r>
      <w:r>
        <w:rPr>
          <w:rFonts w:eastAsia="仿宋"/>
          <w:sz w:val="24"/>
        </w:rPr>
        <w:t xml:space="preserve"> </w:t>
      </w:r>
      <w:r>
        <w:rPr>
          <w:rFonts w:eastAsia="仿宋"/>
          <w:sz w:val="24"/>
        </w:rPr>
        <w:t>龄</w:t>
      </w:r>
      <w:r>
        <w:rPr>
          <w:rFonts w:eastAsia="仿宋"/>
          <w:sz w:val="24"/>
        </w:rPr>
        <w:t>:</w:t>
      </w:r>
      <w:r>
        <w:rPr>
          <w:rFonts w:eastAsia="仿宋"/>
          <w:sz w:val="24"/>
          <w:u w:val="single"/>
        </w:rPr>
        <w:t xml:space="preserve">       </w:t>
      </w:r>
      <w:r>
        <w:rPr>
          <w:rFonts w:eastAsia="仿宋"/>
          <w:sz w:val="24"/>
        </w:rPr>
        <w:t>职</w:t>
      </w:r>
      <w:r>
        <w:rPr>
          <w:rFonts w:eastAsia="仿宋"/>
          <w:sz w:val="24"/>
        </w:rPr>
        <w:t xml:space="preserve"> </w:t>
      </w:r>
      <w:proofErr w:type="gramStart"/>
      <w:r>
        <w:rPr>
          <w:rFonts w:eastAsia="仿宋"/>
          <w:sz w:val="24"/>
        </w:rPr>
        <w:t>务</w:t>
      </w:r>
      <w:proofErr w:type="gramEnd"/>
      <w:r>
        <w:rPr>
          <w:rFonts w:eastAsia="仿宋"/>
          <w:sz w:val="24"/>
        </w:rPr>
        <w:t>:</w:t>
      </w:r>
      <w:r>
        <w:rPr>
          <w:rFonts w:eastAsia="仿宋"/>
          <w:sz w:val="24"/>
          <w:u w:val="single"/>
        </w:rPr>
        <w:t xml:space="preserve">       </w:t>
      </w:r>
    </w:p>
    <w:p w:rsidR="00F34A64" w:rsidRDefault="00514584">
      <w:pPr>
        <w:tabs>
          <w:tab w:val="left" w:pos="0"/>
          <w:tab w:val="left" w:pos="1134"/>
          <w:tab w:val="left" w:pos="8505"/>
        </w:tabs>
        <w:spacing w:line="360" w:lineRule="auto"/>
        <w:rPr>
          <w:rFonts w:eastAsia="仿宋"/>
          <w:sz w:val="24"/>
        </w:rPr>
      </w:pPr>
      <w:r>
        <w:rPr>
          <w:rFonts w:eastAsia="仿宋"/>
          <w:sz w:val="24"/>
        </w:rPr>
        <w:t>系</w:t>
      </w:r>
      <w:r>
        <w:rPr>
          <w:rFonts w:eastAsia="仿宋"/>
          <w:sz w:val="24"/>
          <w:u w:val="single"/>
        </w:rPr>
        <w:t xml:space="preserve">    </w:t>
      </w:r>
      <w:r>
        <w:rPr>
          <w:rFonts w:eastAsia="仿宋"/>
          <w:sz w:val="24"/>
          <w:u w:val="single"/>
        </w:rPr>
        <w:t>（比选申请人单位名称）</w:t>
      </w:r>
      <w:r>
        <w:rPr>
          <w:rFonts w:eastAsia="仿宋"/>
          <w:sz w:val="24"/>
          <w:u w:val="single"/>
        </w:rPr>
        <w:t xml:space="preserve">     </w:t>
      </w:r>
      <w:r>
        <w:rPr>
          <w:rFonts w:eastAsia="仿宋"/>
          <w:sz w:val="24"/>
        </w:rPr>
        <w:t>的法定代表人。</w:t>
      </w:r>
    </w:p>
    <w:p w:rsidR="00F34A64" w:rsidRDefault="00F34A64">
      <w:pPr>
        <w:tabs>
          <w:tab w:val="left" w:pos="0"/>
          <w:tab w:val="left" w:pos="1134"/>
          <w:tab w:val="left" w:pos="8505"/>
        </w:tabs>
        <w:spacing w:line="360" w:lineRule="auto"/>
        <w:rPr>
          <w:rFonts w:eastAsia="仿宋"/>
          <w:sz w:val="24"/>
        </w:rPr>
      </w:pPr>
    </w:p>
    <w:p w:rsidR="00F34A64" w:rsidRDefault="00F34A64">
      <w:pPr>
        <w:tabs>
          <w:tab w:val="left" w:pos="0"/>
          <w:tab w:val="left" w:pos="1134"/>
          <w:tab w:val="left" w:pos="8505"/>
        </w:tabs>
        <w:spacing w:line="360" w:lineRule="auto"/>
        <w:rPr>
          <w:rFonts w:eastAsia="仿宋"/>
          <w:sz w:val="24"/>
        </w:rPr>
      </w:pPr>
    </w:p>
    <w:p w:rsidR="00F34A64" w:rsidRDefault="00514584">
      <w:pPr>
        <w:tabs>
          <w:tab w:val="left" w:pos="0"/>
          <w:tab w:val="left" w:pos="1134"/>
          <w:tab w:val="left" w:pos="8505"/>
        </w:tabs>
        <w:spacing w:line="360" w:lineRule="auto"/>
        <w:rPr>
          <w:rFonts w:eastAsia="仿宋"/>
          <w:sz w:val="24"/>
        </w:rPr>
      </w:pPr>
      <w:r>
        <w:rPr>
          <w:rFonts w:eastAsia="仿宋"/>
          <w:sz w:val="24"/>
        </w:rPr>
        <w:t>特此证明。</w:t>
      </w:r>
    </w:p>
    <w:p w:rsidR="00F34A64" w:rsidRDefault="00F34A64">
      <w:pPr>
        <w:tabs>
          <w:tab w:val="left" w:pos="0"/>
          <w:tab w:val="left" w:pos="1134"/>
          <w:tab w:val="left" w:pos="8505"/>
        </w:tabs>
        <w:spacing w:line="360" w:lineRule="auto"/>
        <w:rPr>
          <w:rFonts w:eastAsia="仿宋"/>
          <w:sz w:val="24"/>
        </w:rPr>
      </w:pPr>
    </w:p>
    <w:p w:rsidR="00F34A64" w:rsidRDefault="00F34A64">
      <w:pPr>
        <w:tabs>
          <w:tab w:val="left" w:pos="0"/>
          <w:tab w:val="left" w:pos="1134"/>
          <w:tab w:val="left" w:pos="8505"/>
        </w:tabs>
        <w:spacing w:line="360" w:lineRule="auto"/>
        <w:rPr>
          <w:rFonts w:eastAsia="仿宋"/>
          <w:sz w:val="24"/>
        </w:rPr>
      </w:pPr>
    </w:p>
    <w:p w:rsidR="00F34A64" w:rsidRDefault="00514584">
      <w:pPr>
        <w:tabs>
          <w:tab w:val="left" w:pos="720"/>
          <w:tab w:val="left" w:pos="900"/>
        </w:tabs>
        <w:spacing w:line="360" w:lineRule="auto"/>
        <w:rPr>
          <w:rFonts w:eastAsia="仿宋"/>
          <w:sz w:val="24"/>
        </w:rPr>
      </w:pPr>
      <w:r>
        <w:rPr>
          <w:rFonts w:eastAsia="仿宋"/>
          <w:sz w:val="24"/>
        </w:rPr>
        <w:t>比选申请人</w:t>
      </w:r>
      <w:r>
        <w:rPr>
          <w:rFonts w:eastAsia="仿宋"/>
          <w:sz w:val="24"/>
        </w:rPr>
        <w:t>:</w:t>
      </w:r>
      <w:r>
        <w:rPr>
          <w:rFonts w:eastAsia="仿宋"/>
          <w:sz w:val="24"/>
          <w:u w:val="single"/>
        </w:rPr>
        <w:t xml:space="preserve">    (</w:t>
      </w:r>
      <w:r>
        <w:rPr>
          <w:rFonts w:eastAsia="仿宋"/>
          <w:sz w:val="24"/>
          <w:u w:val="single"/>
        </w:rPr>
        <w:t>全称、盖单位章</w:t>
      </w:r>
      <w:r>
        <w:rPr>
          <w:rFonts w:eastAsia="仿宋"/>
          <w:sz w:val="24"/>
          <w:u w:val="single"/>
        </w:rPr>
        <w:t xml:space="preserve">)   </w:t>
      </w:r>
    </w:p>
    <w:p w:rsidR="00F34A64" w:rsidRDefault="00F34A64">
      <w:pPr>
        <w:tabs>
          <w:tab w:val="left" w:pos="720"/>
          <w:tab w:val="left" w:pos="900"/>
        </w:tabs>
        <w:spacing w:line="360" w:lineRule="auto"/>
        <w:rPr>
          <w:rFonts w:eastAsia="仿宋"/>
          <w:sz w:val="24"/>
        </w:rPr>
      </w:pPr>
    </w:p>
    <w:p w:rsidR="00F34A64" w:rsidRDefault="00514584">
      <w:pPr>
        <w:tabs>
          <w:tab w:val="left" w:pos="720"/>
          <w:tab w:val="left" w:pos="900"/>
        </w:tabs>
        <w:spacing w:line="360" w:lineRule="auto"/>
        <w:rPr>
          <w:rFonts w:eastAsia="仿宋"/>
          <w:sz w:val="24"/>
        </w:rPr>
      </w:pPr>
      <w:r>
        <w:rPr>
          <w:rFonts w:eastAsia="仿宋"/>
          <w:sz w:val="24"/>
        </w:rPr>
        <w:t>日</w:t>
      </w:r>
      <w:r>
        <w:rPr>
          <w:rFonts w:eastAsia="仿宋"/>
          <w:sz w:val="24"/>
        </w:rPr>
        <w:t xml:space="preserve"> </w:t>
      </w:r>
      <w:r>
        <w:rPr>
          <w:rFonts w:eastAsia="仿宋"/>
          <w:sz w:val="24"/>
        </w:rPr>
        <w:t>期</w:t>
      </w:r>
      <w:r>
        <w:rPr>
          <w:rFonts w:eastAsia="仿宋"/>
          <w:sz w:val="24"/>
        </w:rPr>
        <w:t xml:space="preserve">: </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F34A64" w:rsidRDefault="00F34A64">
      <w:pPr>
        <w:tabs>
          <w:tab w:val="left" w:pos="0"/>
          <w:tab w:val="left" w:pos="1134"/>
          <w:tab w:val="left" w:pos="8505"/>
        </w:tabs>
        <w:spacing w:line="360" w:lineRule="auto"/>
        <w:rPr>
          <w:rFonts w:eastAsia="仿宋"/>
          <w:sz w:val="24"/>
        </w:rPr>
      </w:pPr>
    </w:p>
    <w:p w:rsidR="00F34A64" w:rsidRDefault="00F34A64">
      <w:pPr>
        <w:tabs>
          <w:tab w:val="left" w:pos="0"/>
          <w:tab w:val="left" w:pos="1134"/>
          <w:tab w:val="left" w:pos="8505"/>
        </w:tabs>
        <w:spacing w:line="360" w:lineRule="auto"/>
        <w:rPr>
          <w:rFonts w:eastAsia="仿宋"/>
          <w:sz w:val="24"/>
        </w:rPr>
      </w:pPr>
    </w:p>
    <w:p w:rsidR="00F34A64" w:rsidRDefault="00514584">
      <w:pPr>
        <w:tabs>
          <w:tab w:val="left" w:pos="0"/>
          <w:tab w:val="left" w:pos="1134"/>
          <w:tab w:val="left" w:pos="8505"/>
        </w:tabs>
        <w:spacing w:line="360" w:lineRule="auto"/>
        <w:rPr>
          <w:rFonts w:eastAsia="仿宋"/>
          <w:b/>
          <w:sz w:val="24"/>
        </w:rPr>
      </w:pPr>
      <w:r>
        <w:rPr>
          <w:rFonts w:eastAsia="仿宋"/>
          <w:b/>
          <w:sz w:val="24"/>
        </w:rPr>
        <w:t>附：法定代表人身份证复印件或扫描件。</w:t>
      </w:r>
    </w:p>
    <w:p w:rsidR="00F34A64" w:rsidRDefault="00F34A64">
      <w:pPr>
        <w:tabs>
          <w:tab w:val="left" w:pos="0"/>
          <w:tab w:val="left" w:pos="1134"/>
          <w:tab w:val="left" w:pos="8505"/>
        </w:tabs>
        <w:spacing w:line="360" w:lineRule="auto"/>
        <w:rPr>
          <w:rFonts w:eastAsia="仿宋"/>
          <w:b/>
          <w:bCs/>
          <w:sz w:val="28"/>
          <w:szCs w:val="28"/>
        </w:rPr>
      </w:pPr>
    </w:p>
    <w:p w:rsidR="00F34A64" w:rsidRDefault="00514584">
      <w:pPr>
        <w:pStyle w:val="2"/>
        <w:spacing w:beforeLines="50" w:before="156" w:afterLines="50" w:after="156" w:line="360" w:lineRule="auto"/>
        <w:jc w:val="center"/>
        <w:rPr>
          <w:rFonts w:eastAsia="仿宋"/>
          <w:kern w:val="44"/>
          <w:sz w:val="28"/>
          <w:szCs w:val="28"/>
        </w:rPr>
      </w:pPr>
      <w:r>
        <w:rPr>
          <w:rFonts w:eastAsia="仿宋"/>
          <w:b w:val="0"/>
          <w:sz w:val="28"/>
          <w:szCs w:val="28"/>
        </w:rPr>
        <w:br w:type="page"/>
      </w:r>
      <w:bookmarkStart w:id="3" w:name="_Hlk534709748"/>
      <w:bookmarkStart w:id="4" w:name="_Toc17242"/>
      <w:r>
        <w:rPr>
          <w:rFonts w:eastAsia="仿宋"/>
          <w:kern w:val="44"/>
          <w:sz w:val="28"/>
          <w:szCs w:val="28"/>
        </w:rPr>
        <w:lastRenderedPageBreak/>
        <w:t>三、法定代表人授权委托书</w:t>
      </w:r>
      <w:bookmarkEnd w:id="3"/>
      <w:bookmarkEnd w:id="4"/>
    </w:p>
    <w:p w:rsidR="00F34A64" w:rsidRDefault="00F34A64">
      <w:pPr>
        <w:tabs>
          <w:tab w:val="left" w:pos="0"/>
          <w:tab w:val="left" w:pos="1134"/>
          <w:tab w:val="left" w:pos="8505"/>
        </w:tabs>
        <w:spacing w:line="360" w:lineRule="auto"/>
        <w:rPr>
          <w:rFonts w:eastAsia="仿宋"/>
          <w:sz w:val="28"/>
          <w:szCs w:val="28"/>
        </w:rPr>
      </w:pPr>
    </w:p>
    <w:p w:rsidR="00F34A64" w:rsidRDefault="00514584">
      <w:pPr>
        <w:tabs>
          <w:tab w:val="left" w:pos="0"/>
          <w:tab w:val="left" w:pos="1134"/>
          <w:tab w:val="left" w:pos="8505"/>
        </w:tabs>
        <w:spacing w:line="360" w:lineRule="auto"/>
        <w:rPr>
          <w:rFonts w:eastAsia="仿宋"/>
          <w:sz w:val="24"/>
        </w:rPr>
      </w:pPr>
      <w:r>
        <w:rPr>
          <w:rFonts w:eastAsia="仿宋"/>
          <w:sz w:val="24"/>
        </w:rPr>
        <w:t>本授权委托书声明：我</w:t>
      </w:r>
      <w:r>
        <w:rPr>
          <w:rFonts w:eastAsia="仿宋"/>
          <w:sz w:val="24"/>
          <w:u w:val="single"/>
        </w:rPr>
        <w:t xml:space="preserve">  </w:t>
      </w:r>
      <w:r>
        <w:rPr>
          <w:rFonts w:eastAsia="仿宋"/>
          <w:sz w:val="24"/>
          <w:u w:val="single"/>
        </w:rPr>
        <w:t>（姓名）</w:t>
      </w:r>
      <w:r>
        <w:rPr>
          <w:rFonts w:eastAsia="仿宋"/>
          <w:sz w:val="24"/>
        </w:rPr>
        <w:t>系</w:t>
      </w:r>
      <w:r>
        <w:rPr>
          <w:rFonts w:eastAsia="仿宋"/>
          <w:bCs/>
          <w:sz w:val="24"/>
          <w:u w:val="single"/>
        </w:rPr>
        <w:t>（比选申请人全称）</w:t>
      </w:r>
      <w:r>
        <w:rPr>
          <w:rFonts w:eastAsia="仿宋"/>
          <w:sz w:val="24"/>
        </w:rPr>
        <w:t>的法定代表人，现授权</w:t>
      </w:r>
      <w:r>
        <w:rPr>
          <w:rFonts w:eastAsia="仿宋"/>
          <w:sz w:val="24"/>
          <w:u w:val="single"/>
        </w:rPr>
        <w:t xml:space="preserve">  </w:t>
      </w:r>
      <w:r>
        <w:rPr>
          <w:rFonts w:eastAsia="仿宋"/>
          <w:sz w:val="24"/>
          <w:u w:val="single"/>
        </w:rPr>
        <w:t>（姓名）</w:t>
      </w:r>
      <w:r>
        <w:rPr>
          <w:rFonts w:eastAsia="仿宋"/>
          <w:sz w:val="24"/>
          <w:u w:val="single"/>
        </w:rPr>
        <w:t xml:space="preserve">  </w:t>
      </w:r>
      <w:r>
        <w:rPr>
          <w:rFonts w:eastAsia="仿宋"/>
          <w:sz w:val="24"/>
        </w:rPr>
        <w:t>为我公司委托代理人，以本公司的名义参加</w:t>
      </w:r>
      <w:r>
        <w:rPr>
          <w:rFonts w:eastAsia="仿宋"/>
          <w:sz w:val="24"/>
          <w:u w:val="single"/>
        </w:rPr>
        <w:t xml:space="preserve">   </w:t>
      </w:r>
      <w:r>
        <w:rPr>
          <w:rFonts w:eastAsia="仿宋"/>
          <w:sz w:val="24"/>
          <w:u w:val="single"/>
        </w:rPr>
        <w:t>（比选人全称）</w:t>
      </w:r>
      <w:r>
        <w:rPr>
          <w:rFonts w:eastAsia="仿宋"/>
          <w:sz w:val="24"/>
          <w:u w:val="single"/>
        </w:rPr>
        <w:t xml:space="preserve">  </w:t>
      </w:r>
      <w:r>
        <w:rPr>
          <w:rFonts w:eastAsia="仿宋"/>
          <w:sz w:val="24"/>
        </w:rPr>
        <w:t>的</w:t>
      </w:r>
      <w:r>
        <w:rPr>
          <w:rFonts w:eastAsia="仿宋"/>
          <w:sz w:val="24"/>
          <w:u w:val="single"/>
        </w:rPr>
        <w:t>（项目名称）</w:t>
      </w:r>
      <w:r>
        <w:rPr>
          <w:rFonts w:eastAsia="仿宋"/>
          <w:sz w:val="24"/>
        </w:rPr>
        <w:t>招标代理的比选活动。委托代理人在招标代理机构比选活动和委托代理合同谈判过程中所签署的一切文件和处理与之有关的一切事务，以及我公司均予以承认并全部承担其产生的所有权利和义务。</w:t>
      </w:r>
    </w:p>
    <w:p w:rsidR="00F34A64" w:rsidRDefault="00514584">
      <w:pPr>
        <w:tabs>
          <w:tab w:val="left" w:pos="0"/>
          <w:tab w:val="left" w:pos="1134"/>
          <w:tab w:val="left" w:pos="8505"/>
        </w:tabs>
        <w:spacing w:line="360" w:lineRule="auto"/>
        <w:rPr>
          <w:rFonts w:eastAsia="仿宋"/>
          <w:sz w:val="24"/>
        </w:rPr>
      </w:pPr>
      <w:r>
        <w:rPr>
          <w:rFonts w:eastAsia="仿宋"/>
          <w:sz w:val="24"/>
        </w:rPr>
        <w:t>委托代理人无转委托权，特此委托。</w:t>
      </w:r>
    </w:p>
    <w:p w:rsidR="00F34A64" w:rsidRDefault="00F34A64">
      <w:pPr>
        <w:tabs>
          <w:tab w:val="left" w:pos="0"/>
          <w:tab w:val="left" w:pos="1134"/>
          <w:tab w:val="left" w:pos="8505"/>
        </w:tabs>
        <w:spacing w:line="360" w:lineRule="auto"/>
        <w:rPr>
          <w:rFonts w:eastAsia="仿宋"/>
          <w:sz w:val="24"/>
        </w:rPr>
      </w:pPr>
    </w:p>
    <w:p w:rsidR="00F34A64" w:rsidRDefault="00F34A64">
      <w:pPr>
        <w:tabs>
          <w:tab w:val="left" w:pos="0"/>
          <w:tab w:val="left" w:pos="1134"/>
          <w:tab w:val="left" w:pos="8505"/>
        </w:tabs>
        <w:spacing w:line="360" w:lineRule="auto"/>
        <w:rPr>
          <w:rFonts w:eastAsia="仿宋"/>
          <w:sz w:val="24"/>
        </w:rPr>
      </w:pPr>
    </w:p>
    <w:p w:rsidR="00F34A64" w:rsidRDefault="00514584">
      <w:pPr>
        <w:tabs>
          <w:tab w:val="left" w:pos="0"/>
          <w:tab w:val="left" w:pos="1134"/>
          <w:tab w:val="left" w:pos="8505"/>
        </w:tabs>
        <w:spacing w:line="360" w:lineRule="auto"/>
        <w:rPr>
          <w:rFonts w:eastAsia="仿宋"/>
          <w:sz w:val="24"/>
        </w:rPr>
      </w:pPr>
      <w:r>
        <w:rPr>
          <w:rFonts w:eastAsia="仿宋"/>
          <w:sz w:val="24"/>
        </w:rPr>
        <w:t>委托代理人：</w:t>
      </w:r>
      <w:r>
        <w:rPr>
          <w:rFonts w:eastAsia="仿宋"/>
          <w:sz w:val="24"/>
          <w:u w:val="single"/>
        </w:rPr>
        <w:t xml:space="preserve">            </w:t>
      </w:r>
      <w:r>
        <w:rPr>
          <w:rFonts w:eastAsia="仿宋"/>
          <w:sz w:val="24"/>
        </w:rPr>
        <w:t>性别：</w:t>
      </w:r>
      <w:r>
        <w:rPr>
          <w:rFonts w:eastAsia="仿宋"/>
          <w:sz w:val="24"/>
          <w:u w:val="single"/>
        </w:rPr>
        <w:t xml:space="preserve">           </w:t>
      </w:r>
      <w:r>
        <w:rPr>
          <w:rFonts w:eastAsia="仿宋"/>
          <w:sz w:val="24"/>
        </w:rPr>
        <w:t>年龄：</w:t>
      </w:r>
      <w:r>
        <w:rPr>
          <w:rFonts w:eastAsia="仿宋"/>
          <w:sz w:val="24"/>
          <w:u w:val="single"/>
        </w:rPr>
        <w:t xml:space="preserve">           </w:t>
      </w:r>
    </w:p>
    <w:p w:rsidR="00F34A64" w:rsidRDefault="00514584">
      <w:pPr>
        <w:tabs>
          <w:tab w:val="left" w:pos="0"/>
          <w:tab w:val="left" w:pos="1134"/>
          <w:tab w:val="left" w:pos="8505"/>
        </w:tabs>
        <w:spacing w:line="360" w:lineRule="auto"/>
        <w:rPr>
          <w:rFonts w:eastAsia="仿宋"/>
          <w:sz w:val="24"/>
        </w:rPr>
      </w:pPr>
      <w:r>
        <w:rPr>
          <w:rFonts w:eastAsia="仿宋"/>
          <w:sz w:val="24"/>
        </w:rPr>
        <w:t>部门：</w:t>
      </w:r>
      <w:r>
        <w:rPr>
          <w:rFonts w:eastAsia="仿宋"/>
          <w:sz w:val="24"/>
          <w:u w:val="single"/>
        </w:rPr>
        <w:t xml:space="preserve">                            </w:t>
      </w:r>
    </w:p>
    <w:p w:rsidR="00F34A64" w:rsidRDefault="00514584">
      <w:pPr>
        <w:tabs>
          <w:tab w:val="left" w:pos="0"/>
          <w:tab w:val="left" w:pos="1134"/>
          <w:tab w:val="left" w:pos="8505"/>
        </w:tabs>
        <w:spacing w:line="360" w:lineRule="auto"/>
        <w:rPr>
          <w:rFonts w:eastAsia="仿宋"/>
          <w:sz w:val="24"/>
        </w:rPr>
      </w:pPr>
      <w:r>
        <w:rPr>
          <w:rFonts w:eastAsia="仿宋"/>
          <w:sz w:val="24"/>
        </w:rPr>
        <w:t>职务：</w:t>
      </w:r>
      <w:r>
        <w:rPr>
          <w:rFonts w:eastAsia="仿宋"/>
          <w:sz w:val="24"/>
          <w:u w:val="single"/>
        </w:rPr>
        <w:t xml:space="preserve">                            </w:t>
      </w:r>
    </w:p>
    <w:p w:rsidR="00F34A64" w:rsidRDefault="00514584">
      <w:pPr>
        <w:tabs>
          <w:tab w:val="left" w:pos="0"/>
          <w:tab w:val="left" w:pos="1134"/>
          <w:tab w:val="left" w:pos="8505"/>
        </w:tabs>
        <w:spacing w:line="360" w:lineRule="auto"/>
        <w:rPr>
          <w:rFonts w:eastAsia="仿宋"/>
          <w:sz w:val="24"/>
          <w:u w:val="single"/>
        </w:rPr>
      </w:pPr>
      <w:r>
        <w:rPr>
          <w:rFonts w:eastAsia="仿宋"/>
          <w:sz w:val="24"/>
        </w:rPr>
        <w:t>法定代表人：</w:t>
      </w:r>
      <w:r>
        <w:rPr>
          <w:rFonts w:eastAsia="仿宋"/>
          <w:sz w:val="24"/>
          <w:u w:val="single"/>
        </w:rPr>
        <w:t xml:space="preserve">          </w:t>
      </w:r>
      <w:r>
        <w:rPr>
          <w:rFonts w:eastAsia="仿宋"/>
          <w:sz w:val="24"/>
        </w:rPr>
        <w:t>（签字或盖章）</w:t>
      </w:r>
    </w:p>
    <w:p w:rsidR="00F34A64" w:rsidRDefault="00514584">
      <w:pPr>
        <w:tabs>
          <w:tab w:val="left" w:pos="0"/>
          <w:tab w:val="left" w:pos="1134"/>
          <w:tab w:val="left" w:pos="8505"/>
        </w:tabs>
        <w:spacing w:line="360" w:lineRule="auto"/>
        <w:rPr>
          <w:rFonts w:eastAsia="仿宋"/>
          <w:sz w:val="24"/>
        </w:rPr>
      </w:pPr>
      <w:r>
        <w:rPr>
          <w:rFonts w:eastAsia="仿宋"/>
          <w:sz w:val="24"/>
        </w:rPr>
        <w:t>委托代理人：</w:t>
      </w:r>
      <w:r>
        <w:rPr>
          <w:rFonts w:eastAsia="仿宋"/>
          <w:sz w:val="24"/>
          <w:u w:val="single"/>
        </w:rPr>
        <w:t xml:space="preserve">          </w:t>
      </w:r>
      <w:r>
        <w:rPr>
          <w:rFonts w:eastAsia="仿宋"/>
          <w:sz w:val="24"/>
        </w:rPr>
        <w:t>（签字）</w:t>
      </w:r>
    </w:p>
    <w:p w:rsidR="00F34A64" w:rsidRDefault="00F34A64">
      <w:pPr>
        <w:tabs>
          <w:tab w:val="left" w:pos="0"/>
          <w:tab w:val="left" w:pos="1134"/>
          <w:tab w:val="left" w:pos="8505"/>
        </w:tabs>
        <w:spacing w:line="360" w:lineRule="auto"/>
        <w:rPr>
          <w:rFonts w:eastAsia="仿宋"/>
          <w:sz w:val="24"/>
        </w:rPr>
      </w:pPr>
    </w:p>
    <w:p w:rsidR="00F34A64" w:rsidRDefault="00514584">
      <w:pPr>
        <w:tabs>
          <w:tab w:val="left" w:pos="0"/>
          <w:tab w:val="left" w:pos="1134"/>
          <w:tab w:val="left" w:pos="8505"/>
        </w:tabs>
        <w:spacing w:line="360" w:lineRule="auto"/>
        <w:jc w:val="right"/>
        <w:rPr>
          <w:rFonts w:eastAsia="仿宋"/>
          <w:sz w:val="24"/>
        </w:rPr>
      </w:pPr>
      <w:r>
        <w:rPr>
          <w:rFonts w:eastAsia="仿宋"/>
          <w:sz w:val="24"/>
        </w:rPr>
        <w:t>比选申请人：</w:t>
      </w:r>
      <w:r>
        <w:rPr>
          <w:rFonts w:eastAsia="仿宋"/>
          <w:sz w:val="24"/>
          <w:u w:val="single"/>
        </w:rPr>
        <w:t xml:space="preserve">                           (</w:t>
      </w:r>
      <w:r>
        <w:rPr>
          <w:rFonts w:eastAsia="仿宋"/>
          <w:sz w:val="24"/>
          <w:u w:val="single"/>
        </w:rPr>
        <w:t>全称、盖单位章</w:t>
      </w:r>
      <w:r>
        <w:rPr>
          <w:rFonts w:eastAsia="仿宋"/>
          <w:sz w:val="24"/>
          <w:u w:val="single"/>
        </w:rPr>
        <w:t>)</w:t>
      </w:r>
    </w:p>
    <w:p w:rsidR="00F34A64" w:rsidRDefault="00F34A64">
      <w:pPr>
        <w:tabs>
          <w:tab w:val="left" w:pos="0"/>
          <w:tab w:val="left" w:pos="1134"/>
          <w:tab w:val="left" w:pos="8505"/>
        </w:tabs>
        <w:spacing w:line="360" w:lineRule="auto"/>
        <w:rPr>
          <w:rFonts w:eastAsia="仿宋"/>
          <w:sz w:val="24"/>
        </w:rPr>
      </w:pPr>
    </w:p>
    <w:p w:rsidR="00F34A64" w:rsidRDefault="00514584">
      <w:pPr>
        <w:tabs>
          <w:tab w:val="left" w:pos="0"/>
          <w:tab w:val="left" w:pos="1134"/>
          <w:tab w:val="left" w:pos="8505"/>
        </w:tabs>
        <w:spacing w:line="360" w:lineRule="auto"/>
        <w:jc w:val="right"/>
        <w:rPr>
          <w:rFonts w:eastAsia="仿宋"/>
          <w:sz w:val="24"/>
        </w:rPr>
      </w:pPr>
      <w:r>
        <w:rPr>
          <w:rFonts w:eastAsia="仿宋"/>
          <w:sz w:val="24"/>
        </w:rPr>
        <w:t>日期：</w:t>
      </w:r>
      <w:r>
        <w:rPr>
          <w:rFonts w:eastAsia="仿宋"/>
          <w:sz w:val="24"/>
          <w:u w:val="single"/>
        </w:rPr>
        <w:t xml:space="preserve">      </w:t>
      </w:r>
      <w:r>
        <w:rPr>
          <w:rFonts w:eastAsia="仿宋"/>
          <w:sz w:val="24"/>
        </w:rPr>
        <w:t>年</w:t>
      </w:r>
      <w:r>
        <w:rPr>
          <w:rFonts w:eastAsia="仿宋"/>
          <w:sz w:val="24"/>
          <w:u w:val="single"/>
        </w:rPr>
        <w:t xml:space="preserve">      </w:t>
      </w:r>
      <w:r>
        <w:rPr>
          <w:rFonts w:eastAsia="仿宋"/>
          <w:sz w:val="24"/>
        </w:rPr>
        <w:t>月</w:t>
      </w:r>
      <w:r>
        <w:rPr>
          <w:rFonts w:eastAsia="仿宋"/>
          <w:sz w:val="24"/>
          <w:u w:val="single"/>
        </w:rPr>
        <w:t xml:space="preserve">      </w:t>
      </w:r>
      <w:r>
        <w:rPr>
          <w:rFonts w:eastAsia="仿宋"/>
          <w:sz w:val="24"/>
        </w:rPr>
        <w:t>日</w:t>
      </w:r>
    </w:p>
    <w:p w:rsidR="00F34A64" w:rsidRDefault="00514584">
      <w:pPr>
        <w:pStyle w:val="a5"/>
        <w:ind w:left="0"/>
        <w:rPr>
          <w:rFonts w:ascii="Times New Roman"/>
        </w:rPr>
      </w:pPr>
      <w:r>
        <w:rPr>
          <w:rFonts w:ascii="Times New Roman" w:eastAsia="仿宋"/>
        </w:rPr>
        <w:br w:type="page"/>
      </w:r>
    </w:p>
    <w:p w:rsidR="00F34A64" w:rsidRDefault="00514584">
      <w:pPr>
        <w:pStyle w:val="2"/>
        <w:jc w:val="center"/>
        <w:rPr>
          <w:rFonts w:eastAsia="仿宋"/>
        </w:rPr>
      </w:pPr>
      <w:bookmarkStart w:id="5" w:name="_Toc9490"/>
      <w:r>
        <w:rPr>
          <w:rFonts w:eastAsia="仿宋"/>
          <w:kern w:val="44"/>
          <w:sz w:val="28"/>
          <w:szCs w:val="28"/>
        </w:rPr>
        <w:lastRenderedPageBreak/>
        <w:t>四、</w:t>
      </w:r>
      <w:bookmarkEnd w:id="5"/>
      <w:r>
        <w:rPr>
          <w:rFonts w:eastAsia="仿宋"/>
          <w:kern w:val="44"/>
          <w:sz w:val="28"/>
          <w:szCs w:val="28"/>
        </w:rPr>
        <w:t>采购代理服务收费承诺函</w:t>
      </w:r>
    </w:p>
    <w:p w:rsidR="00F34A64" w:rsidRDefault="00514584">
      <w:pPr>
        <w:tabs>
          <w:tab w:val="left" w:pos="0"/>
          <w:tab w:val="left" w:pos="1134"/>
          <w:tab w:val="left" w:pos="8505"/>
        </w:tabs>
        <w:spacing w:line="360" w:lineRule="auto"/>
        <w:rPr>
          <w:rFonts w:eastAsia="仿宋"/>
          <w:sz w:val="24"/>
        </w:rPr>
      </w:pPr>
      <w:r>
        <w:rPr>
          <w:rFonts w:eastAsia="仿宋"/>
          <w:b/>
          <w:bCs/>
          <w:sz w:val="24"/>
          <w:u w:val="single"/>
        </w:rPr>
        <w:t xml:space="preserve">                     </w:t>
      </w:r>
      <w:r>
        <w:rPr>
          <w:rFonts w:eastAsia="仿宋"/>
          <w:sz w:val="24"/>
        </w:rPr>
        <w:t>(</w:t>
      </w:r>
      <w:r>
        <w:rPr>
          <w:rFonts w:eastAsia="仿宋"/>
          <w:sz w:val="24"/>
        </w:rPr>
        <w:t>比选人名称</w:t>
      </w:r>
      <w:r>
        <w:rPr>
          <w:rFonts w:eastAsia="仿宋"/>
          <w:sz w:val="24"/>
        </w:rPr>
        <w:t>)</w:t>
      </w:r>
      <w:r>
        <w:rPr>
          <w:rFonts w:eastAsia="仿宋"/>
          <w:sz w:val="24"/>
        </w:rPr>
        <w:t>：</w:t>
      </w:r>
    </w:p>
    <w:p w:rsidR="00F34A64" w:rsidRDefault="00F34A64">
      <w:pPr>
        <w:tabs>
          <w:tab w:val="left" w:pos="0"/>
          <w:tab w:val="left" w:pos="1134"/>
          <w:tab w:val="left" w:pos="8505"/>
        </w:tabs>
        <w:spacing w:line="360" w:lineRule="auto"/>
        <w:rPr>
          <w:rFonts w:eastAsia="仿宋"/>
          <w:sz w:val="24"/>
          <w:u w:val="single"/>
        </w:rPr>
      </w:pPr>
    </w:p>
    <w:p w:rsidR="00F34A64" w:rsidRDefault="00514584">
      <w:pPr>
        <w:tabs>
          <w:tab w:val="left" w:pos="5220"/>
          <w:tab w:val="left" w:pos="9000"/>
        </w:tabs>
        <w:spacing w:line="360" w:lineRule="auto"/>
        <w:rPr>
          <w:rFonts w:eastAsia="仿宋"/>
          <w:color w:val="FF0000"/>
          <w:sz w:val="24"/>
        </w:rPr>
      </w:pPr>
      <w:r>
        <w:rPr>
          <w:rFonts w:eastAsia="仿宋"/>
          <w:sz w:val="24"/>
        </w:rPr>
        <w:t>1</w:t>
      </w:r>
      <w:r>
        <w:rPr>
          <w:rFonts w:eastAsia="仿宋"/>
          <w:sz w:val="24"/>
        </w:rPr>
        <w:t>．</w:t>
      </w:r>
      <w:r>
        <w:rPr>
          <w:rFonts w:eastAsia="仿宋"/>
          <w:sz w:val="24"/>
        </w:rPr>
        <w:t>我公司仔细研究了本项目比选文件和委托代理项目基本情况，根据本申请人实际</w:t>
      </w:r>
      <w:r>
        <w:rPr>
          <w:rFonts w:eastAsia="仿宋"/>
          <w:sz w:val="24"/>
        </w:rPr>
        <w:t>情况</w:t>
      </w:r>
      <w:r>
        <w:rPr>
          <w:rFonts w:eastAsia="仿宋"/>
          <w:sz w:val="24"/>
        </w:rPr>
        <w:t>，我单位承诺</w:t>
      </w:r>
      <w:r>
        <w:rPr>
          <w:rFonts w:eastAsia="仿宋"/>
          <w:sz w:val="24"/>
        </w:rPr>
        <w:t>采购</w:t>
      </w:r>
      <w:r>
        <w:rPr>
          <w:rFonts w:eastAsia="仿宋"/>
          <w:sz w:val="24"/>
        </w:rPr>
        <w:t>代理服务收费为：参照《采购代理服务收费管理暂行办法》</w:t>
      </w:r>
      <w:r>
        <w:rPr>
          <w:rFonts w:eastAsia="仿宋"/>
          <w:sz w:val="24"/>
        </w:rPr>
        <w:t>(</w:t>
      </w:r>
      <w:r>
        <w:rPr>
          <w:rFonts w:eastAsia="仿宋"/>
          <w:sz w:val="24"/>
        </w:rPr>
        <w:t>计价格</w:t>
      </w:r>
      <w:r>
        <w:rPr>
          <w:rFonts w:eastAsia="仿宋"/>
          <w:sz w:val="24"/>
        </w:rPr>
        <w:t>[2002]1980</w:t>
      </w:r>
      <w:r>
        <w:rPr>
          <w:rFonts w:eastAsia="仿宋"/>
          <w:sz w:val="24"/>
        </w:rPr>
        <w:t>号</w:t>
      </w:r>
      <w:r>
        <w:rPr>
          <w:rFonts w:eastAsia="仿宋"/>
          <w:sz w:val="24"/>
        </w:rPr>
        <w:t>)</w:t>
      </w:r>
      <w:r>
        <w:rPr>
          <w:rFonts w:eastAsia="仿宋"/>
          <w:sz w:val="24"/>
        </w:rPr>
        <w:t>附件采购代理服务收费标准收取，以代理项目最终成交价按</w:t>
      </w:r>
      <w:r>
        <w:rPr>
          <w:rFonts w:eastAsia="仿宋"/>
          <w:sz w:val="24"/>
        </w:rPr>
        <w:t>“</w:t>
      </w:r>
      <w:r>
        <w:rPr>
          <w:rFonts w:eastAsia="仿宋"/>
          <w:sz w:val="24"/>
        </w:rPr>
        <w:t>收费标准</w:t>
      </w:r>
      <w:r>
        <w:rPr>
          <w:rFonts w:eastAsia="仿宋"/>
          <w:sz w:val="24"/>
        </w:rPr>
        <w:t>”</w:t>
      </w:r>
      <w:r>
        <w:rPr>
          <w:rFonts w:eastAsia="仿宋"/>
          <w:sz w:val="24"/>
        </w:rPr>
        <w:t>计算出的总价收取</w:t>
      </w:r>
      <w:r>
        <w:rPr>
          <w:rFonts w:eastAsia="仿宋"/>
          <w:sz w:val="24"/>
        </w:rPr>
        <w:t>。</w:t>
      </w:r>
    </w:p>
    <w:p w:rsidR="00F34A64" w:rsidRDefault="00514584">
      <w:pPr>
        <w:tabs>
          <w:tab w:val="left" w:pos="0"/>
          <w:tab w:val="left" w:pos="1134"/>
          <w:tab w:val="left" w:pos="8505"/>
        </w:tabs>
        <w:spacing w:line="360" w:lineRule="auto"/>
        <w:rPr>
          <w:rFonts w:eastAsia="仿宋"/>
          <w:sz w:val="24"/>
        </w:rPr>
      </w:pPr>
      <w:r>
        <w:rPr>
          <w:rFonts w:eastAsia="仿宋"/>
          <w:sz w:val="24"/>
        </w:rPr>
        <w:t>2</w:t>
      </w:r>
      <w:r>
        <w:rPr>
          <w:rFonts w:eastAsia="仿宋"/>
          <w:sz w:val="24"/>
        </w:rPr>
        <w:t>．我方完全同意自行承担为比选所发生的一切费用。</w:t>
      </w:r>
    </w:p>
    <w:p w:rsidR="00F34A64" w:rsidRDefault="00514584">
      <w:pPr>
        <w:tabs>
          <w:tab w:val="left" w:pos="0"/>
          <w:tab w:val="left" w:pos="1134"/>
          <w:tab w:val="left" w:pos="8505"/>
        </w:tabs>
        <w:spacing w:line="360" w:lineRule="auto"/>
        <w:rPr>
          <w:rFonts w:eastAsia="仿宋"/>
          <w:sz w:val="24"/>
        </w:rPr>
      </w:pPr>
      <w:r>
        <w:rPr>
          <w:rFonts w:eastAsia="仿宋"/>
          <w:sz w:val="24"/>
        </w:rPr>
        <w:t xml:space="preserve">3. </w:t>
      </w:r>
      <w:r>
        <w:rPr>
          <w:rFonts w:eastAsia="仿宋"/>
          <w:sz w:val="24"/>
        </w:rPr>
        <w:t>我方同意所递交的比选申请文件在比选有效期（从比选申请文件递交截止之日起</w:t>
      </w:r>
      <w:r>
        <w:rPr>
          <w:rFonts w:eastAsia="仿宋"/>
          <w:sz w:val="24"/>
        </w:rPr>
        <w:t xml:space="preserve"> </w:t>
      </w:r>
      <w:r>
        <w:rPr>
          <w:rFonts w:eastAsia="仿宋"/>
          <w:sz w:val="24"/>
        </w:rPr>
        <w:t>90</w:t>
      </w:r>
      <w:r>
        <w:rPr>
          <w:rFonts w:eastAsia="仿宋"/>
          <w:sz w:val="24"/>
        </w:rPr>
        <w:t>日历天）内我方的比选申请文件有可能中选，我方将接受此约束。</w:t>
      </w:r>
    </w:p>
    <w:p w:rsidR="00F34A64" w:rsidRDefault="00514584">
      <w:pPr>
        <w:tabs>
          <w:tab w:val="left" w:pos="0"/>
          <w:tab w:val="left" w:pos="1134"/>
          <w:tab w:val="left" w:pos="8505"/>
        </w:tabs>
        <w:spacing w:line="360" w:lineRule="auto"/>
        <w:rPr>
          <w:rFonts w:eastAsia="仿宋"/>
          <w:sz w:val="24"/>
        </w:rPr>
      </w:pPr>
      <w:r>
        <w:rPr>
          <w:rFonts w:eastAsia="仿宋"/>
          <w:sz w:val="24"/>
        </w:rPr>
        <w:t xml:space="preserve">4. </w:t>
      </w:r>
      <w:r>
        <w:rPr>
          <w:rFonts w:eastAsia="仿宋"/>
          <w:sz w:val="24"/>
        </w:rPr>
        <w:t>除非另外答成协议并生效，你方的比选文件、中选通知书和我方的比选申请文件将构成约束我们双方的合同附件。</w:t>
      </w:r>
    </w:p>
    <w:p w:rsidR="00F34A64" w:rsidRDefault="00F34A64">
      <w:pPr>
        <w:tabs>
          <w:tab w:val="left" w:pos="0"/>
          <w:tab w:val="left" w:pos="1134"/>
          <w:tab w:val="left" w:pos="8505"/>
        </w:tabs>
        <w:spacing w:line="360" w:lineRule="auto"/>
        <w:jc w:val="right"/>
        <w:rPr>
          <w:rFonts w:eastAsia="仿宋"/>
        </w:rPr>
      </w:pPr>
    </w:p>
    <w:p w:rsidR="00F34A64" w:rsidRDefault="00514584">
      <w:pPr>
        <w:tabs>
          <w:tab w:val="left" w:pos="0"/>
          <w:tab w:val="left" w:pos="1134"/>
          <w:tab w:val="left" w:pos="8505"/>
        </w:tabs>
        <w:spacing w:line="360" w:lineRule="auto"/>
        <w:jc w:val="right"/>
        <w:rPr>
          <w:rFonts w:eastAsia="仿宋"/>
        </w:rPr>
      </w:pPr>
      <w:r>
        <w:rPr>
          <w:rFonts w:eastAsia="仿宋"/>
        </w:rPr>
        <w:t>比选</w:t>
      </w:r>
      <w:r>
        <w:rPr>
          <w:rFonts w:eastAsia="仿宋"/>
        </w:rPr>
        <w:t>申请人</w:t>
      </w:r>
      <w:r>
        <w:rPr>
          <w:rFonts w:eastAsia="仿宋"/>
        </w:rPr>
        <w:t>:</w:t>
      </w:r>
      <w:r>
        <w:rPr>
          <w:rFonts w:eastAsia="仿宋"/>
          <w:u w:val="single"/>
        </w:rPr>
        <w:t xml:space="preserve">                                         </w:t>
      </w:r>
      <w:r>
        <w:rPr>
          <w:rFonts w:eastAsia="仿宋"/>
        </w:rPr>
        <w:t>(</w:t>
      </w:r>
      <w:r>
        <w:rPr>
          <w:rFonts w:eastAsia="仿宋"/>
        </w:rPr>
        <w:t>盖单位章</w:t>
      </w:r>
      <w:r>
        <w:rPr>
          <w:rFonts w:eastAsia="仿宋"/>
        </w:rPr>
        <w:t xml:space="preserve">) </w:t>
      </w:r>
    </w:p>
    <w:p w:rsidR="00F34A64" w:rsidRDefault="00514584">
      <w:pPr>
        <w:tabs>
          <w:tab w:val="left" w:pos="0"/>
          <w:tab w:val="left" w:pos="1134"/>
          <w:tab w:val="left" w:pos="8505"/>
        </w:tabs>
        <w:spacing w:line="360" w:lineRule="auto"/>
        <w:jc w:val="right"/>
        <w:rPr>
          <w:rFonts w:eastAsia="仿宋"/>
        </w:rPr>
      </w:pPr>
      <w:r>
        <w:rPr>
          <w:rFonts w:eastAsia="仿宋"/>
        </w:rPr>
        <w:t>2023</w:t>
      </w:r>
      <w:r>
        <w:rPr>
          <w:rFonts w:eastAsia="仿宋"/>
        </w:rPr>
        <w:t>年</w:t>
      </w:r>
      <w:r>
        <w:rPr>
          <w:rFonts w:eastAsia="仿宋"/>
        </w:rPr>
        <w:t xml:space="preserve"> </w:t>
      </w:r>
      <w:r>
        <w:rPr>
          <w:rFonts w:eastAsia="仿宋"/>
        </w:rPr>
        <w:t>月</w:t>
      </w:r>
      <w:r>
        <w:rPr>
          <w:rFonts w:eastAsia="仿宋"/>
        </w:rPr>
        <w:t xml:space="preserve">   </w:t>
      </w:r>
      <w:r>
        <w:rPr>
          <w:rFonts w:eastAsia="仿宋"/>
        </w:rPr>
        <w:t>日</w:t>
      </w:r>
    </w:p>
    <w:p w:rsidR="00F34A64" w:rsidRDefault="00514584">
      <w:pPr>
        <w:pStyle w:val="a5"/>
        <w:ind w:left="0"/>
        <w:rPr>
          <w:rFonts w:ascii="Times New Roman"/>
        </w:rPr>
      </w:pPr>
      <w:r>
        <w:rPr>
          <w:rFonts w:ascii="Times New Roman" w:eastAsia="仿宋"/>
          <w:kern w:val="44"/>
          <w:sz w:val="28"/>
          <w:szCs w:val="28"/>
        </w:rPr>
        <w:br w:type="page"/>
      </w:r>
    </w:p>
    <w:p w:rsidR="00F34A64" w:rsidRDefault="00514584">
      <w:pPr>
        <w:pStyle w:val="2"/>
        <w:jc w:val="center"/>
        <w:rPr>
          <w:rFonts w:eastAsia="仿宋"/>
          <w:b w:val="0"/>
          <w:spacing w:val="20"/>
          <w:sz w:val="28"/>
          <w:szCs w:val="28"/>
        </w:rPr>
      </w:pPr>
      <w:bookmarkStart w:id="6" w:name="_Toc25105"/>
      <w:r>
        <w:rPr>
          <w:rFonts w:eastAsia="仿宋"/>
          <w:kern w:val="44"/>
          <w:sz w:val="28"/>
          <w:szCs w:val="28"/>
        </w:rPr>
        <w:lastRenderedPageBreak/>
        <w:t>五、比选申请人基本情况一览表</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18"/>
        <w:gridCol w:w="11"/>
        <w:gridCol w:w="2731"/>
        <w:gridCol w:w="20"/>
        <w:gridCol w:w="1589"/>
        <w:gridCol w:w="20"/>
        <w:gridCol w:w="2663"/>
      </w:tblGrid>
      <w:tr w:rsidR="00F34A64">
        <w:trPr>
          <w:trHeight w:val="737"/>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企业名称</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737"/>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地址</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737"/>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法定代表人</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737"/>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企业类型</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737"/>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经营范围</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1245"/>
          <w:jc w:val="center"/>
        </w:trPr>
        <w:tc>
          <w:tcPr>
            <w:tcW w:w="2651" w:type="dxa"/>
            <w:gridSpan w:val="3"/>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napToGrid w:val="0"/>
              <w:spacing w:line="360" w:lineRule="auto"/>
              <w:rPr>
                <w:rFonts w:eastAsia="仿宋"/>
                <w:spacing w:val="-20"/>
                <w:sz w:val="24"/>
              </w:rPr>
            </w:pPr>
            <w:r>
              <w:rPr>
                <w:rFonts w:eastAsia="仿宋"/>
                <w:sz w:val="24"/>
              </w:rPr>
              <w:t>营业执照号或统一社会信用代码（附营业执照复印件或扫描件）</w:t>
            </w:r>
          </w:p>
        </w:tc>
        <w:tc>
          <w:tcPr>
            <w:tcW w:w="2731" w:type="dxa"/>
            <w:tcBorders>
              <w:top w:val="single" w:sz="4" w:space="0" w:color="auto"/>
              <w:left w:val="single" w:sz="4" w:space="0" w:color="auto"/>
              <w:bottom w:val="single" w:sz="4" w:space="0" w:color="auto"/>
              <w:right w:val="single" w:sz="4" w:space="0" w:color="auto"/>
            </w:tcBorders>
            <w:noWrap/>
            <w:vAlign w:val="center"/>
          </w:tcPr>
          <w:p w:rsidR="00F34A64" w:rsidRDefault="00F34A64">
            <w:pPr>
              <w:widowControl/>
              <w:tabs>
                <w:tab w:val="left" w:pos="0"/>
                <w:tab w:val="left" w:pos="1134"/>
                <w:tab w:val="left" w:pos="8505"/>
              </w:tabs>
              <w:spacing w:line="360" w:lineRule="auto"/>
              <w:jc w:val="left"/>
              <w:rPr>
                <w:rFonts w:eastAsia="仿宋"/>
                <w:sz w:val="24"/>
              </w:rPr>
            </w:pPr>
          </w:p>
        </w:tc>
        <w:tc>
          <w:tcPr>
            <w:tcW w:w="1609"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邮政编码</w:t>
            </w:r>
          </w:p>
        </w:tc>
        <w:tc>
          <w:tcPr>
            <w:tcW w:w="2683"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737"/>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营业期限</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737"/>
          <w:jc w:val="center"/>
        </w:trPr>
        <w:tc>
          <w:tcPr>
            <w:tcW w:w="9674" w:type="dxa"/>
            <w:gridSpan w:val="8"/>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省外招标代理机构在川分公司信息</w:t>
            </w:r>
          </w:p>
        </w:tc>
      </w:tr>
      <w:tr w:rsidR="00F34A64">
        <w:trPr>
          <w:trHeight w:val="652"/>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在川机构名称</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562"/>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营业场所</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643"/>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负责人</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553"/>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电话、手机</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632"/>
          <w:jc w:val="center"/>
        </w:trPr>
        <w:tc>
          <w:tcPr>
            <w:tcW w:w="2640"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经营范围</w:t>
            </w:r>
          </w:p>
        </w:tc>
        <w:tc>
          <w:tcPr>
            <w:tcW w:w="7034" w:type="dxa"/>
            <w:gridSpan w:val="6"/>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r w:rsidR="00F34A64">
        <w:trPr>
          <w:trHeight w:val="1124"/>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rPr>
                <w:rFonts w:eastAsia="仿宋"/>
                <w:sz w:val="24"/>
              </w:rPr>
            </w:pPr>
            <w:r>
              <w:rPr>
                <w:rFonts w:eastAsia="仿宋"/>
                <w:sz w:val="24"/>
              </w:rPr>
              <w:t>营业执照号或统一社会信用代码</w:t>
            </w:r>
            <w:r>
              <w:rPr>
                <w:rFonts w:eastAsia="仿宋"/>
                <w:spacing w:val="-20"/>
                <w:sz w:val="24"/>
              </w:rPr>
              <w:t>（附营业执照复印件或扫描件）</w:t>
            </w:r>
          </w:p>
        </w:tc>
        <w:tc>
          <w:tcPr>
            <w:tcW w:w="2780" w:type="dxa"/>
            <w:gridSpan w:val="4"/>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c>
          <w:tcPr>
            <w:tcW w:w="1609" w:type="dxa"/>
            <w:gridSpan w:val="2"/>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邮政编码</w:t>
            </w:r>
          </w:p>
        </w:tc>
        <w:tc>
          <w:tcPr>
            <w:tcW w:w="2663"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rPr>
                <w:rFonts w:eastAsia="仿宋"/>
                <w:sz w:val="24"/>
              </w:rPr>
            </w:pPr>
          </w:p>
        </w:tc>
      </w:tr>
    </w:tbl>
    <w:p w:rsidR="00F34A64" w:rsidRDefault="00F34A64">
      <w:pPr>
        <w:tabs>
          <w:tab w:val="left" w:pos="0"/>
          <w:tab w:val="left" w:pos="1134"/>
          <w:tab w:val="left" w:pos="8505"/>
        </w:tabs>
        <w:spacing w:line="360" w:lineRule="auto"/>
        <w:rPr>
          <w:rFonts w:eastAsia="仿宋"/>
        </w:rPr>
      </w:pPr>
    </w:p>
    <w:p w:rsidR="00F34A64" w:rsidRDefault="00514584">
      <w:pPr>
        <w:pStyle w:val="2"/>
        <w:spacing w:beforeLines="50" w:before="156" w:afterLines="50" w:after="156" w:line="360" w:lineRule="auto"/>
        <w:jc w:val="center"/>
        <w:rPr>
          <w:rFonts w:eastAsia="仿宋"/>
          <w:b w:val="0"/>
          <w:spacing w:val="20"/>
          <w:sz w:val="28"/>
          <w:szCs w:val="28"/>
        </w:rPr>
      </w:pPr>
      <w:bookmarkStart w:id="7" w:name="_Toc28751"/>
      <w:r>
        <w:rPr>
          <w:rFonts w:eastAsia="仿宋"/>
          <w:kern w:val="44"/>
          <w:sz w:val="28"/>
          <w:szCs w:val="28"/>
        </w:rPr>
        <w:lastRenderedPageBreak/>
        <w:t>六、</w:t>
      </w:r>
      <w:bookmarkEnd w:id="7"/>
      <w:r>
        <w:rPr>
          <w:rFonts w:eastAsia="仿宋"/>
          <w:kern w:val="44"/>
          <w:sz w:val="28"/>
          <w:szCs w:val="28"/>
        </w:rPr>
        <w:t>类似采购代理业绩</w:t>
      </w:r>
    </w:p>
    <w:tbl>
      <w:tblPr>
        <w:tblW w:w="4997" w:type="pct"/>
        <w:jc w:val="center"/>
        <w:tblLook w:val="04A0" w:firstRow="1" w:lastRow="0" w:firstColumn="1" w:lastColumn="0" w:noHBand="0" w:noVBand="1"/>
      </w:tblPr>
      <w:tblGrid>
        <w:gridCol w:w="681"/>
        <w:gridCol w:w="2215"/>
        <w:gridCol w:w="2296"/>
        <w:gridCol w:w="1961"/>
        <w:gridCol w:w="1903"/>
      </w:tblGrid>
      <w:tr w:rsidR="00F34A64">
        <w:trPr>
          <w:trHeight w:val="572"/>
          <w:jc w:val="center"/>
        </w:trPr>
        <w:tc>
          <w:tcPr>
            <w:tcW w:w="4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4A64" w:rsidRDefault="00514584">
            <w:pPr>
              <w:widowControl/>
              <w:jc w:val="center"/>
              <w:rPr>
                <w:b/>
                <w:szCs w:val="21"/>
              </w:rPr>
            </w:pPr>
            <w:r>
              <w:rPr>
                <w:b/>
                <w:szCs w:val="21"/>
              </w:rPr>
              <w:t>序号</w:t>
            </w:r>
          </w:p>
        </w:tc>
        <w:tc>
          <w:tcPr>
            <w:tcW w:w="1319" w:type="pct"/>
            <w:tcBorders>
              <w:top w:val="single" w:sz="4" w:space="0" w:color="auto"/>
              <w:left w:val="nil"/>
              <w:bottom w:val="single" w:sz="4" w:space="0" w:color="auto"/>
              <w:right w:val="single" w:sz="4" w:space="0" w:color="auto"/>
            </w:tcBorders>
            <w:shd w:val="clear" w:color="000000" w:fill="FFFFFF"/>
            <w:noWrap/>
            <w:vAlign w:val="center"/>
          </w:tcPr>
          <w:p w:rsidR="00F34A64" w:rsidRDefault="00514584">
            <w:pPr>
              <w:widowControl/>
              <w:jc w:val="center"/>
              <w:rPr>
                <w:b/>
                <w:szCs w:val="21"/>
              </w:rPr>
            </w:pPr>
            <w:r>
              <w:rPr>
                <w:b/>
                <w:szCs w:val="21"/>
              </w:rPr>
              <w:t>业主单位</w:t>
            </w:r>
          </w:p>
        </w:tc>
        <w:tc>
          <w:tcPr>
            <w:tcW w:w="1364" w:type="pct"/>
            <w:tcBorders>
              <w:top w:val="single" w:sz="4" w:space="0" w:color="auto"/>
              <w:left w:val="nil"/>
              <w:bottom w:val="single" w:sz="4" w:space="0" w:color="auto"/>
              <w:right w:val="single" w:sz="4" w:space="0" w:color="auto"/>
            </w:tcBorders>
            <w:shd w:val="clear" w:color="000000" w:fill="FFFFFF"/>
            <w:noWrap/>
            <w:vAlign w:val="center"/>
          </w:tcPr>
          <w:p w:rsidR="00F34A64" w:rsidRDefault="00514584">
            <w:pPr>
              <w:widowControl/>
              <w:jc w:val="center"/>
              <w:rPr>
                <w:b/>
                <w:szCs w:val="21"/>
              </w:rPr>
            </w:pPr>
            <w:r>
              <w:rPr>
                <w:b/>
                <w:szCs w:val="21"/>
              </w:rPr>
              <w:t>项目名称</w:t>
            </w:r>
          </w:p>
        </w:tc>
        <w:tc>
          <w:tcPr>
            <w:tcW w:w="1179" w:type="pct"/>
            <w:tcBorders>
              <w:top w:val="single" w:sz="4" w:space="0" w:color="auto"/>
              <w:left w:val="nil"/>
              <w:bottom w:val="single" w:sz="4" w:space="0" w:color="auto"/>
              <w:right w:val="single" w:sz="4" w:space="0" w:color="auto"/>
            </w:tcBorders>
            <w:shd w:val="clear" w:color="000000" w:fill="FFFFFF"/>
            <w:noWrap/>
            <w:vAlign w:val="center"/>
          </w:tcPr>
          <w:p w:rsidR="00F34A64" w:rsidRDefault="00514584">
            <w:pPr>
              <w:widowControl/>
              <w:jc w:val="center"/>
              <w:rPr>
                <w:b/>
                <w:szCs w:val="21"/>
              </w:rPr>
            </w:pPr>
            <w:r>
              <w:rPr>
                <w:b/>
                <w:szCs w:val="21"/>
              </w:rPr>
              <w:t>中标公告发布日期</w:t>
            </w:r>
          </w:p>
        </w:tc>
        <w:tc>
          <w:tcPr>
            <w:tcW w:w="662" w:type="pct"/>
            <w:tcBorders>
              <w:top w:val="single" w:sz="4" w:space="0" w:color="auto"/>
              <w:left w:val="nil"/>
              <w:bottom w:val="single" w:sz="4" w:space="0" w:color="auto"/>
              <w:right w:val="single" w:sz="4" w:space="0" w:color="auto"/>
            </w:tcBorders>
            <w:shd w:val="clear" w:color="000000" w:fill="FFFFFF"/>
            <w:noWrap/>
            <w:vAlign w:val="center"/>
          </w:tcPr>
          <w:p w:rsidR="00F34A64" w:rsidRDefault="00514584">
            <w:pPr>
              <w:widowControl/>
              <w:jc w:val="center"/>
              <w:rPr>
                <w:b/>
                <w:szCs w:val="21"/>
              </w:rPr>
            </w:pPr>
            <w:r>
              <w:rPr>
                <w:b/>
                <w:szCs w:val="21"/>
              </w:rPr>
              <w:t>中标金额（万元）</w:t>
            </w:r>
          </w:p>
        </w:tc>
      </w:tr>
      <w:tr w:rsidR="00F34A64">
        <w:trPr>
          <w:trHeight w:val="397"/>
          <w:jc w:val="center"/>
        </w:trPr>
        <w:tc>
          <w:tcPr>
            <w:tcW w:w="473" w:type="pct"/>
            <w:tcBorders>
              <w:top w:val="nil"/>
              <w:left w:val="single" w:sz="4" w:space="0" w:color="auto"/>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1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64"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17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662"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r>
      <w:tr w:rsidR="00F34A64">
        <w:trPr>
          <w:trHeight w:val="397"/>
          <w:jc w:val="center"/>
        </w:trPr>
        <w:tc>
          <w:tcPr>
            <w:tcW w:w="473" w:type="pct"/>
            <w:tcBorders>
              <w:top w:val="nil"/>
              <w:left w:val="single" w:sz="4" w:space="0" w:color="auto"/>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1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64"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17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662"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right"/>
              <w:rPr>
                <w:sz w:val="18"/>
                <w:szCs w:val="18"/>
              </w:rPr>
            </w:pPr>
          </w:p>
        </w:tc>
      </w:tr>
      <w:tr w:rsidR="00F34A64">
        <w:trPr>
          <w:trHeight w:val="397"/>
          <w:jc w:val="center"/>
        </w:trPr>
        <w:tc>
          <w:tcPr>
            <w:tcW w:w="473" w:type="pct"/>
            <w:tcBorders>
              <w:top w:val="nil"/>
              <w:left w:val="single" w:sz="4" w:space="0" w:color="auto"/>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1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64"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17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662"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right"/>
              <w:rPr>
                <w:sz w:val="18"/>
                <w:szCs w:val="18"/>
              </w:rPr>
            </w:pPr>
          </w:p>
        </w:tc>
      </w:tr>
      <w:tr w:rsidR="00F34A64">
        <w:trPr>
          <w:trHeight w:val="397"/>
          <w:jc w:val="center"/>
        </w:trPr>
        <w:tc>
          <w:tcPr>
            <w:tcW w:w="473" w:type="pct"/>
            <w:tcBorders>
              <w:top w:val="nil"/>
              <w:left w:val="single" w:sz="4" w:space="0" w:color="auto"/>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1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64"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17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662"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right"/>
              <w:rPr>
                <w:sz w:val="18"/>
                <w:szCs w:val="18"/>
              </w:rPr>
            </w:pPr>
          </w:p>
        </w:tc>
      </w:tr>
      <w:tr w:rsidR="00F34A64">
        <w:trPr>
          <w:trHeight w:val="397"/>
          <w:jc w:val="center"/>
        </w:trPr>
        <w:tc>
          <w:tcPr>
            <w:tcW w:w="473" w:type="pct"/>
            <w:tcBorders>
              <w:top w:val="nil"/>
              <w:left w:val="single" w:sz="4" w:space="0" w:color="auto"/>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1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64"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17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662"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right"/>
              <w:rPr>
                <w:sz w:val="18"/>
                <w:szCs w:val="18"/>
              </w:rPr>
            </w:pPr>
          </w:p>
        </w:tc>
      </w:tr>
      <w:tr w:rsidR="00F34A64">
        <w:trPr>
          <w:trHeight w:val="397"/>
          <w:jc w:val="center"/>
        </w:trPr>
        <w:tc>
          <w:tcPr>
            <w:tcW w:w="473" w:type="pct"/>
            <w:tcBorders>
              <w:top w:val="nil"/>
              <w:left w:val="single" w:sz="4" w:space="0" w:color="auto"/>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1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64"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17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662"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r>
      <w:tr w:rsidR="00F34A64">
        <w:trPr>
          <w:trHeight w:val="397"/>
          <w:jc w:val="center"/>
        </w:trPr>
        <w:tc>
          <w:tcPr>
            <w:tcW w:w="473" w:type="pct"/>
            <w:tcBorders>
              <w:top w:val="nil"/>
              <w:left w:val="single" w:sz="4" w:space="0" w:color="auto"/>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1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364"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1179"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left"/>
              <w:rPr>
                <w:sz w:val="18"/>
                <w:szCs w:val="18"/>
              </w:rPr>
            </w:pPr>
          </w:p>
        </w:tc>
        <w:tc>
          <w:tcPr>
            <w:tcW w:w="662" w:type="pct"/>
            <w:tcBorders>
              <w:top w:val="nil"/>
              <w:left w:val="nil"/>
              <w:bottom w:val="single" w:sz="4" w:space="0" w:color="auto"/>
              <w:right w:val="single" w:sz="4" w:space="0" w:color="auto"/>
            </w:tcBorders>
            <w:shd w:val="clear" w:color="000000" w:fill="FFFFFF"/>
            <w:noWrap/>
            <w:vAlign w:val="center"/>
          </w:tcPr>
          <w:p w:rsidR="00F34A64" w:rsidRDefault="00F34A64">
            <w:pPr>
              <w:widowControl/>
              <w:jc w:val="right"/>
              <w:rPr>
                <w:sz w:val="18"/>
                <w:szCs w:val="18"/>
              </w:rPr>
            </w:pPr>
          </w:p>
        </w:tc>
      </w:tr>
    </w:tbl>
    <w:p w:rsidR="00F34A64" w:rsidRDefault="00F34A64">
      <w:pPr>
        <w:tabs>
          <w:tab w:val="left" w:pos="0"/>
          <w:tab w:val="left" w:pos="1134"/>
          <w:tab w:val="left" w:pos="8505"/>
        </w:tabs>
        <w:rPr>
          <w:rFonts w:eastAsia="仿宋"/>
        </w:rPr>
      </w:pPr>
    </w:p>
    <w:p w:rsidR="00F34A64" w:rsidRDefault="00514584">
      <w:r>
        <w:t>后</w:t>
      </w:r>
      <w:proofErr w:type="gramStart"/>
      <w:r>
        <w:t>附</w:t>
      </w:r>
      <w:r>
        <w:t>项目</w:t>
      </w:r>
      <w:proofErr w:type="gramEnd"/>
      <w:r>
        <w:t>代理协议复印件或公告网页截图（截</w:t>
      </w:r>
      <w:proofErr w:type="gramStart"/>
      <w:r>
        <w:t>图必须</w:t>
      </w:r>
      <w:proofErr w:type="gramEnd"/>
      <w:r>
        <w:t>体现业主、代理机构等关键信息）</w:t>
      </w:r>
    </w:p>
    <w:p w:rsidR="00F34A64" w:rsidRDefault="00514584">
      <w:pPr>
        <w:rPr>
          <w:rFonts w:eastAsia="黑体"/>
        </w:rPr>
      </w:pPr>
      <w:r>
        <w:rPr>
          <w:rFonts w:eastAsia="黑体"/>
        </w:rPr>
        <w:br w:type="page"/>
      </w:r>
    </w:p>
    <w:p w:rsidR="00F34A64" w:rsidRDefault="00514584">
      <w:pPr>
        <w:pStyle w:val="2"/>
        <w:spacing w:beforeLines="50" w:before="156" w:afterLines="50" w:after="156" w:line="360" w:lineRule="auto"/>
        <w:jc w:val="center"/>
        <w:rPr>
          <w:rFonts w:eastAsia="仿宋"/>
          <w:b w:val="0"/>
          <w:spacing w:val="20"/>
          <w:sz w:val="28"/>
          <w:szCs w:val="28"/>
        </w:rPr>
      </w:pPr>
      <w:bookmarkStart w:id="8" w:name="_Toc29397"/>
      <w:r>
        <w:rPr>
          <w:rFonts w:eastAsia="仿宋"/>
          <w:kern w:val="44"/>
          <w:sz w:val="28"/>
          <w:szCs w:val="28"/>
        </w:rPr>
        <w:lastRenderedPageBreak/>
        <w:t>七、</w:t>
      </w:r>
      <w:bookmarkEnd w:id="8"/>
      <w:r>
        <w:rPr>
          <w:rFonts w:eastAsia="仿宋"/>
          <w:kern w:val="44"/>
          <w:sz w:val="28"/>
          <w:szCs w:val="28"/>
        </w:rPr>
        <w:t>拟用于本项目的专职人员</w:t>
      </w:r>
    </w:p>
    <w:p w:rsidR="00F34A64" w:rsidRDefault="00F34A64">
      <w:pPr>
        <w:tabs>
          <w:tab w:val="left" w:pos="0"/>
          <w:tab w:val="left" w:pos="1134"/>
          <w:tab w:val="left" w:pos="8505"/>
        </w:tabs>
        <w:rPr>
          <w:rFonts w:eastAsia="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340"/>
        <w:gridCol w:w="930"/>
        <w:gridCol w:w="1366"/>
        <w:gridCol w:w="1631"/>
        <w:gridCol w:w="1658"/>
      </w:tblGrid>
      <w:tr w:rsidR="00F34A64">
        <w:trPr>
          <w:trHeight w:val="1021"/>
          <w:jc w:val="center"/>
        </w:trPr>
        <w:tc>
          <w:tcPr>
            <w:tcW w:w="87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序号</w:t>
            </w:r>
          </w:p>
        </w:tc>
        <w:tc>
          <w:tcPr>
            <w:tcW w:w="1340"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姓名</w:t>
            </w:r>
          </w:p>
        </w:tc>
        <w:tc>
          <w:tcPr>
            <w:tcW w:w="930"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性别</w:t>
            </w:r>
          </w:p>
        </w:tc>
        <w:tc>
          <w:tcPr>
            <w:tcW w:w="1366"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拟任</w:t>
            </w:r>
            <w:r>
              <w:rPr>
                <w:rFonts w:eastAsia="仿宋"/>
                <w:sz w:val="24"/>
              </w:rPr>
              <w:t>职务</w:t>
            </w:r>
          </w:p>
        </w:tc>
        <w:tc>
          <w:tcPr>
            <w:tcW w:w="1631"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技术职称</w:t>
            </w:r>
          </w:p>
        </w:tc>
        <w:tc>
          <w:tcPr>
            <w:tcW w:w="1658"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资格证书</w:t>
            </w:r>
          </w:p>
        </w:tc>
      </w:tr>
      <w:tr w:rsidR="00F34A64">
        <w:trPr>
          <w:trHeight w:val="1021"/>
          <w:jc w:val="center"/>
        </w:trPr>
        <w:tc>
          <w:tcPr>
            <w:tcW w:w="87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1</w:t>
            </w:r>
          </w:p>
        </w:tc>
        <w:tc>
          <w:tcPr>
            <w:tcW w:w="1340"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366"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631"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658"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r>
      <w:tr w:rsidR="00F34A64">
        <w:trPr>
          <w:trHeight w:val="1021"/>
          <w:jc w:val="center"/>
        </w:trPr>
        <w:tc>
          <w:tcPr>
            <w:tcW w:w="87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2</w:t>
            </w:r>
          </w:p>
        </w:tc>
        <w:tc>
          <w:tcPr>
            <w:tcW w:w="1340"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366"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631"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658"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r>
      <w:tr w:rsidR="00F34A64">
        <w:trPr>
          <w:trHeight w:val="1021"/>
          <w:jc w:val="center"/>
        </w:trPr>
        <w:tc>
          <w:tcPr>
            <w:tcW w:w="87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3</w:t>
            </w:r>
          </w:p>
        </w:tc>
        <w:tc>
          <w:tcPr>
            <w:tcW w:w="1340"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366"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631"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658"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r>
      <w:tr w:rsidR="00F34A64">
        <w:trPr>
          <w:trHeight w:val="1021"/>
          <w:jc w:val="center"/>
        </w:trPr>
        <w:tc>
          <w:tcPr>
            <w:tcW w:w="872" w:type="dxa"/>
            <w:tcBorders>
              <w:top w:val="single" w:sz="4" w:space="0" w:color="auto"/>
              <w:left w:val="single" w:sz="4" w:space="0" w:color="auto"/>
              <w:bottom w:val="single" w:sz="4" w:space="0" w:color="auto"/>
              <w:right w:val="single" w:sz="4" w:space="0" w:color="auto"/>
            </w:tcBorders>
            <w:noWrap/>
            <w:vAlign w:val="center"/>
          </w:tcPr>
          <w:p w:rsidR="00F34A64" w:rsidRDefault="00514584">
            <w:pPr>
              <w:tabs>
                <w:tab w:val="left" w:pos="0"/>
                <w:tab w:val="left" w:pos="1134"/>
                <w:tab w:val="left" w:pos="8505"/>
              </w:tabs>
              <w:spacing w:line="360" w:lineRule="auto"/>
              <w:jc w:val="center"/>
              <w:rPr>
                <w:rFonts w:eastAsia="仿宋"/>
                <w:sz w:val="24"/>
              </w:rPr>
            </w:pPr>
            <w:r>
              <w:rPr>
                <w:rFonts w:eastAsia="仿宋"/>
                <w:sz w:val="24"/>
              </w:rPr>
              <w:t>4</w:t>
            </w:r>
          </w:p>
        </w:tc>
        <w:tc>
          <w:tcPr>
            <w:tcW w:w="1340"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930"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366"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631"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c>
          <w:tcPr>
            <w:tcW w:w="1658" w:type="dxa"/>
            <w:tcBorders>
              <w:top w:val="single" w:sz="4" w:space="0" w:color="auto"/>
              <w:left w:val="single" w:sz="4" w:space="0" w:color="auto"/>
              <w:bottom w:val="single" w:sz="4" w:space="0" w:color="auto"/>
              <w:right w:val="single" w:sz="4" w:space="0" w:color="auto"/>
            </w:tcBorders>
            <w:noWrap/>
            <w:vAlign w:val="center"/>
          </w:tcPr>
          <w:p w:rsidR="00F34A64" w:rsidRDefault="00F34A64">
            <w:pPr>
              <w:tabs>
                <w:tab w:val="left" w:pos="0"/>
                <w:tab w:val="left" w:pos="1134"/>
                <w:tab w:val="left" w:pos="8505"/>
              </w:tabs>
              <w:spacing w:line="360" w:lineRule="auto"/>
              <w:jc w:val="center"/>
              <w:rPr>
                <w:rFonts w:eastAsia="仿宋"/>
                <w:sz w:val="24"/>
              </w:rPr>
            </w:pPr>
          </w:p>
        </w:tc>
      </w:tr>
    </w:tbl>
    <w:p w:rsidR="00F34A64" w:rsidRDefault="00514584">
      <w:pPr>
        <w:tabs>
          <w:tab w:val="left" w:pos="0"/>
          <w:tab w:val="left" w:pos="1134"/>
          <w:tab w:val="left" w:pos="8505"/>
        </w:tabs>
        <w:spacing w:line="360" w:lineRule="auto"/>
        <w:rPr>
          <w:rFonts w:eastAsia="仿宋"/>
          <w:sz w:val="24"/>
        </w:rPr>
      </w:pPr>
      <w:r>
        <w:rPr>
          <w:rFonts w:eastAsia="仿宋"/>
          <w:sz w:val="24"/>
        </w:rPr>
        <w:t>注：</w:t>
      </w:r>
      <w:r>
        <w:rPr>
          <w:rFonts w:eastAsia="仿宋"/>
          <w:sz w:val="24"/>
        </w:rPr>
        <w:t>按</w:t>
      </w:r>
      <w:proofErr w:type="gramStart"/>
      <w:r>
        <w:rPr>
          <w:rFonts w:eastAsia="仿宋"/>
          <w:sz w:val="24"/>
        </w:rPr>
        <w:t>评分表附相关</w:t>
      </w:r>
      <w:proofErr w:type="gramEnd"/>
      <w:r>
        <w:rPr>
          <w:rFonts w:eastAsia="仿宋"/>
          <w:sz w:val="24"/>
        </w:rPr>
        <w:t>证明材料</w:t>
      </w:r>
      <w:r>
        <w:rPr>
          <w:rFonts w:eastAsia="仿宋"/>
          <w:sz w:val="24"/>
        </w:rPr>
        <w:t>。</w:t>
      </w:r>
    </w:p>
    <w:p w:rsidR="00F34A64" w:rsidRDefault="00F34A64">
      <w:pPr>
        <w:pStyle w:val="a5"/>
        <w:ind w:left="0"/>
        <w:rPr>
          <w:rFonts w:ascii="Times New Roman"/>
          <w:lang w:val="en-US"/>
        </w:rPr>
      </w:pPr>
    </w:p>
    <w:sectPr w:rsidR="00F34A64">
      <w:footerReference w:type="even" r:id="rId8"/>
      <w:footerReference w:type="default" r:id="rId9"/>
      <w:pgSz w:w="11906" w:h="16838"/>
      <w:pgMar w:top="2098" w:right="1474" w:bottom="1984" w:left="1587" w:header="851" w:footer="1587"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584" w:rsidRDefault="00514584">
      <w:pPr>
        <w:spacing w:line="240" w:lineRule="auto"/>
      </w:pPr>
      <w:r>
        <w:separator/>
      </w:r>
    </w:p>
  </w:endnote>
  <w:endnote w:type="continuationSeparator" w:id="0">
    <w:p w:rsidR="00514584" w:rsidRDefault="00514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64" w:rsidRDefault="00514584">
    <w:pPr>
      <w:pStyle w:val="a7"/>
      <w:rPr>
        <w:sz w:val="28"/>
        <w:szCs w:val="28"/>
      </w:rPr>
    </w:pPr>
    <w:r>
      <w:rPr>
        <w:noProof/>
        <w:sz w:val="28"/>
      </w:rP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622299" cy="26476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299" cy="264765"/>
                      </a:xfrm>
                      <a:prstGeom prst="rect">
                        <a:avLst/>
                      </a:prstGeom>
                      <a:noFill/>
                      <a:ln w="6350" cap="flat" cmpd="sng">
                        <a:noFill/>
                        <a:prstDash val="solid"/>
                        <a:round/>
                      </a:ln>
                    </wps:spPr>
                    <wps:txbx>
                      <w:txbxContent>
                        <w:p w:rsidR="00F34A64" w:rsidRDefault="00514584">
                          <w:pPr>
                            <w:pStyle w:val="a7"/>
                            <w:rPr>
                              <w:rFonts w:ascii="宋体" w:cs="宋体"/>
                              <w:sz w:val="28"/>
                              <w:szCs w:val="28"/>
                            </w:rPr>
                          </w:pPr>
                          <w:r>
                            <w:rPr>
                              <w:rFonts w:ascii="宋体" w:cs="宋体" w:hint="eastAsia"/>
                              <w:sz w:val="28"/>
                              <w:szCs w:val="28"/>
                            </w:rPr>
                            <w:t>—</w:t>
                          </w: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81227B">
                            <w:rPr>
                              <w:rFonts w:ascii="宋体" w:cs="宋体"/>
                              <w:noProof/>
                              <w:sz w:val="28"/>
                              <w:szCs w:val="28"/>
                            </w:rPr>
                            <w:t>2</w:t>
                          </w:r>
                          <w:r>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wps:txbx>
                    <wps:bodyPr vert="horz" wrap="none" lIns="0" tIns="0" rIns="0" bIns="0" anchor="t" anchorCtr="0">
                      <a:spAutoFit/>
                    </wps:bodyPr>
                  </wps:wsp>
                </a:graphicData>
              </a:graphic>
            </wp:anchor>
          </w:drawing>
        </mc:Choice>
        <mc:Fallback>
          <w:pict>
            <v:rect id="文本框 4" o:spid="_x0000_s1026" style="position:absolute;margin-left:-2.2pt;margin-top:0;width:49pt;height:20.85pt;z-index:15;visibility:visible;mso-wrap-style:none;mso-wrap-distance-left:3.17494mm;mso-wrap-distance-top:0;mso-wrap-distance-right:3.174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" filled="f" stroked="f" strokeweight=".5pt">
              <v:stroke joinstyle="round"/>
              <v:path arrowok="t"/>
              <v:textbox style="mso-fit-shape-to-text:t" inset="0,0,0,0">
                <w:txbxContent>
                  <w:p w:rsidR="00F34A64" w:rsidRDefault="00514584">
                    <w:pPr>
                      <w:pStyle w:val="a7"/>
                      <w:rPr>
                        <w:rFonts w:ascii="宋体" w:cs="宋体"/>
                        <w:sz w:val="28"/>
                        <w:szCs w:val="28"/>
                      </w:rPr>
                    </w:pPr>
                    <w:r>
                      <w:rPr>
                        <w:rFonts w:ascii="宋体" w:cs="宋体" w:hint="eastAsia"/>
                        <w:sz w:val="28"/>
                        <w:szCs w:val="28"/>
                      </w:rPr>
                      <w:t>—</w:t>
                    </w: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81227B">
                      <w:rPr>
                        <w:rFonts w:ascii="宋体" w:cs="宋体"/>
                        <w:noProof/>
                        <w:sz w:val="28"/>
                        <w:szCs w:val="28"/>
                      </w:rPr>
                      <w:t>2</w:t>
                    </w:r>
                    <w:r>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v:textbox>
              <w10:wrap anchorx="margin"/>
            </v:rect>
          </w:pict>
        </mc:Fallback>
      </mc:AlternateContent>
    </w:r>
  </w:p>
  <w:p w:rsidR="00F34A64" w:rsidRDefault="00F34A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A64" w:rsidRDefault="00514584">
    <w:pPr>
      <w:pStyle w:val="a7"/>
      <w:jc w:val="right"/>
      <w:rPr>
        <w:sz w:val="28"/>
        <w:szCs w:val="28"/>
      </w:rPr>
    </w:pPr>
    <w:r>
      <w:rPr>
        <w:noProof/>
      </w:rPr>
      <mc:AlternateContent>
        <mc:Choice Requires="wps">
          <w:drawing>
            <wp:anchor distT="0" distB="0" distL="114298" distR="114298" simplePos="0" relativeHeight="13" behindDoc="0" locked="0" layoutInCell="1" hidden="0" allowOverlap="1">
              <wp:simplePos x="0" y="0"/>
              <wp:positionH relativeFrom="margin">
                <wp:align>outside</wp:align>
              </wp:positionH>
              <wp:positionV relativeFrom="paragraph">
                <wp:posOffset>0</wp:posOffset>
              </wp:positionV>
              <wp:extent cx="622299" cy="26476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299" cy="264765"/>
                      </a:xfrm>
                      <a:prstGeom prst="rect">
                        <a:avLst/>
                      </a:prstGeom>
                      <a:noFill/>
                      <a:ln w="6350" cap="flat" cmpd="sng">
                        <a:noFill/>
                        <a:prstDash val="solid"/>
                        <a:round/>
                      </a:ln>
                    </wps:spPr>
                    <wps:txbx>
                      <w:txbxContent>
                        <w:p w:rsidR="00F34A64" w:rsidRDefault="00514584">
                          <w:pPr>
                            <w:pStyle w:val="a7"/>
                            <w:rPr>
                              <w:rFonts w:ascii="宋体" w:cs="宋体"/>
                              <w:sz w:val="28"/>
                              <w:szCs w:val="28"/>
                            </w:rPr>
                          </w:pPr>
                          <w:r>
                            <w:rPr>
                              <w:rFonts w:ascii="宋体" w:cs="宋体" w:hint="eastAsia"/>
                              <w:sz w:val="28"/>
                              <w:szCs w:val="28"/>
                            </w:rPr>
                            <w:t>—</w:t>
                          </w: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81227B">
                            <w:rPr>
                              <w:rFonts w:ascii="宋体" w:cs="宋体"/>
                              <w:noProof/>
                              <w:sz w:val="28"/>
                              <w:szCs w:val="28"/>
                            </w:rPr>
                            <w:t>1</w:t>
                          </w:r>
                          <w:r>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wps:txbx>
                    <wps:bodyPr vert="horz" wrap="none" lIns="0" tIns="0" rIns="0" bIns="0" anchor="t" anchorCtr="0">
                      <a:spAutoFit/>
                    </wps:bodyPr>
                  </wps:wsp>
                </a:graphicData>
              </a:graphic>
            </wp:anchor>
          </w:drawing>
        </mc:Choice>
        <mc:Fallback>
          <w:pict>
            <v:rect id="文本框 3" o:spid="_x0000_s1027" style="position:absolute;left:0;text-align:left;margin-left:-2.2pt;margin-top:0;width:49pt;height:20.85pt;z-index:13;visibility:visible;mso-wrap-style:none;mso-wrap-distance-left:3.17494mm;mso-wrap-distance-top:0;mso-wrap-distance-right:3.174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" filled="f" stroked="f" strokeweight=".5pt">
              <v:stroke joinstyle="round"/>
              <v:path arrowok="t"/>
              <v:textbox style="mso-fit-shape-to-text:t" inset="0,0,0,0">
                <w:txbxContent>
                  <w:p w:rsidR="00F34A64" w:rsidRDefault="00514584">
                    <w:pPr>
                      <w:pStyle w:val="a7"/>
                      <w:rPr>
                        <w:rFonts w:ascii="宋体" w:cs="宋体"/>
                        <w:sz w:val="28"/>
                        <w:szCs w:val="28"/>
                      </w:rPr>
                    </w:pPr>
                    <w:r>
                      <w:rPr>
                        <w:rFonts w:ascii="宋体" w:cs="宋体" w:hint="eastAsia"/>
                        <w:sz w:val="28"/>
                        <w:szCs w:val="28"/>
                      </w:rPr>
                      <w:t>—</w:t>
                    </w: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81227B">
                      <w:rPr>
                        <w:rFonts w:ascii="宋体" w:cs="宋体"/>
                        <w:noProof/>
                        <w:sz w:val="28"/>
                        <w:szCs w:val="28"/>
                      </w:rPr>
                      <w:t>1</w:t>
                    </w:r>
                    <w:r>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v:textbox>
              <w10:wrap anchorx="margin"/>
            </v:rect>
          </w:pict>
        </mc:Fallback>
      </mc:AlternateContent>
    </w:r>
    <w:sdt>
      <w:sdtPr>
        <w:id w:val="-691207033"/>
      </w:sdtPr>
      <w:sdtEndPr>
        <w:rPr>
          <w:sz w:val="28"/>
          <w:szCs w:val="28"/>
        </w:rPr>
      </w:sdtEndPr>
      <w:sdtContent/>
    </w:sdt>
  </w:p>
  <w:p w:rsidR="00F34A64" w:rsidRDefault="00F34A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584" w:rsidRDefault="00514584">
      <w:pPr>
        <w:spacing w:line="240" w:lineRule="auto"/>
      </w:pPr>
      <w:r>
        <w:separator/>
      </w:r>
    </w:p>
  </w:footnote>
  <w:footnote w:type="continuationSeparator" w:id="0">
    <w:p w:rsidR="00514584" w:rsidRDefault="005145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748E5"/>
    <w:multiLevelType w:val="singleLevel"/>
    <w:tmpl w:val="2CF748E5"/>
    <w:lvl w:ilvl="0">
      <w:start w:val="6"/>
      <w:numFmt w:val="chineseCounting"/>
      <w:lvlRestart w:val="0"/>
      <w:suff w:val="nothing"/>
      <w:lvlText w:val="%1、"/>
      <w:lvlJc w:val="left"/>
      <w:pPr>
        <w:ind w:left="0" w:firstLine="0"/>
      </w:pPr>
      <w:rPr>
        <w:rFonts w:hint="eastAsia"/>
      </w:rPr>
    </w:lvl>
  </w:abstractNum>
  <w:abstractNum w:abstractNumId="1">
    <w:nsid w:val="3374F27B"/>
    <w:multiLevelType w:val="multilevel"/>
    <w:tmpl w:val="3EBB3C91"/>
    <w:lvl w:ilvl="0">
      <w:start w:val="1"/>
      <w:numFmt w:val="chineseCountingThousand"/>
      <w:lvlRestart w:val="0"/>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ind w:left="0" w:firstLine="0"/>
      </w:pPr>
      <w:rPr>
        <w:rFonts w:cs="Times New Roman"/>
      </w:rPr>
    </w:lvl>
    <w:lvl w:ilvl="3">
      <w:numFmt w:val="none"/>
      <w:lvlText w:val=""/>
      <w:lvlJc w:val="left"/>
      <w:pPr>
        <w:ind w:left="0" w:firstLine="0"/>
      </w:pPr>
      <w:rPr>
        <w:rFonts w:cs="Times New Roman"/>
      </w:rPr>
    </w:lvl>
    <w:lvl w:ilvl="4">
      <w:numFmt w:val="decimal"/>
      <w:pStyle w:val="5"/>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420"/>
  <w:evenAndOddHeaders/>
  <w:drawingGridHorizontalSpacing w:val="107"/>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OTNlODA4MDM3N2UyZDY2ZjVkZTY5OWEzZTViZWQyZDYifQ=="/>
  </w:docVars>
  <w:rsids>
    <w:rsidRoot w:val="00F34A64"/>
    <w:rsid w:val="00514584"/>
    <w:rsid w:val="0081227B"/>
    <w:rsid w:val="00F3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pPr>
      <w:widowControl w:val="0"/>
      <w:adjustRightInd w:val="0"/>
      <w:spacing w:line="312" w:lineRule="atLeast"/>
      <w:jc w:val="both"/>
      <w:textAlignment w:val="baseline"/>
    </w:pPr>
    <w:rPr>
      <w:sz w:val="21"/>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kern w:val="2"/>
      <w:sz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pPr>
      <w:keepNext/>
      <w:keepLines/>
      <w:numPr>
        <w:ilvl w:val="4"/>
        <w:numId w:val="2"/>
      </w:numPr>
      <w:tabs>
        <w:tab w:val="left" w:pos="0"/>
        <w:tab w:val="left" w:pos="1134"/>
        <w:tab w:val="left" w:pos="8505"/>
      </w:tabs>
      <w:spacing w:before="280" w:after="156" w:line="377" w:lineRule="auto"/>
      <w:jc w:val="left"/>
      <w:outlineLvl w:val="4"/>
    </w:pPr>
    <w:rPr>
      <w:rFonts w:ascii="Arial" w:eastAsia="黑体" w:hAnsi="Arial"/>
      <w:b/>
      <w:sz w:val="24"/>
      <w:szCs w:val="28"/>
    </w:rPr>
  </w:style>
  <w:style w:type="paragraph" w:customStyle="1" w:styleId="a3">
    <w:name w:val="正文（绿盟科技）"/>
    <w:pPr>
      <w:spacing w:line="300" w:lineRule="auto"/>
    </w:pPr>
    <w:rPr>
      <w:rFonts w:ascii="Arial" w:hAnsi="Arial"/>
      <w:sz w:val="21"/>
      <w:szCs w:val="21"/>
    </w:rPr>
  </w:style>
  <w:style w:type="paragraph" w:styleId="a4">
    <w:name w:val="annotation text"/>
    <w:basedOn w:val="a"/>
    <w:pPr>
      <w:jc w:val="left"/>
    </w:pPr>
  </w:style>
  <w:style w:type="paragraph" w:styleId="a5">
    <w:name w:val="Body Text"/>
    <w:basedOn w:val="a"/>
    <w:next w:val="a"/>
    <w:pPr>
      <w:autoSpaceDE w:val="0"/>
      <w:autoSpaceDN w:val="0"/>
      <w:ind w:left="509"/>
      <w:jc w:val="left"/>
    </w:pPr>
    <w:rPr>
      <w:rFonts w:ascii="宋体"/>
      <w:sz w:val="32"/>
      <w:lang w:val="zh-CN"/>
    </w:rPr>
  </w:style>
  <w:style w:type="paragraph" w:styleId="a6">
    <w:name w:val="Plain Text"/>
    <w:basedOn w:val="a"/>
    <w:rPr>
      <w:rFonts w:ascii="宋体" w:cs="宋体"/>
      <w:kern w:val="2"/>
      <w:szCs w:val="21"/>
    </w:rPr>
  </w:style>
  <w:style w:type="paragraph" w:styleId="a7">
    <w:name w:val="footer"/>
    <w:basedOn w:val="a"/>
    <w:pPr>
      <w:tabs>
        <w:tab w:val="center" w:pos="4153"/>
        <w:tab w:val="right" w:pos="8306"/>
      </w:tabs>
      <w:snapToGrid w:val="0"/>
      <w:spacing w:line="240" w:lineRule="atLeast"/>
      <w:jc w:val="left"/>
    </w:pPr>
    <w:rPr>
      <w:sz w:val="18"/>
      <w:szCs w:val="18"/>
    </w:rPr>
  </w:style>
  <w:style w:type="paragraph" w:styleId="a8">
    <w:name w:val="header"/>
    <w:basedOn w:val="a"/>
    <w:pPr>
      <w:tabs>
        <w:tab w:val="center" w:pos="4153"/>
        <w:tab w:val="right" w:pos="8306"/>
      </w:tabs>
      <w:snapToGrid w:val="0"/>
      <w:spacing w:line="240" w:lineRule="auto"/>
    </w:pPr>
    <w:rPr>
      <w:sz w:val="18"/>
    </w:rPr>
  </w:style>
  <w:style w:type="paragraph" w:styleId="a9">
    <w:name w:val="Subtitle"/>
    <w:basedOn w:val="a"/>
    <w:next w:val="a"/>
    <w:pPr>
      <w:spacing w:before="240" w:after="60" w:line="312" w:lineRule="auto"/>
      <w:jc w:val="center"/>
      <w:outlineLvl w:val="1"/>
    </w:pPr>
    <w:rPr>
      <w:rFonts w:ascii="Cambria" w:hAnsi="Cambria"/>
      <w:b/>
      <w:bCs/>
      <w:kern w:val="28"/>
      <w:sz w:val="32"/>
      <w:szCs w:val="32"/>
    </w:rPr>
  </w:style>
  <w:style w:type="paragraph" w:styleId="aa">
    <w:name w:val="Normal (Web)"/>
    <w:basedOn w:val="a"/>
    <w:pPr>
      <w:spacing w:beforeAutospacing="1" w:afterAutospacing="1"/>
      <w:jc w:val="left"/>
    </w:pPr>
    <w:rPr>
      <w:sz w:val="24"/>
    </w:rPr>
  </w:style>
  <w:style w:type="character" w:styleId="ab">
    <w:name w:val="FollowedHyperlink"/>
    <w:basedOn w:val="a0"/>
    <w:rPr>
      <w:color w:val="333333"/>
      <w:u w:val="none"/>
    </w:rPr>
  </w:style>
  <w:style w:type="character" w:styleId="ac">
    <w:name w:val="Emphasis"/>
    <w:basedOn w:val="a0"/>
  </w:style>
  <w:style w:type="character" w:styleId="ad">
    <w:name w:val="Hyperlink"/>
    <w:basedOn w:val="a0"/>
    <w:rPr>
      <w:color w:val="333333"/>
      <w:u w:val="none"/>
    </w:rPr>
  </w:style>
  <w:style w:type="character" w:styleId="HTML">
    <w:name w:val="HTML Code"/>
    <w:basedOn w:val="a0"/>
    <w:rPr>
      <w:rFonts w:ascii="Courier New" w:hAnsi="Courier New"/>
      <w:sz w:val="21"/>
      <w:szCs w:val="21"/>
      <w:bdr w:val="none" w:sz="0" w:space="0" w:color="auto"/>
    </w:rPr>
  </w:style>
  <w:style w:type="paragraph" w:styleId="ae">
    <w:name w:val="No Spacing"/>
    <w:pPr>
      <w:widowControl w:val="0"/>
      <w:adjustRightInd w:val="0"/>
      <w:jc w:val="both"/>
      <w:textAlignment w:val="baseline"/>
    </w:pPr>
    <w:rPr>
      <w:sz w:val="21"/>
    </w:rPr>
  </w:style>
  <w:style w:type="paragraph" w:styleId="af">
    <w:name w:val="List Paragraph"/>
    <w:basedOn w:val="a"/>
    <w:pPr>
      <w:spacing w:before="11"/>
      <w:ind w:left="1124" w:hanging="245"/>
    </w:pPr>
    <w:rPr>
      <w:rFonts w:ascii="Arial Unicode MS" w:eastAsia="Arial Unicode MS" w:hAnsi="Arial Unicode MS" w:cs="Arial Unicode MS"/>
      <w:lang w:val="zh-CN" w:bidi="zh-CN"/>
    </w:rPr>
  </w:style>
  <w:style w:type="character" w:customStyle="1" w:styleId="hover">
    <w:name w:val="hover"/>
    <w:basedOn w:val="a0"/>
  </w:style>
  <w:style w:type="character" w:customStyle="1" w:styleId="hover7">
    <w:name w:val="hover7"/>
    <w:basedOn w:val="a0"/>
  </w:style>
  <w:style w:type="paragraph" w:styleId="af0">
    <w:name w:val="Balloon Text"/>
    <w:basedOn w:val="a"/>
    <w:link w:val="Char"/>
    <w:uiPriority w:val="99"/>
    <w:semiHidden/>
    <w:unhideWhenUsed/>
    <w:rsid w:val="0081227B"/>
    <w:pPr>
      <w:spacing w:line="240" w:lineRule="auto"/>
    </w:pPr>
    <w:rPr>
      <w:sz w:val="18"/>
      <w:szCs w:val="18"/>
    </w:rPr>
  </w:style>
  <w:style w:type="character" w:customStyle="1" w:styleId="Char">
    <w:name w:val="批注框文本 Char"/>
    <w:basedOn w:val="a0"/>
    <w:link w:val="af0"/>
    <w:uiPriority w:val="99"/>
    <w:semiHidden/>
    <w:rsid w:val="008122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pPr>
      <w:widowControl w:val="0"/>
      <w:adjustRightInd w:val="0"/>
      <w:spacing w:line="312" w:lineRule="atLeast"/>
      <w:jc w:val="both"/>
      <w:textAlignment w:val="baseline"/>
    </w:pPr>
    <w:rPr>
      <w:sz w:val="21"/>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eastAsia="黑体"/>
      <w:b/>
      <w:kern w:val="2"/>
      <w:sz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pPr>
      <w:keepNext/>
      <w:keepLines/>
      <w:numPr>
        <w:ilvl w:val="4"/>
        <w:numId w:val="2"/>
      </w:numPr>
      <w:tabs>
        <w:tab w:val="left" w:pos="0"/>
        <w:tab w:val="left" w:pos="1134"/>
        <w:tab w:val="left" w:pos="8505"/>
      </w:tabs>
      <w:spacing w:before="280" w:after="156" w:line="377" w:lineRule="auto"/>
      <w:jc w:val="left"/>
      <w:outlineLvl w:val="4"/>
    </w:pPr>
    <w:rPr>
      <w:rFonts w:ascii="Arial" w:eastAsia="黑体" w:hAnsi="Arial"/>
      <w:b/>
      <w:sz w:val="24"/>
      <w:szCs w:val="28"/>
    </w:rPr>
  </w:style>
  <w:style w:type="paragraph" w:customStyle="1" w:styleId="a3">
    <w:name w:val="正文（绿盟科技）"/>
    <w:pPr>
      <w:spacing w:line="300" w:lineRule="auto"/>
    </w:pPr>
    <w:rPr>
      <w:rFonts w:ascii="Arial" w:hAnsi="Arial"/>
      <w:sz w:val="21"/>
      <w:szCs w:val="21"/>
    </w:rPr>
  </w:style>
  <w:style w:type="paragraph" w:styleId="a4">
    <w:name w:val="annotation text"/>
    <w:basedOn w:val="a"/>
    <w:pPr>
      <w:jc w:val="left"/>
    </w:pPr>
  </w:style>
  <w:style w:type="paragraph" w:styleId="a5">
    <w:name w:val="Body Text"/>
    <w:basedOn w:val="a"/>
    <w:next w:val="a"/>
    <w:pPr>
      <w:autoSpaceDE w:val="0"/>
      <w:autoSpaceDN w:val="0"/>
      <w:ind w:left="509"/>
      <w:jc w:val="left"/>
    </w:pPr>
    <w:rPr>
      <w:rFonts w:ascii="宋体"/>
      <w:sz w:val="32"/>
      <w:lang w:val="zh-CN"/>
    </w:rPr>
  </w:style>
  <w:style w:type="paragraph" w:styleId="a6">
    <w:name w:val="Plain Text"/>
    <w:basedOn w:val="a"/>
    <w:rPr>
      <w:rFonts w:ascii="宋体" w:cs="宋体"/>
      <w:kern w:val="2"/>
      <w:szCs w:val="21"/>
    </w:rPr>
  </w:style>
  <w:style w:type="paragraph" w:styleId="a7">
    <w:name w:val="footer"/>
    <w:basedOn w:val="a"/>
    <w:pPr>
      <w:tabs>
        <w:tab w:val="center" w:pos="4153"/>
        <w:tab w:val="right" w:pos="8306"/>
      </w:tabs>
      <w:snapToGrid w:val="0"/>
      <w:spacing w:line="240" w:lineRule="atLeast"/>
      <w:jc w:val="left"/>
    </w:pPr>
    <w:rPr>
      <w:sz w:val="18"/>
      <w:szCs w:val="18"/>
    </w:rPr>
  </w:style>
  <w:style w:type="paragraph" w:styleId="a8">
    <w:name w:val="header"/>
    <w:basedOn w:val="a"/>
    <w:pPr>
      <w:tabs>
        <w:tab w:val="center" w:pos="4153"/>
        <w:tab w:val="right" w:pos="8306"/>
      </w:tabs>
      <w:snapToGrid w:val="0"/>
      <w:spacing w:line="240" w:lineRule="auto"/>
    </w:pPr>
    <w:rPr>
      <w:sz w:val="18"/>
    </w:rPr>
  </w:style>
  <w:style w:type="paragraph" w:styleId="a9">
    <w:name w:val="Subtitle"/>
    <w:basedOn w:val="a"/>
    <w:next w:val="a"/>
    <w:pPr>
      <w:spacing w:before="240" w:after="60" w:line="312" w:lineRule="auto"/>
      <w:jc w:val="center"/>
      <w:outlineLvl w:val="1"/>
    </w:pPr>
    <w:rPr>
      <w:rFonts w:ascii="Cambria" w:hAnsi="Cambria"/>
      <w:b/>
      <w:bCs/>
      <w:kern w:val="28"/>
      <w:sz w:val="32"/>
      <w:szCs w:val="32"/>
    </w:rPr>
  </w:style>
  <w:style w:type="paragraph" w:styleId="aa">
    <w:name w:val="Normal (Web)"/>
    <w:basedOn w:val="a"/>
    <w:pPr>
      <w:spacing w:beforeAutospacing="1" w:afterAutospacing="1"/>
      <w:jc w:val="left"/>
    </w:pPr>
    <w:rPr>
      <w:sz w:val="24"/>
    </w:rPr>
  </w:style>
  <w:style w:type="character" w:styleId="ab">
    <w:name w:val="FollowedHyperlink"/>
    <w:basedOn w:val="a0"/>
    <w:rPr>
      <w:color w:val="333333"/>
      <w:u w:val="none"/>
    </w:rPr>
  </w:style>
  <w:style w:type="character" w:styleId="ac">
    <w:name w:val="Emphasis"/>
    <w:basedOn w:val="a0"/>
  </w:style>
  <w:style w:type="character" w:styleId="ad">
    <w:name w:val="Hyperlink"/>
    <w:basedOn w:val="a0"/>
    <w:rPr>
      <w:color w:val="333333"/>
      <w:u w:val="none"/>
    </w:rPr>
  </w:style>
  <w:style w:type="character" w:styleId="HTML">
    <w:name w:val="HTML Code"/>
    <w:basedOn w:val="a0"/>
    <w:rPr>
      <w:rFonts w:ascii="Courier New" w:hAnsi="Courier New"/>
      <w:sz w:val="21"/>
      <w:szCs w:val="21"/>
      <w:bdr w:val="none" w:sz="0" w:space="0" w:color="auto"/>
    </w:rPr>
  </w:style>
  <w:style w:type="paragraph" w:styleId="ae">
    <w:name w:val="No Spacing"/>
    <w:pPr>
      <w:widowControl w:val="0"/>
      <w:adjustRightInd w:val="0"/>
      <w:jc w:val="both"/>
      <w:textAlignment w:val="baseline"/>
    </w:pPr>
    <w:rPr>
      <w:sz w:val="21"/>
    </w:rPr>
  </w:style>
  <w:style w:type="paragraph" w:styleId="af">
    <w:name w:val="List Paragraph"/>
    <w:basedOn w:val="a"/>
    <w:pPr>
      <w:spacing w:before="11"/>
      <w:ind w:left="1124" w:hanging="245"/>
    </w:pPr>
    <w:rPr>
      <w:rFonts w:ascii="Arial Unicode MS" w:eastAsia="Arial Unicode MS" w:hAnsi="Arial Unicode MS" w:cs="Arial Unicode MS"/>
      <w:lang w:val="zh-CN" w:bidi="zh-CN"/>
    </w:rPr>
  </w:style>
  <w:style w:type="character" w:customStyle="1" w:styleId="hover">
    <w:name w:val="hover"/>
    <w:basedOn w:val="a0"/>
  </w:style>
  <w:style w:type="character" w:customStyle="1" w:styleId="hover7">
    <w:name w:val="hover7"/>
    <w:basedOn w:val="a0"/>
  </w:style>
  <w:style w:type="paragraph" w:styleId="af0">
    <w:name w:val="Balloon Text"/>
    <w:basedOn w:val="a"/>
    <w:link w:val="Char"/>
    <w:uiPriority w:val="99"/>
    <w:semiHidden/>
    <w:unhideWhenUsed/>
    <w:rsid w:val="0081227B"/>
    <w:pPr>
      <w:spacing w:line="240" w:lineRule="auto"/>
    </w:pPr>
    <w:rPr>
      <w:sz w:val="18"/>
      <w:szCs w:val="18"/>
    </w:rPr>
  </w:style>
  <w:style w:type="character" w:customStyle="1" w:styleId="Char">
    <w:name w:val="批注框文本 Char"/>
    <w:basedOn w:val="a0"/>
    <w:link w:val="af0"/>
    <w:uiPriority w:val="99"/>
    <w:semiHidden/>
    <w:rsid w:val="008122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636</Words>
  <Characters>3630</Characters>
  <Application>Microsoft Office Word</Application>
  <DocSecurity>0</DocSecurity>
  <Lines>30</Lines>
  <Paragraphs>8</Paragraphs>
  <ScaleCrop>false</ScaleCrop>
  <Company>xitongcheng</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MSoffice</dc:creator>
  <cp:lastModifiedBy>杜青</cp:lastModifiedBy>
  <cp:revision>2</cp:revision>
  <cp:lastPrinted>2023-07-10T06:36:00Z</cp:lastPrinted>
  <dcterms:created xsi:type="dcterms:W3CDTF">2023-07-10T06:55:00Z</dcterms:created>
  <dcterms:modified xsi:type="dcterms:W3CDTF">2023-07-10T06:55:00Z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A5EB91BA3CA34D878AA75829E0517B5B_13</vt:lpwstr>
  </property>
</Properties>
</file>