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overflowPunct/>
        <w:topLinePunct w:val="0"/>
        <w:autoSpaceDE/>
        <w:autoSpaceDN/>
        <w:bidi w:val="0"/>
        <w:adjustRightInd w:val="0"/>
        <w:snapToGrid w:val="0"/>
        <w:spacing w:after="0"/>
        <w:ind w:left="0" w:leftChars="0" w:firstLine="420" w:firstLineChars="200"/>
        <w:textAlignment w:val="auto"/>
        <w:rPr>
          <w:rFonts w:hint="default"/>
          <w:lang w:val="en-US"/>
        </w:rPr>
      </w:pPr>
      <w:bookmarkStart w:id="0" w:name="_GoBack"/>
      <w:bookmarkEnd w:id="0"/>
    </w:p>
    <w:tbl>
      <w:tblPr>
        <w:tblStyle w:val="7"/>
        <w:tblpPr w:leftFromText="181" w:rightFromText="181" w:horzAnchor="margin" w:tblpX="1" w:tblpY="1"/>
        <w:tblOverlap w:val="never"/>
        <w:tblW w:w="141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716"/>
        <w:gridCol w:w="717"/>
        <w:gridCol w:w="642"/>
        <w:gridCol w:w="2356"/>
        <w:gridCol w:w="9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700" w:type="dxa"/>
            <w:vAlign w:val="center"/>
          </w:tcPr>
          <w:p>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项目名称</w:t>
            </w:r>
          </w:p>
        </w:tc>
        <w:tc>
          <w:tcPr>
            <w:tcW w:w="716" w:type="dxa"/>
            <w:vAlign w:val="center"/>
          </w:tcPr>
          <w:p>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建设地点</w:t>
            </w:r>
          </w:p>
        </w:tc>
        <w:tc>
          <w:tcPr>
            <w:tcW w:w="717" w:type="dxa"/>
            <w:vAlign w:val="center"/>
          </w:tcPr>
          <w:p>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建设单位</w:t>
            </w:r>
          </w:p>
        </w:tc>
        <w:tc>
          <w:tcPr>
            <w:tcW w:w="642" w:type="dxa"/>
            <w:vAlign w:val="center"/>
          </w:tcPr>
          <w:p>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环境影响评价机构</w:t>
            </w:r>
          </w:p>
        </w:tc>
        <w:tc>
          <w:tcPr>
            <w:tcW w:w="2356" w:type="dxa"/>
            <w:vAlign w:val="center"/>
          </w:tcPr>
          <w:p>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项目概况</w:t>
            </w:r>
          </w:p>
        </w:tc>
        <w:tc>
          <w:tcPr>
            <w:tcW w:w="9036" w:type="dxa"/>
            <w:vAlign w:val="center"/>
          </w:tcPr>
          <w:p>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主要环境影响及预防或者减轻</w:t>
            </w:r>
          </w:p>
          <w:p>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不良环境影响的对策和措施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700" w:type="dxa"/>
            <w:vAlign w:val="center"/>
          </w:tcPr>
          <w:p>
            <w:pPr>
              <w:pStyle w:val="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马家站至金石线线路改造工程</w:t>
            </w:r>
          </w:p>
        </w:tc>
        <w:tc>
          <w:tcPr>
            <w:tcW w:w="716" w:type="dxa"/>
            <w:vAlign w:val="center"/>
          </w:tcPr>
          <w:p>
            <w:pPr>
              <w:pStyle w:val="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eastAsia="zh-CN"/>
              </w:rPr>
              <w:t>四川达州</w:t>
            </w:r>
            <w:r>
              <w:rPr>
                <w:rFonts w:hint="eastAsia" w:ascii="Times New Roman" w:hAnsi="Times New Roman" w:cs="Times New Roman"/>
                <w:color w:val="auto"/>
                <w:sz w:val="21"/>
                <w:szCs w:val="21"/>
                <w:lang w:eastAsia="zh-CN"/>
              </w:rPr>
              <w:t>达川区</w:t>
            </w:r>
          </w:p>
        </w:tc>
        <w:tc>
          <w:tcPr>
            <w:tcW w:w="717" w:type="dxa"/>
            <w:vAlign w:val="center"/>
          </w:tcPr>
          <w:p>
            <w:pPr>
              <w:pStyle w:val="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中国石油天然气股份有限公司西南油气田分公司川东北气矿</w:t>
            </w:r>
          </w:p>
        </w:tc>
        <w:tc>
          <w:tcPr>
            <w:tcW w:w="642" w:type="dxa"/>
            <w:vAlign w:val="center"/>
          </w:tcPr>
          <w:p>
            <w:pPr>
              <w:pStyle w:val="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四川久远环保安全咨询有限公司</w:t>
            </w:r>
          </w:p>
        </w:tc>
        <w:tc>
          <w:tcPr>
            <w:tcW w:w="2356" w:type="dxa"/>
            <w:vAlign w:val="center"/>
          </w:tcPr>
          <w:p>
            <w:pPr>
              <w:keepNext w:val="0"/>
              <w:keepLines w:val="0"/>
              <w:pageBreakBefore w:val="0"/>
              <w:kinsoku/>
              <w:wordWrap/>
              <w:overflowPunct/>
              <w:topLinePunct w:val="0"/>
              <w:autoSpaceDE/>
              <w:autoSpaceDN/>
              <w:bidi w:val="0"/>
              <w:adjustRightInd w:val="0"/>
              <w:snapToGrid w:val="0"/>
              <w:spacing w:line="240" w:lineRule="atLeast"/>
              <w:ind w:firstLine="480"/>
              <w:textAlignment w:val="auto"/>
              <w:rPr>
                <w:rFonts w:hint="eastAsia" w:ascii="Times New Roman" w:hAnsi="Times New Roman" w:cs="Times New Roman" w:eastAsiaTheme="minorEastAsia"/>
                <w:i w:val="0"/>
                <w:iCs w:val="0"/>
                <w:color w:val="auto"/>
                <w:kern w:val="0"/>
                <w:sz w:val="21"/>
                <w:szCs w:val="21"/>
                <w:lang w:val="en-US" w:eastAsia="zh-CN" w:bidi="ar-SA"/>
              </w:rPr>
            </w:pPr>
            <w:r>
              <w:rPr>
                <w:rFonts w:hint="eastAsia" w:ascii="Times New Roman" w:hAnsi="Times New Roman" w:cs="Times New Roman"/>
                <w:i w:val="0"/>
                <w:iCs w:val="0"/>
                <w:color w:val="auto"/>
                <w:kern w:val="0"/>
                <w:sz w:val="21"/>
                <w:szCs w:val="21"/>
                <w:lang w:val="en-US" w:eastAsia="zh-CN" w:bidi="ar-SA"/>
              </w:rPr>
              <w:t>工程拟</w:t>
            </w:r>
            <w:r>
              <w:rPr>
                <w:rFonts w:hint="eastAsia" w:ascii="Times New Roman" w:hAnsi="Times New Roman" w:cs="Times New Roman" w:eastAsiaTheme="minorEastAsia"/>
                <w:i w:val="0"/>
                <w:iCs w:val="0"/>
                <w:color w:val="auto"/>
                <w:kern w:val="0"/>
                <w:sz w:val="21"/>
                <w:szCs w:val="21"/>
                <w:lang w:val="en-US" w:eastAsia="zh-CN" w:bidi="ar-SA"/>
              </w:rPr>
              <w:t>新建马家站阀室～赵家阀室集气管道</w:t>
            </w:r>
            <w:r>
              <w:rPr>
                <w:rFonts w:hint="eastAsia" w:ascii="Times New Roman" w:hAnsi="Times New Roman" w:cs="Times New Roman" w:eastAsiaTheme="minorEastAsia"/>
                <w:i w:val="0"/>
                <w:iCs w:val="0"/>
                <w:color w:val="auto"/>
                <w:sz w:val="21"/>
                <w:szCs w:val="21"/>
                <w:highlight w:val="none"/>
                <w:lang w:eastAsia="zh-CN"/>
              </w:rPr>
              <w:t>1条</w:t>
            </w:r>
            <w:r>
              <w:rPr>
                <w:rFonts w:hint="eastAsia" w:ascii="Times New Roman" w:hAnsi="Times New Roman" w:cs="Times New Roman" w:eastAsiaTheme="minorEastAsia"/>
                <w:i w:val="0"/>
                <w:iCs w:val="0"/>
                <w:color w:val="auto"/>
                <w:kern w:val="0"/>
                <w:sz w:val="21"/>
                <w:szCs w:val="21"/>
                <w:lang w:val="en-US" w:eastAsia="zh-CN" w:bidi="ar-SA"/>
              </w:rPr>
              <w:t>（赵家阀室</w:t>
            </w:r>
            <w:r>
              <w:rPr>
                <w:rFonts w:hint="eastAsia" w:ascii="Times New Roman" w:hAnsi="Times New Roman" w:cs="Times New Roman"/>
                <w:i w:val="0"/>
                <w:iCs w:val="0"/>
                <w:color w:val="auto"/>
                <w:kern w:val="0"/>
                <w:sz w:val="21"/>
                <w:szCs w:val="21"/>
                <w:lang w:val="en-US" w:eastAsia="zh-CN" w:bidi="ar-SA"/>
              </w:rPr>
              <w:t>为</w:t>
            </w:r>
            <w:r>
              <w:rPr>
                <w:rFonts w:hint="eastAsia" w:ascii="Times New Roman" w:hAnsi="Times New Roman" w:cs="Times New Roman" w:eastAsiaTheme="minorEastAsia"/>
                <w:i w:val="0"/>
                <w:iCs w:val="0"/>
                <w:color w:val="auto"/>
                <w:kern w:val="0"/>
                <w:sz w:val="21"/>
                <w:szCs w:val="21"/>
                <w:lang w:val="en-US" w:eastAsia="zh-CN" w:bidi="ar-SA"/>
              </w:rPr>
              <w:t>拟建</w:t>
            </w:r>
            <w:r>
              <w:rPr>
                <w:rFonts w:hint="eastAsia" w:ascii="Times New Roman" w:hAnsi="Times New Roman" w:cs="Times New Roman"/>
                <w:i w:val="0"/>
                <w:iCs w:val="0"/>
                <w:color w:val="auto"/>
                <w:kern w:val="0"/>
                <w:sz w:val="21"/>
                <w:szCs w:val="21"/>
                <w:lang w:val="en-US" w:eastAsia="zh-CN" w:bidi="ar-SA"/>
              </w:rPr>
              <w:t>，由重庆气矿建设并负责管理运营</w:t>
            </w:r>
            <w:r>
              <w:rPr>
                <w:rFonts w:hint="eastAsia" w:ascii="Times New Roman" w:hAnsi="Times New Roman" w:cs="Times New Roman" w:eastAsiaTheme="minorEastAsia"/>
                <w:i w:val="0"/>
                <w:iCs w:val="0"/>
                <w:color w:val="auto"/>
                <w:kern w:val="0"/>
                <w:sz w:val="21"/>
                <w:szCs w:val="21"/>
                <w:lang w:val="en-US" w:eastAsia="zh-CN" w:bidi="ar-SA"/>
              </w:rPr>
              <w:t>）</w:t>
            </w:r>
            <w:r>
              <w:rPr>
                <w:rFonts w:hint="eastAsia" w:ascii="Times New Roman" w:hAnsi="Times New Roman" w:cs="Times New Roman" w:eastAsiaTheme="minorEastAsia"/>
                <w:i w:val="0"/>
                <w:iCs w:val="0"/>
                <w:color w:val="auto"/>
                <w:sz w:val="21"/>
                <w:szCs w:val="21"/>
                <w:highlight w:val="none"/>
                <w:lang w:eastAsia="zh-CN"/>
              </w:rPr>
              <w:t>，</w:t>
            </w:r>
            <w:r>
              <w:rPr>
                <w:rFonts w:hint="eastAsia" w:ascii="Times New Roman" w:hAnsi="Times New Roman" w:cs="Times New Roman" w:eastAsiaTheme="minorEastAsia"/>
                <w:i w:val="0"/>
                <w:iCs w:val="0"/>
                <w:color w:val="auto"/>
                <w:kern w:val="0"/>
                <w:sz w:val="21"/>
                <w:szCs w:val="21"/>
                <w:lang w:val="en-US" w:eastAsia="zh-CN" w:bidi="ar-SA"/>
              </w:rPr>
              <w:t>同时在马家站阀室内新增1个发球阀及拟建赵家阀室设置1个收球阀。管</w:t>
            </w:r>
            <w:r>
              <w:rPr>
                <w:rFonts w:hint="eastAsia" w:ascii="Times New Roman" w:hAnsi="Times New Roman" w:cs="Times New Roman" w:eastAsiaTheme="minorEastAsia"/>
                <w:i w:val="0"/>
                <w:iCs w:val="0"/>
                <w:color w:val="auto"/>
                <w:sz w:val="21"/>
                <w:szCs w:val="21"/>
                <w:highlight w:val="none"/>
                <w:lang w:eastAsia="zh-CN"/>
              </w:rPr>
              <w:t>线全长</w:t>
            </w:r>
            <w:r>
              <w:rPr>
                <w:rFonts w:hint="eastAsia" w:ascii="Times New Roman" w:hAnsi="Times New Roman" w:cs="Times New Roman" w:eastAsiaTheme="minorEastAsia"/>
                <w:i w:val="0"/>
                <w:iCs w:val="0"/>
                <w:color w:val="auto"/>
                <w:kern w:val="0"/>
                <w:sz w:val="21"/>
                <w:szCs w:val="21"/>
                <w:lang w:val="en-US" w:eastAsia="zh-CN" w:bidi="ar-SA"/>
              </w:rPr>
              <w:t>6.3km，设计压力6.9MPa，设计规模15×10</w:t>
            </w:r>
            <w:r>
              <w:rPr>
                <w:rFonts w:hint="eastAsia" w:ascii="Times New Roman" w:hAnsi="Times New Roman" w:cs="Times New Roman" w:eastAsiaTheme="minorEastAsia"/>
                <w:i w:val="0"/>
                <w:iCs w:val="0"/>
                <w:color w:val="auto"/>
                <w:kern w:val="0"/>
                <w:sz w:val="21"/>
                <w:szCs w:val="21"/>
                <w:vertAlign w:val="superscript"/>
                <w:lang w:val="en-US" w:eastAsia="zh-CN" w:bidi="ar-SA"/>
              </w:rPr>
              <w:t>4</w:t>
            </w:r>
            <w:r>
              <w:rPr>
                <w:rFonts w:hint="eastAsia" w:ascii="Times New Roman" w:hAnsi="Times New Roman" w:cs="Times New Roman" w:eastAsiaTheme="minorEastAsia"/>
                <w:i w:val="0"/>
                <w:iCs w:val="0"/>
                <w:color w:val="auto"/>
                <w:kern w:val="0"/>
                <w:sz w:val="21"/>
                <w:szCs w:val="21"/>
                <w:lang w:val="en-US" w:eastAsia="zh-CN" w:bidi="ar-SA"/>
              </w:rPr>
              <w:t>m</w:t>
            </w:r>
            <w:r>
              <w:rPr>
                <w:rFonts w:hint="eastAsia" w:ascii="Times New Roman" w:hAnsi="Times New Roman" w:cs="Times New Roman" w:eastAsiaTheme="minorEastAsia"/>
                <w:i w:val="0"/>
                <w:iCs w:val="0"/>
                <w:color w:val="auto"/>
                <w:kern w:val="0"/>
                <w:sz w:val="21"/>
                <w:szCs w:val="21"/>
                <w:vertAlign w:val="superscript"/>
                <w:lang w:val="en-US" w:eastAsia="zh-CN" w:bidi="ar-SA"/>
              </w:rPr>
              <w:t>3</w:t>
            </w:r>
            <w:r>
              <w:rPr>
                <w:rFonts w:hint="eastAsia" w:ascii="Times New Roman" w:hAnsi="Times New Roman" w:cs="Times New Roman" w:eastAsiaTheme="minorEastAsia"/>
                <w:i w:val="0"/>
                <w:iCs w:val="0"/>
                <w:color w:val="auto"/>
                <w:kern w:val="0"/>
                <w:sz w:val="21"/>
                <w:szCs w:val="21"/>
                <w:lang w:val="en-US" w:eastAsia="zh-CN" w:bidi="ar-SA"/>
              </w:rPr>
              <w:t>/d</w:t>
            </w:r>
            <w:r>
              <w:rPr>
                <w:rFonts w:hint="eastAsia" w:ascii="Times New Roman" w:hAnsi="Times New Roman" w:cs="Times New Roman"/>
                <w:i w:val="0"/>
                <w:iCs w:val="0"/>
                <w:color w:val="auto"/>
                <w:kern w:val="0"/>
                <w:sz w:val="21"/>
                <w:szCs w:val="21"/>
                <w:lang w:val="en-US" w:eastAsia="zh-CN" w:bidi="ar-SA"/>
              </w:rPr>
              <w:t>，材质选用</w:t>
            </w:r>
            <w:r>
              <w:rPr>
                <w:rFonts w:hint="eastAsia" w:ascii="Times New Roman" w:hAnsi="Times New Roman" w:cs="Times New Roman" w:eastAsiaTheme="minorEastAsia"/>
                <w:i w:val="0"/>
                <w:iCs w:val="0"/>
                <w:color w:val="auto"/>
                <w:kern w:val="0"/>
                <w:sz w:val="21"/>
                <w:szCs w:val="21"/>
                <w:lang w:val="en-US" w:eastAsia="zh-CN" w:bidi="ar-SA"/>
              </w:rPr>
              <w:t>无缝钢管</w:t>
            </w:r>
            <w:r>
              <w:rPr>
                <w:rFonts w:hint="eastAsia" w:ascii="Times New Roman" w:hAnsi="Times New Roman" w:cs="Times New Roman"/>
                <w:i w:val="0"/>
                <w:iCs w:val="0"/>
                <w:color w:val="auto"/>
                <w:kern w:val="0"/>
                <w:sz w:val="21"/>
                <w:szCs w:val="21"/>
                <w:lang w:val="en-US" w:eastAsia="zh-CN" w:bidi="ar-SA"/>
              </w:rPr>
              <w:t>，输送物料为马家站内脱水后的含硫干气。</w:t>
            </w:r>
          </w:p>
          <w:p>
            <w:pPr>
              <w:keepNext w:val="0"/>
              <w:keepLines w:val="0"/>
              <w:pageBreakBefore w:val="0"/>
              <w:kinsoku/>
              <w:wordWrap/>
              <w:overflowPunct/>
              <w:topLinePunct w:val="0"/>
              <w:autoSpaceDE/>
              <w:autoSpaceDN/>
              <w:bidi w:val="0"/>
              <w:adjustRightInd w:val="0"/>
              <w:snapToGrid w:val="0"/>
              <w:spacing w:line="240" w:lineRule="atLeast"/>
              <w:ind w:firstLine="480"/>
              <w:textAlignment w:val="auto"/>
              <w:rPr>
                <w:rFonts w:hint="eastAsia" w:ascii="Times New Roman" w:hAnsi="Times New Roman" w:cs="Times New Roman"/>
                <w:i w:val="0"/>
                <w:iCs w:val="0"/>
                <w:color w:val="auto"/>
                <w:kern w:val="0"/>
                <w:sz w:val="21"/>
                <w:szCs w:val="21"/>
                <w:lang w:val="en-US" w:eastAsia="zh-CN" w:bidi="ar-SA"/>
              </w:rPr>
            </w:pPr>
            <w:r>
              <w:rPr>
                <w:rFonts w:hint="eastAsia" w:ascii="Times New Roman" w:hAnsi="Times New Roman" w:cs="Times New Roman"/>
                <w:i w:val="0"/>
                <w:iCs w:val="0"/>
                <w:color w:val="auto"/>
                <w:kern w:val="0"/>
                <w:sz w:val="21"/>
                <w:szCs w:val="21"/>
                <w:lang w:val="en-US" w:eastAsia="zh-CN" w:bidi="ar-SA"/>
              </w:rPr>
              <w:t>工程设置施工便道400m，临时材料堆场3个，不设施工营地。</w:t>
            </w:r>
          </w:p>
          <w:p>
            <w:pPr>
              <w:keepNext w:val="0"/>
              <w:keepLines w:val="0"/>
              <w:pageBreakBefore w:val="0"/>
              <w:kinsoku/>
              <w:wordWrap/>
              <w:overflowPunct/>
              <w:topLinePunct w:val="0"/>
              <w:autoSpaceDE/>
              <w:autoSpaceDN/>
              <w:bidi w:val="0"/>
              <w:adjustRightInd w:val="0"/>
              <w:snapToGrid w:val="0"/>
              <w:spacing w:line="240" w:lineRule="atLeast"/>
              <w:ind w:firstLine="480"/>
              <w:textAlignment w:val="auto"/>
              <w:rPr>
                <w:rFonts w:hint="eastAsia" w:ascii="Times New Roman" w:hAnsi="Times New Roman" w:cs="Times New Roman" w:eastAsiaTheme="minorEastAsia"/>
                <w:i w:val="0"/>
                <w:iCs w:val="0"/>
                <w:color w:val="auto"/>
                <w:kern w:val="0"/>
                <w:sz w:val="21"/>
                <w:szCs w:val="21"/>
                <w:lang w:val="en-US" w:eastAsia="zh-CN" w:bidi="ar-SA"/>
              </w:rPr>
            </w:pPr>
            <w:r>
              <w:rPr>
                <w:rFonts w:hint="eastAsia" w:ascii="Times New Roman" w:hAnsi="Times New Roman" w:cs="Times New Roman"/>
                <w:i w:val="0"/>
                <w:iCs w:val="0"/>
                <w:color w:val="auto"/>
                <w:kern w:val="0"/>
                <w:sz w:val="21"/>
                <w:szCs w:val="21"/>
                <w:lang w:val="en-US" w:eastAsia="zh-CN" w:bidi="ar-SA"/>
              </w:rPr>
              <w:t>项目全线管道埋地敷设，共穿越沟渠12次，道路13次（高速公路、高等级公路顶管施工，一般公路大开挖），穿越其他埋地燃气管线10次，地下光缆1次。</w:t>
            </w:r>
          </w:p>
          <w:p>
            <w:pPr>
              <w:keepNext w:val="0"/>
              <w:keepLines w:val="0"/>
              <w:pageBreakBefore w:val="0"/>
              <w:kinsoku/>
              <w:wordWrap/>
              <w:overflowPunct/>
              <w:topLinePunct w:val="0"/>
              <w:autoSpaceDE/>
              <w:autoSpaceDN/>
              <w:bidi w:val="0"/>
              <w:adjustRightInd w:val="0"/>
              <w:snapToGrid w:val="0"/>
              <w:spacing w:line="240" w:lineRule="atLeast"/>
              <w:ind w:firstLine="480" w:firstLineChars="0"/>
              <w:textAlignment w:val="auto"/>
              <w:rPr>
                <w:rFonts w:hint="default" w:ascii="Times New Roman" w:hAnsi="Times New Roman" w:cs="Times New Roman" w:eastAsiaTheme="minorEastAsia"/>
                <w:i w:val="0"/>
                <w:iCs w:val="0"/>
                <w:color w:val="auto"/>
                <w:sz w:val="21"/>
                <w:szCs w:val="21"/>
              </w:rPr>
            </w:pPr>
            <w:r>
              <w:rPr>
                <w:rFonts w:hint="default" w:ascii="Times New Roman" w:hAnsi="Times New Roman" w:cs="Times New Roman" w:eastAsiaTheme="minorEastAsia"/>
                <w:i w:val="0"/>
                <w:iCs w:val="0"/>
                <w:color w:val="auto"/>
                <w:sz w:val="21"/>
                <w:szCs w:val="21"/>
              </w:rPr>
              <w:t>项目总投资</w:t>
            </w:r>
            <w:r>
              <w:rPr>
                <w:rFonts w:hint="default" w:ascii="Times New Roman" w:hAnsi="Times New Roman" w:cs="Times New Roman"/>
                <w:i w:val="0"/>
                <w:iCs w:val="0"/>
                <w:color w:val="auto"/>
                <w:sz w:val="21"/>
                <w:szCs w:val="21"/>
                <w:lang w:val="en-US" w:eastAsia="zh-CN"/>
              </w:rPr>
              <w:t>1200</w:t>
            </w:r>
            <w:r>
              <w:rPr>
                <w:rFonts w:hint="default" w:ascii="Times New Roman" w:hAnsi="Times New Roman" w:cs="Times New Roman" w:eastAsiaTheme="minorEastAsia"/>
                <w:i w:val="0"/>
                <w:iCs w:val="0"/>
                <w:color w:val="auto"/>
                <w:sz w:val="21"/>
                <w:szCs w:val="21"/>
              </w:rPr>
              <w:t>万元，其中环保投资</w:t>
            </w:r>
            <w:r>
              <w:rPr>
                <w:rFonts w:hint="default" w:ascii="Times New Roman" w:hAnsi="Times New Roman" w:cs="Times New Roman" w:eastAsiaTheme="minorEastAsia"/>
                <w:i w:val="0"/>
                <w:iCs w:val="0"/>
                <w:color w:val="auto"/>
                <w:sz w:val="21"/>
                <w:szCs w:val="21"/>
                <w:lang w:val="en-US" w:eastAsia="zh-CN"/>
              </w:rPr>
              <w:t>7</w:t>
            </w:r>
            <w:r>
              <w:rPr>
                <w:rFonts w:hint="default" w:ascii="Times New Roman" w:hAnsi="Times New Roman" w:cs="Times New Roman"/>
                <w:i w:val="0"/>
                <w:iCs w:val="0"/>
                <w:color w:val="auto"/>
                <w:sz w:val="21"/>
                <w:szCs w:val="21"/>
                <w:lang w:val="en-US" w:eastAsia="zh-CN"/>
              </w:rPr>
              <w:t>0</w:t>
            </w:r>
            <w:r>
              <w:rPr>
                <w:rFonts w:hint="default" w:ascii="Times New Roman" w:hAnsi="Times New Roman" w:cs="Times New Roman" w:eastAsiaTheme="minorEastAsia"/>
                <w:i w:val="0"/>
                <w:iCs w:val="0"/>
                <w:color w:val="auto"/>
                <w:sz w:val="21"/>
                <w:szCs w:val="21"/>
              </w:rPr>
              <w:t>万元</w:t>
            </w:r>
            <w:r>
              <w:rPr>
                <w:rFonts w:hint="default" w:ascii="Times New Roman" w:hAnsi="Times New Roman" w:cs="Times New Roman" w:eastAsiaTheme="minorEastAsia"/>
                <w:i w:val="0"/>
                <w:iCs w:val="0"/>
                <w:color w:val="auto"/>
                <w:sz w:val="21"/>
                <w:szCs w:val="21"/>
                <w:lang w:eastAsia="zh-CN"/>
              </w:rPr>
              <w:t>。</w:t>
            </w:r>
          </w:p>
        </w:tc>
        <w:tc>
          <w:tcPr>
            <w:tcW w:w="9036" w:type="dxa"/>
            <w:vAlign w:val="center"/>
          </w:tcPr>
          <w:p>
            <w:pPr>
              <w:pStyle w:val="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cs="Times New Roman" w:eastAsiaTheme="minorEastAsia"/>
                <w:b/>
                <w:bCs/>
                <w:i w:val="0"/>
                <w:iCs w:val="0"/>
                <w:color w:val="auto"/>
                <w:sz w:val="21"/>
                <w:szCs w:val="21"/>
              </w:rPr>
            </w:pPr>
            <w:r>
              <w:rPr>
                <w:rFonts w:hint="default" w:ascii="Times New Roman" w:hAnsi="Times New Roman" w:cs="Times New Roman" w:eastAsiaTheme="minorEastAsia"/>
                <w:b/>
                <w:bCs/>
                <w:i w:val="0"/>
                <w:iCs w:val="0"/>
                <w:color w:val="auto"/>
                <w:sz w:val="21"/>
                <w:szCs w:val="21"/>
              </w:rPr>
              <w:t>一</w:t>
            </w:r>
            <w:r>
              <w:rPr>
                <w:rFonts w:hint="eastAsia" w:ascii="Times New Roman" w:hAnsi="Times New Roman" w:cs="Times New Roman" w:eastAsiaTheme="minorEastAsia"/>
                <w:b/>
                <w:bCs/>
                <w:i w:val="0"/>
                <w:iCs w:val="0"/>
                <w:color w:val="auto"/>
                <w:sz w:val="21"/>
                <w:szCs w:val="21"/>
                <w:lang w:eastAsia="zh-CN"/>
              </w:rPr>
              <w:t>、</w:t>
            </w:r>
            <w:r>
              <w:rPr>
                <w:rFonts w:hint="default" w:ascii="Times New Roman" w:hAnsi="Times New Roman" w:cs="Times New Roman" w:eastAsiaTheme="minorEastAsia"/>
                <w:b/>
                <w:bCs/>
                <w:i w:val="0"/>
                <w:iCs w:val="0"/>
                <w:color w:val="auto"/>
                <w:sz w:val="21"/>
                <w:szCs w:val="21"/>
              </w:rPr>
              <w:t>施工期主要环境保护措施</w:t>
            </w:r>
          </w:p>
          <w:p>
            <w:pPr>
              <w:pStyle w:val="6"/>
              <w:shd w:val="clear" w:color="auto" w:fill="FFFFFF"/>
              <w:spacing w:before="0" w:beforeAutospacing="0" w:after="0" w:afterAutospacing="0" w:line="300" w:lineRule="atLeast"/>
              <w:ind w:firstLine="405"/>
              <w:jc w:val="both"/>
              <w:rPr>
                <w:rFonts w:hint="eastAsia" w:ascii="Times New Roman" w:hAnsi="Times New Roman" w:eastAsia="宋体" w:cs="Times New Roman"/>
                <w:color w:val="auto"/>
                <w:sz w:val="21"/>
                <w:szCs w:val="21"/>
                <w:lang w:eastAsia="zh-CN"/>
              </w:rPr>
            </w:pPr>
            <w:r>
              <w:rPr>
                <w:rFonts w:hint="default" w:ascii="Times New Roman" w:hAnsi="Times New Roman" w:cs="Times New Roman" w:eastAsiaTheme="minorEastAsia"/>
                <w:color w:val="auto"/>
                <w:sz w:val="21"/>
                <w:szCs w:val="21"/>
              </w:rPr>
              <w:t>（</w:t>
            </w:r>
            <w:r>
              <w:rPr>
                <w:rFonts w:hint="eastAsia" w:ascii="Times New Roman" w:hAnsi="Times New Roman" w:cs="Times New Roman"/>
                <w:color w:val="auto"/>
                <w:sz w:val="21"/>
                <w:szCs w:val="21"/>
                <w:lang w:val="en-US" w:eastAsia="zh-CN"/>
              </w:rPr>
              <w:t>一</w:t>
            </w:r>
            <w:r>
              <w:rPr>
                <w:rFonts w:hint="default" w:ascii="Times New Roman" w:hAnsi="Times New Roman" w:cs="Times New Roman" w:eastAsiaTheme="minorEastAsia"/>
                <w:color w:val="auto"/>
                <w:sz w:val="21"/>
                <w:szCs w:val="21"/>
              </w:rPr>
              <w:t>）</w:t>
            </w:r>
            <w:r>
              <w:rPr>
                <w:rFonts w:ascii="Times New Roman" w:hAnsi="Times New Roman" w:cs="Times New Roman"/>
                <w:color w:val="auto"/>
                <w:sz w:val="21"/>
                <w:szCs w:val="21"/>
              </w:rPr>
              <w:t>水</w:t>
            </w:r>
            <w:r>
              <w:rPr>
                <w:rFonts w:hint="eastAsia" w:ascii="Times New Roman" w:hAnsi="Times New Roman" w:cs="Times New Roman"/>
                <w:color w:val="auto"/>
                <w:sz w:val="21"/>
                <w:szCs w:val="21"/>
              </w:rPr>
              <w:t>污染防治措施</w:t>
            </w:r>
          </w:p>
          <w:p>
            <w:pPr>
              <w:pStyle w:val="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cs="Times New Roman" w:eastAsiaTheme="minorEastAsia"/>
                <w:color w:val="auto"/>
                <w:sz w:val="21"/>
                <w:szCs w:val="21"/>
                <w:lang w:eastAsia="zh-CN"/>
              </w:rPr>
            </w:pPr>
            <w:r>
              <w:rPr>
                <w:rFonts w:hint="eastAsia" w:ascii="Times New Roman" w:hAnsi="Times New Roman" w:cs="Times New Roman" w:eastAsiaTheme="minorEastAsia"/>
                <w:color w:val="auto"/>
                <w:sz w:val="21"/>
                <w:szCs w:val="21"/>
                <w:lang w:eastAsia="zh-CN"/>
              </w:rPr>
              <w:t>管道</w:t>
            </w:r>
            <w:r>
              <w:rPr>
                <w:rFonts w:hint="default" w:ascii="Times New Roman" w:hAnsi="Times New Roman" w:cs="Times New Roman" w:eastAsiaTheme="minorEastAsia"/>
                <w:color w:val="auto"/>
                <w:sz w:val="21"/>
                <w:szCs w:val="21"/>
                <w:lang w:eastAsia="zh-CN"/>
              </w:rPr>
              <w:t>试压废水</w:t>
            </w:r>
            <w:r>
              <w:rPr>
                <w:rFonts w:hint="default" w:ascii="Times New Roman" w:hAnsi="Times New Roman" w:cs="Times New Roman" w:eastAsiaTheme="minorEastAsia"/>
                <w:color w:val="auto"/>
                <w:sz w:val="21"/>
                <w:szCs w:val="21"/>
                <w:highlight w:val="none"/>
                <w:lang w:eastAsia="zh-CN"/>
              </w:rPr>
              <w:t>沉淀</w:t>
            </w:r>
            <w:r>
              <w:rPr>
                <w:rFonts w:hint="default" w:ascii="Times New Roman" w:hAnsi="Times New Roman" w:cs="Times New Roman" w:eastAsiaTheme="minorEastAsia"/>
                <w:color w:val="auto"/>
                <w:sz w:val="21"/>
                <w:szCs w:val="21"/>
                <w:lang w:eastAsia="zh-CN"/>
              </w:rPr>
              <w:t>后回用</w:t>
            </w:r>
            <w:r>
              <w:rPr>
                <w:rFonts w:hint="eastAsia" w:ascii="Times New Roman" w:hAnsi="Times New Roman" w:cs="Times New Roman" w:eastAsiaTheme="minorEastAsia"/>
                <w:color w:val="auto"/>
                <w:sz w:val="21"/>
                <w:szCs w:val="21"/>
                <w:lang w:eastAsia="zh-CN"/>
              </w:rPr>
              <w:t>于</w:t>
            </w:r>
            <w:r>
              <w:rPr>
                <w:rFonts w:hint="default" w:ascii="Times New Roman" w:hAnsi="Times New Roman" w:cs="Times New Roman" w:eastAsiaTheme="minorEastAsia"/>
                <w:color w:val="auto"/>
                <w:sz w:val="21"/>
                <w:szCs w:val="21"/>
                <w:lang w:eastAsia="zh-CN"/>
              </w:rPr>
              <w:t>洒水</w:t>
            </w:r>
            <w:r>
              <w:rPr>
                <w:rFonts w:hint="eastAsia" w:ascii="Times New Roman" w:hAnsi="Times New Roman" w:cs="Times New Roman"/>
                <w:color w:val="auto"/>
                <w:sz w:val="21"/>
                <w:szCs w:val="21"/>
                <w:lang w:eastAsia="zh-CN"/>
              </w:rPr>
              <w:t>降</w:t>
            </w:r>
            <w:r>
              <w:rPr>
                <w:rFonts w:hint="default" w:ascii="Times New Roman" w:hAnsi="Times New Roman" w:cs="Times New Roman" w:eastAsiaTheme="minorEastAsia"/>
                <w:color w:val="auto"/>
                <w:sz w:val="21"/>
                <w:szCs w:val="21"/>
                <w:lang w:eastAsia="zh-CN"/>
              </w:rPr>
              <w:t>尘；生活污水依托周边农户现有污水处理系统</w:t>
            </w:r>
            <w:r>
              <w:rPr>
                <w:rFonts w:hint="eastAsia" w:ascii="Times New Roman" w:hAnsi="Times New Roman" w:cs="Times New Roman"/>
                <w:color w:val="auto"/>
                <w:sz w:val="21"/>
                <w:szCs w:val="21"/>
                <w:lang w:eastAsia="zh-CN"/>
              </w:rPr>
              <w:t>处理</w:t>
            </w:r>
            <w:r>
              <w:rPr>
                <w:rFonts w:hint="default" w:ascii="Times New Roman" w:hAnsi="Times New Roman" w:cs="Times New Roman" w:eastAsiaTheme="minorEastAsia"/>
                <w:color w:val="auto"/>
                <w:sz w:val="21"/>
                <w:szCs w:val="21"/>
                <w:lang w:eastAsia="zh-CN"/>
              </w:rPr>
              <w:t>后用作农肥。</w:t>
            </w:r>
            <w:r>
              <w:rPr>
                <w:rFonts w:hint="eastAsia" w:ascii="Times New Roman" w:hAnsi="Times New Roman" w:cs="Times New Roman"/>
                <w:color w:val="auto"/>
                <w:sz w:val="21"/>
                <w:szCs w:val="21"/>
                <w:lang w:eastAsia="zh-CN"/>
              </w:rPr>
              <w:t>穿越工程中</w:t>
            </w:r>
            <w:r>
              <w:rPr>
                <w:rFonts w:hint="default" w:ascii="Times New Roman" w:hAnsi="Times New Roman" w:cs="Times New Roman" w:eastAsiaTheme="minorEastAsia"/>
                <w:color w:val="auto"/>
                <w:sz w:val="21"/>
                <w:szCs w:val="21"/>
                <w:lang w:eastAsia="zh-CN"/>
              </w:rPr>
              <w:t>大开挖施工避开雨季</w:t>
            </w:r>
            <w:r>
              <w:rPr>
                <w:rFonts w:hint="eastAsia" w:ascii="Times New Roman" w:hAnsi="Times New Roman" w:cs="Times New Roman"/>
                <w:color w:val="auto"/>
                <w:sz w:val="21"/>
                <w:szCs w:val="21"/>
                <w:lang w:eastAsia="zh-CN"/>
              </w:rPr>
              <w:t>。</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240" w:lineRule="atLeast"/>
              <w:ind w:firstLine="420" w:firstLineChars="200"/>
              <w:jc w:val="both"/>
              <w:textAlignment w:val="auto"/>
              <w:rPr>
                <w:rFonts w:hint="default" w:ascii="Times New Roman" w:hAnsi="Times New Roman" w:cs="Times New Roman"/>
                <w:color w:val="auto"/>
                <w:sz w:val="21"/>
                <w:szCs w:val="21"/>
              </w:rPr>
            </w:pPr>
            <w:r>
              <w:rPr>
                <w:rFonts w:hint="eastAsia" w:ascii="Times New Roman" w:hAnsi="Times New Roman" w:cs="Times New Roman" w:eastAsiaTheme="minorEastAsia"/>
                <w:color w:val="auto"/>
                <w:sz w:val="21"/>
                <w:szCs w:val="21"/>
                <w:lang w:eastAsia="zh-CN"/>
              </w:rPr>
              <w:t>（</w:t>
            </w:r>
            <w:r>
              <w:rPr>
                <w:rFonts w:hint="eastAsia" w:ascii="Times New Roman" w:hAnsi="Times New Roman" w:cs="Times New Roman" w:eastAsiaTheme="minorEastAsia"/>
                <w:color w:val="auto"/>
                <w:sz w:val="21"/>
                <w:szCs w:val="21"/>
                <w:lang w:val="en-US" w:eastAsia="zh-CN"/>
              </w:rPr>
              <w:t>2</w:t>
            </w:r>
            <w:r>
              <w:rPr>
                <w:rFonts w:hint="eastAsia" w:ascii="Times New Roman" w:hAnsi="Times New Roman" w:cs="Times New Roman" w:eastAsiaTheme="minorEastAsia"/>
                <w:color w:val="auto"/>
                <w:sz w:val="21"/>
                <w:szCs w:val="21"/>
                <w:lang w:eastAsia="zh-CN"/>
              </w:rPr>
              <w:t>）固体废物</w:t>
            </w:r>
            <w:r>
              <w:rPr>
                <w:rFonts w:hint="default" w:ascii="Times New Roman" w:hAnsi="Times New Roman" w:cs="Times New Roman"/>
                <w:color w:val="auto"/>
                <w:sz w:val="21"/>
                <w:szCs w:val="21"/>
              </w:rPr>
              <w:t>污染防治措施</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240" w:lineRule="atLeast"/>
              <w:ind w:firstLine="420" w:firstLineChars="200"/>
              <w:jc w:val="both"/>
              <w:textAlignment w:val="auto"/>
              <w:rPr>
                <w:rFonts w:hint="eastAsia"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rPr>
              <w:t>开挖土石方及时回填，工程无弃方产生。施工人员生活垃圾</w:t>
            </w:r>
            <w:r>
              <w:rPr>
                <w:rFonts w:hint="eastAsia" w:ascii="Times New Roman" w:hAnsi="Times New Roman" w:cs="Times New Roman"/>
                <w:color w:val="auto"/>
                <w:sz w:val="21"/>
                <w:szCs w:val="21"/>
                <w:lang w:eastAsia="zh-CN"/>
              </w:rPr>
              <w:t>袋装收集后交由当地环卫部门处置</w:t>
            </w:r>
            <w:r>
              <w:rPr>
                <w:rFonts w:hint="default" w:ascii="Times New Roman" w:hAnsi="Times New Roman" w:cs="Times New Roman" w:eastAsiaTheme="minorEastAsia"/>
                <w:color w:val="auto"/>
                <w:sz w:val="21"/>
                <w:szCs w:val="21"/>
              </w:rPr>
              <w:t>。</w:t>
            </w:r>
            <w:r>
              <w:rPr>
                <w:rFonts w:hint="default" w:ascii="Times New Roman" w:hAnsi="Times New Roman" w:cs="Times New Roman" w:eastAsiaTheme="minorEastAsia"/>
                <w:color w:val="auto"/>
                <w:sz w:val="21"/>
                <w:szCs w:val="21"/>
                <w:highlight w:val="none"/>
              </w:rPr>
              <w:t>废包装材料、废焊条</w:t>
            </w:r>
            <w:r>
              <w:rPr>
                <w:rFonts w:hint="eastAsia" w:ascii="Times New Roman" w:hAnsi="Times New Roman" w:cs="Times New Roman" w:eastAsiaTheme="minorEastAsia"/>
                <w:color w:val="auto"/>
                <w:sz w:val="21"/>
                <w:szCs w:val="21"/>
                <w:highlight w:val="none"/>
                <w:lang w:eastAsia="zh-CN"/>
              </w:rPr>
              <w:t>、</w:t>
            </w:r>
            <w:r>
              <w:rPr>
                <w:rFonts w:hint="eastAsia" w:ascii="Times New Roman" w:hAnsi="Times New Roman" w:cs="Times New Roman"/>
                <w:color w:val="auto"/>
                <w:sz w:val="21"/>
                <w:szCs w:val="21"/>
                <w:highlight w:val="none"/>
                <w:lang w:eastAsia="zh-CN"/>
              </w:rPr>
              <w:t>焊渣</w:t>
            </w:r>
            <w:r>
              <w:rPr>
                <w:rFonts w:hint="default" w:ascii="Times New Roman" w:hAnsi="Times New Roman" w:cs="Times New Roman" w:eastAsiaTheme="minorEastAsia"/>
                <w:color w:val="auto"/>
                <w:sz w:val="21"/>
                <w:szCs w:val="21"/>
                <w:highlight w:val="none"/>
              </w:rPr>
              <w:t>等施工废料</w:t>
            </w:r>
            <w:r>
              <w:rPr>
                <w:rFonts w:hint="eastAsia" w:ascii="Times New Roman" w:hAnsi="Times New Roman" w:cs="Times New Roman"/>
                <w:color w:val="auto"/>
                <w:sz w:val="21"/>
                <w:szCs w:val="21"/>
                <w:highlight w:val="none"/>
                <w:lang w:eastAsia="zh-CN"/>
              </w:rPr>
              <w:t>集中收集后，可回收部分由废品收购方回收处理，剩余废料及时交相关处置单位妥善处置</w:t>
            </w:r>
            <w:r>
              <w:rPr>
                <w:rFonts w:hint="eastAsia" w:ascii="Times New Roman" w:hAnsi="Times New Roman" w:cs="Times New Roman"/>
                <w:color w:val="auto"/>
                <w:sz w:val="21"/>
                <w:szCs w:val="21"/>
                <w:lang w:eastAsia="zh-CN"/>
              </w:rPr>
              <w:t>。建筑废渣废混凝土块运至合规建筑弃渣填埋场处置。</w:t>
            </w:r>
            <w:r>
              <w:rPr>
                <w:rFonts w:hint="default" w:ascii="Times New Roman" w:hAnsi="Times New Roman" w:cs="Times New Roman" w:eastAsiaTheme="minorEastAsia"/>
                <w:color w:val="auto"/>
                <w:sz w:val="21"/>
                <w:szCs w:val="21"/>
              </w:rPr>
              <w:t>泥浆</w:t>
            </w:r>
            <w:r>
              <w:rPr>
                <w:rFonts w:hint="eastAsia" w:ascii="Times New Roman" w:hAnsi="Times New Roman" w:cs="Times New Roman" w:eastAsiaTheme="minorEastAsia"/>
                <w:color w:val="auto"/>
                <w:sz w:val="21"/>
                <w:szCs w:val="21"/>
                <w:lang w:eastAsia="zh-CN"/>
              </w:rPr>
              <w:t>循环利用，施工结束后</w:t>
            </w:r>
            <w:r>
              <w:rPr>
                <w:rFonts w:hint="eastAsia" w:ascii="Times New Roman" w:hAnsi="Times New Roman" w:cs="Times New Roman"/>
                <w:color w:val="auto"/>
                <w:sz w:val="21"/>
                <w:szCs w:val="21"/>
                <w:lang w:eastAsia="zh-CN"/>
              </w:rPr>
              <w:t>外运砖厂、水泥厂或其他相关处置单位综合利用</w:t>
            </w:r>
            <w:r>
              <w:rPr>
                <w:rFonts w:hint="eastAsia" w:ascii="Times New Roman" w:hAnsi="Times New Roman" w:cs="Times New Roman" w:eastAsiaTheme="minorEastAsia"/>
                <w:color w:val="auto"/>
                <w:sz w:val="21"/>
                <w:szCs w:val="21"/>
                <w:lang w:eastAsia="zh-CN"/>
              </w:rPr>
              <w:t>。含漆料手套、纸板及废油漆桶等站场刷漆</w:t>
            </w:r>
            <w:r>
              <w:rPr>
                <w:rFonts w:hint="eastAsia" w:ascii="Times New Roman" w:hAnsi="Times New Roman" w:cs="Times New Roman" w:eastAsiaTheme="minorEastAsia"/>
                <w:color w:val="auto"/>
                <w:sz w:val="21"/>
                <w:szCs w:val="21"/>
                <w:highlight w:val="none"/>
                <w:lang w:eastAsia="zh-CN"/>
              </w:rPr>
              <w:t>固废</w:t>
            </w:r>
            <w:r>
              <w:rPr>
                <w:rFonts w:hint="eastAsia" w:ascii="Times New Roman" w:hAnsi="Times New Roman" w:cs="Times New Roman"/>
                <w:color w:val="auto"/>
                <w:sz w:val="21"/>
                <w:szCs w:val="21"/>
                <w:highlight w:val="none"/>
                <w:lang w:eastAsia="zh-CN"/>
              </w:rPr>
              <w:t>及射线探伤显影废料</w:t>
            </w:r>
            <w:r>
              <w:rPr>
                <w:rFonts w:hint="eastAsia" w:ascii="Times New Roman" w:hAnsi="Times New Roman" w:cs="Times New Roman" w:eastAsiaTheme="minorEastAsia"/>
                <w:color w:val="auto"/>
                <w:sz w:val="21"/>
                <w:szCs w:val="21"/>
                <w:highlight w:val="none"/>
                <w:lang w:eastAsia="zh-CN"/>
              </w:rPr>
              <w:t>规范收</w:t>
            </w:r>
            <w:r>
              <w:rPr>
                <w:rFonts w:hint="eastAsia" w:ascii="Times New Roman" w:hAnsi="Times New Roman" w:cs="Times New Roman" w:eastAsiaTheme="minorEastAsia"/>
                <w:color w:val="auto"/>
                <w:sz w:val="21"/>
                <w:szCs w:val="21"/>
                <w:highlight w:val="none"/>
                <w:lang w:eastAsia="zh-CN"/>
              </w:rPr>
              <w:t>集后及时清运至</w:t>
            </w:r>
            <w:r>
              <w:rPr>
                <w:rFonts w:hint="eastAsia" w:ascii="Times New Roman" w:hAnsi="Times New Roman" w:cs="Times New Roman"/>
                <w:color w:val="auto"/>
                <w:sz w:val="21"/>
                <w:szCs w:val="21"/>
                <w:highlight w:val="none"/>
                <w:lang w:eastAsia="zh-CN"/>
              </w:rPr>
              <w:t>雷15井站已建危废暂存</w:t>
            </w:r>
            <w:r>
              <w:rPr>
                <w:rFonts w:hint="eastAsia" w:ascii="Times New Roman" w:hAnsi="Times New Roman" w:cs="Times New Roman" w:eastAsiaTheme="minorEastAsia"/>
                <w:color w:val="auto"/>
                <w:sz w:val="21"/>
                <w:szCs w:val="21"/>
                <w:highlight w:val="none"/>
                <w:lang w:eastAsia="zh-CN"/>
              </w:rPr>
              <w:t>间暂存，委托有资质的单位进行处置</w:t>
            </w:r>
            <w:r>
              <w:rPr>
                <w:rFonts w:hint="eastAsia" w:ascii="Times New Roman" w:hAnsi="Times New Roman" w:cs="Times New Roman"/>
                <w:color w:val="auto"/>
                <w:sz w:val="21"/>
                <w:szCs w:val="21"/>
                <w:highlight w:val="none"/>
                <w:lang w:eastAsia="zh-CN"/>
              </w:rPr>
              <w:t>，不在施工场地内储存</w:t>
            </w:r>
            <w:r>
              <w:rPr>
                <w:rFonts w:hint="eastAsia" w:ascii="Times New Roman" w:hAnsi="Times New Roman" w:cs="Times New Roman" w:eastAsiaTheme="minorEastAsia"/>
                <w:color w:val="auto"/>
                <w:sz w:val="21"/>
                <w:szCs w:val="21"/>
                <w:highlight w:val="none"/>
                <w:lang w:eastAsia="zh-CN"/>
              </w:rPr>
              <w:t>。</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240" w:lineRule="atLeast"/>
              <w:ind w:firstLine="420" w:firstLineChars="200"/>
              <w:jc w:val="both"/>
              <w:textAlignment w:val="auto"/>
              <w:rPr>
                <w:rFonts w:hint="eastAsia"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rPr>
              <w:t>（</w:t>
            </w:r>
            <w:r>
              <w:rPr>
                <w:rFonts w:hint="eastAsia" w:ascii="Times New Roman" w:hAnsi="Times New Roman" w:cs="Times New Roman" w:eastAsiaTheme="minorEastAsia"/>
                <w:color w:val="auto"/>
                <w:sz w:val="21"/>
                <w:szCs w:val="21"/>
                <w:lang w:val="en-US" w:eastAsia="zh-CN"/>
              </w:rPr>
              <w:t>3</w:t>
            </w:r>
            <w:r>
              <w:rPr>
                <w:rFonts w:hint="default" w:ascii="Times New Roman" w:hAnsi="Times New Roman" w:cs="Times New Roman" w:eastAsiaTheme="minorEastAsia"/>
                <w:color w:val="auto"/>
                <w:sz w:val="21"/>
                <w:szCs w:val="21"/>
              </w:rPr>
              <w:t>）</w:t>
            </w:r>
            <w:r>
              <w:rPr>
                <w:rFonts w:hint="eastAsia" w:ascii="Times New Roman" w:hAnsi="Times New Roman" w:cs="Times New Roman" w:eastAsiaTheme="minorEastAsia"/>
                <w:color w:val="auto"/>
                <w:sz w:val="21"/>
                <w:szCs w:val="21"/>
                <w:lang w:eastAsia="zh-CN"/>
              </w:rPr>
              <w:t>生态环境保护措施</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240" w:lineRule="atLeast"/>
              <w:ind w:firstLine="420" w:firstLineChars="20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管沟开挖采取分层开挖的方式，并进行分层堆放、分层回填</w:t>
            </w:r>
            <w:r>
              <w:rPr>
                <w:rFonts w:hint="eastAsia" w:ascii="Times New Roman" w:hAnsi="Times New Roman" w:cs="Times New Roman" w:eastAsiaTheme="minorEastAsia"/>
                <w:color w:val="auto"/>
                <w:sz w:val="21"/>
                <w:szCs w:val="21"/>
                <w:lang w:eastAsia="zh-CN"/>
              </w:rPr>
              <w:t>。</w:t>
            </w:r>
            <w:r>
              <w:rPr>
                <w:rFonts w:hint="eastAsia" w:ascii="Times New Roman" w:hAnsi="Times New Roman" w:cs="Times New Roman" w:eastAsiaTheme="minorEastAsia"/>
                <w:color w:val="auto"/>
                <w:sz w:val="21"/>
                <w:szCs w:val="21"/>
              </w:rPr>
              <w:t>强化施工环境管理，严格控制施工范围，</w:t>
            </w:r>
            <w:r>
              <w:rPr>
                <w:rFonts w:hint="default" w:ascii="Times New Roman" w:hAnsi="Times New Roman" w:cs="Times New Roman" w:eastAsiaTheme="minorEastAsia"/>
                <w:color w:val="auto"/>
                <w:sz w:val="21"/>
                <w:szCs w:val="21"/>
                <w:lang w:eastAsia="zh-CN"/>
              </w:rPr>
              <w:t>合理安排工期</w:t>
            </w:r>
            <w:r>
              <w:rPr>
                <w:rFonts w:hint="eastAsia" w:ascii="Times New Roman" w:hAnsi="Times New Roman" w:cs="Times New Roman" w:eastAsiaTheme="minorEastAsia"/>
                <w:color w:val="auto"/>
                <w:sz w:val="21"/>
                <w:szCs w:val="21"/>
                <w:lang w:eastAsia="zh-CN"/>
              </w:rPr>
              <w:t>。及时</w:t>
            </w:r>
            <w:r>
              <w:rPr>
                <w:rFonts w:hint="default" w:ascii="Times New Roman" w:hAnsi="Times New Roman" w:cs="Times New Roman" w:eastAsiaTheme="minorEastAsia"/>
                <w:color w:val="auto"/>
                <w:sz w:val="21"/>
                <w:szCs w:val="21"/>
              </w:rPr>
              <w:t>进行植被恢复等生态保护措施</w:t>
            </w:r>
            <w:r>
              <w:rPr>
                <w:rFonts w:hint="eastAsia" w:ascii="Times New Roman" w:hAnsi="Times New Roman" w:cs="Times New Roman" w:eastAsiaTheme="minorEastAsia"/>
                <w:color w:val="auto"/>
                <w:sz w:val="21"/>
                <w:szCs w:val="21"/>
                <w:lang w:eastAsia="zh-CN"/>
              </w:rPr>
              <w:t>。</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240" w:lineRule="atLeast"/>
              <w:ind w:firstLine="420" w:firstLineChars="200"/>
              <w:jc w:val="both"/>
              <w:textAlignment w:val="auto"/>
              <w:rPr>
                <w:rFonts w:hint="default" w:ascii="Times New Roman" w:hAnsi="Times New Roman" w:cs="Times New Roman" w:eastAsiaTheme="minorEastAsia"/>
                <w:color w:val="auto"/>
                <w:sz w:val="21"/>
                <w:szCs w:val="21"/>
              </w:rPr>
            </w:pPr>
            <w:r>
              <w:rPr>
                <w:rFonts w:hint="eastAsia" w:ascii="Times New Roman" w:hAnsi="Times New Roman" w:cs="Times New Roman" w:eastAsiaTheme="minorEastAsia"/>
                <w:color w:val="auto"/>
                <w:sz w:val="21"/>
                <w:szCs w:val="21"/>
                <w:lang w:eastAsia="zh-CN"/>
              </w:rPr>
              <w:t>（</w:t>
            </w:r>
            <w:r>
              <w:rPr>
                <w:rFonts w:hint="eastAsia" w:ascii="Times New Roman" w:hAnsi="Times New Roman" w:cs="Times New Roman" w:eastAsiaTheme="minorEastAsia"/>
                <w:color w:val="auto"/>
                <w:sz w:val="21"/>
                <w:szCs w:val="21"/>
                <w:lang w:val="en-US" w:eastAsia="zh-CN"/>
              </w:rPr>
              <w:t>4</w:t>
            </w:r>
            <w:r>
              <w:rPr>
                <w:rFonts w:hint="eastAsia"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大气污染防治措施</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240" w:lineRule="atLeast"/>
              <w:ind w:firstLine="420" w:firstLineChars="200"/>
              <w:jc w:val="both"/>
              <w:textAlignment w:val="auto"/>
              <w:rPr>
                <w:rFonts w:hint="eastAsia"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rPr>
              <w:t>强化扬尘污染防治，采取</w:t>
            </w:r>
            <w:r>
              <w:rPr>
                <w:rFonts w:hint="eastAsia" w:ascii="Times New Roman" w:hAnsi="Times New Roman" w:cs="Times New Roman"/>
                <w:color w:val="auto"/>
                <w:sz w:val="21"/>
                <w:szCs w:val="21"/>
                <w:lang w:eastAsia="zh-CN"/>
              </w:rPr>
              <w:t>洒水降尘</w:t>
            </w:r>
            <w:r>
              <w:rPr>
                <w:rFonts w:hint="eastAsia" w:ascii="Times New Roman" w:hAnsi="Times New Roman" w:cs="Times New Roman" w:eastAsiaTheme="minorEastAsia"/>
                <w:color w:val="auto"/>
                <w:sz w:val="21"/>
                <w:szCs w:val="21"/>
                <w:lang w:eastAsia="zh-CN"/>
              </w:rPr>
              <w:t>、</w:t>
            </w:r>
            <w:r>
              <w:rPr>
                <w:rFonts w:hint="eastAsia" w:ascii="Times New Roman" w:hAnsi="Times New Roman" w:cs="Times New Roman"/>
                <w:color w:val="auto"/>
                <w:sz w:val="21"/>
                <w:szCs w:val="21"/>
                <w:lang w:eastAsia="zh-CN"/>
              </w:rPr>
              <w:t>及时清扫</w:t>
            </w:r>
            <w:r>
              <w:rPr>
                <w:rFonts w:hint="default" w:ascii="Times New Roman" w:hAnsi="Times New Roman" w:cs="Times New Roman" w:eastAsiaTheme="minorEastAsia"/>
                <w:color w:val="auto"/>
                <w:sz w:val="21"/>
                <w:szCs w:val="21"/>
              </w:rPr>
              <w:t>，密闭运输、</w:t>
            </w:r>
            <w:r>
              <w:rPr>
                <w:rFonts w:hint="eastAsia" w:ascii="Times New Roman" w:hAnsi="Times New Roman" w:cs="Times New Roman" w:eastAsiaTheme="minorEastAsia"/>
                <w:color w:val="auto"/>
                <w:sz w:val="21"/>
                <w:szCs w:val="21"/>
                <w:lang w:eastAsia="zh-CN"/>
              </w:rPr>
              <w:t>风速过大时停止施工并遮盖建筑材料</w:t>
            </w:r>
            <w:r>
              <w:rPr>
                <w:rFonts w:hint="default" w:ascii="Times New Roman" w:hAnsi="Times New Roman" w:cs="Times New Roman" w:eastAsiaTheme="minorEastAsia"/>
                <w:color w:val="auto"/>
                <w:sz w:val="21"/>
                <w:szCs w:val="21"/>
              </w:rPr>
              <w:t>等措施确保</w:t>
            </w:r>
            <w:r>
              <w:rPr>
                <w:rFonts w:hint="eastAsia" w:ascii="Times New Roman" w:hAnsi="Times New Roman" w:cs="Times New Roman" w:eastAsiaTheme="minorEastAsia"/>
                <w:color w:val="auto"/>
                <w:sz w:val="21"/>
                <w:szCs w:val="21"/>
                <w:lang w:eastAsia="zh-CN"/>
              </w:rPr>
              <w:t>施工场地扬尘达标排放。</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240" w:lineRule="atLeast"/>
              <w:ind w:firstLine="420" w:firstLineChars="200"/>
              <w:jc w:val="both"/>
              <w:textAlignment w:val="auto"/>
              <w:rPr>
                <w:rFonts w:hint="eastAsia" w:ascii="Times New Roman" w:hAnsi="Times New Roman" w:cs="Times New Roman" w:eastAsiaTheme="minorEastAsia"/>
                <w:color w:val="auto"/>
                <w:sz w:val="21"/>
                <w:szCs w:val="21"/>
                <w:lang w:eastAsia="zh-CN"/>
              </w:rPr>
            </w:pPr>
            <w:r>
              <w:rPr>
                <w:rFonts w:hint="eastAsia" w:ascii="Times New Roman" w:hAnsi="Times New Roman" w:cs="Times New Roman" w:eastAsiaTheme="minorEastAsia"/>
                <w:color w:val="auto"/>
                <w:sz w:val="21"/>
                <w:szCs w:val="21"/>
                <w:lang w:eastAsia="zh-CN"/>
              </w:rPr>
              <w:t>（</w:t>
            </w:r>
            <w:r>
              <w:rPr>
                <w:rFonts w:hint="eastAsia" w:ascii="Times New Roman" w:hAnsi="Times New Roman" w:cs="Times New Roman" w:eastAsiaTheme="minorEastAsia"/>
                <w:color w:val="auto"/>
                <w:sz w:val="21"/>
                <w:szCs w:val="21"/>
                <w:lang w:val="en-US" w:eastAsia="zh-CN"/>
              </w:rPr>
              <w:t>5</w:t>
            </w:r>
            <w:r>
              <w:rPr>
                <w:rFonts w:hint="eastAsia" w:ascii="Times New Roman" w:hAnsi="Times New Roman" w:cs="Times New Roman" w:eastAsiaTheme="minorEastAsia"/>
                <w:color w:val="auto"/>
                <w:sz w:val="21"/>
                <w:szCs w:val="21"/>
                <w:lang w:eastAsia="zh-CN"/>
              </w:rPr>
              <w:t>）噪声</w:t>
            </w:r>
            <w:r>
              <w:rPr>
                <w:rFonts w:hint="default" w:ascii="Times New Roman" w:hAnsi="Times New Roman" w:cs="Times New Roman" w:eastAsiaTheme="minorEastAsia"/>
                <w:color w:val="auto"/>
                <w:sz w:val="21"/>
                <w:szCs w:val="21"/>
              </w:rPr>
              <w:t>污染防治措施</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240" w:lineRule="atLeast"/>
              <w:ind w:firstLine="420" w:firstLineChars="200"/>
              <w:jc w:val="both"/>
              <w:textAlignment w:val="auto"/>
              <w:rPr>
                <w:rFonts w:hint="eastAsia" w:ascii="Times New Roman" w:hAnsi="Times New Roman" w:cs="Times New Roman" w:eastAsiaTheme="minorEastAsia"/>
                <w:color w:val="auto"/>
                <w:sz w:val="21"/>
                <w:szCs w:val="21"/>
                <w:lang w:eastAsia="zh-CN"/>
              </w:rPr>
            </w:pPr>
            <w:r>
              <w:rPr>
                <w:rFonts w:hint="eastAsia" w:ascii="Times New Roman" w:hAnsi="Times New Roman" w:cs="Times New Roman" w:eastAsiaTheme="minorEastAsia"/>
                <w:color w:val="auto"/>
                <w:sz w:val="21"/>
                <w:szCs w:val="21"/>
                <w:lang w:eastAsia="zh-CN"/>
              </w:rPr>
              <w:t>采取</w:t>
            </w:r>
            <w:r>
              <w:rPr>
                <w:rFonts w:hint="default" w:ascii="Times New Roman" w:hAnsi="Times New Roman" w:cs="Times New Roman" w:eastAsiaTheme="minorEastAsia"/>
                <w:color w:val="auto"/>
                <w:sz w:val="21"/>
                <w:szCs w:val="21"/>
              </w:rPr>
              <w:t>选用低噪声设备</w:t>
            </w:r>
            <w:r>
              <w:rPr>
                <w:rFonts w:hint="eastAsia"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合理安排施工时间，优化现场布局</w:t>
            </w:r>
            <w:r>
              <w:rPr>
                <w:rFonts w:hint="eastAsia" w:ascii="Times New Roman" w:hAnsi="Times New Roman" w:cs="Times New Roman" w:eastAsiaTheme="minorEastAsia"/>
                <w:color w:val="auto"/>
                <w:sz w:val="21"/>
                <w:szCs w:val="21"/>
                <w:lang w:eastAsia="zh-CN"/>
              </w:rPr>
              <w:t>等措施</w:t>
            </w:r>
            <w:r>
              <w:rPr>
                <w:rFonts w:hint="default" w:ascii="Times New Roman" w:hAnsi="Times New Roman" w:cs="Times New Roman" w:eastAsiaTheme="minorEastAsia"/>
                <w:color w:val="auto"/>
                <w:sz w:val="21"/>
                <w:szCs w:val="21"/>
              </w:rPr>
              <w:t>确保</w:t>
            </w:r>
            <w:r>
              <w:rPr>
                <w:rFonts w:hint="eastAsia" w:ascii="Times New Roman" w:hAnsi="Times New Roman" w:cs="Times New Roman"/>
                <w:color w:val="auto"/>
                <w:sz w:val="21"/>
                <w:szCs w:val="21"/>
                <w:lang w:eastAsia="zh-CN"/>
              </w:rPr>
              <w:t>施工</w:t>
            </w:r>
            <w:r>
              <w:rPr>
                <w:rFonts w:hint="eastAsia" w:ascii="Times New Roman" w:hAnsi="Times New Roman" w:cs="Times New Roman" w:eastAsiaTheme="minorEastAsia"/>
                <w:color w:val="auto"/>
                <w:sz w:val="21"/>
                <w:szCs w:val="21"/>
                <w:lang w:eastAsia="zh-CN"/>
              </w:rPr>
              <w:t>场</w:t>
            </w:r>
            <w:r>
              <w:rPr>
                <w:rFonts w:hint="default" w:ascii="Times New Roman" w:hAnsi="Times New Roman" w:cs="Times New Roman" w:eastAsiaTheme="minorEastAsia"/>
                <w:color w:val="auto"/>
                <w:sz w:val="21"/>
                <w:szCs w:val="21"/>
              </w:rPr>
              <w:t>界噪声达标</w:t>
            </w:r>
            <w:r>
              <w:rPr>
                <w:rFonts w:hint="eastAsia" w:ascii="Times New Roman" w:hAnsi="Times New Roman" w:cs="Times New Roman" w:eastAsiaTheme="minorEastAsia"/>
                <w:color w:val="auto"/>
                <w:sz w:val="21"/>
                <w:szCs w:val="21"/>
                <w:lang w:eastAsia="zh-CN"/>
              </w:rPr>
              <w:t>。</w:t>
            </w:r>
          </w:p>
          <w:p>
            <w:pPr>
              <w:pStyle w:val="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eastAsia" w:ascii="Times New Roman" w:hAnsi="Times New Roman" w:cs="Times New Roman" w:eastAsiaTheme="minorEastAsia"/>
                <w:b/>
                <w:bCs/>
                <w:i w:val="0"/>
                <w:iCs w:val="0"/>
                <w:color w:val="auto"/>
                <w:sz w:val="21"/>
                <w:szCs w:val="21"/>
              </w:rPr>
            </w:pPr>
            <w:r>
              <w:rPr>
                <w:rFonts w:hint="eastAsia" w:ascii="Times New Roman" w:hAnsi="Times New Roman" w:cs="Times New Roman" w:eastAsiaTheme="minorEastAsia"/>
                <w:b/>
                <w:bCs/>
                <w:i w:val="0"/>
                <w:iCs w:val="0"/>
                <w:color w:val="auto"/>
                <w:sz w:val="21"/>
                <w:szCs w:val="21"/>
                <w:lang w:eastAsia="zh-CN"/>
              </w:rPr>
              <w:t>二、营运期主要</w:t>
            </w:r>
            <w:r>
              <w:rPr>
                <w:rFonts w:hint="eastAsia" w:ascii="Times New Roman" w:hAnsi="Times New Roman" w:cs="Times New Roman" w:eastAsiaTheme="minorEastAsia"/>
                <w:b/>
                <w:bCs/>
                <w:i w:val="0"/>
                <w:iCs w:val="0"/>
                <w:color w:val="auto"/>
                <w:sz w:val="21"/>
                <w:szCs w:val="21"/>
              </w:rPr>
              <w:t>环境保护措施</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240" w:lineRule="atLeast"/>
              <w:ind w:firstLine="420" w:firstLineChars="200"/>
              <w:jc w:val="both"/>
              <w:textAlignment w:val="auto"/>
              <w:rPr>
                <w:rFonts w:hint="eastAsia" w:ascii="Times New Roman" w:hAnsi="Times New Roman" w:cs="Times New Roman" w:eastAsiaTheme="minorEastAsia"/>
                <w:color w:val="auto"/>
                <w:sz w:val="21"/>
                <w:szCs w:val="21"/>
                <w:lang w:eastAsia="zh-CN"/>
              </w:rPr>
            </w:pPr>
            <w:r>
              <w:rPr>
                <w:rFonts w:hint="eastAsia" w:ascii="Times New Roman" w:hAnsi="Times New Roman" w:cs="Times New Roman" w:eastAsiaTheme="minorEastAsia"/>
                <w:color w:val="auto"/>
                <w:sz w:val="21"/>
                <w:szCs w:val="21"/>
                <w:lang w:eastAsia="zh-CN"/>
              </w:rPr>
              <w:t>管道正常运行过程中不会产生废水、废气、噪声、固体废物。</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240" w:lineRule="atLeast"/>
              <w:ind w:firstLine="420" w:firstLineChars="200"/>
              <w:jc w:val="both"/>
              <w:textAlignment w:val="auto"/>
              <w:rPr>
                <w:rFonts w:hint="eastAsia"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highlight w:val="none"/>
              </w:rPr>
              <w:t>检修</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eastAsiaTheme="minorEastAsia"/>
                <w:color w:val="auto"/>
                <w:sz w:val="21"/>
                <w:szCs w:val="21"/>
                <w:highlight w:val="none"/>
              </w:rPr>
              <w:t>事</w:t>
            </w:r>
            <w:r>
              <w:rPr>
                <w:rFonts w:hint="default" w:ascii="Times New Roman" w:hAnsi="Times New Roman" w:cs="Times New Roman" w:eastAsiaTheme="minorEastAsia"/>
                <w:color w:val="auto"/>
                <w:sz w:val="21"/>
                <w:szCs w:val="21"/>
              </w:rPr>
              <w:t>故放空废气</w:t>
            </w:r>
            <w:r>
              <w:rPr>
                <w:rFonts w:hint="eastAsia" w:ascii="Times New Roman" w:hAnsi="Times New Roman" w:cs="Times New Roman" w:eastAsiaTheme="minorEastAsia"/>
                <w:color w:val="auto"/>
                <w:sz w:val="21"/>
                <w:szCs w:val="21"/>
                <w:lang w:eastAsia="zh-CN"/>
              </w:rPr>
              <w:t>依托马家站已建放空装置或</w:t>
            </w:r>
            <w:r>
              <w:rPr>
                <w:rFonts w:hint="eastAsia" w:ascii="Times New Roman" w:hAnsi="Times New Roman" w:cs="Times New Roman"/>
                <w:color w:val="auto"/>
                <w:sz w:val="21"/>
                <w:szCs w:val="21"/>
                <w:lang w:eastAsia="zh-CN"/>
              </w:rPr>
              <w:t>拟建</w:t>
            </w:r>
            <w:r>
              <w:rPr>
                <w:rFonts w:hint="eastAsia" w:ascii="Times New Roman" w:hAnsi="Times New Roman" w:cs="Times New Roman" w:eastAsiaTheme="minorEastAsia"/>
                <w:color w:val="auto"/>
                <w:sz w:val="21"/>
                <w:szCs w:val="21"/>
                <w:lang w:eastAsia="zh-CN"/>
              </w:rPr>
              <w:t>赵家阀室待建放空系统</w:t>
            </w:r>
            <w:r>
              <w:rPr>
                <w:rFonts w:hint="eastAsia" w:ascii="Times New Roman" w:hAnsi="Times New Roman" w:cs="Times New Roman"/>
                <w:color w:val="auto"/>
                <w:sz w:val="21"/>
                <w:szCs w:val="21"/>
                <w:lang w:eastAsia="zh-CN"/>
              </w:rPr>
              <w:t>进行放空</w:t>
            </w:r>
            <w:r>
              <w:rPr>
                <w:rFonts w:hint="eastAsia" w:ascii="Times New Roman" w:hAnsi="Times New Roman" w:cs="Times New Roman" w:eastAsiaTheme="minorEastAsia"/>
                <w:color w:val="auto"/>
                <w:sz w:val="21"/>
                <w:szCs w:val="21"/>
                <w:lang w:eastAsia="zh-CN"/>
              </w:rPr>
              <w:t>。</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240" w:lineRule="atLeast"/>
              <w:ind w:firstLine="420" w:firstLineChars="200"/>
              <w:jc w:val="both"/>
              <w:textAlignment w:val="auto"/>
              <w:rPr>
                <w:rFonts w:hint="eastAsia" w:ascii="Times New Roman" w:hAnsi="Times New Roman" w:cs="Times New Roman" w:eastAsiaTheme="minorEastAsia"/>
                <w:color w:val="auto"/>
                <w:sz w:val="21"/>
                <w:szCs w:val="21"/>
                <w:lang w:eastAsia="zh-CN"/>
              </w:rPr>
            </w:pPr>
            <w:r>
              <w:rPr>
                <w:rFonts w:hint="eastAsia" w:ascii="Times New Roman" w:hAnsi="Times New Roman" w:cs="Times New Roman" w:eastAsiaTheme="minorEastAsia"/>
                <w:color w:val="auto"/>
                <w:sz w:val="21"/>
                <w:szCs w:val="21"/>
                <w:lang w:eastAsia="zh-CN"/>
              </w:rPr>
              <w:t>选用低噪声设备，合理安排噪声设备位置，加强操作管理，减少噪声对外环境影响。</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240" w:lineRule="atLeast"/>
              <w:ind w:firstLine="420" w:firstLineChars="20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highlight w:val="none"/>
              </w:rPr>
              <w:t>检修</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eastAsiaTheme="minorEastAsia"/>
                <w:color w:val="auto"/>
                <w:sz w:val="21"/>
                <w:szCs w:val="21"/>
                <w:highlight w:val="none"/>
              </w:rPr>
              <w:t>事</w:t>
            </w:r>
            <w:r>
              <w:rPr>
                <w:rFonts w:hint="default" w:ascii="Times New Roman" w:hAnsi="Times New Roman" w:cs="Times New Roman" w:eastAsiaTheme="minorEastAsia"/>
                <w:color w:val="auto"/>
                <w:sz w:val="21"/>
                <w:szCs w:val="21"/>
              </w:rPr>
              <w:t>故</w:t>
            </w:r>
            <w:r>
              <w:rPr>
                <w:rFonts w:hint="eastAsia" w:ascii="Times New Roman" w:hAnsi="Times New Roman" w:cs="Times New Roman"/>
                <w:color w:val="auto"/>
                <w:sz w:val="21"/>
                <w:szCs w:val="21"/>
                <w:lang w:eastAsia="zh-CN"/>
              </w:rPr>
              <w:t>清管</w:t>
            </w:r>
            <w:r>
              <w:rPr>
                <w:rFonts w:hint="default" w:ascii="Times New Roman" w:hAnsi="Times New Roman" w:cs="Times New Roman" w:eastAsiaTheme="minorEastAsia"/>
                <w:color w:val="auto"/>
                <w:sz w:val="21"/>
                <w:szCs w:val="21"/>
              </w:rPr>
              <w:t>废渣</w:t>
            </w:r>
            <w:r>
              <w:rPr>
                <w:rFonts w:hint="eastAsia" w:ascii="Times New Roman" w:hAnsi="Times New Roman" w:cs="Times New Roman"/>
                <w:color w:val="auto"/>
                <w:sz w:val="21"/>
                <w:szCs w:val="21"/>
                <w:lang w:eastAsia="zh-CN"/>
              </w:rPr>
              <w:t>由拟建赵家阀室</w:t>
            </w:r>
            <w:r>
              <w:rPr>
                <w:rFonts w:hint="default" w:ascii="Times New Roman" w:hAnsi="Times New Roman" w:cs="Times New Roman" w:eastAsiaTheme="minorEastAsia"/>
                <w:color w:val="auto"/>
                <w:sz w:val="21"/>
                <w:szCs w:val="21"/>
              </w:rPr>
              <w:t>统一收集</w:t>
            </w:r>
            <w:r>
              <w:rPr>
                <w:rFonts w:hint="eastAsia" w:ascii="Times New Roman" w:hAnsi="Times New Roman" w:cs="Times New Roman" w:eastAsiaTheme="minorEastAsia"/>
                <w:color w:val="auto"/>
                <w:sz w:val="21"/>
                <w:szCs w:val="21"/>
                <w:lang w:eastAsia="zh-CN"/>
              </w:rPr>
              <w:t>后</w:t>
            </w:r>
            <w:r>
              <w:rPr>
                <w:rFonts w:hint="default" w:ascii="Times New Roman" w:hAnsi="Times New Roman" w:cs="Times New Roman" w:eastAsiaTheme="minorEastAsia"/>
                <w:color w:val="auto"/>
                <w:sz w:val="21"/>
                <w:szCs w:val="21"/>
              </w:rPr>
              <w:t>定期交有能力且环保手续齐备的单位资源化利用或按相关规范要求处置。</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240" w:lineRule="atLeast"/>
              <w:ind w:firstLine="420" w:firstLineChars="200"/>
              <w:jc w:val="both"/>
              <w:textAlignment w:val="auto"/>
              <w:rPr>
                <w:rFonts w:hint="eastAsia"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rPr>
              <w:t>输气管线沿线区域加强对临时占地植被恢复工程的保护</w:t>
            </w:r>
            <w:r>
              <w:rPr>
                <w:rFonts w:hint="eastAsia" w:ascii="Times New Roman" w:hAnsi="Times New Roman" w:cs="Times New Roman" w:eastAsiaTheme="minorEastAsia"/>
                <w:color w:val="auto"/>
                <w:sz w:val="21"/>
                <w:szCs w:val="21"/>
                <w:lang w:eastAsia="zh-CN"/>
              </w:rPr>
              <w:t>。</w:t>
            </w:r>
          </w:p>
          <w:p>
            <w:pPr>
              <w:pStyle w:val="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eastAsia" w:ascii="Times New Roman" w:hAnsi="Times New Roman" w:cs="Times New Roman"/>
                <w:b/>
                <w:bCs/>
                <w:i w:val="0"/>
                <w:iCs w:val="0"/>
                <w:color w:val="auto"/>
                <w:sz w:val="21"/>
                <w:szCs w:val="21"/>
                <w:lang w:eastAsia="zh-CN"/>
              </w:rPr>
            </w:pPr>
            <w:r>
              <w:rPr>
                <w:rFonts w:hint="eastAsia" w:ascii="Times New Roman" w:hAnsi="Times New Roman" w:cs="Times New Roman" w:eastAsiaTheme="minorEastAsia"/>
                <w:b/>
                <w:bCs/>
                <w:i w:val="0"/>
                <w:iCs w:val="0"/>
                <w:color w:val="auto"/>
                <w:sz w:val="21"/>
                <w:szCs w:val="21"/>
                <w:lang w:eastAsia="zh-CN"/>
              </w:rPr>
              <w:t>三</w:t>
            </w:r>
            <w:r>
              <w:rPr>
                <w:rFonts w:hint="default" w:ascii="Times New Roman" w:hAnsi="Times New Roman" w:cs="Times New Roman" w:eastAsiaTheme="minorEastAsia"/>
                <w:b/>
                <w:bCs/>
                <w:i w:val="0"/>
                <w:iCs w:val="0"/>
                <w:color w:val="auto"/>
                <w:sz w:val="21"/>
                <w:szCs w:val="21"/>
                <w:lang w:eastAsia="zh-CN"/>
              </w:rPr>
              <w:t>、</w:t>
            </w:r>
            <w:r>
              <w:rPr>
                <w:rFonts w:hint="eastAsia" w:ascii="Times New Roman" w:hAnsi="Times New Roman" w:cs="Times New Roman"/>
                <w:b/>
                <w:bCs/>
                <w:i w:val="0"/>
                <w:iCs w:val="0"/>
                <w:color w:val="auto"/>
                <w:sz w:val="21"/>
                <w:szCs w:val="21"/>
                <w:lang w:eastAsia="zh-CN"/>
              </w:rPr>
              <w:t>退役期主要环境保护措施</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240" w:lineRule="atLeast"/>
              <w:ind w:firstLine="420" w:firstLineChars="200"/>
              <w:jc w:val="both"/>
              <w:textAlignment w:val="auto"/>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 w:eastAsia="zh-CN"/>
              </w:rPr>
              <w:t>管道清管后注氮封存，产生少量清管废渣通过</w:t>
            </w:r>
            <w:r>
              <w:rPr>
                <w:rFonts w:hint="eastAsia" w:ascii="Times New Roman" w:hAnsi="Times New Roman" w:cs="Times New Roman"/>
                <w:color w:val="auto"/>
                <w:sz w:val="21"/>
                <w:szCs w:val="21"/>
                <w:lang w:eastAsia="zh-CN"/>
              </w:rPr>
              <w:t>拟建赵家阀室</w:t>
            </w:r>
            <w:r>
              <w:rPr>
                <w:rFonts w:hint="eastAsia" w:ascii="Times New Roman" w:hAnsi="Times New Roman" w:cs="Times New Roman" w:eastAsiaTheme="minorEastAsia"/>
                <w:color w:val="auto"/>
                <w:sz w:val="21"/>
                <w:szCs w:val="21"/>
                <w:lang w:val="en" w:eastAsia="zh-CN"/>
              </w:rPr>
              <w:t>统一收集</w:t>
            </w:r>
            <w:r>
              <w:rPr>
                <w:rFonts w:hint="eastAsia" w:ascii="Times New Roman" w:hAnsi="Times New Roman" w:cs="Times New Roman" w:eastAsiaTheme="minorEastAsia"/>
                <w:color w:val="auto"/>
                <w:sz w:val="21"/>
                <w:szCs w:val="21"/>
                <w:lang w:val="en-US" w:eastAsia="zh-CN"/>
              </w:rPr>
              <w:t>后交由环保手续齐全且具有处置能力的单位资源化利用或按相关规范要求处置</w:t>
            </w:r>
            <w:r>
              <w:rPr>
                <w:rFonts w:hint="eastAsia" w:ascii="Times New Roman" w:hAnsi="Times New Roman" w:cs="Times New Roman" w:eastAsiaTheme="minorEastAsia"/>
                <w:color w:val="auto"/>
                <w:sz w:val="21"/>
                <w:szCs w:val="21"/>
                <w:lang w:val="en" w:eastAsia="zh-CN"/>
              </w:rPr>
              <w:t>。</w:t>
            </w:r>
          </w:p>
          <w:p>
            <w:pPr>
              <w:pStyle w:val="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eastAsia" w:ascii="Times New Roman" w:hAnsi="Times New Roman" w:cs="Times New Roman" w:eastAsiaTheme="minorEastAsia"/>
                <w:b/>
                <w:bCs/>
                <w:i w:val="0"/>
                <w:iCs w:val="0"/>
                <w:color w:val="auto"/>
                <w:sz w:val="21"/>
                <w:szCs w:val="21"/>
                <w:lang w:eastAsia="zh-CN"/>
              </w:rPr>
            </w:pPr>
            <w:r>
              <w:rPr>
                <w:rFonts w:hint="eastAsia" w:ascii="Times New Roman" w:hAnsi="Times New Roman" w:cs="Times New Roman" w:eastAsiaTheme="minorEastAsia"/>
                <w:b/>
                <w:bCs/>
                <w:i w:val="0"/>
                <w:iCs w:val="0"/>
                <w:color w:val="auto"/>
                <w:sz w:val="21"/>
                <w:szCs w:val="21"/>
                <w:lang w:eastAsia="zh-CN"/>
              </w:rPr>
              <w:t>四、主要环境风险防范措施</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240" w:lineRule="atLeast"/>
              <w:ind w:firstLine="420" w:firstLineChars="20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项目存在的环境风险类型主要为天然气泄漏</w:t>
            </w:r>
            <w:r>
              <w:rPr>
                <w:rFonts w:hint="eastAsia"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火灾和爆炸导致的次生环境风险</w:t>
            </w:r>
            <w:r>
              <w:rPr>
                <w:rFonts w:hint="eastAsia" w:ascii="Times New Roman" w:hAnsi="Times New Roman" w:cs="Times New Roman" w:eastAsiaTheme="minorEastAsia"/>
                <w:color w:val="auto"/>
                <w:sz w:val="21"/>
                <w:szCs w:val="21"/>
                <w:lang w:eastAsia="zh-CN"/>
              </w:rPr>
              <w:t>。采取</w:t>
            </w:r>
            <w:r>
              <w:rPr>
                <w:rFonts w:hint="eastAsia" w:ascii="Times New Roman" w:hAnsi="Times New Roman" w:cs="Times New Roman"/>
                <w:color w:val="auto"/>
                <w:sz w:val="21"/>
                <w:szCs w:val="21"/>
                <w:lang w:eastAsia="zh-CN"/>
              </w:rPr>
              <w:t>严格执行相关安全和运行管理要求，</w:t>
            </w:r>
            <w:r>
              <w:rPr>
                <w:rFonts w:hint="default" w:ascii="Times New Roman" w:hAnsi="Times New Roman" w:cs="Times New Roman" w:eastAsiaTheme="minorEastAsia"/>
                <w:color w:val="auto"/>
                <w:sz w:val="21"/>
                <w:szCs w:val="21"/>
              </w:rPr>
              <w:t>管道管材采取防腐措施，加强管线巡检，制定相应的突发环境事件应急预案等环境风险防范措施，控制和降低环境风险。</w:t>
            </w:r>
          </w:p>
          <w:p>
            <w:pPr>
              <w:pStyle w:val="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cs="Times New Roman" w:eastAsiaTheme="minorEastAsia"/>
                <w:b/>
                <w:bCs/>
                <w:i w:val="0"/>
                <w:iCs w:val="0"/>
                <w:color w:val="auto"/>
                <w:sz w:val="21"/>
                <w:szCs w:val="21"/>
                <w:lang w:eastAsia="zh-CN"/>
              </w:rPr>
            </w:pPr>
            <w:r>
              <w:rPr>
                <w:rFonts w:hint="eastAsia" w:ascii="Times New Roman" w:hAnsi="Times New Roman" w:cs="Times New Roman"/>
                <w:b/>
                <w:bCs/>
                <w:i w:val="0"/>
                <w:iCs w:val="0"/>
                <w:color w:val="auto"/>
                <w:sz w:val="21"/>
                <w:szCs w:val="21"/>
                <w:lang w:eastAsia="zh-CN"/>
              </w:rPr>
              <w:t>五</w:t>
            </w:r>
            <w:r>
              <w:rPr>
                <w:rFonts w:hint="default" w:ascii="Times New Roman" w:hAnsi="Times New Roman" w:cs="Times New Roman" w:eastAsiaTheme="minorEastAsia"/>
                <w:b/>
                <w:bCs/>
                <w:i w:val="0"/>
                <w:iCs w:val="0"/>
                <w:color w:val="auto"/>
                <w:sz w:val="21"/>
                <w:szCs w:val="21"/>
                <w:lang w:eastAsia="zh-CN"/>
              </w:rPr>
              <w:t>、公众参与情况</w:t>
            </w:r>
          </w:p>
          <w:p>
            <w:pPr>
              <w:pStyle w:val="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建设单位按照《环境影响评价公众参与办法》要求，通过网上公示、登报公示、张贴公告等形式对环评信息进行了公开，征求公众意见，在信息公开期间，未收到反对意见。</w:t>
            </w:r>
          </w:p>
          <w:p>
            <w:pPr>
              <w:pStyle w:val="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cs="Times New Roman" w:eastAsiaTheme="minorEastAsia"/>
                <w:b/>
                <w:bCs/>
                <w:i w:val="0"/>
                <w:iCs w:val="0"/>
                <w:color w:val="auto"/>
                <w:sz w:val="21"/>
                <w:szCs w:val="21"/>
                <w:lang w:eastAsia="zh-CN"/>
              </w:rPr>
            </w:pPr>
            <w:r>
              <w:rPr>
                <w:rFonts w:hint="eastAsia" w:ascii="Times New Roman" w:hAnsi="Times New Roman" w:cs="Times New Roman"/>
                <w:b/>
                <w:bCs/>
                <w:i w:val="0"/>
                <w:iCs w:val="0"/>
                <w:color w:val="auto"/>
                <w:sz w:val="21"/>
                <w:szCs w:val="21"/>
                <w:lang w:eastAsia="zh-CN"/>
              </w:rPr>
              <w:t>六</w:t>
            </w:r>
            <w:r>
              <w:rPr>
                <w:rFonts w:hint="default" w:ascii="Times New Roman" w:hAnsi="Times New Roman" w:cs="Times New Roman" w:eastAsiaTheme="minorEastAsia"/>
                <w:b/>
                <w:bCs/>
                <w:i w:val="0"/>
                <w:iCs w:val="0"/>
                <w:color w:val="auto"/>
                <w:sz w:val="21"/>
                <w:szCs w:val="21"/>
                <w:lang w:eastAsia="zh-CN"/>
              </w:rPr>
              <w:t>、其他部门意见</w:t>
            </w:r>
          </w:p>
          <w:p>
            <w:pPr>
              <w:pStyle w:val="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w:t>
            </w:r>
            <w:r>
              <w:rPr>
                <w:rFonts w:hint="eastAsia" w:ascii="Times New Roman" w:hAnsi="Times New Roman" w:cs="Times New Roman"/>
                <w:color w:val="auto"/>
                <w:sz w:val="21"/>
                <w:szCs w:val="21"/>
                <w:lang w:val="en-US" w:eastAsia="zh-CN"/>
              </w:rPr>
              <w:t>达川区</w:t>
            </w:r>
            <w:r>
              <w:rPr>
                <w:rFonts w:hint="eastAsia" w:ascii="Times New Roman" w:hAnsi="Times New Roman" w:cs="Times New Roman" w:eastAsiaTheme="minorEastAsia"/>
                <w:color w:val="auto"/>
                <w:sz w:val="21"/>
                <w:szCs w:val="21"/>
                <w:lang w:val="en-US" w:eastAsia="zh-CN"/>
              </w:rPr>
              <w:t>自然资源局《关于</w:t>
            </w:r>
            <w:r>
              <w:rPr>
                <w:rFonts w:hint="eastAsia" w:ascii="Times New Roman" w:hAnsi="Times New Roman" w:cs="Times New Roman"/>
                <w:color w:val="auto"/>
                <w:sz w:val="21"/>
                <w:szCs w:val="21"/>
                <w:lang w:val="en-US" w:eastAsia="zh-CN"/>
              </w:rPr>
              <w:t>回复</w:t>
            </w:r>
            <w:r>
              <w:rPr>
                <w:rFonts w:hint="eastAsia" w:ascii="Times New Roman" w:hAnsi="Times New Roman" w:cs="Times New Roman" w:eastAsiaTheme="minorEastAsia"/>
                <w:color w:val="auto"/>
                <w:sz w:val="21"/>
                <w:szCs w:val="21"/>
                <w:lang w:val="en-US" w:eastAsia="zh-CN"/>
              </w:rPr>
              <w:t>西南油气田分公司川东北气矿</w:t>
            </w:r>
            <w:r>
              <w:rPr>
                <w:rFonts w:hint="eastAsia" w:ascii="Times New Roman" w:hAnsi="Times New Roman" w:cs="Times New Roman"/>
                <w:color w:val="auto"/>
                <w:sz w:val="21"/>
                <w:szCs w:val="21"/>
                <w:lang w:val="en-US" w:eastAsia="zh-CN"/>
              </w:rPr>
              <w:t>申请</w:t>
            </w:r>
            <w:r>
              <w:rPr>
                <w:rFonts w:hint="default" w:ascii="Times New Roman" w:hAnsi="Times New Roman" w:cs="Times New Roman" w:eastAsiaTheme="minorEastAsia"/>
                <w:color w:val="auto"/>
                <w:sz w:val="21"/>
                <w:szCs w:val="21"/>
              </w:rPr>
              <w:t>马家站至金石线线路改造工程</w:t>
            </w:r>
            <w:r>
              <w:rPr>
                <w:rFonts w:hint="eastAsia" w:ascii="Times New Roman" w:hAnsi="Times New Roman" w:cs="Times New Roman" w:eastAsiaTheme="minorEastAsia"/>
                <w:color w:val="auto"/>
                <w:sz w:val="21"/>
                <w:szCs w:val="21"/>
                <w:lang w:val="en-US" w:eastAsia="zh-CN"/>
              </w:rPr>
              <w:t>路由的函》（</w:t>
            </w:r>
            <w:r>
              <w:rPr>
                <w:rFonts w:hint="eastAsia" w:ascii="Times New Roman" w:hAnsi="Times New Roman" w:cs="Times New Roman"/>
                <w:color w:val="auto"/>
                <w:sz w:val="21"/>
                <w:szCs w:val="21"/>
                <w:lang w:val="en-US" w:eastAsia="zh-CN"/>
              </w:rPr>
              <w:t>达川</w:t>
            </w:r>
            <w:r>
              <w:rPr>
                <w:rFonts w:hint="eastAsia" w:ascii="Times New Roman" w:hAnsi="Times New Roman" w:cs="Times New Roman" w:eastAsiaTheme="minorEastAsia"/>
                <w:color w:val="auto"/>
                <w:sz w:val="21"/>
                <w:szCs w:val="21"/>
                <w:lang w:val="en-US" w:eastAsia="zh-CN"/>
              </w:rPr>
              <w:t>自然资函〔202</w:t>
            </w:r>
            <w:r>
              <w:rPr>
                <w:rFonts w:hint="eastAsia" w:ascii="Times New Roman" w:hAnsi="Times New Roman" w:cs="Times New Roman"/>
                <w:color w:val="auto"/>
                <w:sz w:val="21"/>
                <w:szCs w:val="21"/>
                <w:lang w:val="en-US" w:eastAsia="zh-CN"/>
              </w:rPr>
              <w:t>3</w:t>
            </w:r>
            <w:r>
              <w:rPr>
                <w:rFonts w:hint="eastAsia" w:ascii="Times New Roman" w:hAnsi="Times New Roman" w:cs="Times New Roman" w:eastAsiaTheme="minorEastAsia"/>
                <w:color w:val="auto"/>
                <w:sz w:val="21"/>
                <w:szCs w:val="21"/>
                <w:lang w:val="en-US" w:eastAsia="zh-CN"/>
              </w:rPr>
              <w:t>〕</w:t>
            </w:r>
            <w:r>
              <w:rPr>
                <w:rFonts w:hint="eastAsia" w:ascii="Times New Roman" w:hAnsi="Times New Roman" w:cs="Times New Roman"/>
                <w:color w:val="auto"/>
                <w:sz w:val="21"/>
                <w:szCs w:val="21"/>
                <w:lang w:val="en-US" w:eastAsia="zh-CN"/>
              </w:rPr>
              <w:t>430</w:t>
            </w:r>
            <w:r>
              <w:rPr>
                <w:rFonts w:hint="eastAsia" w:ascii="Times New Roman" w:hAnsi="Times New Roman" w:cs="Times New Roman" w:eastAsiaTheme="minorEastAsia"/>
                <w:color w:val="auto"/>
                <w:sz w:val="21"/>
                <w:szCs w:val="21"/>
                <w:lang w:val="en-US" w:eastAsia="zh-CN"/>
              </w:rPr>
              <w:t>号）</w:t>
            </w:r>
          </w:p>
        </w:tc>
      </w:tr>
    </w:tbl>
    <w:p>
      <w:pPr>
        <w:pStyle w:val="2"/>
        <w:rPr>
          <w:rFonts w:hint="default"/>
        </w:rPr>
      </w:pPr>
    </w:p>
    <w:p>
      <w:pPr>
        <w:rPr>
          <w:rFonts w:hint="default"/>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803070505020304"/>
    <w:charset w:val="80"/>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AAF9EEF"/>
    <w:rsid w:val="3ABEBB24"/>
    <w:rsid w:val="3F9FE5E9"/>
    <w:rsid w:val="4B9A0FEE"/>
    <w:rsid w:val="5B7B5B20"/>
    <w:rsid w:val="677D1566"/>
    <w:rsid w:val="6DB7E07C"/>
    <w:rsid w:val="767B03D4"/>
    <w:rsid w:val="78F96FAB"/>
    <w:rsid w:val="79FBD46B"/>
    <w:rsid w:val="7ABF9F94"/>
    <w:rsid w:val="7EFBCBD0"/>
    <w:rsid w:val="7F3FD65A"/>
    <w:rsid w:val="7F9F132D"/>
    <w:rsid w:val="7FCF85D2"/>
    <w:rsid w:val="7FEB0399"/>
    <w:rsid w:val="7FFFCD7C"/>
    <w:rsid w:val="BBF90645"/>
    <w:rsid w:val="BFD7F69A"/>
    <w:rsid w:val="DBBF634F"/>
    <w:rsid w:val="F078A4B6"/>
    <w:rsid w:val="F3FC326A"/>
    <w:rsid w:val="F5F7D34B"/>
    <w:rsid w:val="F9F79556"/>
    <w:rsid w:val="FAAF9EEF"/>
    <w:rsid w:val="FEEEA61B"/>
    <w:rsid w:val="FF75F11A"/>
    <w:rsid w:val="FFFF8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qFormat/>
    <w:uiPriority w:val="0"/>
    <w:pPr>
      <w:spacing w:after="120"/>
      <w:ind w:left="420" w:leftChars="200"/>
    </w:pPr>
  </w:style>
  <w:style w:type="paragraph" w:styleId="4">
    <w:name w:val="annotation text"/>
    <w:basedOn w:val="1"/>
    <w:qFormat/>
    <w:uiPriority w:val="0"/>
    <w:pPr>
      <w:jc w:val="left"/>
    </w:pPr>
  </w:style>
  <w:style w:type="paragraph" w:styleId="5">
    <w:name w:val="table of figures"/>
    <w:basedOn w:val="1"/>
    <w:next w:val="1"/>
    <w:qFormat/>
    <w:uiPriority w:val="0"/>
    <w:pPr>
      <w:widowControl/>
      <w:spacing w:after="120" w:line="360" w:lineRule="auto"/>
      <w:ind w:left="400" w:leftChars="200" w:hanging="200" w:hangingChars="200"/>
    </w:pPr>
    <w:rPr>
      <w:kern w:val="0"/>
      <w:sz w:val="24"/>
      <w:szCs w:val="20"/>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2023-08-13T13:54:00Z</dcterms:created>
  <dc:creator>user</dc:creator>
  <cp:lastModifiedBy>user</cp:lastModifiedBy>
  <cp:lastPrinted>2024-09-04T16:21:44Z</cp:lastPrinted>
  <dcterms:modified xsi:type="dcterms:W3CDTF">2024-09-04T16:22:19Z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2052-11.1.0.11704</vt:lpwstr>
  </property>
</Properties>
</file>