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8244E" w14:textId="77777777" w:rsidR="00910FBB" w:rsidRDefault="00910FBB">
      <w:pPr>
        <w:rPr>
          <w:rFonts w:ascii="仿宋_GB2312" w:eastAsia="仿宋_GB2312" w:hAnsi="仿宋_GB2312" w:cs="仿宋_GB2312"/>
          <w:sz w:val="36"/>
          <w:szCs w:val="36"/>
        </w:rPr>
      </w:pPr>
      <w:bookmarkStart w:id="0" w:name="_Hlk57883707"/>
    </w:p>
    <w:p w14:paraId="0DD57D82" w14:textId="77777777" w:rsidR="00910FBB" w:rsidRDefault="00910FBB">
      <w:pPr>
        <w:rPr>
          <w:rFonts w:ascii="仿宋_GB2312" w:eastAsia="仿宋_GB2312" w:hAnsi="仿宋_GB2312" w:cs="仿宋_GB2312"/>
          <w:sz w:val="36"/>
          <w:szCs w:val="36"/>
        </w:rPr>
      </w:pPr>
    </w:p>
    <w:p w14:paraId="523CAE68" w14:textId="77777777" w:rsidR="00910FBB" w:rsidRDefault="00910FBB">
      <w:pPr>
        <w:rPr>
          <w:rFonts w:ascii="仿宋_GB2312" w:eastAsia="仿宋_GB2312" w:hAnsi="仿宋_GB2312" w:cs="仿宋_GB2312"/>
          <w:sz w:val="36"/>
          <w:szCs w:val="36"/>
        </w:rPr>
      </w:pPr>
    </w:p>
    <w:p w14:paraId="7CFB9EE0" w14:textId="77777777" w:rsidR="00910FBB" w:rsidRDefault="00910FBB">
      <w:pPr>
        <w:rPr>
          <w:rFonts w:ascii="仿宋_GB2312" w:eastAsia="仿宋_GB2312" w:hAnsi="仿宋_GB2312" w:cs="仿宋_GB2312"/>
          <w:sz w:val="36"/>
          <w:szCs w:val="36"/>
        </w:rPr>
      </w:pPr>
    </w:p>
    <w:bookmarkEnd w:id="0"/>
    <w:p w14:paraId="5C0AE212" w14:textId="77777777" w:rsidR="00910FBB" w:rsidRDefault="00356CBC">
      <w:pPr>
        <w:adjustRightInd w:val="0"/>
        <w:snapToGrid w:val="0"/>
        <w:jc w:val="center"/>
        <w:outlineLvl w:val="0"/>
        <w:rPr>
          <w:rFonts w:ascii="方正小标宋_GBK" w:eastAsia="方正小标宋_GBK"/>
          <w:bCs/>
          <w:sz w:val="72"/>
          <w:szCs w:val="72"/>
        </w:rPr>
      </w:pPr>
      <w:r>
        <w:rPr>
          <w:rFonts w:ascii="方正小标宋_GBK" w:eastAsia="方正小标宋_GBK" w:hint="eastAsia"/>
          <w:bCs/>
          <w:sz w:val="72"/>
          <w:szCs w:val="72"/>
        </w:rPr>
        <w:t>建设项目环境影响报告表</w:t>
      </w:r>
    </w:p>
    <w:p w14:paraId="288FBF8E" w14:textId="77777777" w:rsidR="00910FBB" w:rsidRDefault="00356CBC">
      <w:pPr>
        <w:adjustRightInd w:val="0"/>
        <w:snapToGrid w:val="0"/>
        <w:spacing w:beforeLines="80" w:before="192"/>
        <w:jc w:val="center"/>
        <w:rPr>
          <w:rFonts w:ascii="楷体_GB2312" w:eastAsia="楷体_GB2312"/>
          <w:bCs/>
          <w:sz w:val="48"/>
          <w:szCs w:val="48"/>
        </w:rPr>
      </w:pPr>
      <w:r>
        <w:rPr>
          <w:rFonts w:ascii="楷体_GB2312" w:eastAsia="楷体_GB2312" w:hint="eastAsia"/>
          <w:bCs/>
          <w:sz w:val="48"/>
          <w:szCs w:val="48"/>
        </w:rPr>
        <w:t>（生态影响类）</w:t>
      </w:r>
    </w:p>
    <w:p w14:paraId="2DB47D75" w14:textId="77777777" w:rsidR="00910FBB" w:rsidRDefault="00910FBB">
      <w:bookmarkStart w:id="1" w:name="_Hlk57883728"/>
    </w:p>
    <w:p w14:paraId="003DC74D" w14:textId="7D83AE5F" w:rsidR="00910FBB" w:rsidRDefault="00356CBC">
      <w:pPr>
        <w:jc w:val="center"/>
        <w:rPr>
          <w:rFonts w:eastAsia="仿宋"/>
          <w:sz w:val="30"/>
          <w:szCs w:val="30"/>
        </w:rPr>
      </w:pPr>
      <w:r>
        <w:rPr>
          <w:rFonts w:eastAsia="仿宋" w:hint="eastAsia"/>
          <w:sz w:val="30"/>
          <w:szCs w:val="30"/>
        </w:rPr>
        <w:t>（</w:t>
      </w:r>
      <w:r w:rsidR="00D03946">
        <w:rPr>
          <w:rFonts w:eastAsia="仿宋" w:hint="eastAsia"/>
          <w:sz w:val="30"/>
          <w:szCs w:val="30"/>
        </w:rPr>
        <w:t>送审</w:t>
      </w:r>
      <w:r>
        <w:rPr>
          <w:rFonts w:eastAsia="仿宋" w:hint="eastAsia"/>
          <w:sz w:val="30"/>
          <w:szCs w:val="30"/>
        </w:rPr>
        <w:t>本）</w:t>
      </w:r>
      <w:r>
        <w:rPr>
          <w:rFonts w:eastAsia="仿宋"/>
          <w:sz w:val="30"/>
          <w:szCs w:val="30"/>
        </w:rPr>
        <w:br/>
      </w:r>
    </w:p>
    <w:p w14:paraId="25AE17C2" w14:textId="77777777" w:rsidR="00910FBB" w:rsidRDefault="00910FBB">
      <w:pPr>
        <w:ind w:firstLine="1040"/>
        <w:rPr>
          <w:rFonts w:eastAsia="仿宋"/>
          <w:sz w:val="44"/>
          <w:szCs w:val="44"/>
        </w:rPr>
      </w:pPr>
    </w:p>
    <w:p w14:paraId="22D232CA" w14:textId="77777777" w:rsidR="00910FBB" w:rsidRDefault="00910FBB">
      <w:pPr>
        <w:ind w:firstLine="1040"/>
        <w:rPr>
          <w:rFonts w:eastAsia="仿宋"/>
          <w:sz w:val="44"/>
          <w:szCs w:val="44"/>
        </w:rPr>
      </w:pPr>
    </w:p>
    <w:p w14:paraId="74F32388" w14:textId="4B745441" w:rsidR="00910FBB" w:rsidRDefault="00910FBB">
      <w:pPr>
        <w:ind w:firstLine="1040"/>
        <w:rPr>
          <w:rFonts w:eastAsia="仿宋"/>
          <w:sz w:val="44"/>
          <w:szCs w:val="44"/>
        </w:rPr>
      </w:pPr>
    </w:p>
    <w:p w14:paraId="48D129EA" w14:textId="1B41C9DB" w:rsidR="00D03946" w:rsidRDefault="00D03946">
      <w:pPr>
        <w:ind w:firstLine="1040"/>
        <w:rPr>
          <w:rFonts w:eastAsia="仿宋"/>
          <w:sz w:val="44"/>
          <w:szCs w:val="44"/>
        </w:rPr>
      </w:pPr>
    </w:p>
    <w:p w14:paraId="45E993DA" w14:textId="2CD9DC00" w:rsidR="00D03946" w:rsidRDefault="00D03946">
      <w:pPr>
        <w:ind w:firstLine="1040"/>
        <w:rPr>
          <w:rFonts w:eastAsia="仿宋"/>
          <w:sz w:val="44"/>
          <w:szCs w:val="44"/>
        </w:rPr>
      </w:pPr>
    </w:p>
    <w:p w14:paraId="3CD9C29E" w14:textId="77777777" w:rsidR="00D03946" w:rsidRDefault="00D03946">
      <w:pPr>
        <w:ind w:firstLine="1040"/>
        <w:rPr>
          <w:rFonts w:eastAsia="仿宋"/>
          <w:sz w:val="44"/>
          <w:szCs w:val="44"/>
        </w:rPr>
      </w:pPr>
    </w:p>
    <w:p w14:paraId="4AD9038A" w14:textId="77777777" w:rsidR="00B33BB8" w:rsidRDefault="00B33BB8">
      <w:pPr>
        <w:ind w:firstLine="1040"/>
        <w:rPr>
          <w:rFonts w:eastAsia="仿宋"/>
          <w:sz w:val="44"/>
          <w:szCs w:val="44"/>
        </w:rPr>
      </w:pPr>
    </w:p>
    <w:bookmarkEnd w:id="1"/>
    <w:p w14:paraId="581510B3" w14:textId="6E1DBFCC" w:rsidR="00910FBB" w:rsidRDefault="00356CBC">
      <w:pPr>
        <w:adjustRightInd w:val="0"/>
        <w:snapToGrid w:val="0"/>
        <w:spacing w:line="288" w:lineRule="auto"/>
        <w:ind w:firstLine="1040"/>
        <w:rPr>
          <w:rFonts w:ascii="仿宋_GB2312" w:eastAsia="仿宋_GB2312"/>
          <w:sz w:val="32"/>
          <w:szCs w:val="32"/>
          <w:u w:val="single"/>
        </w:rPr>
      </w:pPr>
      <w:r>
        <w:rPr>
          <w:rFonts w:ascii="仿宋_GB2312" w:eastAsia="仿宋_GB2312" w:hint="eastAsia"/>
          <w:sz w:val="32"/>
          <w:szCs w:val="32"/>
        </w:rPr>
        <w:t xml:space="preserve">项目名称： </w:t>
      </w:r>
      <w:r w:rsidR="00B33BB8" w:rsidRPr="00B33BB8">
        <w:rPr>
          <w:rFonts w:ascii="仿宋_GB2312" w:eastAsia="仿宋_GB2312" w:hint="eastAsia"/>
          <w:sz w:val="32"/>
          <w:szCs w:val="32"/>
          <w:u w:val="single"/>
        </w:rPr>
        <w:t>万达开绿色智能铸造基地基础设施建设项目</w:t>
      </w:r>
      <w:r w:rsidR="00D03946">
        <w:rPr>
          <w:rFonts w:ascii="仿宋_GB2312" w:eastAsia="仿宋_GB2312" w:hint="eastAsia"/>
          <w:sz w:val="32"/>
          <w:szCs w:val="32"/>
          <w:u w:val="single"/>
        </w:rPr>
        <w:t xml:space="preserve"> </w:t>
      </w:r>
      <w:r w:rsidR="00D03946">
        <w:rPr>
          <w:rFonts w:ascii="仿宋_GB2312" w:eastAsia="仿宋_GB2312"/>
          <w:sz w:val="32"/>
          <w:szCs w:val="32"/>
          <w:u w:val="single"/>
        </w:rPr>
        <w:t xml:space="preserve">  </w:t>
      </w:r>
    </w:p>
    <w:p w14:paraId="01484486" w14:textId="6FD88CFD" w:rsidR="00910FBB" w:rsidRDefault="00356CBC">
      <w:pPr>
        <w:adjustRightInd w:val="0"/>
        <w:snapToGrid w:val="0"/>
        <w:spacing w:line="288" w:lineRule="auto"/>
        <w:ind w:firstLine="1040"/>
        <w:rPr>
          <w:rFonts w:ascii="仿宋_GB2312" w:eastAsia="仿宋_GB2312"/>
          <w:sz w:val="32"/>
          <w:szCs w:val="32"/>
          <w:u w:val="single"/>
        </w:rPr>
      </w:pPr>
      <w:r>
        <w:rPr>
          <w:rFonts w:ascii="仿宋_GB2312" w:eastAsia="仿宋_GB2312" w:hint="eastAsia"/>
          <w:sz w:val="32"/>
          <w:szCs w:val="32"/>
        </w:rPr>
        <w:t>建设单位（盖章）：</w:t>
      </w:r>
      <w:r>
        <w:rPr>
          <w:rFonts w:ascii="仿宋_GB2312" w:eastAsia="仿宋_GB2312" w:hint="eastAsia"/>
          <w:sz w:val="32"/>
          <w:szCs w:val="32"/>
          <w:u w:val="single"/>
        </w:rPr>
        <w:t xml:space="preserve"> </w:t>
      </w:r>
      <w:r w:rsidR="00B33BB8">
        <w:rPr>
          <w:rFonts w:ascii="仿宋_GB2312" w:eastAsia="仿宋_GB2312" w:hint="eastAsia"/>
          <w:sz w:val="32"/>
          <w:szCs w:val="32"/>
          <w:u w:val="single"/>
        </w:rPr>
        <w:t xml:space="preserve"> </w:t>
      </w:r>
      <w:r w:rsidR="00B33BB8" w:rsidRPr="00B33BB8">
        <w:rPr>
          <w:rFonts w:ascii="仿宋_GB2312" w:eastAsia="仿宋_GB2312" w:hint="eastAsia"/>
          <w:sz w:val="32"/>
          <w:szCs w:val="32"/>
          <w:u w:val="single"/>
        </w:rPr>
        <w:t>达州市产业发展有限公司</w:t>
      </w:r>
      <w:r w:rsidR="00B33BB8">
        <w:rPr>
          <w:rFonts w:ascii="仿宋_GB2312" w:eastAsia="仿宋_GB2312" w:hint="eastAsia"/>
          <w:sz w:val="32"/>
          <w:szCs w:val="32"/>
          <w:u w:val="single"/>
        </w:rPr>
        <w:t xml:space="preserve">  </w:t>
      </w:r>
    </w:p>
    <w:p w14:paraId="4C797509" w14:textId="2F355DB7" w:rsidR="00910FBB" w:rsidRDefault="00356CBC">
      <w:pPr>
        <w:adjustRightInd w:val="0"/>
        <w:snapToGrid w:val="0"/>
        <w:spacing w:line="288" w:lineRule="auto"/>
        <w:ind w:firstLine="1040"/>
        <w:rPr>
          <w:rFonts w:ascii="仿宋_GB2312" w:eastAsia="仿宋_GB2312"/>
          <w:sz w:val="32"/>
          <w:szCs w:val="32"/>
          <w:u w:val="single"/>
        </w:rPr>
      </w:pPr>
      <w:r>
        <w:rPr>
          <w:rFonts w:ascii="仿宋_GB2312" w:eastAsia="仿宋_GB2312" w:hint="eastAsia"/>
          <w:sz w:val="32"/>
          <w:szCs w:val="32"/>
        </w:rPr>
        <w:t>编制日期：</w:t>
      </w:r>
      <w:r>
        <w:rPr>
          <w:rFonts w:ascii="仿宋_GB2312" w:eastAsia="仿宋_GB2312" w:hint="eastAsia"/>
          <w:sz w:val="32"/>
          <w:szCs w:val="32"/>
          <w:u w:val="single"/>
        </w:rPr>
        <w:t xml:space="preserve"> </w:t>
      </w:r>
      <w:r>
        <w:rPr>
          <w:rFonts w:ascii="仿宋_GB2312" w:eastAsia="仿宋_GB2312"/>
          <w:sz w:val="32"/>
          <w:szCs w:val="32"/>
          <w:u w:val="single"/>
        </w:rPr>
        <w:t xml:space="preserve">       2024</w:t>
      </w:r>
      <w:r>
        <w:rPr>
          <w:rFonts w:ascii="仿宋_GB2312" w:eastAsia="仿宋_GB2312" w:hint="eastAsia"/>
          <w:sz w:val="32"/>
          <w:szCs w:val="32"/>
          <w:u w:val="single"/>
        </w:rPr>
        <w:t>年</w:t>
      </w:r>
      <w:r w:rsidR="00B33BB8">
        <w:rPr>
          <w:rFonts w:ascii="仿宋_GB2312" w:eastAsia="仿宋_GB2312" w:hint="eastAsia"/>
          <w:sz w:val="32"/>
          <w:szCs w:val="32"/>
          <w:u w:val="single"/>
        </w:rPr>
        <w:t>6</w:t>
      </w:r>
      <w:r>
        <w:rPr>
          <w:rFonts w:ascii="仿宋_GB2312" w:eastAsia="仿宋_GB2312" w:hint="eastAsia"/>
          <w:sz w:val="32"/>
          <w:szCs w:val="32"/>
          <w:u w:val="single"/>
        </w:rPr>
        <w:t>月</w:t>
      </w:r>
      <w:r>
        <w:rPr>
          <w:rFonts w:ascii="仿宋_GB2312" w:eastAsia="仿宋_GB2312"/>
          <w:sz w:val="32"/>
          <w:szCs w:val="32"/>
          <w:u w:val="single"/>
        </w:rPr>
        <w:t xml:space="preserve">   </w:t>
      </w:r>
      <w:r>
        <w:rPr>
          <w:rFonts w:ascii="仿宋_GB2312" w:eastAsia="仿宋_GB2312" w:hint="eastAsia"/>
          <w:sz w:val="32"/>
          <w:szCs w:val="32"/>
          <w:u w:val="single"/>
        </w:rPr>
        <w:t xml:space="preserve"> </w:t>
      </w:r>
    </w:p>
    <w:p w14:paraId="3AE9F155" w14:textId="77777777" w:rsidR="00910FBB" w:rsidRDefault="00910FBB">
      <w:pPr>
        <w:adjustRightInd w:val="0"/>
        <w:snapToGrid w:val="0"/>
        <w:spacing w:line="288" w:lineRule="auto"/>
        <w:ind w:firstLine="1040"/>
        <w:rPr>
          <w:rFonts w:ascii="仿宋_GB2312" w:eastAsia="仿宋_GB2312"/>
          <w:sz w:val="36"/>
          <w:szCs w:val="36"/>
        </w:rPr>
      </w:pPr>
    </w:p>
    <w:p w14:paraId="68CE465F" w14:textId="77777777" w:rsidR="00B33BB8" w:rsidRDefault="00B33BB8">
      <w:pPr>
        <w:adjustRightInd w:val="0"/>
        <w:snapToGrid w:val="0"/>
        <w:spacing w:line="288" w:lineRule="auto"/>
        <w:ind w:firstLine="1040"/>
        <w:rPr>
          <w:rFonts w:ascii="仿宋_GB2312" w:eastAsia="仿宋_GB2312"/>
          <w:sz w:val="36"/>
          <w:szCs w:val="36"/>
        </w:rPr>
      </w:pPr>
    </w:p>
    <w:p w14:paraId="3BDC2092" w14:textId="77777777" w:rsidR="00910FBB" w:rsidRDefault="00356CBC">
      <w:pPr>
        <w:adjustRightInd w:val="0"/>
        <w:snapToGrid w:val="0"/>
        <w:spacing w:line="288" w:lineRule="auto"/>
        <w:jc w:val="center"/>
        <w:rPr>
          <w:rFonts w:ascii="楷体_GB2312" w:eastAsia="楷体_GB2312"/>
          <w:sz w:val="36"/>
          <w:szCs w:val="36"/>
        </w:rPr>
      </w:pPr>
      <w:r>
        <w:rPr>
          <w:rFonts w:ascii="楷体_GB2312" w:eastAsia="楷体_GB2312" w:hint="eastAsia"/>
          <w:sz w:val="36"/>
          <w:szCs w:val="36"/>
        </w:rPr>
        <w:t>中华人民共和国生态环境部制</w:t>
      </w:r>
    </w:p>
    <w:p w14:paraId="18530500" w14:textId="77777777" w:rsidR="00910FBB" w:rsidRDefault="00910FBB">
      <w:pPr>
        <w:adjustRightInd w:val="0"/>
        <w:snapToGrid w:val="0"/>
        <w:spacing w:line="288" w:lineRule="auto"/>
        <w:ind w:firstLine="1040"/>
        <w:rPr>
          <w:rFonts w:ascii="仿宋_GB2312" w:eastAsia="仿宋_GB2312"/>
          <w:sz w:val="36"/>
          <w:szCs w:val="36"/>
        </w:rPr>
        <w:sectPr w:rsidR="00910FBB">
          <w:footerReference w:type="even" r:id="rId9"/>
          <w:footerReference w:type="default" r:id="rId10"/>
          <w:pgSz w:w="11906" w:h="16838"/>
          <w:pgMar w:top="1701" w:right="1531" w:bottom="1701" w:left="1531" w:header="851" w:footer="1077" w:gutter="0"/>
          <w:pgNumType w:start="21"/>
          <w:cols w:space="720"/>
          <w:docGrid w:linePitch="312"/>
        </w:sectPr>
      </w:pPr>
    </w:p>
    <w:p w14:paraId="43F38D51" w14:textId="77777777" w:rsidR="00910FBB" w:rsidRDefault="00356CBC">
      <w:pPr>
        <w:pStyle w:val="af0"/>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一、建设项目基本情况</w:t>
      </w:r>
    </w:p>
    <w:tbl>
      <w:tblPr>
        <w:tblW w:w="9039" w:type="dxa"/>
        <w:tblInd w:w="1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2070"/>
        <w:gridCol w:w="1920"/>
        <w:gridCol w:w="3206"/>
      </w:tblGrid>
      <w:tr w:rsidR="00910FBB" w14:paraId="572919FC" w14:textId="77777777" w:rsidTr="00D87BB2">
        <w:trPr>
          <w:trHeight w:val="362"/>
        </w:trPr>
        <w:tc>
          <w:tcPr>
            <w:tcW w:w="1843" w:type="dxa"/>
            <w:tcMar>
              <w:top w:w="16" w:type="dxa"/>
              <w:left w:w="16" w:type="dxa"/>
              <w:right w:w="16" w:type="dxa"/>
            </w:tcMar>
            <w:vAlign w:val="center"/>
          </w:tcPr>
          <w:p w14:paraId="71813EBB" w14:textId="77777777" w:rsidR="00910FBB" w:rsidRPr="00D03946" w:rsidRDefault="00356CBC">
            <w:pPr>
              <w:adjustRightInd w:val="0"/>
              <w:snapToGrid w:val="0"/>
              <w:spacing w:line="360" w:lineRule="auto"/>
              <w:jc w:val="center"/>
              <w:rPr>
                <w:rFonts w:ascii="宋体" w:hAnsi="宋体" w:cs="宋体"/>
                <w:sz w:val="24"/>
              </w:rPr>
            </w:pPr>
            <w:r w:rsidRPr="00D03946">
              <w:rPr>
                <w:rFonts w:ascii="宋体" w:hAnsi="宋体" w:cs="宋体" w:hint="eastAsia"/>
                <w:sz w:val="24"/>
              </w:rPr>
              <w:t>建设项目名称</w:t>
            </w:r>
          </w:p>
        </w:tc>
        <w:tc>
          <w:tcPr>
            <w:tcW w:w="7196" w:type="dxa"/>
            <w:gridSpan w:val="3"/>
            <w:vAlign w:val="center"/>
          </w:tcPr>
          <w:p w14:paraId="065071C4" w14:textId="33BCE76C" w:rsidR="00910FBB" w:rsidRPr="00A34C5A" w:rsidRDefault="00B33BB8">
            <w:pPr>
              <w:adjustRightInd w:val="0"/>
              <w:snapToGrid w:val="0"/>
              <w:spacing w:line="360" w:lineRule="auto"/>
              <w:jc w:val="center"/>
              <w:rPr>
                <w:sz w:val="24"/>
              </w:rPr>
            </w:pPr>
            <w:r w:rsidRPr="00B33BB8">
              <w:rPr>
                <w:rFonts w:hint="eastAsia"/>
                <w:sz w:val="24"/>
              </w:rPr>
              <w:t>万达开绿色智能铸造基地基础设施建设项目</w:t>
            </w:r>
          </w:p>
        </w:tc>
      </w:tr>
      <w:tr w:rsidR="00910FBB" w14:paraId="747CFA96" w14:textId="77777777" w:rsidTr="00D87BB2">
        <w:trPr>
          <w:trHeight w:val="355"/>
        </w:trPr>
        <w:tc>
          <w:tcPr>
            <w:tcW w:w="1843" w:type="dxa"/>
            <w:tcMar>
              <w:top w:w="16" w:type="dxa"/>
              <w:left w:w="16" w:type="dxa"/>
              <w:right w:w="16" w:type="dxa"/>
            </w:tcMar>
            <w:vAlign w:val="center"/>
          </w:tcPr>
          <w:p w14:paraId="5ED6B1B6" w14:textId="77777777" w:rsidR="00910FBB" w:rsidRPr="00D03946" w:rsidRDefault="00356CBC">
            <w:pPr>
              <w:adjustRightInd w:val="0"/>
              <w:snapToGrid w:val="0"/>
              <w:spacing w:line="360" w:lineRule="auto"/>
              <w:jc w:val="center"/>
              <w:rPr>
                <w:rFonts w:ascii="宋体" w:hAnsi="宋体" w:cs="宋体"/>
                <w:sz w:val="24"/>
              </w:rPr>
            </w:pPr>
            <w:r w:rsidRPr="00D03946">
              <w:rPr>
                <w:rFonts w:ascii="宋体" w:hAnsi="宋体" w:cs="宋体" w:hint="eastAsia"/>
                <w:sz w:val="24"/>
              </w:rPr>
              <w:t>项目代码</w:t>
            </w:r>
          </w:p>
        </w:tc>
        <w:tc>
          <w:tcPr>
            <w:tcW w:w="7196" w:type="dxa"/>
            <w:gridSpan w:val="3"/>
            <w:vAlign w:val="center"/>
          </w:tcPr>
          <w:p w14:paraId="6D6C72CC" w14:textId="2BC55092" w:rsidR="00910FBB" w:rsidRPr="00A34C5A" w:rsidRDefault="00324762">
            <w:pPr>
              <w:adjustRightInd w:val="0"/>
              <w:snapToGrid w:val="0"/>
              <w:spacing w:line="360" w:lineRule="auto"/>
              <w:jc w:val="center"/>
              <w:rPr>
                <w:sz w:val="24"/>
              </w:rPr>
            </w:pPr>
            <w:r w:rsidRPr="00324762">
              <w:rPr>
                <w:sz w:val="24"/>
              </w:rPr>
              <w:t>2303-511715-99-01-899805</w:t>
            </w:r>
          </w:p>
        </w:tc>
      </w:tr>
      <w:tr w:rsidR="00910FBB" w14:paraId="3D21E22F" w14:textId="77777777" w:rsidTr="00D87BB2">
        <w:trPr>
          <w:trHeight w:val="362"/>
        </w:trPr>
        <w:tc>
          <w:tcPr>
            <w:tcW w:w="1843" w:type="dxa"/>
            <w:tcMar>
              <w:top w:w="16" w:type="dxa"/>
              <w:left w:w="16" w:type="dxa"/>
              <w:right w:w="16" w:type="dxa"/>
            </w:tcMar>
            <w:vAlign w:val="center"/>
          </w:tcPr>
          <w:p w14:paraId="79A63DB5" w14:textId="77777777" w:rsidR="00910FBB" w:rsidRPr="00D03946" w:rsidRDefault="00356CBC">
            <w:pPr>
              <w:adjustRightInd w:val="0"/>
              <w:snapToGrid w:val="0"/>
              <w:spacing w:line="360" w:lineRule="auto"/>
              <w:jc w:val="center"/>
              <w:rPr>
                <w:rFonts w:ascii="宋体" w:hAnsi="宋体" w:cs="宋体"/>
                <w:sz w:val="24"/>
              </w:rPr>
            </w:pPr>
            <w:r w:rsidRPr="00D03946">
              <w:rPr>
                <w:rFonts w:ascii="宋体" w:hAnsi="宋体" w:cs="宋体" w:hint="eastAsia"/>
                <w:sz w:val="24"/>
              </w:rPr>
              <w:t>建设单位联系人</w:t>
            </w:r>
          </w:p>
        </w:tc>
        <w:tc>
          <w:tcPr>
            <w:tcW w:w="2070" w:type="dxa"/>
            <w:vAlign w:val="center"/>
          </w:tcPr>
          <w:p w14:paraId="799A3446" w14:textId="5766F6CA" w:rsidR="00910FBB" w:rsidRPr="00A34C5A" w:rsidRDefault="00324762">
            <w:pPr>
              <w:adjustRightInd w:val="0"/>
              <w:snapToGrid w:val="0"/>
              <w:spacing w:line="360" w:lineRule="auto"/>
              <w:jc w:val="center"/>
              <w:rPr>
                <w:sz w:val="24"/>
              </w:rPr>
            </w:pPr>
            <w:r>
              <w:rPr>
                <w:rFonts w:hint="eastAsia"/>
                <w:sz w:val="24"/>
              </w:rPr>
              <w:t>胡艳</w:t>
            </w:r>
            <w:proofErr w:type="gramStart"/>
            <w:r>
              <w:rPr>
                <w:rFonts w:hint="eastAsia"/>
                <w:sz w:val="24"/>
              </w:rPr>
              <w:t>艳</w:t>
            </w:r>
            <w:proofErr w:type="gramEnd"/>
          </w:p>
        </w:tc>
        <w:tc>
          <w:tcPr>
            <w:tcW w:w="1920" w:type="dxa"/>
            <w:vAlign w:val="center"/>
          </w:tcPr>
          <w:p w14:paraId="2BD45472" w14:textId="77777777" w:rsidR="00910FBB" w:rsidRPr="00A34C5A" w:rsidRDefault="00356CBC">
            <w:pPr>
              <w:adjustRightInd w:val="0"/>
              <w:snapToGrid w:val="0"/>
              <w:spacing w:line="360" w:lineRule="auto"/>
              <w:jc w:val="center"/>
              <w:rPr>
                <w:sz w:val="24"/>
              </w:rPr>
            </w:pPr>
            <w:r w:rsidRPr="00A34C5A">
              <w:rPr>
                <w:sz w:val="24"/>
              </w:rPr>
              <w:t>联系方式</w:t>
            </w:r>
          </w:p>
        </w:tc>
        <w:tc>
          <w:tcPr>
            <w:tcW w:w="3206" w:type="dxa"/>
            <w:vAlign w:val="center"/>
          </w:tcPr>
          <w:p w14:paraId="0BB86C5D" w14:textId="2EEAFB4E" w:rsidR="00910FBB" w:rsidRPr="00A34C5A" w:rsidRDefault="00324762">
            <w:pPr>
              <w:adjustRightInd w:val="0"/>
              <w:snapToGrid w:val="0"/>
              <w:spacing w:line="360" w:lineRule="auto"/>
              <w:jc w:val="center"/>
              <w:rPr>
                <w:sz w:val="24"/>
              </w:rPr>
            </w:pPr>
            <w:r w:rsidRPr="00324762">
              <w:rPr>
                <w:sz w:val="24"/>
              </w:rPr>
              <w:t>19983721131</w:t>
            </w:r>
          </w:p>
        </w:tc>
      </w:tr>
      <w:tr w:rsidR="00910FBB" w14:paraId="271C27D2" w14:textId="77777777" w:rsidTr="00D87BB2">
        <w:trPr>
          <w:trHeight w:val="362"/>
        </w:trPr>
        <w:tc>
          <w:tcPr>
            <w:tcW w:w="1843" w:type="dxa"/>
            <w:tcMar>
              <w:top w:w="16" w:type="dxa"/>
              <w:left w:w="16" w:type="dxa"/>
              <w:right w:w="16" w:type="dxa"/>
            </w:tcMar>
            <w:vAlign w:val="center"/>
          </w:tcPr>
          <w:p w14:paraId="57EEF9F8" w14:textId="77777777" w:rsidR="00910FBB" w:rsidRPr="00D03946" w:rsidRDefault="00356CBC">
            <w:pPr>
              <w:adjustRightInd w:val="0"/>
              <w:snapToGrid w:val="0"/>
              <w:spacing w:line="360" w:lineRule="auto"/>
              <w:jc w:val="center"/>
              <w:rPr>
                <w:rFonts w:ascii="宋体" w:hAnsi="宋体" w:cs="宋体"/>
                <w:sz w:val="24"/>
              </w:rPr>
            </w:pPr>
            <w:r w:rsidRPr="00D03946">
              <w:rPr>
                <w:rFonts w:ascii="宋体" w:hAnsi="宋体" w:cs="宋体" w:hint="eastAsia"/>
                <w:sz w:val="24"/>
              </w:rPr>
              <w:t>建设地点</w:t>
            </w:r>
          </w:p>
        </w:tc>
        <w:tc>
          <w:tcPr>
            <w:tcW w:w="7196" w:type="dxa"/>
            <w:gridSpan w:val="3"/>
            <w:vAlign w:val="center"/>
          </w:tcPr>
          <w:p w14:paraId="05F87138" w14:textId="4D957ED2" w:rsidR="00910FBB" w:rsidRPr="00D03946" w:rsidRDefault="00B33BB8">
            <w:pPr>
              <w:adjustRightInd w:val="0"/>
              <w:snapToGrid w:val="0"/>
              <w:spacing w:line="360" w:lineRule="auto"/>
              <w:jc w:val="center"/>
              <w:rPr>
                <w:rFonts w:ascii="宋体" w:hAnsi="宋体" w:cs="宋体"/>
                <w:sz w:val="24"/>
              </w:rPr>
            </w:pPr>
            <w:r w:rsidRPr="00B33BB8">
              <w:rPr>
                <w:rFonts w:ascii="宋体" w:hAnsi="宋体" w:cs="宋体" w:hint="eastAsia"/>
                <w:sz w:val="24"/>
              </w:rPr>
              <w:t>达州市东部经开区麻柳片区</w:t>
            </w:r>
          </w:p>
        </w:tc>
      </w:tr>
      <w:tr w:rsidR="00910FBB" w14:paraId="13219723" w14:textId="77777777" w:rsidTr="00D87BB2">
        <w:trPr>
          <w:trHeight w:val="355"/>
        </w:trPr>
        <w:tc>
          <w:tcPr>
            <w:tcW w:w="1843" w:type="dxa"/>
            <w:tcMar>
              <w:top w:w="16" w:type="dxa"/>
              <w:left w:w="16" w:type="dxa"/>
              <w:right w:w="16" w:type="dxa"/>
            </w:tcMar>
            <w:vAlign w:val="center"/>
          </w:tcPr>
          <w:p w14:paraId="7E3058C9" w14:textId="77777777" w:rsidR="00910FBB" w:rsidRPr="00D03946" w:rsidRDefault="00356CBC">
            <w:pPr>
              <w:adjustRightInd w:val="0"/>
              <w:snapToGrid w:val="0"/>
              <w:spacing w:line="360" w:lineRule="auto"/>
              <w:jc w:val="center"/>
              <w:rPr>
                <w:rFonts w:ascii="宋体" w:hAnsi="宋体" w:cs="宋体"/>
                <w:sz w:val="24"/>
              </w:rPr>
            </w:pPr>
            <w:r w:rsidRPr="00D03946">
              <w:rPr>
                <w:rFonts w:ascii="宋体" w:hAnsi="宋体" w:cs="宋体" w:hint="eastAsia"/>
                <w:sz w:val="24"/>
              </w:rPr>
              <w:t>地理坐标</w:t>
            </w:r>
          </w:p>
        </w:tc>
        <w:tc>
          <w:tcPr>
            <w:tcW w:w="7196" w:type="dxa"/>
            <w:gridSpan w:val="3"/>
            <w:vAlign w:val="center"/>
          </w:tcPr>
          <w:p w14:paraId="1FCB0B63" w14:textId="7A2B89DF" w:rsidR="00910FBB" w:rsidRPr="007D475B" w:rsidRDefault="00B33BB8">
            <w:pPr>
              <w:adjustRightInd w:val="0"/>
              <w:snapToGrid w:val="0"/>
              <w:jc w:val="center"/>
              <w:rPr>
                <w:sz w:val="24"/>
              </w:rPr>
            </w:pPr>
            <w:bookmarkStart w:id="2" w:name="_Hlk166591403"/>
            <w:r w:rsidRPr="007D475B">
              <w:rPr>
                <w:rFonts w:hint="eastAsia"/>
                <w:b/>
                <w:sz w:val="24"/>
              </w:rPr>
              <w:t>横一路</w:t>
            </w:r>
            <w:r w:rsidR="00827B42" w:rsidRPr="007D475B">
              <w:rPr>
                <w:rFonts w:hint="eastAsia"/>
                <w:sz w:val="24"/>
              </w:rPr>
              <w:t>起点</w:t>
            </w:r>
            <w:r w:rsidR="00356CBC" w:rsidRPr="007D475B">
              <w:rPr>
                <w:sz w:val="24"/>
              </w:rPr>
              <w:t>：</w:t>
            </w:r>
            <w:r w:rsidR="00356CBC" w:rsidRPr="007D475B">
              <w:rPr>
                <w:sz w:val="24"/>
              </w:rPr>
              <w:t xml:space="preserve"> </w:t>
            </w:r>
            <w:r w:rsidR="00B52D66" w:rsidRPr="007D475B">
              <w:rPr>
                <w:rFonts w:hint="eastAsia"/>
                <w:sz w:val="24"/>
              </w:rPr>
              <w:t>107</w:t>
            </w:r>
            <w:r w:rsidR="00B52D66" w:rsidRPr="007D475B">
              <w:rPr>
                <w:rFonts w:hint="eastAsia"/>
                <w:sz w:val="24"/>
              </w:rPr>
              <w:t>°</w:t>
            </w:r>
            <w:r w:rsidR="00A537B9" w:rsidRPr="007D475B">
              <w:rPr>
                <w:rFonts w:hint="eastAsia"/>
                <w:sz w:val="24"/>
              </w:rPr>
              <w:t>42</w:t>
            </w:r>
            <w:r w:rsidR="00B52D66" w:rsidRPr="007D475B">
              <w:rPr>
                <w:rFonts w:hint="eastAsia"/>
                <w:sz w:val="24"/>
              </w:rPr>
              <w:t>′</w:t>
            </w:r>
            <w:r w:rsidR="00A537B9" w:rsidRPr="007D475B">
              <w:rPr>
                <w:rFonts w:hint="eastAsia"/>
                <w:sz w:val="24"/>
              </w:rPr>
              <w:t>4.19</w:t>
            </w:r>
            <w:r w:rsidR="00B52D66" w:rsidRPr="007D475B">
              <w:rPr>
                <w:rFonts w:hint="eastAsia"/>
                <w:sz w:val="24"/>
              </w:rPr>
              <w:t>2</w:t>
            </w:r>
            <w:r w:rsidR="00B52D66" w:rsidRPr="007D475B">
              <w:rPr>
                <w:rFonts w:hint="eastAsia"/>
                <w:sz w:val="24"/>
              </w:rPr>
              <w:t>″，</w:t>
            </w:r>
            <w:r w:rsidR="00B52D66" w:rsidRPr="007D475B">
              <w:rPr>
                <w:rFonts w:hint="eastAsia"/>
                <w:sz w:val="24"/>
              </w:rPr>
              <w:t>31</w:t>
            </w:r>
            <w:r w:rsidR="00B52D66" w:rsidRPr="007D475B">
              <w:rPr>
                <w:rFonts w:hint="eastAsia"/>
                <w:sz w:val="24"/>
              </w:rPr>
              <w:t>°</w:t>
            </w:r>
            <w:r w:rsidR="00A537B9" w:rsidRPr="007D475B">
              <w:rPr>
                <w:rFonts w:hint="eastAsia"/>
                <w:sz w:val="24"/>
              </w:rPr>
              <w:t>3</w:t>
            </w:r>
            <w:r w:rsidR="00B52D66" w:rsidRPr="007D475B">
              <w:rPr>
                <w:rFonts w:hint="eastAsia"/>
                <w:sz w:val="24"/>
              </w:rPr>
              <w:t>′</w:t>
            </w:r>
            <w:r w:rsidR="00A537B9" w:rsidRPr="007D475B">
              <w:rPr>
                <w:rFonts w:hint="eastAsia"/>
                <w:sz w:val="24"/>
              </w:rPr>
              <w:t>24.061</w:t>
            </w:r>
            <w:r w:rsidR="00B52D66" w:rsidRPr="007D475B">
              <w:rPr>
                <w:rFonts w:hint="eastAsia"/>
                <w:sz w:val="24"/>
              </w:rPr>
              <w:t>″</w:t>
            </w:r>
          </w:p>
          <w:p w14:paraId="2EFE061E" w14:textId="08B16445" w:rsidR="00827B42" w:rsidRPr="007D475B" w:rsidRDefault="00827B42" w:rsidP="00827B42">
            <w:pPr>
              <w:adjustRightInd w:val="0"/>
              <w:snapToGrid w:val="0"/>
              <w:jc w:val="center"/>
              <w:rPr>
                <w:sz w:val="24"/>
              </w:rPr>
            </w:pPr>
            <w:r w:rsidRPr="007D475B">
              <w:rPr>
                <w:rFonts w:hint="eastAsia"/>
                <w:sz w:val="24"/>
              </w:rPr>
              <w:t>终点：</w:t>
            </w:r>
            <w:r w:rsidR="00B52D66" w:rsidRPr="007D475B">
              <w:rPr>
                <w:rFonts w:hint="eastAsia"/>
                <w:sz w:val="24"/>
              </w:rPr>
              <w:t>107</w:t>
            </w:r>
            <w:r w:rsidR="00B52D66" w:rsidRPr="007D475B">
              <w:rPr>
                <w:rFonts w:hint="eastAsia"/>
                <w:sz w:val="24"/>
              </w:rPr>
              <w:t>°</w:t>
            </w:r>
            <w:r w:rsidR="00A537B9" w:rsidRPr="007D475B">
              <w:rPr>
                <w:rFonts w:hint="eastAsia"/>
                <w:sz w:val="24"/>
              </w:rPr>
              <w:t>40</w:t>
            </w:r>
            <w:r w:rsidR="00B52D66" w:rsidRPr="007D475B">
              <w:rPr>
                <w:rFonts w:hint="eastAsia"/>
                <w:sz w:val="24"/>
              </w:rPr>
              <w:t>′</w:t>
            </w:r>
            <w:r w:rsidR="00A537B9" w:rsidRPr="007D475B">
              <w:rPr>
                <w:rFonts w:hint="eastAsia"/>
                <w:sz w:val="24"/>
              </w:rPr>
              <w:t>50.305</w:t>
            </w:r>
            <w:r w:rsidR="00B52D66" w:rsidRPr="007D475B">
              <w:rPr>
                <w:rFonts w:hint="eastAsia"/>
                <w:sz w:val="24"/>
              </w:rPr>
              <w:t>″，</w:t>
            </w:r>
            <w:r w:rsidR="00B52D66" w:rsidRPr="007D475B">
              <w:rPr>
                <w:rFonts w:hint="eastAsia"/>
                <w:sz w:val="24"/>
              </w:rPr>
              <w:t>31</w:t>
            </w:r>
            <w:r w:rsidR="00B52D66" w:rsidRPr="007D475B">
              <w:rPr>
                <w:rFonts w:hint="eastAsia"/>
                <w:sz w:val="24"/>
              </w:rPr>
              <w:t>°</w:t>
            </w:r>
            <w:r w:rsidR="00A537B9" w:rsidRPr="007D475B">
              <w:rPr>
                <w:rFonts w:hint="eastAsia"/>
                <w:sz w:val="24"/>
              </w:rPr>
              <w:t>4</w:t>
            </w:r>
            <w:r w:rsidR="00B52D66" w:rsidRPr="007D475B">
              <w:rPr>
                <w:rFonts w:hint="eastAsia"/>
                <w:sz w:val="24"/>
              </w:rPr>
              <w:t>′</w:t>
            </w:r>
            <w:r w:rsidR="00A537B9" w:rsidRPr="007D475B">
              <w:rPr>
                <w:rFonts w:hint="eastAsia"/>
                <w:sz w:val="24"/>
              </w:rPr>
              <w:t>11.440</w:t>
            </w:r>
            <w:r w:rsidR="00B52D66" w:rsidRPr="007D475B">
              <w:rPr>
                <w:rFonts w:hint="eastAsia"/>
                <w:sz w:val="24"/>
              </w:rPr>
              <w:t>″</w:t>
            </w:r>
          </w:p>
          <w:p w14:paraId="50F88BCD" w14:textId="7F17C87D" w:rsidR="00827B42" w:rsidRPr="007D475B" w:rsidRDefault="00B33BB8" w:rsidP="00827B42">
            <w:pPr>
              <w:adjustRightInd w:val="0"/>
              <w:snapToGrid w:val="0"/>
              <w:jc w:val="center"/>
              <w:rPr>
                <w:sz w:val="24"/>
              </w:rPr>
            </w:pPr>
            <w:r w:rsidRPr="007D475B">
              <w:rPr>
                <w:rFonts w:hint="eastAsia"/>
                <w:b/>
                <w:sz w:val="24"/>
              </w:rPr>
              <w:t>横二路</w:t>
            </w:r>
            <w:r w:rsidR="00827B42" w:rsidRPr="007D475B">
              <w:rPr>
                <w:rFonts w:hint="eastAsia"/>
                <w:sz w:val="24"/>
              </w:rPr>
              <w:t>起点：</w:t>
            </w:r>
            <w:r w:rsidR="00B52D66" w:rsidRPr="007D475B">
              <w:rPr>
                <w:rFonts w:hint="eastAsia"/>
                <w:sz w:val="24"/>
              </w:rPr>
              <w:t>107</w:t>
            </w:r>
            <w:r w:rsidR="00B52D66" w:rsidRPr="007D475B">
              <w:rPr>
                <w:rFonts w:hint="eastAsia"/>
                <w:sz w:val="24"/>
              </w:rPr>
              <w:t>°</w:t>
            </w:r>
            <w:r w:rsidR="00A537B9" w:rsidRPr="007D475B">
              <w:rPr>
                <w:rFonts w:hint="eastAsia"/>
                <w:sz w:val="24"/>
              </w:rPr>
              <w:t>41</w:t>
            </w:r>
            <w:r w:rsidR="00B52D66" w:rsidRPr="007D475B">
              <w:rPr>
                <w:rFonts w:hint="eastAsia"/>
                <w:sz w:val="24"/>
              </w:rPr>
              <w:t>′</w:t>
            </w:r>
            <w:r w:rsidR="00A537B9" w:rsidRPr="007D475B">
              <w:rPr>
                <w:rFonts w:hint="eastAsia"/>
                <w:sz w:val="24"/>
              </w:rPr>
              <w:t>40.391</w:t>
            </w:r>
            <w:r w:rsidR="00B52D66" w:rsidRPr="007D475B">
              <w:rPr>
                <w:rFonts w:hint="eastAsia"/>
                <w:sz w:val="24"/>
              </w:rPr>
              <w:t>″，</w:t>
            </w:r>
            <w:r w:rsidR="00B52D66" w:rsidRPr="007D475B">
              <w:rPr>
                <w:rFonts w:hint="eastAsia"/>
                <w:sz w:val="24"/>
              </w:rPr>
              <w:t>31</w:t>
            </w:r>
            <w:r w:rsidR="00B52D66" w:rsidRPr="007D475B">
              <w:rPr>
                <w:rFonts w:hint="eastAsia"/>
                <w:sz w:val="24"/>
              </w:rPr>
              <w:t>°</w:t>
            </w:r>
            <w:r w:rsidR="00A537B9" w:rsidRPr="007D475B">
              <w:rPr>
                <w:rFonts w:hint="eastAsia"/>
                <w:sz w:val="24"/>
              </w:rPr>
              <w:t>3</w:t>
            </w:r>
            <w:r w:rsidR="00B52D66" w:rsidRPr="007D475B">
              <w:rPr>
                <w:rFonts w:hint="eastAsia"/>
                <w:sz w:val="24"/>
              </w:rPr>
              <w:t>′</w:t>
            </w:r>
            <w:r w:rsidR="00A537B9" w:rsidRPr="007D475B">
              <w:rPr>
                <w:rFonts w:hint="eastAsia"/>
                <w:sz w:val="24"/>
              </w:rPr>
              <w:t>3.149</w:t>
            </w:r>
            <w:r w:rsidR="00B52D66" w:rsidRPr="007D475B">
              <w:rPr>
                <w:rFonts w:hint="eastAsia"/>
                <w:sz w:val="24"/>
              </w:rPr>
              <w:t>″</w:t>
            </w:r>
          </w:p>
          <w:p w14:paraId="662F3B7A" w14:textId="039D8D27" w:rsidR="00827B42" w:rsidRPr="007D475B" w:rsidRDefault="00827B42" w:rsidP="00827B42">
            <w:pPr>
              <w:adjustRightInd w:val="0"/>
              <w:snapToGrid w:val="0"/>
              <w:jc w:val="center"/>
              <w:rPr>
                <w:sz w:val="24"/>
              </w:rPr>
            </w:pPr>
            <w:r w:rsidRPr="007D475B">
              <w:rPr>
                <w:rFonts w:hint="eastAsia"/>
                <w:sz w:val="24"/>
              </w:rPr>
              <w:t>终点：</w:t>
            </w:r>
            <w:r w:rsidR="00B52D66" w:rsidRPr="007D475B">
              <w:rPr>
                <w:rFonts w:hint="eastAsia"/>
                <w:sz w:val="24"/>
              </w:rPr>
              <w:t>107</w:t>
            </w:r>
            <w:r w:rsidR="00B52D66" w:rsidRPr="007D475B">
              <w:rPr>
                <w:rFonts w:hint="eastAsia"/>
                <w:sz w:val="24"/>
              </w:rPr>
              <w:t>°</w:t>
            </w:r>
            <w:r w:rsidR="00A537B9" w:rsidRPr="007D475B">
              <w:rPr>
                <w:rFonts w:hint="eastAsia"/>
                <w:sz w:val="24"/>
              </w:rPr>
              <w:t>41</w:t>
            </w:r>
            <w:r w:rsidR="00B52D66" w:rsidRPr="007D475B">
              <w:rPr>
                <w:rFonts w:hint="eastAsia"/>
                <w:sz w:val="24"/>
              </w:rPr>
              <w:t>′</w:t>
            </w:r>
            <w:r w:rsidR="00A537B9" w:rsidRPr="007D475B">
              <w:rPr>
                <w:rFonts w:hint="eastAsia"/>
                <w:sz w:val="24"/>
              </w:rPr>
              <w:t>40.243</w:t>
            </w:r>
            <w:r w:rsidR="00B52D66" w:rsidRPr="007D475B">
              <w:rPr>
                <w:rFonts w:hint="eastAsia"/>
                <w:sz w:val="24"/>
              </w:rPr>
              <w:t>″，</w:t>
            </w:r>
            <w:r w:rsidR="00B52D66" w:rsidRPr="007D475B">
              <w:rPr>
                <w:rFonts w:hint="eastAsia"/>
                <w:sz w:val="24"/>
              </w:rPr>
              <w:t>31</w:t>
            </w:r>
            <w:r w:rsidR="00B52D66" w:rsidRPr="007D475B">
              <w:rPr>
                <w:rFonts w:hint="eastAsia"/>
                <w:sz w:val="24"/>
              </w:rPr>
              <w:t>°</w:t>
            </w:r>
            <w:r w:rsidR="00A537B9" w:rsidRPr="007D475B">
              <w:rPr>
                <w:rFonts w:hint="eastAsia"/>
                <w:sz w:val="24"/>
              </w:rPr>
              <w:t>3</w:t>
            </w:r>
            <w:r w:rsidR="00B52D66" w:rsidRPr="007D475B">
              <w:rPr>
                <w:rFonts w:hint="eastAsia"/>
                <w:sz w:val="24"/>
              </w:rPr>
              <w:t>′</w:t>
            </w:r>
            <w:r w:rsidR="00A537B9" w:rsidRPr="007D475B">
              <w:rPr>
                <w:rFonts w:hint="eastAsia"/>
                <w:sz w:val="24"/>
              </w:rPr>
              <w:t>44.178</w:t>
            </w:r>
            <w:r w:rsidR="00B52D66" w:rsidRPr="007D475B">
              <w:rPr>
                <w:rFonts w:hint="eastAsia"/>
                <w:sz w:val="24"/>
              </w:rPr>
              <w:t>″</w:t>
            </w:r>
          </w:p>
          <w:p w14:paraId="369EFAB3" w14:textId="549B5B02" w:rsidR="00827B42" w:rsidRPr="007D475B" w:rsidRDefault="00B33BB8" w:rsidP="00827B42">
            <w:pPr>
              <w:adjustRightInd w:val="0"/>
              <w:snapToGrid w:val="0"/>
              <w:jc w:val="center"/>
              <w:rPr>
                <w:sz w:val="24"/>
              </w:rPr>
            </w:pPr>
            <w:r w:rsidRPr="007D475B">
              <w:rPr>
                <w:rFonts w:hint="eastAsia"/>
                <w:b/>
                <w:sz w:val="24"/>
              </w:rPr>
              <w:t>横三路</w:t>
            </w:r>
            <w:r w:rsidR="00827B42" w:rsidRPr="007D475B">
              <w:rPr>
                <w:rFonts w:hint="eastAsia"/>
                <w:sz w:val="24"/>
              </w:rPr>
              <w:t>起点：</w:t>
            </w:r>
            <w:r w:rsidR="00B52D66" w:rsidRPr="007D475B">
              <w:rPr>
                <w:rFonts w:hint="eastAsia"/>
                <w:sz w:val="24"/>
              </w:rPr>
              <w:t>107</w:t>
            </w:r>
            <w:r w:rsidR="00B52D66" w:rsidRPr="007D475B">
              <w:rPr>
                <w:rFonts w:hint="eastAsia"/>
                <w:sz w:val="24"/>
              </w:rPr>
              <w:t>°</w:t>
            </w:r>
            <w:r w:rsidR="00A537B9" w:rsidRPr="007D475B">
              <w:rPr>
                <w:rFonts w:hint="eastAsia"/>
                <w:sz w:val="24"/>
              </w:rPr>
              <w:t>41</w:t>
            </w:r>
            <w:r w:rsidR="00B52D66" w:rsidRPr="007D475B">
              <w:rPr>
                <w:rFonts w:hint="eastAsia"/>
                <w:sz w:val="24"/>
              </w:rPr>
              <w:t>′</w:t>
            </w:r>
            <w:r w:rsidR="00A537B9" w:rsidRPr="007D475B">
              <w:rPr>
                <w:rFonts w:hint="eastAsia"/>
                <w:sz w:val="24"/>
              </w:rPr>
              <w:t>17.379</w:t>
            </w:r>
            <w:r w:rsidR="00B52D66" w:rsidRPr="007D475B">
              <w:rPr>
                <w:rFonts w:hint="eastAsia"/>
                <w:sz w:val="24"/>
              </w:rPr>
              <w:t>″，</w:t>
            </w:r>
            <w:r w:rsidR="00B52D66" w:rsidRPr="007D475B">
              <w:rPr>
                <w:rFonts w:hint="eastAsia"/>
                <w:sz w:val="24"/>
              </w:rPr>
              <w:t>31</w:t>
            </w:r>
            <w:r w:rsidR="00B52D66" w:rsidRPr="007D475B">
              <w:rPr>
                <w:rFonts w:hint="eastAsia"/>
                <w:sz w:val="24"/>
              </w:rPr>
              <w:t>°</w:t>
            </w:r>
            <w:r w:rsidR="00A537B9" w:rsidRPr="007D475B">
              <w:rPr>
                <w:rFonts w:hint="eastAsia"/>
                <w:sz w:val="24"/>
              </w:rPr>
              <w:t>2</w:t>
            </w:r>
            <w:r w:rsidR="00B52D66" w:rsidRPr="007D475B">
              <w:rPr>
                <w:rFonts w:hint="eastAsia"/>
                <w:sz w:val="24"/>
              </w:rPr>
              <w:t>′</w:t>
            </w:r>
            <w:r w:rsidR="00A537B9" w:rsidRPr="007D475B">
              <w:rPr>
                <w:rFonts w:hint="eastAsia"/>
                <w:sz w:val="24"/>
              </w:rPr>
              <w:t>43.761</w:t>
            </w:r>
            <w:r w:rsidR="00B52D66" w:rsidRPr="007D475B">
              <w:rPr>
                <w:rFonts w:hint="eastAsia"/>
                <w:sz w:val="24"/>
              </w:rPr>
              <w:t>″</w:t>
            </w:r>
          </w:p>
          <w:p w14:paraId="1D583AE4" w14:textId="19EC6B23" w:rsidR="00827B42" w:rsidRPr="007D475B" w:rsidRDefault="00827B42" w:rsidP="00827B42">
            <w:pPr>
              <w:adjustRightInd w:val="0"/>
              <w:snapToGrid w:val="0"/>
              <w:jc w:val="center"/>
              <w:rPr>
                <w:sz w:val="24"/>
              </w:rPr>
            </w:pPr>
            <w:r w:rsidRPr="007D475B">
              <w:rPr>
                <w:rFonts w:hint="eastAsia"/>
                <w:sz w:val="24"/>
              </w:rPr>
              <w:t>终点：</w:t>
            </w:r>
            <w:r w:rsidR="00B52D66" w:rsidRPr="007D475B">
              <w:rPr>
                <w:rFonts w:hint="eastAsia"/>
                <w:sz w:val="24"/>
              </w:rPr>
              <w:t>107</w:t>
            </w:r>
            <w:r w:rsidR="00B52D66" w:rsidRPr="007D475B">
              <w:rPr>
                <w:rFonts w:hint="eastAsia"/>
                <w:sz w:val="24"/>
              </w:rPr>
              <w:t>°</w:t>
            </w:r>
            <w:r w:rsidR="00A537B9" w:rsidRPr="007D475B">
              <w:rPr>
                <w:rFonts w:hint="eastAsia"/>
                <w:sz w:val="24"/>
              </w:rPr>
              <w:t>41</w:t>
            </w:r>
            <w:r w:rsidR="00B52D66" w:rsidRPr="007D475B">
              <w:rPr>
                <w:rFonts w:hint="eastAsia"/>
                <w:sz w:val="24"/>
              </w:rPr>
              <w:t>′</w:t>
            </w:r>
            <w:r w:rsidR="00A537B9" w:rsidRPr="007D475B">
              <w:rPr>
                <w:rFonts w:hint="eastAsia"/>
                <w:sz w:val="24"/>
              </w:rPr>
              <w:t>0.152</w:t>
            </w:r>
            <w:r w:rsidR="00B52D66" w:rsidRPr="007D475B">
              <w:rPr>
                <w:rFonts w:hint="eastAsia"/>
                <w:sz w:val="24"/>
              </w:rPr>
              <w:t>″，</w:t>
            </w:r>
            <w:r w:rsidR="00B52D66" w:rsidRPr="007D475B">
              <w:rPr>
                <w:rFonts w:hint="eastAsia"/>
                <w:sz w:val="24"/>
              </w:rPr>
              <w:t>31</w:t>
            </w:r>
            <w:r w:rsidR="00B52D66" w:rsidRPr="007D475B">
              <w:rPr>
                <w:rFonts w:hint="eastAsia"/>
                <w:sz w:val="24"/>
              </w:rPr>
              <w:t>°</w:t>
            </w:r>
            <w:r w:rsidR="00A537B9" w:rsidRPr="007D475B">
              <w:rPr>
                <w:rFonts w:hint="eastAsia"/>
                <w:sz w:val="24"/>
              </w:rPr>
              <w:t>2</w:t>
            </w:r>
            <w:r w:rsidR="00B52D66" w:rsidRPr="007D475B">
              <w:rPr>
                <w:rFonts w:hint="eastAsia"/>
                <w:sz w:val="24"/>
              </w:rPr>
              <w:t>′</w:t>
            </w:r>
            <w:r w:rsidR="00A537B9" w:rsidRPr="007D475B">
              <w:rPr>
                <w:rFonts w:hint="eastAsia"/>
                <w:sz w:val="24"/>
              </w:rPr>
              <w:t>59.513</w:t>
            </w:r>
            <w:r w:rsidR="00B52D66" w:rsidRPr="007D475B">
              <w:rPr>
                <w:rFonts w:hint="eastAsia"/>
                <w:sz w:val="24"/>
              </w:rPr>
              <w:t>″</w:t>
            </w:r>
          </w:p>
          <w:p w14:paraId="23C3197A" w14:textId="2EE224EA" w:rsidR="00827B42" w:rsidRPr="007D475B" w:rsidRDefault="00B33BB8" w:rsidP="00827B42">
            <w:pPr>
              <w:adjustRightInd w:val="0"/>
              <w:snapToGrid w:val="0"/>
              <w:jc w:val="center"/>
              <w:rPr>
                <w:sz w:val="24"/>
              </w:rPr>
            </w:pPr>
            <w:proofErr w:type="gramStart"/>
            <w:r w:rsidRPr="007D475B">
              <w:rPr>
                <w:rFonts w:hint="eastAsia"/>
                <w:b/>
                <w:sz w:val="24"/>
              </w:rPr>
              <w:t>纵</w:t>
            </w:r>
            <w:proofErr w:type="gramEnd"/>
            <w:r w:rsidRPr="007D475B">
              <w:rPr>
                <w:rFonts w:hint="eastAsia"/>
                <w:b/>
                <w:sz w:val="24"/>
              </w:rPr>
              <w:t>一路</w:t>
            </w:r>
            <w:r w:rsidR="00827B42" w:rsidRPr="007D475B">
              <w:rPr>
                <w:rFonts w:hint="eastAsia"/>
                <w:sz w:val="24"/>
              </w:rPr>
              <w:t>起点：</w:t>
            </w:r>
            <w:r w:rsidR="00A537B9" w:rsidRPr="007D475B">
              <w:rPr>
                <w:rFonts w:hint="eastAsia"/>
                <w:sz w:val="24"/>
              </w:rPr>
              <w:t>107</w:t>
            </w:r>
            <w:r w:rsidR="00A537B9" w:rsidRPr="007D475B">
              <w:rPr>
                <w:rFonts w:hint="eastAsia"/>
                <w:sz w:val="24"/>
              </w:rPr>
              <w:t>°</w:t>
            </w:r>
            <w:r w:rsidR="00A537B9" w:rsidRPr="007D475B">
              <w:rPr>
                <w:rFonts w:hint="eastAsia"/>
                <w:sz w:val="24"/>
              </w:rPr>
              <w:t>41</w:t>
            </w:r>
            <w:r w:rsidR="00A537B9" w:rsidRPr="007D475B">
              <w:rPr>
                <w:rFonts w:hint="eastAsia"/>
                <w:sz w:val="24"/>
              </w:rPr>
              <w:t>′</w:t>
            </w:r>
            <w:r w:rsidR="00A537B9" w:rsidRPr="007D475B">
              <w:rPr>
                <w:rFonts w:hint="eastAsia"/>
                <w:sz w:val="24"/>
              </w:rPr>
              <w:t>0.152</w:t>
            </w:r>
            <w:r w:rsidR="00A537B9" w:rsidRPr="007D475B">
              <w:rPr>
                <w:rFonts w:hint="eastAsia"/>
                <w:sz w:val="24"/>
              </w:rPr>
              <w:t>″，</w:t>
            </w:r>
            <w:r w:rsidR="00A537B9" w:rsidRPr="007D475B">
              <w:rPr>
                <w:rFonts w:hint="eastAsia"/>
                <w:sz w:val="24"/>
              </w:rPr>
              <w:t>31</w:t>
            </w:r>
            <w:r w:rsidR="00A537B9" w:rsidRPr="007D475B">
              <w:rPr>
                <w:rFonts w:hint="eastAsia"/>
                <w:sz w:val="24"/>
              </w:rPr>
              <w:t>°</w:t>
            </w:r>
            <w:r w:rsidR="00A537B9" w:rsidRPr="007D475B">
              <w:rPr>
                <w:rFonts w:hint="eastAsia"/>
                <w:sz w:val="24"/>
              </w:rPr>
              <w:t>2</w:t>
            </w:r>
            <w:r w:rsidR="00A537B9" w:rsidRPr="007D475B">
              <w:rPr>
                <w:rFonts w:hint="eastAsia"/>
                <w:sz w:val="24"/>
              </w:rPr>
              <w:t>′</w:t>
            </w:r>
            <w:r w:rsidR="00A537B9" w:rsidRPr="007D475B">
              <w:rPr>
                <w:rFonts w:hint="eastAsia"/>
                <w:sz w:val="24"/>
              </w:rPr>
              <w:t>59.513</w:t>
            </w:r>
            <w:r w:rsidR="00A537B9" w:rsidRPr="007D475B">
              <w:rPr>
                <w:rFonts w:hint="eastAsia"/>
                <w:sz w:val="24"/>
              </w:rPr>
              <w:t>″</w:t>
            </w:r>
          </w:p>
          <w:p w14:paraId="56EA0A65" w14:textId="36F795A6" w:rsidR="00827B42" w:rsidRPr="007D475B" w:rsidRDefault="00827B42" w:rsidP="00827B42">
            <w:pPr>
              <w:adjustRightInd w:val="0"/>
              <w:snapToGrid w:val="0"/>
              <w:jc w:val="center"/>
              <w:rPr>
                <w:sz w:val="24"/>
              </w:rPr>
            </w:pPr>
            <w:r w:rsidRPr="007D475B">
              <w:rPr>
                <w:rFonts w:hint="eastAsia"/>
                <w:sz w:val="24"/>
              </w:rPr>
              <w:t>终点：</w:t>
            </w:r>
            <w:r w:rsidR="00B52D66" w:rsidRPr="007D475B">
              <w:rPr>
                <w:rFonts w:hint="eastAsia"/>
                <w:sz w:val="24"/>
              </w:rPr>
              <w:t>107</w:t>
            </w:r>
            <w:r w:rsidR="00B52D66" w:rsidRPr="007D475B">
              <w:rPr>
                <w:rFonts w:hint="eastAsia"/>
                <w:sz w:val="24"/>
              </w:rPr>
              <w:t>°</w:t>
            </w:r>
            <w:r w:rsidR="00A537B9" w:rsidRPr="007D475B">
              <w:rPr>
                <w:rFonts w:hint="eastAsia"/>
                <w:sz w:val="24"/>
              </w:rPr>
              <w:t>41</w:t>
            </w:r>
            <w:r w:rsidR="00B52D66" w:rsidRPr="007D475B">
              <w:rPr>
                <w:rFonts w:hint="eastAsia"/>
                <w:sz w:val="24"/>
              </w:rPr>
              <w:t>′</w:t>
            </w:r>
            <w:r w:rsidR="00A537B9" w:rsidRPr="007D475B">
              <w:rPr>
                <w:rFonts w:hint="eastAsia"/>
                <w:sz w:val="24"/>
              </w:rPr>
              <w:t>40.390</w:t>
            </w:r>
            <w:r w:rsidR="00B52D66" w:rsidRPr="007D475B">
              <w:rPr>
                <w:rFonts w:hint="eastAsia"/>
                <w:sz w:val="24"/>
              </w:rPr>
              <w:t>″，</w:t>
            </w:r>
            <w:r w:rsidR="00B52D66" w:rsidRPr="007D475B">
              <w:rPr>
                <w:rFonts w:hint="eastAsia"/>
                <w:sz w:val="24"/>
              </w:rPr>
              <w:t>31</w:t>
            </w:r>
            <w:r w:rsidR="00B52D66" w:rsidRPr="007D475B">
              <w:rPr>
                <w:rFonts w:hint="eastAsia"/>
                <w:sz w:val="24"/>
              </w:rPr>
              <w:t>°</w:t>
            </w:r>
            <w:r w:rsidR="00A537B9" w:rsidRPr="007D475B">
              <w:rPr>
                <w:rFonts w:hint="eastAsia"/>
                <w:sz w:val="24"/>
              </w:rPr>
              <w:t>3</w:t>
            </w:r>
            <w:r w:rsidR="00B52D66" w:rsidRPr="007D475B">
              <w:rPr>
                <w:rFonts w:hint="eastAsia"/>
                <w:sz w:val="24"/>
              </w:rPr>
              <w:t>′</w:t>
            </w:r>
            <w:r w:rsidR="00A537B9" w:rsidRPr="007D475B">
              <w:rPr>
                <w:rFonts w:hint="eastAsia"/>
                <w:sz w:val="24"/>
              </w:rPr>
              <w:t>44.442</w:t>
            </w:r>
            <w:r w:rsidR="00B52D66" w:rsidRPr="007D475B">
              <w:rPr>
                <w:rFonts w:hint="eastAsia"/>
                <w:sz w:val="24"/>
              </w:rPr>
              <w:t>″</w:t>
            </w:r>
          </w:p>
          <w:p w14:paraId="1C5E3079" w14:textId="266CDC08" w:rsidR="00827B42" w:rsidRPr="007D475B" w:rsidRDefault="00B33BB8" w:rsidP="00827B42">
            <w:pPr>
              <w:adjustRightInd w:val="0"/>
              <w:snapToGrid w:val="0"/>
              <w:jc w:val="center"/>
              <w:rPr>
                <w:sz w:val="24"/>
              </w:rPr>
            </w:pPr>
            <w:proofErr w:type="gramStart"/>
            <w:r w:rsidRPr="007D475B">
              <w:rPr>
                <w:rFonts w:hint="eastAsia"/>
                <w:b/>
                <w:sz w:val="24"/>
              </w:rPr>
              <w:t>纵</w:t>
            </w:r>
            <w:proofErr w:type="gramEnd"/>
            <w:r w:rsidRPr="007D475B">
              <w:rPr>
                <w:rFonts w:hint="eastAsia"/>
                <w:b/>
                <w:sz w:val="24"/>
              </w:rPr>
              <w:t>二路</w:t>
            </w:r>
            <w:r w:rsidR="00827B42" w:rsidRPr="007D475B">
              <w:rPr>
                <w:rFonts w:hint="eastAsia"/>
                <w:sz w:val="24"/>
              </w:rPr>
              <w:t>起点：</w:t>
            </w:r>
            <w:r w:rsidR="00B52D66" w:rsidRPr="007D475B">
              <w:rPr>
                <w:rFonts w:hint="eastAsia"/>
                <w:sz w:val="24"/>
              </w:rPr>
              <w:t>107</w:t>
            </w:r>
            <w:r w:rsidR="00B52D66" w:rsidRPr="007D475B">
              <w:rPr>
                <w:rFonts w:hint="eastAsia"/>
                <w:sz w:val="24"/>
              </w:rPr>
              <w:t>°</w:t>
            </w:r>
            <w:r w:rsidR="00A537B9" w:rsidRPr="007D475B">
              <w:rPr>
                <w:rFonts w:hint="eastAsia"/>
                <w:sz w:val="24"/>
              </w:rPr>
              <w:t>41</w:t>
            </w:r>
            <w:r w:rsidR="00B52D66" w:rsidRPr="007D475B">
              <w:rPr>
                <w:rFonts w:hint="eastAsia"/>
                <w:sz w:val="24"/>
              </w:rPr>
              <w:t>′</w:t>
            </w:r>
            <w:r w:rsidR="00A537B9" w:rsidRPr="007D475B">
              <w:rPr>
                <w:rFonts w:hint="eastAsia"/>
                <w:sz w:val="24"/>
              </w:rPr>
              <w:t>3.779</w:t>
            </w:r>
            <w:r w:rsidR="00B52D66" w:rsidRPr="007D475B">
              <w:rPr>
                <w:rFonts w:hint="eastAsia"/>
                <w:sz w:val="24"/>
              </w:rPr>
              <w:t>″，</w:t>
            </w:r>
            <w:r w:rsidR="00B52D66" w:rsidRPr="007D475B">
              <w:rPr>
                <w:rFonts w:hint="eastAsia"/>
                <w:sz w:val="24"/>
              </w:rPr>
              <w:t>31</w:t>
            </w:r>
            <w:r w:rsidR="00B52D66" w:rsidRPr="007D475B">
              <w:rPr>
                <w:rFonts w:hint="eastAsia"/>
                <w:sz w:val="24"/>
              </w:rPr>
              <w:t>°</w:t>
            </w:r>
            <w:r w:rsidR="00A537B9" w:rsidRPr="007D475B">
              <w:rPr>
                <w:rFonts w:hint="eastAsia"/>
                <w:sz w:val="24"/>
              </w:rPr>
              <w:t>2</w:t>
            </w:r>
            <w:r w:rsidR="00B52D66" w:rsidRPr="007D475B">
              <w:rPr>
                <w:rFonts w:hint="eastAsia"/>
                <w:sz w:val="24"/>
              </w:rPr>
              <w:t>′</w:t>
            </w:r>
            <w:r w:rsidR="00A537B9" w:rsidRPr="007D475B">
              <w:rPr>
                <w:rFonts w:hint="eastAsia"/>
                <w:sz w:val="24"/>
              </w:rPr>
              <w:t>56.798</w:t>
            </w:r>
            <w:r w:rsidR="00B52D66" w:rsidRPr="007D475B">
              <w:rPr>
                <w:rFonts w:hint="eastAsia"/>
                <w:sz w:val="24"/>
              </w:rPr>
              <w:t>″</w:t>
            </w:r>
          </w:p>
          <w:p w14:paraId="3B44AE01" w14:textId="0D495790" w:rsidR="00827B42" w:rsidRPr="007D475B" w:rsidRDefault="00827B42" w:rsidP="00827B42">
            <w:pPr>
              <w:adjustRightInd w:val="0"/>
              <w:snapToGrid w:val="0"/>
              <w:jc w:val="center"/>
              <w:rPr>
                <w:sz w:val="24"/>
              </w:rPr>
            </w:pPr>
            <w:r w:rsidRPr="007D475B">
              <w:rPr>
                <w:rFonts w:hint="eastAsia"/>
                <w:sz w:val="24"/>
              </w:rPr>
              <w:t>终点：</w:t>
            </w:r>
            <w:r w:rsidR="00B52D66" w:rsidRPr="007D475B">
              <w:rPr>
                <w:rFonts w:hint="eastAsia"/>
                <w:sz w:val="24"/>
              </w:rPr>
              <w:t>107</w:t>
            </w:r>
            <w:r w:rsidR="00B52D66" w:rsidRPr="007D475B">
              <w:rPr>
                <w:rFonts w:hint="eastAsia"/>
                <w:sz w:val="24"/>
              </w:rPr>
              <w:t>°</w:t>
            </w:r>
            <w:r w:rsidR="00A537B9" w:rsidRPr="007D475B">
              <w:rPr>
                <w:rFonts w:hint="eastAsia"/>
                <w:sz w:val="24"/>
              </w:rPr>
              <w:t>41</w:t>
            </w:r>
            <w:r w:rsidR="00B52D66" w:rsidRPr="007D475B">
              <w:rPr>
                <w:rFonts w:hint="eastAsia"/>
                <w:sz w:val="24"/>
              </w:rPr>
              <w:t>′</w:t>
            </w:r>
            <w:r w:rsidR="00A537B9" w:rsidRPr="007D475B">
              <w:rPr>
                <w:rFonts w:hint="eastAsia"/>
                <w:sz w:val="24"/>
              </w:rPr>
              <w:t>28.811</w:t>
            </w:r>
            <w:r w:rsidR="00B52D66" w:rsidRPr="007D475B">
              <w:rPr>
                <w:rFonts w:hint="eastAsia"/>
                <w:sz w:val="24"/>
              </w:rPr>
              <w:t>″，</w:t>
            </w:r>
            <w:r w:rsidR="00B52D66" w:rsidRPr="007D475B">
              <w:rPr>
                <w:rFonts w:hint="eastAsia"/>
                <w:sz w:val="24"/>
              </w:rPr>
              <w:t>31</w:t>
            </w:r>
            <w:r w:rsidR="00B52D66" w:rsidRPr="007D475B">
              <w:rPr>
                <w:rFonts w:hint="eastAsia"/>
                <w:sz w:val="24"/>
              </w:rPr>
              <w:t>°</w:t>
            </w:r>
            <w:r w:rsidR="00A537B9" w:rsidRPr="007D475B">
              <w:rPr>
                <w:rFonts w:hint="eastAsia"/>
                <w:sz w:val="24"/>
              </w:rPr>
              <w:t>3</w:t>
            </w:r>
            <w:r w:rsidR="00B52D66" w:rsidRPr="007D475B">
              <w:rPr>
                <w:rFonts w:hint="eastAsia"/>
                <w:sz w:val="24"/>
              </w:rPr>
              <w:t>′</w:t>
            </w:r>
            <w:r w:rsidR="00A537B9" w:rsidRPr="007D475B">
              <w:rPr>
                <w:rFonts w:hint="eastAsia"/>
                <w:sz w:val="24"/>
              </w:rPr>
              <w:t>12.223</w:t>
            </w:r>
            <w:r w:rsidR="00B52D66" w:rsidRPr="007D475B">
              <w:rPr>
                <w:rFonts w:hint="eastAsia"/>
                <w:sz w:val="24"/>
              </w:rPr>
              <w:t>″</w:t>
            </w:r>
          </w:p>
          <w:p w14:paraId="74262DBD" w14:textId="05421A4E" w:rsidR="00827B42" w:rsidRPr="007D475B" w:rsidRDefault="00B33BB8" w:rsidP="00827B42">
            <w:pPr>
              <w:adjustRightInd w:val="0"/>
              <w:snapToGrid w:val="0"/>
              <w:jc w:val="center"/>
              <w:rPr>
                <w:sz w:val="24"/>
              </w:rPr>
            </w:pPr>
            <w:r w:rsidRPr="007D475B">
              <w:rPr>
                <w:rFonts w:hint="eastAsia"/>
                <w:b/>
                <w:sz w:val="24"/>
              </w:rPr>
              <w:t>横七路</w:t>
            </w:r>
            <w:r w:rsidR="00827B42" w:rsidRPr="007D475B">
              <w:rPr>
                <w:rFonts w:hint="eastAsia"/>
                <w:sz w:val="24"/>
              </w:rPr>
              <w:t>起点：</w:t>
            </w:r>
            <w:r w:rsidR="00B52D66" w:rsidRPr="007D475B">
              <w:rPr>
                <w:rFonts w:hint="eastAsia"/>
                <w:sz w:val="24"/>
              </w:rPr>
              <w:t>107</w:t>
            </w:r>
            <w:r w:rsidR="00B52D66" w:rsidRPr="007D475B">
              <w:rPr>
                <w:rFonts w:hint="eastAsia"/>
                <w:sz w:val="24"/>
              </w:rPr>
              <w:t>°</w:t>
            </w:r>
            <w:r w:rsidR="007D475B" w:rsidRPr="007D475B">
              <w:rPr>
                <w:rFonts w:hint="eastAsia"/>
                <w:sz w:val="24"/>
              </w:rPr>
              <w:t>41</w:t>
            </w:r>
            <w:r w:rsidR="00B52D66" w:rsidRPr="007D475B">
              <w:rPr>
                <w:rFonts w:hint="eastAsia"/>
                <w:sz w:val="24"/>
              </w:rPr>
              <w:t>′</w:t>
            </w:r>
            <w:r w:rsidR="007D475B" w:rsidRPr="007D475B">
              <w:rPr>
                <w:rFonts w:hint="eastAsia"/>
                <w:sz w:val="24"/>
              </w:rPr>
              <w:t>48.740</w:t>
            </w:r>
            <w:r w:rsidR="00B52D66" w:rsidRPr="007D475B">
              <w:rPr>
                <w:rFonts w:hint="eastAsia"/>
                <w:sz w:val="24"/>
              </w:rPr>
              <w:t>″，</w:t>
            </w:r>
            <w:r w:rsidR="00B52D66" w:rsidRPr="007D475B">
              <w:rPr>
                <w:rFonts w:hint="eastAsia"/>
                <w:sz w:val="24"/>
              </w:rPr>
              <w:t>31</w:t>
            </w:r>
            <w:r w:rsidR="00B52D66" w:rsidRPr="007D475B">
              <w:rPr>
                <w:rFonts w:hint="eastAsia"/>
                <w:sz w:val="24"/>
              </w:rPr>
              <w:t>°</w:t>
            </w:r>
            <w:r w:rsidR="007D475B" w:rsidRPr="007D475B">
              <w:rPr>
                <w:rFonts w:hint="eastAsia"/>
                <w:sz w:val="24"/>
              </w:rPr>
              <w:t>2</w:t>
            </w:r>
            <w:r w:rsidR="00B52D66" w:rsidRPr="007D475B">
              <w:rPr>
                <w:rFonts w:hint="eastAsia"/>
                <w:sz w:val="24"/>
              </w:rPr>
              <w:t>′</w:t>
            </w:r>
            <w:r w:rsidR="007D475B" w:rsidRPr="007D475B">
              <w:rPr>
                <w:rFonts w:hint="eastAsia"/>
                <w:sz w:val="24"/>
              </w:rPr>
              <w:t>57.331</w:t>
            </w:r>
            <w:r w:rsidR="00B52D66" w:rsidRPr="007D475B">
              <w:rPr>
                <w:rFonts w:hint="eastAsia"/>
                <w:sz w:val="24"/>
              </w:rPr>
              <w:t>″</w:t>
            </w:r>
          </w:p>
          <w:p w14:paraId="54712191" w14:textId="035A9B9B" w:rsidR="00910FBB" w:rsidRPr="00D03946" w:rsidRDefault="00827B42" w:rsidP="003551BD">
            <w:pPr>
              <w:adjustRightInd w:val="0"/>
              <w:snapToGrid w:val="0"/>
              <w:jc w:val="center"/>
              <w:rPr>
                <w:rFonts w:ascii="宋体" w:hAnsi="宋体" w:cs="宋体"/>
                <w:sz w:val="24"/>
              </w:rPr>
            </w:pPr>
            <w:r w:rsidRPr="007D475B">
              <w:rPr>
                <w:rFonts w:hint="eastAsia"/>
                <w:sz w:val="24"/>
              </w:rPr>
              <w:t>终点：</w:t>
            </w:r>
            <w:r w:rsidR="007D475B" w:rsidRPr="007D475B">
              <w:rPr>
                <w:rFonts w:hint="eastAsia"/>
                <w:sz w:val="24"/>
              </w:rPr>
              <w:t>107</w:t>
            </w:r>
            <w:r w:rsidR="007D475B" w:rsidRPr="007D475B">
              <w:rPr>
                <w:rFonts w:hint="eastAsia"/>
                <w:sz w:val="24"/>
              </w:rPr>
              <w:t>°</w:t>
            </w:r>
            <w:r w:rsidR="007D475B" w:rsidRPr="007D475B">
              <w:rPr>
                <w:rFonts w:hint="eastAsia"/>
                <w:sz w:val="24"/>
              </w:rPr>
              <w:t>41</w:t>
            </w:r>
            <w:r w:rsidR="007D475B" w:rsidRPr="007D475B">
              <w:rPr>
                <w:rFonts w:hint="eastAsia"/>
                <w:sz w:val="24"/>
              </w:rPr>
              <w:t>′</w:t>
            </w:r>
            <w:r w:rsidR="007D475B" w:rsidRPr="007D475B">
              <w:rPr>
                <w:rFonts w:hint="eastAsia"/>
                <w:sz w:val="24"/>
              </w:rPr>
              <w:t>40.391</w:t>
            </w:r>
            <w:r w:rsidR="007D475B" w:rsidRPr="007D475B">
              <w:rPr>
                <w:rFonts w:hint="eastAsia"/>
                <w:sz w:val="24"/>
              </w:rPr>
              <w:t>″，</w:t>
            </w:r>
            <w:r w:rsidR="007D475B" w:rsidRPr="007D475B">
              <w:rPr>
                <w:rFonts w:hint="eastAsia"/>
                <w:sz w:val="24"/>
              </w:rPr>
              <w:t>31</w:t>
            </w:r>
            <w:r w:rsidR="007D475B" w:rsidRPr="007D475B">
              <w:rPr>
                <w:rFonts w:hint="eastAsia"/>
                <w:sz w:val="24"/>
              </w:rPr>
              <w:t>°</w:t>
            </w:r>
            <w:r w:rsidR="007D475B" w:rsidRPr="007D475B">
              <w:rPr>
                <w:rFonts w:hint="eastAsia"/>
                <w:sz w:val="24"/>
              </w:rPr>
              <w:t>3</w:t>
            </w:r>
            <w:r w:rsidR="007D475B" w:rsidRPr="007D475B">
              <w:rPr>
                <w:rFonts w:hint="eastAsia"/>
                <w:sz w:val="24"/>
              </w:rPr>
              <w:t>′</w:t>
            </w:r>
            <w:r w:rsidR="007D475B" w:rsidRPr="007D475B">
              <w:rPr>
                <w:rFonts w:hint="eastAsia"/>
                <w:sz w:val="24"/>
              </w:rPr>
              <w:t>3.149</w:t>
            </w:r>
            <w:r w:rsidR="007D475B" w:rsidRPr="007D475B">
              <w:rPr>
                <w:rFonts w:hint="eastAsia"/>
                <w:sz w:val="24"/>
              </w:rPr>
              <w:t>″</w:t>
            </w:r>
            <w:bookmarkEnd w:id="2"/>
          </w:p>
        </w:tc>
      </w:tr>
      <w:tr w:rsidR="00910FBB" w14:paraId="2B308278" w14:textId="77777777" w:rsidTr="00D87BB2">
        <w:trPr>
          <w:trHeight w:val="715"/>
        </w:trPr>
        <w:tc>
          <w:tcPr>
            <w:tcW w:w="1843" w:type="dxa"/>
            <w:tcMar>
              <w:top w:w="16" w:type="dxa"/>
              <w:left w:w="16" w:type="dxa"/>
              <w:right w:w="16" w:type="dxa"/>
            </w:tcMar>
            <w:vAlign w:val="center"/>
          </w:tcPr>
          <w:p w14:paraId="0AAFDCEE" w14:textId="77777777" w:rsidR="00910FBB" w:rsidRPr="00D03946" w:rsidRDefault="00356CBC">
            <w:pPr>
              <w:adjustRightInd w:val="0"/>
              <w:snapToGrid w:val="0"/>
              <w:spacing w:line="360" w:lineRule="auto"/>
              <w:jc w:val="center"/>
              <w:rPr>
                <w:rFonts w:ascii="宋体" w:hAnsi="宋体" w:cs="宋体"/>
                <w:sz w:val="24"/>
              </w:rPr>
            </w:pPr>
            <w:r w:rsidRPr="00D03946">
              <w:rPr>
                <w:rFonts w:ascii="宋体" w:hAnsi="宋体" w:cs="宋体" w:hint="eastAsia"/>
                <w:sz w:val="24"/>
              </w:rPr>
              <w:t>建设项目</w:t>
            </w:r>
          </w:p>
          <w:p w14:paraId="17BB4751" w14:textId="77777777" w:rsidR="00910FBB" w:rsidRPr="00D03946" w:rsidRDefault="00356CBC">
            <w:pPr>
              <w:adjustRightInd w:val="0"/>
              <w:snapToGrid w:val="0"/>
              <w:spacing w:line="360" w:lineRule="auto"/>
              <w:jc w:val="center"/>
              <w:rPr>
                <w:rFonts w:ascii="宋体" w:hAnsi="宋体" w:cs="宋体"/>
                <w:sz w:val="24"/>
              </w:rPr>
            </w:pPr>
            <w:r w:rsidRPr="00D03946">
              <w:rPr>
                <w:rFonts w:ascii="宋体" w:hAnsi="宋体" w:cs="宋体" w:hint="eastAsia"/>
                <w:sz w:val="24"/>
              </w:rPr>
              <w:t>行业类别</w:t>
            </w:r>
          </w:p>
        </w:tc>
        <w:tc>
          <w:tcPr>
            <w:tcW w:w="2070" w:type="dxa"/>
            <w:vAlign w:val="center"/>
          </w:tcPr>
          <w:p w14:paraId="03E75024" w14:textId="47D97D7B" w:rsidR="00910FBB" w:rsidRPr="00A34C5A" w:rsidRDefault="00D03946">
            <w:pPr>
              <w:adjustRightInd w:val="0"/>
              <w:snapToGrid w:val="0"/>
              <w:spacing w:line="360" w:lineRule="auto"/>
              <w:jc w:val="center"/>
              <w:rPr>
                <w:sz w:val="24"/>
              </w:rPr>
            </w:pPr>
            <w:r w:rsidRPr="00A34C5A">
              <w:rPr>
                <w:sz w:val="24"/>
              </w:rPr>
              <w:t>五十二、交通运输业、管道运输业</w:t>
            </w:r>
            <w:r w:rsidRPr="00A34C5A">
              <w:rPr>
                <w:sz w:val="24"/>
              </w:rPr>
              <w:t>131</w:t>
            </w:r>
            <w:r w:rsidRPr="00A34C5A">
              <w:rPr>
                <w:sz w:val="24"/>
              </w:rPr>
              <w:t>城市道路（不含维护；不含支路、人行天桥、人行地道）</w:t>
            </w:r>
            <w:r w:rsidRPr="00A34C5A">
              <w:rPr>
                <w:sz w:val="24"/>
              </w:rPr>
              <w:t>——</w:t>
            </w:r>
            <w:r w:rsidRPr="00A34C5A">
              <w:rPr>
                <w:sz w:val="24"/>
              </w:rPr>
              <w:t>新建快速路、主干路；城市桥梁、隧道</w:t>
            </w:r>
          </w:p>
        </w:tc>
        <w:tc>
          <w:tcPr>
            <w:tcW w:w="1920" w:type="dxa"/>
            <w:vAlign w:val="center"/>
          </w:tcPr>
          <w:p w14:paraId="5BFA3630" w14:textId="77777777" w:rsidR="00910FBB" w:rsidRPr="00A34C5A" w:rsidRDefault="00356CBC">
            <w:pPr>
              <w:adjustRightInd w:val="0"/>
              <w:snapToGrid w:val="0"/>
              <w:spacing w:line="360" w:lineRule="auto"/>
              <w:jc w:val="center"/>
              <w:rPr>
                <w:sz w:val="24"/>
              </w:rPr>
            </w:pPr>
            <w:r w:rsidRPr="00A34C5A">
              <w:rPr>
                <w:sz w:val="24"/>
              </w:rPr>
              <w:t>用地（用海）面积（</w:t>
            </w:r>
            <w:r w:rsidRPr="00A34C5A">
              <w:rPr>
                <w:sz w:val="24"/>
              </w:rPr>
              <w:t>m</w:t>
            </w:r>
            <w:r w:rsidRPr="00A34C5A">
              <w:rPr>
                <w:sz w:val="24"/>
                <w:vertAlign w:val="superscript"/>
              </w:rPr>
              <w:t>2</w:t>
            </w:r>
            <w:r w:rsidRPr="00A34C5A">
              <w:rPr>
                <w:sz w:val="24"/>
              </w:rPr>
              <w:t>）</w:t>
            </w:r>
            <w:r w:rsidRPr="00A34C5A">
              <w:rPr>
                <w:sz w:val="24"/>
              </w:rPr>
              <w:t>/</w:t>
            </w:r>
            <w:r w:rsidRPr="00A34C5A">
              <w:rPr>
                <w:sz w:val="24"/>
              </w:rPr>
              <w:t>长度（</w:t>
            </w:r>
            <w:r w:rsidRPr="00A34C5A">
              <w:rPr>
                <w:sz w:val="24"/>
              </w:rPr>
              <w:t>km</w:t>
            </w:r>
            <w:r w:rsidRPr="00A34C5A">
              <w:rPr>
                <w:sz w:val="24"/>
              </w:rPr>
              <w:t>）</w:t>
            </w:r>
          </w:p>
        </w:tc>
        <w:tc>
          <w:tcPr>
            <w:tcW w:w="3206" w:type="dxa"/>
            <w:vAlign w:val="center"/>
          </w:tcPr>
          <w:p w14:paraId="28FDC9B9" w14:textId="0A7D116B" w:rsidR="00910FBB" w:rsidRPr="00A34C5A" w:rsidRDefault="00B33BB8">
            <w:pPr>
              <w:adjustRightInd w:val="0"/>
              <w:snapToGrid w:val="0"/>
              <w:spacing w:line="360" w:lineRule="auto"/>
              <w:jc w:val="center"/>
              <w:rPr>
                <w:sz w:val="24"/>
              </w:rPr>
            </w:pPr>
            <w:r>
              <w:rPr>
                <w:rFonts w:hint="eastAsia"/>
                <w:sz w:val="24"/>
              </w:rPr>
              <w:t>横一路道路总</w:t>
            </w:r>
            <w:r w:rsidR="00B52D66" w:rsidRPr="00A34C5A">
              <w:rPr>
                <w:sz w:val="24"/>
              </w:rPr>
              <w:t>长</w:t>
            </w:r>
            <w:r>
              <w:rPr>
                <w:rFonts w:hint="eastAsia"/>
                <w:sz w:val="24"/>
              </w:rPr>
              <w:t>2283.7</w:t>
            </w:r>
            <w:r w:rsidR="00B52D66" w:rsidRPr="00A34C5A">
              <w:rPr>
                <w:sz w:val="24"/>
              </w:rPr>
              <w:t>m</w:t>
            </w:r>
            <w:r w:rsidR="00B52D66" w:rsidRPr="00A34C5A">
              <w:rPr>
                <w:sz w:val="24"/>
              </w:rPr>
              <w:t>，</w:t>
            </w:r>
            <w:r>
              <w:rPr>
                <w:rFonts w:hint="eastAsia"/>
                <w:sz w:val="24"/>
              </w:rPr>
              <w:t>横二路道路总</w:t>
            </w:r>
            <w:r w:rsidR="00B52D66" w:rsidRPr="00A34C5A">
              <w:rPr>
                <w:sz w:val="24"/>
              </w:rPr>
              <w:t>长</w:t>
            </w:r>
            <w:r>
              <w:rPr>
                <w:rFonts w:hint="eastAsia"/>
                <w:sz w:val="24"/>
              </w:rPr>
              <w:t>1729.75</w:t>
            </w:r>
            <w:r w:rsidR="00B52D66" w:rsidRPr="00A34C5A">
              <w:rPr>
                <w:sz w:val="24"/>
              </w:rPr>
              <w:t>m</w:t>
            </w:r>
            <w:r w:rsidR="00B52D66" w:rsidRPr="00A34C5A">
              <w:rPr>
                <w:sz w:val="24"/>
              </w:rPr>
              <w:t>，</w:t>
            </w:r>
            <w:r>
              <w:rPr>
                <w:rFonts w:hint="eastAsia"/>
                <w:sz w:val="24"/>
              </w:rPr>
              <w:t>横三路道路总</w:t>
            </w:r>
            <w:r w:rsidR="00B52D66" w:rsidRPr="00A34C5A">
              <w:rPr>
                <w:sz w:val="24"/>
              </w:rPr>
              <w:t>长</w:t>
            </w:r>
            <w:r>
              <w:rPr>
                <w:rFonts w:hint="eastAsia"/>
                <w:sz w:val="24"/>
              </w:rPr>
              <w:t>941.75</w:t>
            </w:r>
            <w:r w:rsidR="00B52D66" w:rsidRPr="00A34C5A">
              <w:rPr>
                <w:sz w:val="24"/>
              </w:rPr>
              <w:t>m</w:t>
            </w:r>
            <w:r w:rsidR="00BA4D0E" w:rsidRPr="00A34C5A">
              <w:rPr>
                <w:sz w:val="24"/>
              </w:rPr>
              <w:t>，</w:t>
            </w:r>
            <w:r>
              <w:rPr>
                <w:rFonts w:hint="eastAsia"/>
                <w:sz w:val="24"/>
              </w:rPr>
              <w:t>纵一路道路总</w:t>
            </w:r>
            <w:r w:rsidR="00BA4D0E" w:rsidRPr="00A34C5A">
              <w:rPr>
                <w:sz w:val="24"/>
              </w:rPr>
              <w:t>长</w:t>
            </w:r>
            <w:r>
              <w:rPr>
                <w:rFonts w:hint="eastAsia"/>
                <w:sz w:val="24"/>
              </w:rPr>
              <w:t>1005.25</w:t>
            </w:r>
            <w:r w:rsidR="00BA4D0E" w:rsidRPr="00A34C5A">
              <w:rPr>
                <w:sz w:val="24"/>
              </w:rPr>
              <w:t>m</w:t>
            </w:r>
            <w:r w:rsidR="00BA4D0E" w:rsidRPr="00A34C5A">
              <w:rPr>
                <w:sz w:val="24"/>
              </w:rPr>
              <w:t>，</w:t>
            </w:r>
            <w:proofErr w:type="gramStart"/>
            <w:r>
              <w:rPr>
                <w:rFonts w:hint="eastAsia"/>
                <w:sz w:val="24"/>
              </w:rPr>
              <w:t>纵二路道</w:t>
            </w:r>
            <w:proofErr w:type="gramEnd"/>
            <w:r>
              <w:rPr>
                <w:rFonts w:hint="eastAsia"/>
                <w:sz w:val="24"/>
              </w:rPr>
              <w:t>路总</w:t>
            </w:r>
            <w:r w:rsidR="00BA4D0E" w:rsidRPr="00A34C5A">
              <w:rPr>
                <w:sz w:val="24"/>
              </w:rPr>
              <w:t>长</w:t>
            </w:r>
            <w:r w:rsidR="00324762">
              <w:rPr>
                <w:rFonts w:hint="eastAsia"/>
                <w:sz w:val="24"/>
              </w:rPr>
              <w:t>329.94</w:t>
            </w:r>
            <w:r w:rsidR="00BA4D0E" w:rsidRPr="00A34C5A">
              <w:rPr>
                <w:sz w:val="24"/>
              </w:rPr>
              <w:t>m</w:t>
            </w:r>
            <w:r w:rsidR="00324762">
              <w:rPr>
                <w:rFonts w:hint="eastAsia"/>
                <w:sz w:val="24"/>
              </w:rPr>
              <w:t>，横七路道路总</w:t>
            </w:r>
            <w:r w:rsidR="00324762" w:rsidRPr="00A34C5A">
              <w:rPr>
                <w:sz w:val="24"/>
              </w:rPr>
              <w:t>长</w:t>
            </w:r>
            <w:r w:rsidR="00324762">
              <w:rPr>
                <w:rFonts w:hint="eastAsia"/>
                <w:sz w:val="24"/>
              </w:rPr>
              <w:t>298.52</w:t>
            </w:r>
            <w:r w:rsidR="00324762" w:rsidRPr="00A34C5A">
              <w:rPr>
                <w:sz w:val="24"/>
              </w:rPr>
              <w:t xml:space="preserve">m </w:t>
            </w:r>
          </w:p>
        </w:tc>
      </w:tr>
      <w:tr w:rsidR="00910FBB" w14:paraId="0842A89A" w14:textId="77777777" w:rsidTr="00D87BB2">
        <w:trPr>
          <w:trHeight w:val="104"/>
        </w:trPr>
        <w:tc>
          <w:tcPr>
            <w:tcW w:w="1843" w:type="dxa"/>
            <w:tcMar>
              <w:top w:w="16" w:type="dxa"/>
              <w:left w:w="16" w:type="dxa"/>
              <w:right w:w="16" w:type="dxa"/>
            </w:tcMar>
            <w:vAlign w:val="center"/>
          </w:tcPr>
          <w:p w14:paraId="7F09FB46" w14:textId="77777777" w:rsidR="00910FBB" w:rsidRPr="00D03946" w:rsidRDefault="00356CBC">
            <w:pPr>
              <w:adjustRightInd w:val="0"/>
              <w:snapToGrid w:val="0"/>
              <w:spacing w:line="360" w:lineRule="auto"/>
              <w:jc w:val="center"/>
              <w:rPr>
                <w:rFonts w:ascii="宋体" w:hAnsi="宋体" w:cs="宋体"/>
                <w:sz w:val="24"/>
              </w:rPr>
            </w:pPr>
            <w:r w:rsidRPr="00D03946">
              <w:rPr>
                <w:rFonts w:ascii="宋体" w:hAnsi="宋体" w:cs="宋体" w:hint="eastAsia"/>
                <w:sz w:val="24"/>
              </w:rPr>
              <w:t>建设性质</w:t>
            </w:r>
          </w:p>
        </w:tc>
        <w:tc>
          <w:tcPr>
            <w:tcW w:w="2070" w:type="dxa"/>
            <w:vAlign w:val="center"/>
          </w:tcPr>
          <w:p w14:paraId="3CF9A9C9" w14:textId="77777777" w:rsidR="00910FBB" w:rsidRPr="00D03946" w:rsidRDefault="00356CBC">
            <w:pPr>
              <w:adjustRightInd w:val="0"/>
              <w:snapToGrid w:val="0"/>
              <w:spacing w:line="360" w:lineRule="auto"/>
              <w:jc w:val="left"/>
              <w:rPr>
                <w:rFonts w:ascii="宋体" w:hAnsi="宋体" w:cs="宋体"/>
                <w:sz w:val="24"/>
              </w:rPr>
            </w:pPr>
            <w:r w:rsidRPr="00D03946">
              <w:rPr>
                <w:rFonts w:ascii="宋体" w:hAnsi="宋体" w:cs="宋体" w:hint="eastAsia"/>
                <w:sz w:val="24"/>
              </w:rPr>
              <w:t>√新建（迁建）</w:t>
            </w:r>
          </w:p>
          <w:p w14:paraId="50F35983" w14:textId="77777777" w:rsidR="00910FBB" w:rsidRPr="00D03946" w:rsidRDefault="00356CBC">
            <w:pPr>
              <w:adjustRightInd w:val="0"/>
              <w:snapToGrid w:val="0"/>
              <w:spacing w:line="360" w:lineRule="auto"/>
              <w:jc w:val="left"/>
              <w:rPr>
                <w:rFonts w:ascii="宋体" w:hAnsi="宋体" w:cs="宋体"/>
                <w:sz w:val="24"/>
              </w:rPr>
            </w:pPr>
            <w:r w:rsidRPr="00D03946">
              <w:rPr>
                <w:rFonts w:ascii="宋体" w:hAnsi="宋体" w:cs="宋体" w:hint="eastAsia"/>
                <w:sz w:val="24"/>
              </w:rPr>
              <w:t>□改建</w:t>
            </w:r>
          </w:p>
          <w:p w14:paraId="22BDDA19" w14:textId="77777777" w:rsidR="00910FBB" w:rsidRPr="00D03946" w:rsidRDefault="00356CBC">
            <w:pPr>
              <w:adjustRightInd w:val="0"/>
              <w:snapToGrid w:val="0"/>
              <w:spacing w:line="360" w:lineRule="auto"/>
              <w:jc w:val="left"/>
              <w:rPr>
                <w:rFonts w:ascii="宋体" w:hAnsi="宋体" w:cs="宋体"/>
                <w:sz w:val="24"/>
              </w:rPr>
            </w:pPr>
            <w:r w:rsidRPr="00D03946">
              <w:rPr>
                <w:rFonts w:ascii="宋体" w:hAnsi="宋体" w:cs="宋体" w:hint="eastAsia"/>
                <w:sz w:val="24"/>
              </w:rPr>
              <w:t>□扩建</w:t>
            </w:r>
          </w:p>
          <w:p w14:paraId="6864ACF3" w14:textId="77777777" w:rsidR="00910FBB" w:rsidRPr="00D03946" w:rsidRDefault="00356CBC">
            <w:pPr>
              <w:adjustRightInd w:val="0"/>
              <w:snapToGrid w:val="0"/>
              <w:spacing w:line="360" w:lineRule="auto"/>
              <w:jc w:val="left"/>
              <w:rPr>
                <w:rFonts w:ascii="宋体" w:hAnsi="宋体" w:cs="宋体"/>
                <w:sz w:val="24"/>
              </w:rPr>
            </w:pPr>
            <w:r w:rsidRPr="00D03946">
              <w:rPr>
                <w:rFonts w:ascii="宋体" w:hAnsi="宋体" w:cs="宋体" w:hint="eastAsia"/>
                <w:sz w:val="24"/>
              </w:rPr>
              <w:t>□技术改造</w:t>
            </w:r>
          </w:p>
        </w:tc>
        <w:tc>
          <w:tcPr>
            <w:tcW w:w="1920" w:type="dxa"/>
            <w:vAlign w:val="center"/>
          </w:tcPr>
          <w:p w14:paraId="794BC522" w14:textId="77777777" w:rsidR="00910FBB" w:rsidRPr="00D03946" w:rsidRDefault="00356CBC">
            <w:pPr>
              <w:adjustRightInd w:val="0"/>
              <w:snapToGrid w:val="0"/>
              <w:spacing w:line="360" w:lineRule="auto"/>
              <w:jc w:val="center"/>
              <w:rPr>
                <w:rFonts w:ascii="宋体" w:hAnsi="宋体" w:cs="宋体"/>
                <w:sz w:val="24"/>
              </w:rPr>
            </w:pPr>
            <w:r w:rsidRPr="00D03946">
              <w:rPr>
                <w:rFonts w:ascii="宋体" w:hAnsi="宋体" w:cs="宋体" w:hint="eastAsia"/>
                <w:sz w:val="24"/>
              </w:rPr>
              <w:t>建设项目</w:t>
            </w:r>
          </w:p>
          <w:p w14:paraId="6AD6A7E7" w14:textId="77777777" w:rsidR="00910FBB" w:rsidRPr="00D03946" w:rsidRDefault="00356CBC">
            <w:pPr>
              <w:adjustRightInd w:val="0"/>
              <w:snapToGrid w:val="0"/>
              <w:spacing w:line="360" w:lineRule="auto"/>
              <w:jc w:val="center"/>
              <w:rPr>
                <w:rFonts w:ascii="宋体" w:hAnsi="宋体" w:cs="宋体"/>
                <w:sz w:val="24"/>
              </w:rPr>
            </w:pPr>
            <w:r w:rsidRPr="00D03946">
              <w:rPr>
                <w:rFonts w:ascii="宋体" w:hAnsi="宋体" w:cs="宋体" w:hint="eastAsia"/>
                <w:sz w:val="24"/>
              </w:rPr>
              <w:t>申报情形</w:t>
            </w:r>
          </w:p>
        </w:tc>
        <w:tc>
          <w:tcPr>
            <w:tcW w:w="3206" w:type="dxa"/>
            <w:vAlign w:val="center"/>
          </w:tcPr>
          <w:p w14:paraId="47F4412D" w14:textId="77777777" w:rsidR="00910FBB" w:rsidRPr="00D03946" w:rsidRDefault="00356CBC">
            <w:pPr>
              <w:adjustRightInd w:val="0"/>
              <w:snapToGrid w:val="0"/>
              <w:spacing w:line="360" w:lineRule="auto"/>
              <w:jc w:val="left"/>
              <w:rPr>
                <w:rFonts w:ascii="宋体" w:hAnsi="宋体" w:cs="宋体"/>
                <w:sz w:val="24"/>
              </w:rPr>
            </w:pPr>
            <w:r w:rsidRPr="00D03946">
              <w:rPr>
                <w:rFonts w:ascii="宋体" w:hAnsi="宋体" w:cs="宋体" w:hint="eastAsia"/>
                <w:sz w:val="24"/>
              </w:rPr>
              <w:t>√首次申报项目</w:t>
            </w:r>
          </w:p>
          <w:p w14:paraId="007549B9" w14:textId="77777777" w:rsidR="00910FBB" w:rsidRPr="00D03946" w:rsidRDefault="00356CBC">
            <w:pPr>
              <w:adjustRightInd w:val="0"/>
              <w:snapToGrid w:val="0"/>
              <w:spacing w:line="360" w:lineRule="auto"/>
              <w:jc w:val="left"/>
              <w:rPr>
                <w:rFonts w:ascii="宋体" w:hAnsi="宋体" w:cs="宋体"/>
                <w:sz w:val="24"/>
              </w:rPr>
            </w:pPr>
            <w:r w:rsidRPr="00D03946">
              <w:rPr>
                <w:rFonts w:ascii="宋体" w:hAnsi="宋体" w:cs="宋体" w:hint="eastAsia"/>
                <w:sz w:val="24"/>
              </w:rPr>
              <w:t>□不予批准后再次申报项目</w:t>
            </w:r>
          </w:p>
          <w:p w14:paraId="2E99E0AD" w14:textId="77777777" w:rsidR="00910FBB" w:rsidRPr="00D03946" w:rsidRDefault="00356CBC">
            <w:pPr>
              <w:adjustRightInd w:val="0"/>
              <w:snapToGrid w:val="0"/>
              <w:spacing w:line="360" w:lineRule="auto"/>
              <w:jc w:val="left"/>
              <w:rPr>
                <w:rFonts w:ascii="宋体" w:hAnsi="宋体" w:cs="宋体"/>
                <w:sz w:val="24"/>
              </w:rPr>
            </w:pPr>
            <w:r w:rsidRPr="00D03946">
              <w:rPr>
                <w:rFonts w:ascii="宋体" w:hAnsi="宋体" w:cs="宋体" w:hint="eastAsia"/>
                <w:sz w:val="24"/>
              </w:rPr>
              <w:t>□超五年重新审核项目</w:t>
            </w:r>
          </w:p>
          <w:p w14:paraId="604D159A" w14:textId="77777777" w:rsidR="00910FBB" w:rsidRPr="00D03946" w:rsidRDefault="00356CBC">
            <w:pPr>
              <w:adjustRightInd w:val="0"/>
              <w:snapToGrid w:val="0"/>
              <w:spacing w:line="360" w:lineRule="auto"/>
              <w:rPr>
                <w:rFonts w:ascii="宋体" w:hAnsi="宋体" w:cs="宋体"/>
                <w:sz w:val="24"/>
              </w:rPr>
            </w:pPr>
            <w:r w:rsidRPr="00D03946">
              <w:rPr>
                <w:rFonts w:ascii="宋体" w:hAnsi="宋体" w:cs="宋体" w:hint="eastAsia"/>
                <w:sz w:val="24"/>
              </w:rPr>
              <w:t>□重大变动重新报批项目</w:t>
            </w:r>
          </w:p>
        </w:tc>
      </w:tr>
      <w:tr w:rsidR="00910FBB" w14:paraId="253FE5C2" w14:textId="77777777" w:rsidTr="00D87BB2">
        <w:trPr>
          <w:trHeight w:val="258"/>
        </w:trPr>
        <w:tc>
          <w:tcPr>
            <w:tcW w:w="1843" w:type="dxa"/>
            <w:tcMar>
              <w:top w:w="16" w:type="dxa"/>
              <w:left w:w="16" w:type="dxa"/>
              <w:right w:w="16" w:type="dxa"/>
            </w:tcMar>
            <w:vAlign w:val="center"/>
          </w:tcPr>
          <w:p w14:paraId="004ACA1B" w14:textId="77777777" w:rsidR="00910FBB" w:rsidRPr="00D03946" w:rsidRDefault="00356CBC">
            <w:pPr>
              <w:adjustRightInd w:val="0"/>
              <w:snapToGrid w:val="0"/>
              <w:spacing w:line="360" w:lineRule="auto"/>
              <w:jc w:val="center"/>
              <w:rPr>
                <w:rFonts w:ascii="宋体" w:hAnsi="宋体" w:cs="宋体"/>
                <w:sz w:val="24"/>
              </w:rPr>
            </w:pPr>
            <w:r w:rsidRPr="00D03946">
              <w:rPr>
                <w:rFonts w:ascii="宋体" w:hAnsi="宋体" w:cs="宋体" w:hint="eastAsia"/>
                <w:sz w:val="24"/>
              </w:rPr>
              <w:t>项目审批（核准</w:t>
            </w:r>
            <w:r w:rsidRPr="00D03946">
              <w:rPr>
                <w:rFonts w:ascii="宋体" w:hAnsi="宋体" w:cs="宋体"/>
                <w:sz w:val="24"/>
              </w:rPr>
              <w:t>/</w:t>
            </w:r>
          </w:p>
          <w:p w14:paraId="50381D16" w14:textId="77777777" w:rsidR="00910FBB" w:rsidRPr="00D03946" w:rsidRDefault="00356CBC">
            <w:pPr>
              <w:adjustRightInd w:val="0"/>
              <w:snapToGrid w:val="0"/>
              <w:spacing w:line="360" w:lineRule="auto"/>
              <w:jc w:val="center"/>
              <w:rPr>
                <w:rFonts w:ascii="宋体" w:hAnsi="宋体" w:cs="宋体"/>
                <w:sz w:val="24"/>
              </w:rPr>
            </w:pPr>
            <w:r w:rsidRPr="00D03946">
              <w:rPr>
                <w:rFonts w:ascii="宋体" w:hAnsi="宋体" w:cs="宋体" w:hint="eastAsia"/>
                <w:sz w:val="24"/>
              </w:rPr>
              <w:t>备案）部门（选填）</w:t>
            </w:r>
          </w:p>
        </w:tc>
        <w:tc>
          <w:tcPr>
            <w:tcW w:w="2070" w:type="dxa"/>
            <w:vAlign w:val="center"/>
          </w:tcPr>
          <w:p w14:paraId="13C0C670" w14:textId="53D619C8" w:rsidR="00910FBB" w:rsidRPr="00A34C5A" w:rsidRDefault="00324762">
            <w:pPr>
              <w:adjustRightInd w:val="0"/>
              <w:snapToGrid w:val="0"/>
              <w:spacing w:line="360" w:lineRule="auto"/>
              <w:jc w:val="center"/>
              <w:rPr>
                <w:sz w:val="24"/>
              </w:rPr>
            </w:pPr>
            <w:r>
              <w:rPr>
                <w:rFonts w:hint="eastAsia"/>
                <w:sz w:val="24"/>
              </w:rPr>
              <w:t>四川达州东部经济开发区政务服务管</w:t>
            </w:r>
            <w:r>
              <w:rPr>
                <w:rFonts w:hint="eastAsia"/>
                <w:sz w:val="24"/>
              </w:rPr>
              <w:lastRenderedPageBreak/>
              <w:t>理局</w:t>
            </w:r>
          </w:p>
        </w:tc>
        <w:tc>
          <w:tcPr>
            <w:tcW w:w="1920" w:type="dxa"/>
            <w:vAlign w:val="center"/>
          </w:tcPr>
          <w:p w14:paraId="658978B3" w14:textId="77777777" w:rsidR="00910FBB" w:rsidRPr="00A34C5A" w:rsidRDefault="00356CBC">
            <w:pPr>
              <w:adjustRightInd w:val="0"/>
              <w:snapToGrid w:val="0"/>
              <w:spacing w:line="360" w:lineRule="auto"/>
              <w:jc w:val="center"/>
              <w:rPr>
                <w:sz w:val="24"/>
              </w:rPr>
            </w:pPr>
            <w:r w:rsidRPr="00A34C5A">
              <w:rPr>
                <w:sz w:val="24"/>
              </w:rPr>
              <w:lastRenderedPageBreak/>
              <w:t>项目审批（核准</w:t>
            </w:r>
            <w:r w:rsidRPr="00A34C5A">
              <w:rPr>
                <w:sz w:val="24"/>
              </w:rPr>
              <w:t>/</w:t>
            </w:r>
          </w:p>
          <w:p w14:paraId="65E845D7" w14:textId="77777777" w:rsidR="00910FBB" w:rsidRPr="00A34C5A" w:rsidRDefault="00356CBC">
            <w:pPr>
              <w:adjustRightInd w:val="0"/>
              <w:snapToGrid w:val="0"/>
              <w:spacing w:line="360" w:lineRule="auto"/>
              <w:jc w:val="center"/>
              <w:rPr>
                <w:sz w:val="24"/>
              </w:rPr>
            </w:pPr>
            <w:r w:rsidRPr="00A34C5A">
              <w:rPr>
                <w:sz w:val="24"/>
              </w:rPr>
              <w:t>备案）文号（选填）</w:t>
            </w:r>
          </w:p>
        </w:tc>
        <w:tc>
          <w:tcPr>
            <w:tcW w:w="3206" w:type="dxa"/>
            <w:vAlign w:val="center"/>
          </w:tcPr>
          <w:p w14:paraId="1ACC28A4" w14:textId="7A112A15" w:rsidR="00910FBB" w:rsidRPr="00A34C5A" w:rsidRDefault="00324762">
            <w:pPr>
              <w:adjustRightInd w:val="0"/>
              <w:snapToGrid w:val="0"/>
              <w:spacing w:line="360" w:lineRule="auto"/>
              <w:jc w:val="center"/>
              <w:rPr>
                <w:sz w:val="24"/>
              </w:rPr>
            </w:pPr>
            <w:r w:rsidRPr="00324762">
              <w:rPr>
                <w:rFonts w:hint="eastAsia"/>
                <w:sz w:val="24"/>
              </w:rPr>
              <w:t>川投资备【</w:t>
            </w:r>
            <w:r w:rsidRPr="00324762">
              <w:rPr>
                <w:rFonts w:hint="eastAsia"/>
                <w:sz w:val="24"/>
              </w:rPr>
              <w:t>2303-511715-99-01-899805</w:t>
            </w:r>
            <w:r w:rsidRPr="00324762">
              <w:rPr>
                <w:rFonts w:hint="eastAsia"/>
                <w:sz w:val="24"/>
              </w:rPr>
              <w:t>】</w:t>
            </w:r>
            <w:r w:rsidRPr="00324762">
              <w:rPr>
                <w:rFonts w:hint="eastAsia"/>
                <w:sz w:val="24"/>
              </w:rPr>
              <w:lastRenderedPageBreak/>
              <w:t>FGQB-0026</w:t>
            </w:r>
            <w:r w:rsidRPr="00324762">
              <w:rPr>
                <w:rFonts w:hint="eastAsia"/>
                <w:sz w:val="24"/>
              </w:rPr>
              <w:t>号</w:t>
            </w:r>
          </w:p>
        </w:tc>
      </w:tr>
      <w:tr w:rsidR="00910FBB" w14:paraId="300CFD7D" w14:textId="77777777" w:rsidTr="00D87BB2">
        <w:trPr>
          <w:trHeight w:val="355"/>
        </w:trPr>
        <w:tc>
          <w:tcPr>
            <w:tcW w:w="1843" w:type="dxa"/>
            <w:tcMar>
              <w:top w:w="16" w:type="dxa"/>
              <w:left w:w="16" w:type="dxa"/>
              <w:right w:w="16" w:type="dxa"/>
            </w:tcMar>
            <w:vAlign w:val="center"/>
          </w:tcPr>
          <w:p w14:paraId="1F5E1693" w14:textId="77777777" w:rsidR="00910FBB" w:rsidRPr="00D03946" w:rsidRDefault="00356CBC">
            <w:pPr>
              <w:adjustRightInd w:val="0"/>
              <w:snapToGrid w:val="0"/>
              <w:spacing w:line="360" w:lineRule="auto"/>
              <w:jc w:val="center"/>
              <w:rPr>
                <w:rFonts w:ascii="宋体" w:hAnsi="宋体" w:cs="宋体"/>
                <w:sz w:val="24"/>
              </w:rPr>
            </w:pPr>
            <w:r w:rsidRPr="00D03946">
              <w:rPr>
                <w:rFonts w:ascii="宋体" w:hAnsi="宋体" w:cs="宋体" w:hint="eastAsia"/>
                <w:sz w:val="24"/>
              </w:rPr>
              <w:lastRenderedPageBreak/>
              <w:t>总投资（万元）</w:t>
            </w:r>
          </w:p>
        </w:tc>
        <w:tc>
          <w:tcPr>
            <w:tcW w:w="2070" w:type="dxa"/>
            <w:vAlign w:val="center"/>
          </w:tcPr>
          <w:p w14:paraId="7794C9BC" w14:textId="43C9F876" w:rsidR="00910FBB" w:rsidRPr="003551BD" w:rsidRDefault="003551BD">
            <w:pPr>
              <w:adjustRightInd w:val="0"/>
              <w:snapToGrid w:val="0"/>
              <w:spacing w:line="360" w:lineRule="auto"/>
              <w:jc w:val="center"/>
              <w:rPr>
                <w:sz w:val="24"/>
              </w:rPr>
            </w:pPr>
            <w:r w:rsidRPr="003551BD">
              <w:rPr>
                <w:rFonts w:hint="eastAsia"/>
                <w:sz w:val="24"/>
              </w:rPr>
              <w:t>60515.05</w:t>
            </w:r>
          </w:p>
        </w:tc>
        <w:tc>
          <w:tcPr>
            <w:tcW w:w="1920" w:type="dxa"/>
            <w:tcMar>
              <w:top w:w="16" w:type="dxa"/>
              <w:left w:w="16" w:type="dxa"/>
              <w:right w:w="16" w:type="dxa"/>
            </w:tcMar>
            <w:vAlign w:val="center"/>
          </w:tcPr>
          <w:p w14:paraId="220C2450" w14:textId="77777777" w:rsidR="00910FBB" w:rsidRPr="003551BD" w:rsidRDefault="00356CBC">
            <w:pPr>
              <w:adjustRightInd w:val="0"/>
              <w:snapToGrid w:val="0"/>
              <w:spacing w:line="360" w:lineRule="auto"/>
              <w:jc w:val="center"/>
              <w:rPr>
                <w:sz w:val="24"/>
              </w:rPr>
            </w:pPr>
            <w:r w:rsidRPr="003551BD">
              <w:rPr>
                <w:sz w:val="24"/>
              </w:rPr>
              <w:t>环保投资（万元）</w:t>
            </w:r>
          </w:p>
        </w:tc>
        <w:tc>
          <w:tcPr>
            <w:tcW w:w="3206" w:type="dxa"/>
            <w:vAlign w:val="center"/>
          </w:tcPr>
          <w:p w14:paraId="46D9E402" w14:textId="7D37A355" w:rsidR="00910FBB" w:rsidRPr="003551BD" w:rsidRDefault="003551BD">
            <w:pPr>
              <w:adjustRightInd w:val="0"/>
              <w:snapToGrid w:val="0"/>
              <w:spacing w:line="360" w:lineRule="auto"/>
              <w:jc w:val="center"/>
              <w:rPr>
                <w:sz w:val="24"/>
              </w:rPr>
            </w:pPr>
            <w:r w:rsidRPr="003551BD">
              <w:rPr>
                <w:rFonts w:hint="eastAsia"/>
                <w:sz w:val="24"/>
              </w:rPr>
              <w:t>360</w:t>
            </w:r>
          </w:p>
        </w:tc>
      </w:tr>
      <w:tr w:rsidR="00910FBB" w14:paraId="08849A99" w14:textId="77777777" w:rsidTr="00D87BB2">
        <w:trPr>
          <w:trHeight w:val="364"/>
        </w:trPr>
        <w:tc>
          <w:tcPr>
            <w:tcW w:w="1843" w:type="dxa"/>
            <w:tcMar>
              <w:top w:w="16" w:type="dxa"/>
              <w:left w:w="16" w:type="dxa"/>
              <w:right w:w="16" w:type="dxa"/>
            </w:tcMar>
            <w:vAlign w:val="center"/>
          </w:tcPr>
          <w:p w14:paraId="7D65794D" w14:textId="77777777" w:rsidR="00910FBB" w:rsidRPr="00D03946" w:rsidRDefault="00356CBC">
            <w:pPr>
              <w:adjustRightInd w:val="0"/>
              <w:snapToGrid w:val="0"/>
              <w:spacing w:line="360" w:lineRule="auto"/>
              <w:jc w:val="center"/>
              <w:rPr>
                <w:rFonts w:ascii="宋体" w:hAnsi="宋体" w:cs="宋体"/>
                <w:sz w:val="24"/>
              </w:rPr>
            </w:pPr>
            <w:r w:rsidRPr="00D03946">
              <w:rPr>
                <w:rFonts w:ascii="宋体" w:hAnsi="宋体" w:cs="宋体" w:hint="eastAsia"/>
                <w:sz w:val="24"/>
              </w:rPr>
              <w:t>环保投资占比（</w:t>
            </w:r>
            <w:r w:rsidRPr="00D03946">
              <w:rPr>
                <w:rFonts w:ascii="宋体" w:hAnsi="宋体" w:cs="宋体"/>
                <w:sz w:val="24"/>
              </w:rPr>
              <w:t>%</w:t>
            </w:r>
            <w:r w:rsidRPr="00D03946">
              <w:rPr>
                <w:rFonts w:ascii="宋体" w:hAnsi="宋体" w:cs="宋体" w:hint="eastAsia"/>
                <w:sz w:val="24"/>
              </w:rPr>
              <w:t>）</w:t>
            </w:r>
          </w:p>
        </w:tc>
        <w:tc>
          <w:tcPr>
            <w:tcW w:w="2070" w:type="dxa"/>
            <w:vAlign w:val="center"/>
          </w:tcPr>
          <w:p w14:paraId="38EB7775" w14:textId="567E2272" w:rsidR="00910FBB" w:rsidRPr="003551BD" w:rsidRDefault="003551BD">
            <w:pPr>
              <w:adjustRightInd w:val="0"/>
              <w:snapToGrid w:val="0"/>
              <w:spacing w:line="360" w:lineRule="auto"/>
              <w:jc w:val="center"/>
              <w:rPr>
                <w:sz w:val="24"/>
              </w:rPr>
            </w:pPr>
            <w:r w:rsidRPr="003551BD">
              <w:rPr>
                <w:rFonts w:hint="eastAsia"/>
                <w:sz w:val="24"/>
              </w:rPr>
              <w:t>0.59</w:t>
            </w:r>
          </w:p>
        </w:tc>
        <w:tc>
          <w:tcPr>
            <w:tcW w:w="1920" w:type="dxa"/>
            <w:tcMar>
              <w:top w:w="16" w:type="dxa"/>
              <w:left w:w="16" w:type="dxa"/>
              <w:right w:w="16" w:type="dxa"/>
            </w:tcMar>
            <w:vAlign w:val="center"/>
          </w:tcPr>
          <w:p w14:paraId="3C52A057" w14:textId="77777777" w:rsidR="00910FBB" w:rsidRPr="003551BD" w:rsidRDefault="00356CBC">
            <w:pPr>
              <w:adjustRightInd w:val="0"/>
              <w:snapToGrid w:val="0"/>
              <w:spacing w:line="360" w:lineRule="auto"/>
              <w:jc w:val="center"/>
              <w:rPr>
                <w:sz w:val="24"/>
              </w:rPr>
            </w:pPr>
            <w:r w:rsidRPr="003551BD">
              <w:rPr>
                <w:sz w:val="24"/>
              </w:rPr>
              <w:t>施工工期</w:t>
            </w:r>
          </w:p>
        </w:tc>
        <w:tc>
          <w:tcPr>
            <w:tcW w:w="3206" w:type="dxa"/>
            <w:vAlign w:val="center"/>
          </w:tcPr>
          <w:p w14:paraId="48DE0578" w14:textId="7E8D1C66" w:rsidR="00910FBB" w:rsidRPr="003551BD" w:rsidRDefault="00FA2A96">
            <w:pPr>
              <w:adjustRightInd w:val="0"/>
              <w:snapToGrid w:val="0"/>
              <w:spacing w:line="360" w:lineRule="auto"/>
              <w:jc w:val="center"/>
              <w:rPr>
                <w:sz w:val="24"/>
              </w:rPr>
            </w:pPr>
            <w:r w:rsidRPr="003551BD">
              <w:rPr>
                <w:rFonts w:hint="eastAsia"/>
                <w:sz w:val="24"/>
              </w:rPr>
              <w:t>26</w:t>
            </w:r>
            <w:r w:rsidR="00356CBC" w:rsidRPr="003551BD">
              <w:rPr>
                <w:sz w:val="24"/>
              </w:rPr>
              <w:t>个月</w:t>
            </w:r>
          </w:p>
        </w:tc>
      </w:tr>
      <w:tr w:rsidR="00910FBB" w14:paraId="49B1EC04" w14:textId="77777777" w:rsidTr="00D87BB2">
        <w:trPr>
          <w:trHeight w:val="911"/>
        </w:trPr>
        <w:tc>
          <w:tcPr>
            <w:tcW w:w="1843" w:type="dxa"/>
            <w:tcMar>
              <w:top w:w="16" w:type="dxa"/>
              <w:left w:w="16" w:type="dxa"/>
              <w:right w:w="16" w:type="dxa"/>
            </w:tcMar>
            <w:vAlign w:val="center"/>
          </w:tcPr>
          <w:p w14:paraId="622B966E" w14:textId="77777777" w:rsidR="00910FBB" w:rsidRPr="00D03946" w:rsidRDefault="00356CBC">
            <w:pPr>
              <w:adjustRightInd w:val="0"/>
              <w:snapToGrid w:val="0"/>
              <w:spacing w:line="360" w:lineRule="auto"/>
              <w:jc w:val="center"/>
              <w:rPr>
                <w:rFonts w:ascii="宋体" w:hAnsi="宋体" w:cs="宋体"/>
                <w:sz w:val="24"/>
              </w:rPr>
            </w:pPr>
            <w:r w:rsidRPr="00D03946">
              <w:rPr>
                <w:rFonts w:ascii="宋体" w:hAnsi="宋体" w:cs="宋体" w:hint="eastAsia"/>
                <w:sz w:val="24"/>
              </w:rPr>
              <w:t>是否开工建设</w:t>
            </w:r>
          </w:p>
        </w:tc>
        <w:tc>
          <w:tcPr>
            <w:tcW w:w="7196" w:type="dxa"/>
            <w:gridSpan w:val="3"/>
            <w:vAlign w:val="center"/>
          </w:tcPr>
          <w:p w14:paraId="3D36D24D" w14:textId="77777777" w:rsidR="00910FBB" w:rsidRPr="00D03946" w:rsidRDefault="00356CBC">
            <w:pPr>
              <w:adjustRightInd w:val="0"/>
              <w:snapToGrid w:val="0"/>
              <w:spacing w:line="360" w:lineRule="auto"/>
              <w:ind w:firstLine="105"/>
              <w:jc w:val="left"/>
              <w:rPr>
                <w:rFonts w:ascii="宋体" w:hAnsi="宋体" w:cs="宋体"/>
                <w:sz w:val="24"/>
              </w:rPr>
            </w:pPr>
            <w:r w:rsidRPr="00D03946">
              <w:rPr>
                <w:rFonts w:ascii="宋体" w:hAnsi="宋体" w:cs="宋体" w:hint="eastAsia"/>
                <w:sz w:val="24"/>
              </w:rPr>
              <w:t>√否</w:t>
            </w:r>
          </w:p>
          <w:p w14:paraId="7B2EB3BA" w14:textId="77777777" w:rsidR="00910FBB" w:rsidRPr="00D03946" w:rsidRDefault="00356CBC">
            <w:pPr>
              <w:adjustRightInd w:val="0"/>
              <w:snapToGrid w:val="0"/>
              <w:spacing w:line="360" w:lineRule="auto"/>
              <w:ind w:firstLine="92"/>
              <w:jc w:val="left"/>
              <w:rPr>
                <w:rFonts w:ascii="宋体" w:hAnsi="宋体" w:cs="宋体"/>
                <w:sz w:val="24"/>
              </w:rPr>
            </w:pPr>
            <w:r w:rsidRPr="00D03946">
              <w:rPr>
                <w:rFonts w:ascii="宋体" w:hAnsi="宋体" w:cs="宋体" w:hint="eastAsia"/>
                <w:sz w:val="24"/>
              </w:rPr>
              <w:t>□是：</w:t>
            </w:r>
            <w:r w:rsidRPr="00D03946">
              <w:rPr>
                <w:rFonts w:ascii="宋体" w:hAnsi="宋体" w:cs="宋体"/>
                <w:sz w:val="24"/>
                <w:u w:val="single"/>
              </w:rPr>
              <w:t xml:space="preserve"> </w:t>
            </w:r>
            <w:r w:rsidRPr="00D03946">
              <w:rPr>
                <w:rFonts w:ascii="宋体" w:hAnsi="宋体" w:cs="宋体" w:hint="eastAsia"/>
                <w:sz w:val="24"/>
                <w:u w:val="single"/>
              </w:rPr>
              <w:t xml:space="preserve">                     </w:t>
            </w:r>
            <w:r w:rsidRPr="00D03946">
              <w:rPr>
                <w:rFonts w:ascii="宋体" w:hAnsi="宋体" w:cs="宋体"/>
                <w:sz w:val="24"/>
                <w:u w:val="single"/>
              </w:rPr>
              <w:t xml:space="preserve">       </w:t>
            </w:r>
          </w:p>
        </w:tc>
      </w:tr>
      <w:tr w:rsidR="00910FBB" w14:paraId="7D729460" w14:textId="77777777" w:rsidTr="00D87BB2">
        <w:trPr>
          <w:trHeight w:val="911"/>
        </w:trPr>
        <w:tc>
          <w:tcPr>
            <w:tcW w:w="1843" w:type="dxa"/>
            <w:tcMar>
              <w:top w:w="16" w:type="dxa"/>
              <w:left w:w="16" w:type="dxa"/>
              <w:right w:w="16" w:type="dxa"/>
            </w:tcMar>
            <w:vAlign w:val="center"/>
          </w:tcPr>
          <w:p w14:paraId="49B842A0" w14:textId="77777777" w:rsidR="00910FBB" w:rsidRPr="00D03946" w:rsidRDefault="00356CBC">
            <w:pPr>
              <w:autoSpaceDE w:val="0"/>
              <w:autoSpaceDN w:val="0"/>
              <w:adjustRightInd w:val="0"/>
              <w:snapToGrid w:val="0"/>
              <w:spacing w:line="360" w:lineRule="auto"/>
              <w:jc w:val="center"/>
              <w:rPr>
                <w:rFonts w:ascii="宋体" w:hAnsi="宋体" w:cs="宋体"/>
                <w:kern w:val="0"/>
                <w:sz w:val="24"/>
              </w:rPr>
            </w:pPr>
            <w:r w:rsidRPr="00D03946">
              <w:rPr>
                <w:rFonts w:ascii="宋体" w:hAnsi="宋体" w:cs="宋体" w:hint="eastAsia"/>
                <w:kern w:val="0"/>
                <w:sz w:val="24"/>
              </w:rPr>
              <w:t>专项评价设置情况</w:t>
            </w:r>
          </w:p>
        </w:tc>
        <w:tc>
          <w:tcPr>
            <w:tcW w:w="7196" w:type="dxa"/>
            <w:gridSpan w:val="3"/>
            <w:tcMar>
              <w:top w:w="16" w:type="dxa"/>
              <w:left w:w="16" w:type="dxa"/>
              <w:right w:w="16" w:type="dxa"/>
            </w:tcMar>
            <w:vAlign w:val="center"/>
          </w:tcPr>
          <w:p w14:paraId="778D8F0F" w14:textId="2A45EE30" w:rsidR="007B0FD2" w:rsidRDefault="007B0FD2">
            <w:pPr>
              <w:autoSpaceDE w:val="0"/>
              <w:autoSpaceDN w:val="0"/>
              <w:adjustRightInd w:val="0"/>
              <w:snapToGrid w:val="0"/>
              <w:spacing w:line="360" w:lineRule="auto"/>
              <w:rPr>
                <w:rFonts w:ascii="宋体" w:hAnsi="宋体" w:cs="宋体"/>
                <w:kern w:val="0"/>
                <w:sz w:val="24"/>
              </w:rPr>
            </w:pPr>
            <w:r w:rsidRPr="007B0FD2">
              <w:rPr>
                <w:rFonts w:ascii="宋体" w:hAnsi="宋体" w:cs="宋体" w:hint="eastAsia"/>
                <w:kern w:val="0"/>
                <w:sz w:val="24"/>
              </w:rPr>
              <w:t>根据《建设项目环境影响报告表编制技术指南（生态影响类）》（试行）表1判定，本项目应</w:t>
            </w:r>
            <w:proofErr w:type="gramStart"/>
            <w:r w:rsidRPr="007B0FD2">
              <w:rPr>
                <w:rFonts w:ascii="宋体" w:hAnsi="宋体" w:cs="宋体" w:hint="eastAsia"/>
                <w:kern w:val="0"/>
                <w:sz w:val="24"/>
              </w:rPr>
              <w:t>设置声</w:t>
            </w:r>
            <w:proofErr w:type="gramEnd"/>
            <w:r w:rsidRPr="007B0FD2">
              <w:rPr>
                <w:rFonts w:ascii="宋体" w:hAnsi="宋体" w:cs="宋体" w:hint="eastAsia"/>
                <w:kern w:val="0"/>
                <w:sz w:val="24"/>
              </w:rPr>
              <w:t>环境专项评价，判定结果如下：</w:t>
            </w:r>
          </w:p>
          <w:p w14:paraId="57CF7A9B" w14:textId="5DE7F754" w:rsidR="007B0FD2" w:rsidRDefault="007B0FD2" w:rsidP="007B0FD2">
            <w:pPr>
              <w:autoSpaceDE w:val="0"/>
              <w:autoSpaceDN w:val="0"/>
              <w:adjustRightInd w:val="0"/>
              <w:snapToGrid w:val="0"/>
              <w:spacing w:line="360" w:lineRule="auto"/>
              <w:jc w:val="center"/>
              <w:rPr>
                <w:rFonts w:ascii="宋体" w:hAnsi="宋体" w:cs="宋体"/>
                <w:b/>
                <w:kern w:val="0"/>
                <w:szCs w:val="21"/>
              </w:rPr>
            </w:pPr>
            <w:r w:rsidRPr="007B0FD2">
              <w:rPr>
                <w:rFonts w:ascii="宋体" w:hAnsi="宋体" w:cs="宋体" w:hint="eastAsia"/>
                <w:b/>
                <w:kern w:val="0"/>
                <w:szCs w:val="21"/>
              </w:rPr>
              <w:t>表1-1</w:t>
            </w:r>
            <w:r>
              <w:rPr>
                <w:rFonts w:ascii="宋体" w:hAnsi="宋体" w:cs="宋体"/>
                <w:b/>
                <w:kern w:val="0"/>
                <w:szCs w:val="21"/>
              </w:rPr>
              <w:t xml:space="preserve"> </w:t>
            </w:r>
            <w:r w:rsidRPr="007B0FD2">
              <w:rPr>
                <w:rFonts w:ascii="宋体" w:hAnsi="宋体" w:cs="宋体" w:hint="eastAsia"/>
                <w:b/>
                <w:kern w:val="0"/>
                <w:szCs w:val="21"/>
              </w:rPr>
              <w:t>项目专项评价设置情况</w:t>
            </w:r>
          </w:p>
          <w:tbl>
            <w:tblPr>
              <w:tblW w:w="4998"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2"/>
              <w:gridCol w:w="3953"/>
              <w:gridCol w:w="1179"/>
              <w:gridCol w:w="947"/>
            </w:tblGrid>
            <w:tr w:rsidR="007B0FD2" w:rsidRPr="007B0FD2" w14:paraId="772E085B" w14:textId="77777777" w:rsidTr="00D87BB2">
              <w:tc>
                <w:tcPr>
                  <w:tcW w:w="756" w:type="pct"/>
                  <w:shd w:val="clear" w:color="auto" w:fill="auto"/>
                  <w:vAlign w:val="center"/>
                </w:tcPr>
                <w:p w14:paraId="3FE63BA0" w14:textId="77777777" w:rsidR="007B0FD2" w:rsidRPr="007B0FD2" w:rsidRDefault="007B0FD2" w:rsidP="007B0FD2">
                  <w:pPr>
                    <w:pStyle w:val="af0"/>
                    <w:widowControl w:val="0"/>
                    <w:spacing w:before="0" w:beforeAutospacing="0" w:after="0" w:afterAutospacing="0" w:line="276" w:lineRule="auto"/>
                    <w:jc w:val="center"/>
                    <w:rPr>
                      <w:b/>
                      <w:color w:val="000000" w:themeColor="text1"/>
                      <w:sz w:val="21"/>
                      <w:szCs w:val="21"/>
                    </w:rPr>
                  </w:pPr>
                  <w:r w:rsidRPr="007B0FD2">
                    <w:rPr>
                      <w:rFonts w:ascii="Times New Roman" w:hAnsi="Times New Roman" w:cs="宋体" w:hint="eastAsia"/>
                      <w:b/>
                      <w:color w:val="000000" w:themeColor="text1"/>
                      <w:kern w:val="2"/>
                      <w:sz w:val="21"/>
                      <w:szCs w:val="21"/>
                      <w:lang w:bidi="ar"/>
                    </w:rPr>
                    <w:t>专项评价的类别</w:t>
                  </w:r>
                </w:p>
              </w:tc>
              <w:tc>
                <w:tcPr>
                  <w:tcW w:w="2760" w:type="pct"/>
                  <w:shd w:val="clear" w:color="auto" w:fill="auto"/>
                  <w:vAlign w:val="center"/>
                </w:tcPr>
                <w:p w14:paraId="7E8A3F4A" w14:textId="77777777" w:rsidR="007B0FD2" w:rsidRPr="007B0FD2" w:rsidRDefault="007B0FD2" w:rsidP="007B0FD2">
                  <w:pPr>
                    <w:pStyle w:val="af0"/>
                    <w:widowControl w:val="0"/>
                    <w:spacing w:before="0" w:beforeAutospacing="0" w:after="0" w:afterAutospacing="0" w:line="276" w:lineRule="auto"/>
                    <w:jc w:val="center"/>
                    <w:rPr>
                      <w:b/>
                      <w:color w:val="000000" w:themeColor="text1"/>
                      <w:sz w:val="21"/>
                      <w:szCs w:val="21"/>
                    </w:rPr>
                  </w:pPr>
                  <w:r w:rsidRPr="007B0FD2">
                    <w:rPr>
                      <w:rFonts w:ascii="Times New Roman" w:hAnsi="Times New Roman" w:cs="宋体" w:hint="eastAsia"/>
                      <w:b/>
                      <w:color w:val="000000" w:themeColor="text1"/>
                      <w:kern w:val="2"/>
                      <w:sz w:val="21"/>
                      <w:szCs w:val="21"/>
                      <w:lang w:bidi="ar"/>
                    </w:rPr>
                    <w:t>涉及项目类别</w:t>
                  </w:r>
                </w:p>
              </w:tc>
              <w:tc>
                <w:tcPr>
                  <w:tcW w:w="823" w:type="pct"/>
                  <w:shd w:val="clear" w:color="auto" w:fill="auto"/>
                  <w:vAlign w:val="center"/>
                </w:tcPr>
                <w:p w14:paraId="18AAF5BE" w14:textId="77777777" w:rsidR="007B0FD2" w:rsidRPr="007B0FD2" w:rsidRDefault="007B0FD2" w:rsidP="007B0FD2">
                  <w:pPr>
                    <w:pStyle w:val="af0"/>
                    <w:widowControl w:val="0"/>
                    <w:spacing w:before="0" w:beforeAutospacing="0" w:after="0" w:afterAutospacing="0" w:line="276" w:lineRule="auto"/>
                    <w:jc w:val="center"/>
                    <w:rPr>
                      <w:b/>
                      <w:color w:val="000000" w:themeColor="text1"/>
                      <w:sz w:val="21"/>
                      <w:szCs w:val="21"/>
                    </w:rPr>
                  </w:pPr>
                  <w:r w:rsidRPr="007B0FD2">
                    <w:rPr>
                      <w:rFonts w:ascii="Times New Roman" w:hAnsi="Times New Roman" w:cs="宋体" w:hint="eastAsia"/>
                      <w:b/>
                      <w:color w:val="000000" w:themeColor="text1"/>
                      <w:kern w:val="2"/>
                      <w:sz w:val="21"/>
                      <w:szCs w:val="21"/>
                      <w:lang w:bidi="ar"/>
                    </w:rPr>
                    <w:t>本项目情况</w:t>
                  </w:r>
                </w:p>
              </w:tc>
              <w:tc>
                <w:tcPr>
                  <w:tcW w:w="661" w:type="pct"/>
                  <w:shd w:val="clear" w:color="auto" w:fill="auto"/>
                  <w:vAlign w:val="center"/>
                </w:tcPr>
                <w:p w14:paraId="71A2373D" w14:textId="77777777" w:rsidR="007B0FD2" w:rsidRPr="007B0FD2" w:rsidRDefault="007B0FD2" w:rsidP="007B0FD2">
                  <w:pPr>
                    <w:pStyle w:val="af0"/>
                    <w:widowControl w:val="0"/>
                    <w:spacing w:before="0" w:beforeAutospacing="0" w:after="0" w:afterAutospacing="0" w:line="276" w:lineRule="auto"/>
                    <w:jc w:val="center"/>
                    <w:rPr>
                      <w:b/>
                      <w:color w:val="000000" w:themeColor="text1"/>
                      <w:sz w:val="21"/>
                      <w:szCs w:val="21"/>
                    </w:rPr>
                  </w:pPr>
                  <w:r w:rsidRPr="007B0FD2">
                    <w:rPr>
                      <w:rFonts w:ascii="Times New Roman" w:hAnsi="Times New Roman" w:cs="宋体" w:hint="eastAsia"/>
                      <w:b/>
                      <w:color w:val="000000" w:themeColor="text1"/>
                      <w:kern w:val="2"/>
                      <w:sz w:val="21"/>
                      <w:szCs w:val="21"/>
                      <w:lang w:bidi="ar"/>
                    </w:rPr>
                    <w:t>判定结果</w:t>
                  </w:r>
                </w:p>
              </w:tc>
            </w:tr>
            <w:tr w:rsidR="007B0FD2" w:rsidRPr="007B0FD2" w14:paraId="37EB911D" w14:textId="77777777" w:rsidTr="00D87BB2">
              <w:tc>
                <w:tcPr>
                  <w:tcW w:w="756" w:type="pct"/>
                  <w:shd w:val="clear" w:color="auto" w:fill="auto"/>
                  <w:vAlign w:val="center"/>
                </w:tcPr>
                <w:p w14:paraId="3C038C29" w14:textId="77777777" w:rsidR="007B0FD2" w:rsidRPr="007B0FD2" w:rsidRDefault="007B0FD2" w:rsidP="007B0FD2">
                  <w:pPr>
                    <w:pStyle w:val="af0"/>
                    <w:widowControl w:val="0"/>
                    <w:spacing w:before="0" w:beforeAutospacing="0" w:after="0" w:afterAutospacing="0" w:line="276" w:lineRule="auto"/>
                    <w:jc w:val="center"/>
                    <w:rPr>
                      <w:color w:val="000000" w:themeColor="text1"/>
                      <w:sz w:val="21"/>
                      <w:szCs w:val="21"/>
                    </w:rPr>
                  </w:pPr>
                  <w:r w:rsidRPr="007B0FD2">
                    <w:rPr>
                      <w:rFonts w:hint="eastAsia"/>
                      <w:color w:val="000000" w:themeColor="text1"/>
                      <w:sz w:val="21"/>
                      <w:szCs w:val="21"/>
                    </w:rPr>
                    <w:t>地表水</w:t>
                  </w:r>
                </w:p>
              </w:tc>
              <w:tc>
                <w:tcPr>
                  <w:tcW w:w="2760" w:type="pct"/>
                  <w:shd w:val="clear" w:color="auto" w:fill="auto"/>
                  <w:vAlign w:val="center"/>
                </w:tcPr>
                <w:p w14:paraId="6F24D988" w14:textId="77777777" w:rsidR="007B0FD2" w:rsidRPr="007B0FD2" w:rsidRDefault="007B0FD2" w:rsidP="007B0FD2">
                  <w:pPr>
                    <w:pStyle w:val="af0"/>
                    <w:widowControl w:val="0"/>
                    <w:spacing w:before="0" w:beforeAutospacing="0" w:after="0" w:afterAutospacing="0" w:line="276" w:lineRule="auto"/>
                    <w:jc w:val="both"/>
                    <w:rPr>
                      <w:color w:val="000000" w:themeColor="text1"/>
                      <w:sz w:val="21"/>
                      <w:szCs w:val="21"/>
                    </w:rPr>
                  </w:pPr>
                  <w:r w:rsidRPr="007B0FD2">
                    <w:rPr>
                      <w:rFonts w:hint="eastAsia"/>
                      <w:color w:val="000000" w:themeColor="text1"/>
                      <w:sz w:val="21"/>
                      <w:szCs w:val="21"/>
                    </w:rPr>
                    <w:t>水力发电：引水式发电、涉及调峰发电的项目；人工湖、人工湿地：全部；</w:t>
                  </w:r>
                </w:p>
                <w:p w14:paraId="73BA3209" w14:textId="77777777" w:rsidR="007B0FD2" w:rsidRPr="007B0FD2" w:rsidRDefault="007B0FD2" w:rsidP="007B0FD2">
                  <w:pPr>
                    <w:pStyle w:val="af0"/>
                    <w:widowControl w:val="0"/>
                    <w:spacing w:before="0" w:beforeAutospacing="0" w:after="0" w:afterAutospacing="0" w:line="276" w:lineRule="auto"/>
                    <w:jc w:val="both"/>
                    <w:rPr>
                      <w:color w:val="000000" w:themeColor="text1"/>
                      <w:sz w:val="21"/>
                      <w:szCs w:val="21"/>
                    </w:rPr>
                  </w:pPr>
                  <w:r w:rsidRPr="007B0FD2">
                    <w:rPr>
                      <w:rFonts w:hint="eastAsia"/>
                      <w:color w:val="000000" w:themeColor="text1"/>
                      <w:sz w:val="21"/>
                      <w:szCs w:val="21"/>
                    </w:rPr>
                    <w:t>水库:全部；</w:t>
                  </w:r>
                </w:p>
                <w:p w14:paraId="491E7862" w14:textId="77777777" w:rsidR="007B0FD2" w:rsidRPr="007B0FD2" w:rsidRDefault="007B0FD2" w:rsidP="007B0FD2">
                  <w:pPr>
                    <w:pStyle w:val="af0"/>
                    <w:widowControl w:val="0"/>
                    <w:spacing w:before="0" w:beforeAutospacing="0" w:after="0" w:afterAutospacing="0" w:line="276" w:lineRule="auto"/>
                    <w:jc w:val="both"/>
                    <w:rPr>
                      <w:color w:val="000000" w:themeColor="text1"/>
                      <w:sz w:val="21"/>
                      <w:szCs w:val="21"/>
                    </w:rPr>
                  </w:pPr>
                  <w:r w:rsidRPr="007B0FD2">
                    <w:rPr>
                      <w:rFonts w:hint="eastAsia"/>
                      <w:color w:val="000000" w:themeColor="text1"/>
                      <w:sz w:val="21"/>
                      <w:szCs w:val="21"/>
                    </w:rPr>
                    <w:t>引水工程：全部(配套的管线工程等除外)；</w:t>
                  </w:r>
                </w:p>
                <w:p w14:paraId="30FD1DD8" w14:textId="77777777" w:rsidR="007B0FD2" w:rsidRPr="007B0FD2" w:rsidRDefault="007B0FD2" w:rsidP="007B0FD2">
                  <w:pPr>
                    <w:pStyle w:val="af0"/>
                    <w:widowControl w:val="0"/>
                    <w:spacing w:before="0" w:beforeAutospacing="0" w:after="0" w:afterAutospacing="0" w:line="276" w:lineRule="auto"/>
                    <w:jc w:val="both"/>
                    <w:rPr>
                      <w:color w:val="000000" w:themeColor="text1"/>
                      <w:sz w:val="21"/>
                      <w:szCs w:val="21"/>
                    </w:rPr>
                  </w:pPr>
                  <w:r w:rsidRPr="007B0FD2">
                    <w:rPr>
                      <w:rFonts w:hint="eastAsia"/>
                      <w:color w:val="000000" w:themeColor="text1"/>
                      <w:sz w:val="21"/>
                      <w:szCs w:val="21"/>
                    </w:rPr>
                    <w:t>防洪除涝工程：包含水库的项目；</w:t>
                  </w:r>
                </w:p>
                <w:p w14:paraId="796EC3ED" w14:textId="77777777" w:rsidR="007B0FD2" w:rsidRPr="007B0FD2" w:rsidRDefault="007B0FD2" w:rsidP="007B0FD2">
                  <w:pPr>
                    <w:pStyle w:val="af0"/>
                    <w:widowControl w:val="0"/>
                    <w:spacing w:before="0" w:beforeAutospacing="0" w:after="0" w:afterAutospacing="0" w:line="276" w:lineRule="auto"/>
                    <w:jc w:val="both"/>
                    <w:rPr>
                      <w:color w:val="000000" w:themeColor="text1"/>
                      <w:sz w:val="21"/>
                      <w:szCs w:val="21"/>
                    </w:rPr>
                  </w:pPr>
                  <w:r w:rsidRPr="007B0FD2">
                    <w:rPr>
                      <w:rFonts w:hint="eastAsia"/>
                      <w:color w:val="000000" w:themeColor="text1"/>
                      <w:sz w:val="21"/>
                      <w:szCs w:val="21"/>
                    </w:rPr>
                    <w:t>河湖整治：涉及</w:t>
                  </w:r>
                  <w:proofErr w:type="gramStart"/>
                  <w:r w:rsidRPr="007B0FD2">
                    <w:rPr>
                      <w:rFonts w:hint="eastAsia"/>
                      <w:color w:val="000000" w:themeColor="text1"/>
                      <w:sz w:val="21"/>
                      <w:szCs w:val="21"/>
                    </w:rPr>
                    <w:t>清淤且</w:t>
                  </w:r>
                  <w:proofErr w:type="gramEnd"/>
                  <w:r w:rsidRPr="007B0FD2">
                    <w:rPr>
                      <w:rFonts w:hint="eastAsia"/>
                      <w:color w:val="000000" w:themeColor="text1"/>
                      <w:sz w:val="21"/>
                      <w:szCs w:val="21"/>
                    </w:rPr>
                    <w:t>底泥存在重金属污染的项目</w:t>
                  </w:r>
                </w:p>
              </w:tc>
              <w:tc>
                <w:tcPr>
                  <w:tcW w:w="823" w:type="pct"/>
                  <w:shd w:val="clear" w:color="auto" w:fill="auto"/>
                  <w:vAlign w:val="center"/>
                </w:tcPr>
                <w:p w14:paraId="295F60D9" w14:textId="77777777" w:rsidR="007B0FD2" w:rsidRPr="007B0FD2" w:rsidRDefault="007B0FD2" w:rsidP="007B0FD2">
                  <w:pPr>
                    <w:pStyle w:val="af0"/>
                    <w:widowControl w:val="0"/>
                    <w:spacing w:before="0" w:beforeAutospacing="0" w:after="0" w:afterAutospacing="0" w:line="276" w:lineRule="auto"/>
                    <w:jc w:val="both"/>
                    <w:rPr>
                      <w:color w:val="000000" w:themeColor="text1"/>
                      <w:sz w:val="21"/>
                      <w:szCs w:val="21"/>
                    </w:rPr>
                  </w:pPr>
                  <w:r w:rsidRPr="007B0FD2">
                    <w:rPr>
                      <w:rFonts w:ascii="Times New Roman" w:hAnsi="Times New Roman" w:cs="宋体" w:hint="eastAsia"/>
                      <w:color w:val="000000" w:themeColor="text1"/>
                      <w:kern w:val="2"/>
                      <w:sz w:val="21"/>
                      <w:szCs w:val="21"/>
                      <w:lang w:bidi="ar"/>
                    </w:rPr>
                    <w:t>不涉及</w:t>
                  </w:r>
                </w:p>
              </w:tc>
              <w:tc>
                <w:tcPr>
                  <w:tcW w:w="661" w:type="pct"/>
                  <w:shd w:val="clear" w:color="auto" w:fill="auto"/>
                  <w:vAlign w:val="center"/>
                </w:tcPr>
                <w:p w14:paraId="4B132126" w14:textId="77777777" w:rsidR="007B0FD2" w:rsidRPr="007B0FD2" w:rsidRDefault="007B0FD2" w:rsidP="007B0FD2">
                  <w:pPr>
                    <w:pStyle w:val="af0"/>
                    <w:widowControl w:val="0"/>
                    <w:spacing w:before="0" w:beforeAutospacing="0" w:after="0" w:afterAutospacing="0" w:line="276" w:lineRule="auto"/>
                    <w:jc w:val="center"/>
                    <w:rPr>
                      <w:color w:val="000000" w:themeColor="text1"/>
                      <w:sz w:val="21"/>
                      <w:szCs w:val="21"/>
                    </w:rPr>
                  </w:pPr>
                  <w:r w:rsidRPr="007B0FD2">
                    <w:rPr>
                      <w:rFonts w:hint="eastAsia"/>
                      <w:color w:val="000000" w:themeColor="text1"/>
                      <w:sz w:val="21"/>
                      <w:szCs w:val="21"/>
                    </w:rPr>
                    <w:t>/</w:t>
                  </w:r>
                </w:p>
              </w:tc>
            </w:tr>
            <w:tr w:rsidR="007B0FD2" w:rsidRPr="007B0FD2" w14:paraId="0424F275" w14:textId="77777777" w:rsidTr="00D87BB2">
              <w:tc>
                <w:tcPr>
                  <w:tcW w:w="756" w:type="pct"/>
                  <w:shd w:val="clear" w:color="auto" w:fill="auto"/>
                  <w:vAlign w:val="center"/>
                </w:tcPr>
                <w:p w14:paraId="632AC4FF" w14:textId="77777777" w:rsidR="007B0FD2" w:rsidRPr="007B0FD2" w:rsidRDefault="007B0FD2" w:rsidP="007B0FD2">
                  <w:pPr>
                    <w:pStyle w:val="af0"/>
                    <w:widowControl w:val="0"/>
                    <w:spacing w:before="0" w:beforeAutospacing="0" w:after="0" w:afterAutospacing="0" w:line="276" w:lineRule="auto"/>
                    <w:jc w:val="center"/>
                    <w:rPr>
                      <w:color w:val="000000" w:themeColor="text1"/>
                      <w:sz w:val="21"/>
                      <w:szCs w:val="21"/>
                    </w:rPr>
                  </w:pPr>
                  <w:r w:rsidRPr="007B0FD2">
                    <w:rPr>
                      <w:rFonts w:hint="eastAsia"/>
                      <w:color w:val="000000" w:themeColor="text1"/>
                      <w:sz w:val="21"/>
                      <w:szCs w:val="21"/>
                    </w:rPr>
                    <w:t>地下水</w:t>
                  </w:r>
                </w:p>
              </w:tc>
              <w:tc>
                <w:tcPr>
                  <w:tcW w:w="2760" w:type="pct"/>
                  <w:shd w:val="clear" w:color="auto" w:fill="auto"/>
                  <w:vAlign w:val="center"/>
                </w:tcPr>
                <w:p w14:paraId="7AD46511" w14:textId="77777777" w:rsidR="007B0FD2" w:rsidRPr="007B0FD2" w:rsidRDefault="007B0FD2" w:rsidP="007B0FD2">
                  <w:pPr>
                    <w:pStyle w:val="af0"/>
                    <w:widowControl w:val="0"/>
                    <w:spacing w:before="0" w:beforeAutospacing="0" w:after="0" w:afterAutospacing="0" w:line="276" w:lineRule="auto"/>
                    <w:jc w:val="both"/>
                    <w:rPr>
                      <w:color w:val="000000" w:themeColor="text1"/>
                      <w:sz w:val="21"/>
                      <w:szCs w:val="21"/>
                    </w:rPr>
                  </w:pPr>
                  <w:r w:rsidRPr="007B0FD2">
                    <w:rPr>
                      <w:rFonts w:hint="eastAsia"/>
                      <w:color w:val="000000" w:themeColor="text1"/>
                      <w:sz w:val="21"/>
                      <w:szCs w:val="21"/>
                    </w:rPr>
                    <w:t>陆地石油和天然气开采：全部；</w:t>
                  </w:r>
                </w:p>
                <w:p w14:paraId="413635BC" w14:textId="77777777" w:rsidR="007B0FD2" w:rsidRPr="007B0FD2" w:rsidRDefault="007B0FD2" w:rsidP="007B0FD2">
                  <w:pPr>
                    <w:pStyle w:val="af0"/>
                    <w:widowControl w:val="0"/>
                    <w:spacing w:before="0" w:beforeAutospacing="0" w:after="0" w:afterAutospacing="0" w:line="276" w:lineRule="auto"/>
                    <w:jc w:val="both"/>
                    <w:rPr>
                      <w:color w:val="000000" w:themeColor="text1"/>
                      <w:sz w:val="21"/>
                      <w:szCs w:val="21"/>
                    </w:rPr>
                  </w:pPr>
                  <w:r w:rsidRPr="007B0FD2">
                    <w:rPr>
                      <w:rFonts w:hint="eastAsia"/>
                      <w:color w:val="000000" w:themeColor="text1"/>
                      <w:sz w:val="21"/>
                      <w:szCs w:val="21"/>
                    </w:rPr>
                    <w:t>地下水(含矿泉水)开采：全部；</w:t>
                  </w:r>
                </w:p>
                <w:p w14:paraId="57B8512D" w14:textId="77777777" w:rsidR="007B0FD2" w:rsidRPr="007B0FD2" w:rsidRDefault="007B0FD2" w:rsidP="007B0FD2">
                  <w:pPr>
                    <w:pStyle w:val="af0"/>
                    <w:widowControl w:val="0"/>
                    <w:spacing w:before="0" w:beforeAutospacing="0" w:after="0" w:afterAutospacing="0" w:line="276" w:lineRule="auto"/>
                    <w:jc w:val="both"/>
                    <w:rPr>
                      <w:color w:val="000000" w:themeColor="text1"/>
                      <w:sz w:val="21"/>
                      <w:szCs w:val="21"/>
                    </w:rPr>
                  </w:pPr>
                  <w:r w:rsidRPr="007B0FD2">
                    <w:rPr>
                      <w:rFonts w:hint="eastAsia"/>
                      <w:color w:val="000000" w:themeColor="text1"/>
                      <w:sz w:val="21"/>
                      <w:szCs w:val="21"/>
                    </w:rPr>
                    <w:t>水利、水电、交通等：含穿越可溶岩地层隧道的项目</w:t>
                  </w:r>
                </w:p>
              </w:tc>
              <w:tc>
                <w:tcPr>
                  <w:tcW w:w="823" w:type="pct"/>
                  <w:shd w:val="clear" w:color="auto" w:fill="auto"/>
                  <w:vAlign w:val="center"/>
                </w:tcPr>
                <w:p w14:paraId="550F0A0E" w14:textId="77777777" w:rsidR="007B0FD2" w:rsidRPr="007B0FD2" w:rsidRDefault="007B0FD2" w:rsidP="007B0FD2">
                  <w:pPr>
                    <w:pStyle w:val="af0"/>
                    <w:widowControl w:val="0"/>
                    <w:spacing w:before="0" w:beforeAutospacing="0" w:after="0" w:afterAutospacing="0" w:line="276" w:lineRule="auto"/>
                    <w:jc w:val="both"/>
                    <w:rPr>
                      <w:color w:val="000000" w:themeColor="text1"/>
                      <w:sz w:val="21"/>
                      <w:szCs w:val="21"/>
                    </w:rPr>
                  </w:pPr>
                  <w:r w:rsidRPr="007B0FD2">
                    <w:rPr>
                      <w:rFonts w:ascii="Times New Roman" w:hAnsi="Times New Roman" w:cs="宋体" w:hint="eastAsia"/>
                      <w:color w:val="000000" w:themeColor="text1"/>
                      <w:kern w:val="2"/>
                      <w:sz w:val="21"/>
                      <w:szCs w:val="21"/>
                      <w:lang w:bidi="ar"/>
                    </w:rPr>
                    <w:t>不涉及</w:t>
                  </w:r>
                </w:p>
              </w:tc>
              <w:tc>
                <w:tcPr>
                  <w:tcW w:w="661" w:type="pct"/>
                  <w:shd w:val="clear" w:color="auto" w:fill="auto"/>
                  <w:vAlign w:val="center"/>
                </w:tcPr>
                <w:p w14:paraId="3D01ABB4" w14:textId="77777777" w:rsidR="007B0FD2" w:rsidRPr="007B0FD2" w:rsidRDefault="007B0FD2" w:rsidP="007B0FD2">
                  <w:pPr>
                    <w:pStyle w:val="af0"/>
                    <w:widowControl w:val="0"/>
                    <w:spacing w:before="0" w:beforeAutospacing="0" w:after="0" w:afterAutospacing="0" w:line="276" w:lineRule="auto"/>
                    <w:jc w:val="center"/>
                    <w:rPr>
                      <w:color w:val="000000" w:themeColor="text1"/>
                      <w:sz w:val="21"/>
                      <w:szCs w:val="21"/>
                    </w:rPr>
                  </w:pPr>
                  <w:r w:rsidRPr="007B0FD2">
                    <w:rPr>
                      <w:rFonts w:hint="eastAsia"/>
                      <w:color w:val="000000" w:themeColor="text1"/>
                      <w:sz w:val="21"/>
                      <w:szCs w:val="21"/>
                    </w:rPr>
                    <w:t>/</w:t>
                  </w:r>
                </w:p>
              </w:tc>
            </w:tr>
            <w:tr w:rsidR="007B0FD2" w:rsidRPr="007B0FD2" w14:paraId="4DC05258" w14:textId="77777777" w:rsidTr="00D87BB2">
              <w:tc>
                <w:tcPr>
                  <w:tcW w:w="756" w:type="pct"/>
                  <w:shd w:val="clear" w:color="auto" w:fill="auto"/>
                  <w:vAlign w:val="center"/>
                </w:tcPr>
                <w:p w14:paraId="187632B8" w14:textId="77777777" w:rsidR="007B0FD2" w:rsidRPr="007B0FD2" w:rsidRDefault="007B0FD2" w:rsidP="007B0FD2">
                  <w:pPr>
                    <w:pStyle w:val="af0"/>
                    <w:widowControl w:val="0"/>
                    <w:spacing w:before="0" w:beforeAutospacing="0" w:after="0" w:afterAutospacing="0" w:line="276" w:lineRule="auto"/>
                    <w:jc w:val="center"/>
                    <w:rPr>
                      <w:color w:val="000000" w:themeColor="text1"/>
                      <w:sz w:val="21"/>
                      <w:szCs w:val="21"/>
                    </w:rPr>
                  </w:pPr>
                  <w:r w:rsidRPr="007B0FD2">
                    <w:rPr>
                      <w:rFonts w:hint="eastAsia"/>
                      <w:color w:val="000000" w:themeColor="text1"/>
                      <w:sz w:val="21"/>
                      <w:szCs w:val="21"/>
                    </w:rPr>
                    <w:t>生态</w:t>
                  </w:r>
                </w:p>
              </w:tc>
              <w:tc>
                <w:tcPr>
                  <w:tcW w:w="2760" w:type="pct"/>
                  <w:shd w:val="clear" w:color="auto" w:fill="auto"/>
                  <w:vAlign w:val="center"/>
                </w:tcPr>
                <w:p w14:paraId="098489E0" w14:textId="77777777" w:rsidR="007B0FD2" w:rsidRPr="007B0FD2" w:rsidRDefault="007B0FD2" w:rsidP="007B0FD2">
                  <w:pPr>
                    <w:pStyle w:val="af0"/>
                    <w:widowControl w:val="0"/>
                    <w:spacing w:before="0" w:beforeAutospacing="0" w:after="0" w:afterAutospacing="0" w:line="276" w:lineRule="auto"/>
                    <w:jc w:val="both"/>
                    <w:rPr>
                      <w:color w:val="000000" w:themeColor="text1"/>
                      <w:sz w:val="21"/>
                      <w:szCs w:val="21"/>
                    </w:rPr>
                  </w:pPr>
                  <w:r w:rsidRPr="007B0FD2">
                    <w:rPr>
                      <w:rFonts w:hint="eastAsia"/>
                      <w:color w:val="000000" w:themeColor="text1"/>
                      <w:sz w:val="21"/>
                      <w:szCs w:val="21"/>
                    </w:rPr>
                    <w:t>涉及环境敏感区(不包括饮用水水源保护区，以居住、医疗卫生、文化教育、科研、行政办公为主要功能的区域，以及文物保护单位)的项目</w:t>
                  </w:r>
                </w:p>
              </w:tc>
              <w:tc>
                <w:tcPr>
                  <w:tcW w:w="823" w:type="pct"/>
                  <w:shd w:val="clear" w:color="auto" w:fill="auto"/>
                  <w:vAlign w:val="center"/>
                </w:tcPr>
                <w:p w14:paraId="3CA9FF5C" w14:textId="77777777" w:rsidR="007B0FD2" w:rsidRPr="007B0FD2" w:rsidRDefault="007B0FD2" w:rsidP="007B0FD2">
                  <w:pPr>
                    <w:pStyle w:val="af0"/>
                    <w:widowControl w:val="0"/>
                    <w:spacing w:before="0" w:beforeAutospacing="0" w:after="0" w:afterAutospacing="0" w:line="276" w:lineRule="auto"/>
                    <w:jc w:val="both"/>
                    <w:rPr>
                      <w:color w:val="000000" w:themeColor="text1"/>
                      <w:sz w:val="21"/>
                      <w:szCs w:val="21"/>
                    </w:rPr>
                  </w:pPr>
                  <w:r w:rsidRPr="007B0FD2">
                    <w:rPr>
                      <w:rFonts w:ascii="Times New Roman" w:hAnsi="Times New Roman" w:cs="宋体" w:hint="eastAsia"/>
                      <w:color w:val="000000" w:themeColor="text1"/>
                      <w:kern w:val="2"/>
                      <w:sz w:val="21"/>
                      <w:szCs w:val="21"/>
                      <w:lang w:bidi="ar"/>
                    </w:rPr>
                    <w:t>不涉及</w:t>
                  </w:r>
                </w:p>
              </w:tc>
              <w:tc>
                <w:tcPr>
                  <w:tcW w:w="661" w:type="pct"/>
                  <w:shd w:val="clear" w:color="auto" w:fill="auto"/>
                  <w:vAlign w:val="center"/>
                </w:tcPr>
                <w:p w14:paraId="60B653F9" w14:textId="77777777" w:rsidR="007B0FD2" w:rsidRPr="007B0FD2" w:rsidRDefault="007B0FD2" w:rsidP="007B0FD2">
                  <w:pPr>
                    <w:pStyle w:val="af0"/>
                    <w:widowControl w:val="0"/>
                    <w:spacing w:before="0" w:beforeAutospacing="0" w:after="0" w:afterAutospacing="0" w:line="276" w:lineRule="auto"/>
                    <w:jc w:val="center"/>
                    <w:rPr>
                      <w:color w:val="000000" w:themeColor="text1"/>
                      <w:sz w:val="21"/>
                      <w:szCs w:val="21"/>
                    </w:rPr>
                  </w:pPr>
                  <w:r w:rsidRPr="007B0FD2">
                    <w:rPr>
                      <w:rFonts w:ascii="Times New Roman" w:hAnsi="Times New Roman" w:cs="宋体" w:hint="eastAsia"/>
                      <w:color w:val="000000" w:themeColor="text1"/>
                      <w:kern w:val="2"/>
                      <w:sz w:val="21"/>
                      <w:szCs w:val="21"/>
                      <w:lang w:bidi="ar"/>
                    </w:rPr>
                    <w:t>/</w:t>
                  </w:r>
                </w:p>
              </w:tc>
            </w:tr>
            <w:tr w:rsidR="007B0FD2" w:rsidRPr="007B0FD2" w14:paraId="0D473AD5" w14:textId="77777777" w:rsidTr="00D87BB2">
              <w:tc>
                <w:tcPr>
                  <w:tcW w:w="756" w:type="pct"/>
                  <w:shd w:val="clear" w:color="auto" w:fill="auto"/>
                  <w:vAlign w:val="center"/>
                </w:tcPr>
                <w:p w14:paraId="6623E078" w14:textId="77777777" w:rsidR="007B0FD2" w:rsidRPr="007B0FD2" w:rsidRDefault="007B0FD2" w:rsidP="007B0FD2">
                  <w:pPr>
                    <w:pStyle w:val="af0"/>
                    <w:widowControl w:val="0"/>
                    <w:spacing w:before="0" w:beforeAutospacing="0" w:after="0" w:afterAutospacing="0" w:line="276" w:lineRule="auto"/>
                    <w:jc w:val="center"/>
                    <w:rPr>
                      <w:color w:val="000000" w:themeColor="text1"/>
                      <w:sz w:val="21"/>
                      <w:szCs w:val="21"/>
                    </w:rPr>
                  </w:pPr>
                  <w:r w:rsidRPr="007B0FD2">
                    <w:rPr>
                      <w:rFonts w:hint="eastAsia"/>
                      <w:color w:val="000000" w:themeColor="text1"/>
                      <w:sz w:val="21"/>
                      <w:szCs w:val="21"/>
                    </w:rPr>
                    <w:t>大气</w:t>
                  </w:r>
                </w:p>
              </w:tc>
              <w:tc>
                <w:tcPr>
                  <w:tcW w:w="2760" w:type="pct"/>
                  <w:shd w:val="clear" w:color="auto" w:fill="auto"/>
                  <w:vAlign w:val="center"/>
                </w:tcPr>
                <w:p w14:paraId="09674805" w14:textId="77777777" w:rsidR="007B0FD2" w:rsidRPr="007B0FD2" w:rsidRDefault="007B0FD2" w:rsidP="007B0FD2">
                  <w:pPr>
                    <w:pStyle w:val="af0"/>
                    <w:widowControl w:val="0"/>
                    <w:spacing w:before="0" w:beforeAutospacing="0" w:after="0" w:afterAutospacing="0" w:line="276" w:lineRule="auto"/>
                    <w:jc w:val="both"/>
                    <w:rPr>
                      <w:color w:val="000000" w:themeColor="text1"/>
                      <w:sz w:val="21"/>
                      <w:szCs w:val="21"/>
                    </w:rPr>
                  </w:pPr>
                  <w:r w:rsidRPr="007B0FD2">
                    <w:rPr>
                      <w:rFonts w:hint="eastAsia"/>
                      <w:color w:val="000000" w:themeColor="text1"/>
                      <w:sz w:val="21"/>
                      <w:szCs w:val="21"/>
                    </w:rPr>
                    <w:t>油气、液体化工码头：全部；</w:t>
                  </w:r>
                </w:p>
                <w:p w14:paraId="5A4294EC" w14:textId="77777777" w:rsidR="007B0FD2" w:rsidRPr="007B0FD2" w:rsidRDefault="007B0FD2" w:rsidP="007B0FD2">
                  <w:pPr>
                    <w:pStyle w:val="af0"/>
                    <w:widowControl w:val="0"/>
                    <w:spacing w:before="0" w:beforeAutospacing="0" w:after="0" w:afterAutospacing="0" w:line="276" w:lineRule="auto"/>
                    <w:jc w:val="both"/>
                    <w:rPr>
                      <w:color w:val="000000" w:themeColor="text1"/>
                      <w:sz w:val="21"/>
                      <w:szCs w:val="21"/>
                    </w:rPr>
                  </w:pPr>
                  <w:r w:rsidRPr="007B0FD2">
                    <w:rPr>
                      <w:rFonts w:hint="eastAsia"/>
                      <w:color w:val="000000" w:themeColor="text1"/>
                      <w:sz w:val="21"/>
                      <w:szCs w:val="21"/>
                    </w:rPr>
                    <w:t>干散货(含煤炭、矿石)、件杂、多用途、通用码头：涉及粉尘、挥发性有机物排放的项目</w:t>
                  </w:r>
                </w:p>
              </w:tc>
              <w:tc>
                <w:tcPr>
                  <w:tcW w:w="823" w:type="pct"/>
                  <w:shd w:val="clear" w:color="auto" w:fill="auto"/>
                  <w:vAlign w:val="center"/>
                </w:tcPr>
                <w:p w14:paraId="475808E9" w14:textId="77777777" w:rsidR="007B0FD2" w:rsidRPr="007B0FD2" w:rsidRDefault="007B0FD2" w:rsidP="007B0FD2">
                  <w:pPr>
                    <w:pStyle w:val="af0"/>
                    <w:widowControl w:val="0"/>
                    <w:spacing w:before="0" w:beforeAutospacing="0" w:after="0" w:afterAutospacing="0" w:line="276" w:lineRule="auto"/>
                    <w:jc w:val="both"/>
                    <w:rPr>
                      <w:color w:val="000000" w:themeColor="text1"/>
                      <w:sz w:val="21"/>
                      <w:szCs w:val="21"/>
                    </w:rPr>
                  </w:pPr>
                  <w:r w:rsidRPr="007B0FD2">
                    <w:rPr>
                      <w:rFonts w:ascii="Times New Roman" w:hAnsi="Times New Roman" w:cs="宋体" w:hint="eastAsia"/>
                      <w:color w:val="000000" w:themeColor="text1"/>
                      <w:kern w:val="2"/>
                      <w:sz w:val="21"/>
                      <w:szCs w:val="21"/>
                      <w:lang w:bidi="ar"/>
                    </w:rPr>
                    <w:t>不涉及</w:t>
                  </w:r>
                </w:p>
              </w:tc>
              <w:tc>
                <w:tcPr>
                  <w:tcW w:w="661" w:type="pct"/>
                  <w:shd w:val="clear" w:color="auto" w:fill="auto"/>
                  <w:vAlign w:val="center"/>
                </w:tcPr>
                <w:p w14:paraId="175AB10F" w14:textId="77777777" w:rsidR="007B0FD2" w:rsidRPr="007B0FD2" w:rsidRDefault="007B0FD2" w:rsidP="007B0FD2">
                  <w:pPr>
                    <w:pStyle w:val="af0"/>
                    <w:widowControl w:val="0"/>
                    <w:spacing w:before="0" w:beforeAutospacing="0" w:after="0" w:afterAutospacing="0" w:line="276" w:lineRule="auto"/>
                    <w:jc w:val="center"/>
                    <w:rPr>
                      <w:color w:val="000000" w:themeColor="text1"/>
                      <w:sz w:val="21"/>
                      <w:szCs w:val="21"/>
                    </w:rPr>
                  </w:pPr>
                  <w:r w:rsidRPr="007B0FD2">
                    <w:rPr>
                      <w:rFonts w:hint="eastAsia"/>
                      <w:color w:val="000000" w:themeColor="text1"/>
                      <w:sz w:val="21"/>
                      <w:szCs w:val="21"/>
                    </w:rPr>
                    <w:t>/</w:t>
                  </w:r>
                </w:p>
              </w:tc>
            </w:tr>
            <w:tr w:rsidR="007B0FD2" w:rsidRPr="007B0FD2" w14:paraId="246C1529" w14:textId="77777777" w:rsidTr="00D87BB2">
              <w:tc>
                <w:tcPr>
                  <w:tcW w:w="756" w:type="pct"/>
                  <w:shd w:val="clear" w:color="auto" w:fill="auto"/>
                  <w:vAlign w:val="center"/>
                </w:tcPr>
                <w:p w14:paraId="00A8C191" w14:textId="77777777" w:rsidR="007B0FD2" w:rsidRPr="007B0FD2" w:rsidRDefault="007B0FD2" w:rsidP="007B0FD2">
                  <w:pPr>
                    <w:pStyle w:val="af0"/>
                    <w:widowControl w:val="0"/>
                    <w:spacing w:before="0" w:beforeAutospacing="0" w:after="0" w:afterAutospacing="0" w:line="276" w:lineRule="auto"/>
                    <w:jc w:val="center"/>
                    <w:rPr>
                      <w:color w:val="000000" w:themeColor="text1"/>
                      <w:sz w:val="21"/>
                      <w:szCs w:val="21"/>
                    </w:rPr>
                  </w:pPr>
                  <w:r w:rsidRPr="007B0FD2">
                    <w:rPr>
                      <w:rFonts w:hint="eastAsia"/>
                      <w:color w:val="000000" w:themeColor="text1"/>
                      <w:sz w:val="21"/>
                      <w:szCs w:val="21"/>
                    </w:rPr>
                    <w:t>噪声</w:t>
                  </w:r>
                </w:p>
              </w:tc>
              <w:tc>
                <w:tcPr>
                  <w:tcW w:w="2760" w:type="pct"/>
                  <w:shd w:val="clear" w:color="auto" w:fill="auto"/>
                  <w:vAlign w:val="center"/>
                </w:tcPr>
                <w:p w14:paraId="65169664" w14:textId="77777777" w:rsidR="007B0FD2" w:rsidRPr="007B0FD2" w:rsidRDefault="007B0FD2" w:rsidP="007B0FD2">
                  <w:pPr>
                    <w:pStyle w:val="af0"/>
                    <w:widowControl w:val="0"/>
                    <w:spacing w:before="0" w:beforeAutospacing="0" w:after="0" w:afterAutospacing="0" w:line="276" w:lineRule="auto"/>
                    <w:jc w:val="both"/>
                    <w:rPr>
                      <w:color w:val="000000" w:themeColor="text1"/>
                      <w:sz w:val="21"/>
                      <w:szCs w:val="21"/>
                    </w:rPr>
                  </w:pPr>
                  <w:r w:rsidRPr="007B0FD2">
                    <w:rPr>
                      <w:rFonts w:hint="eastAsia"/>
                      <w:color w:val="000000" w:themeColor="text1"/>
                      <w:sz w:val="21"/>
                      <w:szCs w:val="21"/>
                    </w:rPr>
                    <w:t>公路、铁路、机场等交通运输业涉及环境敏感区(以居住、医疗卫生、文化教育、科研、行政办公为主要功能的区域)的项目；</w:t>
                  </w:r>
                </w:p>
                <w:p w14:paraId="2E945572" w14:textId="77777777" w:rsidR="007B0FD2" w:rsidRPr="007B0FD2" w:rsidRDefault="007B0FD2" w:rsidP="007B0FD2">
                  <w:pPr>
                    <w:pStyle w:val="af0"/>
                    <w:widowControl w:val="0"/>
                    <w:spacing w:before="0" w:beforeAutospacing="0" w:after="0" w:afterAutospacing="0" w:line="276" w:lineRule="auto"/>
                    <w:jc w:val="both"/>
                    <w:rPr>
                      <w:color w:val="000000" w:themeColor="text1"/>
                      <w:sz w:val="21"/>
                      <w:szCs w:val="21"/>
                    </w:rPr>
                  </w:pPr>
                  <w:r w:rsidRPr="007B0FD2">
                    <w:rPr>
                      <w:rFonts w:hint="eastAsia"/>
                      <w:color w:val="000000" w:themeColor="text1"/>
                      <w:sz w:val="21"/>
                      <w:szCs w:val="21"/>
                    </w:rPr>
                    <w:t>城市道路(不含维护，不含支路、人行天桥、人行地道)：全部</w:t>
                  </w:r>
                </w:p>
              </w:tc>
              <w:tc>
                <w:tcPr>
                  <w:tcW w:w="823" w:type="pct"/>
                  <w:shd w:val="clear" w:color="auto" w:fill="auto"/>
                  <w:vAlign w:val="center"/>
                </w:tcPr>
                <w:p w14:paraId="0B9EB090" w14:textId="6E35524A" w:rsidR="007B0FD2" w:rsidRPr="007B0FD2" w:rsidRDefault="007B0FD2" w:rsidP="007B0FD2">
                  <w:pPr>
                    <w:pStyle w:val="af0"/>
                    <w:widowControl w:val="0"/>
                    <w:spacing w:before="0" w:beforeAutospacing="0" w:after="0" w:afterAutospacing="0" w:line="276" w:lineRule="auto"/>
                    <w:jc w:val="both"/>
                    <w:rPr>
                      <w:b/>
                      <w:bCs/>
                      <w:color w:val="000000" w:themeColor="text1"/>
                      <w:sz w:val="21"/>
                      <w:szCs w:val="21"/>
                    </w:rPr>
                  </w:pPr>
                  <w:r w:rsidRPr="007B0FD2">
                    <w:rPr>
                      <w:rFonts w:ascii="Times New Roman" w:hAnsi="Times New Roman" w:cs="宋体" w:hint="eastAsia"/>
                      <w:b/>
                      <w:bCs/>
                      <w:color w:val="000000" w:themeColor="text1"/>
                      <w:kern w:val="2"/>
                      <w:sz w:val="21"/>
                      <w:szCs w:val="21"/>
                      <w:lang w:bidi="ar"/>
                    </w:rPr>
                    <w:t>本项目</w:t>
                  </w:r>
                  <w:r w:rsidR="00324762">
                    <w:rPr>
                      <w:rFonts w:ascii="Times New Roman" w:hAnsi="Times New Roman" w:cs="宋体" w:hint="eastAsia"/>
                      <w:b/>
                      <w:bCs/>
                      <w:color w:val="000000" w:themeColor="text1"/>
                      <w:kern w:val="2"/>
                      <w:sz w:val="21"/>
                      <w:szCs w:val="21"/>
                      <w:lang w:bidi="ar"/>
                    </w:rPr>
                    <w:t>为</w:t>
                  </w:r>
                  <w:r w:rsidRPr="007B0FD2">
                    <w:rPr>
                      <w:rFonts w:ascii="Times New Roman" w:hAnsi="Times New Roman" w:cs="宋体" w:hint="eastAsia"/>
                      <w:b/>
                      <w:bCs/>
                      <w:color w:val="000000" w:themeColor="text1"/>
                      <w:kern w:val="2"/>
                      <w:sz w:val="21"/>
                      <w:szCs w:val="21"/>
                      <w:lang w:bidi="ar"/>
                    </w:rPr>
                    <w:t>城市道路建设，为城市主干路及城市次干路</w:t>
                  </w:r>
                </w:p>
              </w:tc>
              <w:tc>
                <w:tcPr>
                  <w:tcW w:w="661" w:type="pct"/>
                  <w:shd w:val="clear" w:color="auto" w:fill="auto"/>
                  <w:vAlign w:val="center"/>
                </w:tcPr>
                <w:p w14:paraId="61E835FD" w14:textId="77777777" w:rsidR="007B0FD2" w:rsidRPr="007B0FD2" w:rsidRDefault="007B0FD2" w:rsidP="007B0FD2">
                  <w:pPr>
                    <w:pStyle w:val="af0"/>
                    <w:widowControl w:val="0"/>
                    <w:spacing w:before="0" w:beforeAutospacing="0" w:after="0" w:afterAutospacing="0" w:line="276" w:lineRule="auto"/>
                    <w:jc w:val="center"/>
                    <w:rPr>
                      <w:b/>
                      <w:bCs/>
                      <w:color w:val="000000" w:themeColor="text1"/>
                      <w:sz w:val="21"/>
                      <w:szCs w:val="21"/>
                    </w:rPr>
                  </w:pPr>
                  <w:r w:rsidRPr="007B0FD2">
                    <w:rPr>
                      <w:rFonts w:ascii="Times New Roman" w:hAnsi="Times New Roman" w:cs="宋体" w:hint="eastAsia"/>
                      <w:b/>
                      <w:bCs/>
                      <w:color w:val="000000" w:themeColor="text1"/>
                      <w:kern w:val="2"/>
                      <w:sz w:val="21"/>
                      <w:szCs w:val="21"/>
                      <w:lang w:bidi="ar"/>
                    </w:rPr>
                    <w:t>应</w:t>
                  </w:r>
                  <w:proofErr w:type="gramStart"/>
                  <w:r w:rsidRPr="007B0FD2">
                    <w:rPr>
                      <w:rFonts w:ascii="Times New Roman" w:hAnsi="Times New Roman" w:cs="宋体" w:hint="eastAsia"/>
                      <w:b/>
                      <w:bCs/>
                      <w:color w:val="000000" w:themeColor="text1"/>
                      <w:kern w:val="2"/>
                      <w:sz w:val="21"/>
                      <w:szCs w:val="21"/>
                      <w:lang w:bidi="ar"/>
                    </w:rPr>
                    <w:t>设置声</w:t>
                  </w:r>
                  <w:proofErr w:type="gramEnd"/>
                  <w:r w:rsidRPr="007B0FD2">
                    <w:rPr>
                      <w:rFonts w:ascii="Times New Roman" w:hAnsi="Times New Roman" w:cs="宋体" w:hint="eastAsia"/>
                      <w:b/>
                      <w:bCs/>
                      <w:color w:val="000000" w:themeColor="text1"/>
                      <w:kern w:val="2"/>
                      <w:sz w:val="21"/>
                      <w:szCs w:val="21"/>
                      <w:lang w:bidi="ar"/>
                    </w:rPr>
                    <w:t>环境专项评价</w:t>
                  </w:r>
                </w:p>
              </w:tc>
            </w:tr>
            <w:tr w:rsidR="007B0FD2" w:rsidRPr="007B0FD2" w14:paraId="02AF9F31" w14:textId="77777777" w:rsidTr="00D87BB2">
              <w:tc>
                <w:tcPr>
                  <w:tcW w:w="756" w:type="pct"/>
                  <w:shd w:val="clear" w:color="auto" w:fill="auto"/>
                  <w:vAlign w:val="center"/>
                </w:tcPr>
                <w:p w14:paraId="61748F19" w14:textId="77777777" w:rsidR="007B0FD2" w:rsidRPr="007B0FD2" w:rsidRDefault="007B0FD2" w:rsidP="007B0FD2">
                  <w:pPr>
                    <w:pStyle w:val="af0"/>
                    <w:widowControl w:val="0"/>
                    <w:spacing w:before="0" w:beforeAutospacing="0" w:after="0" w:afterAutospacing="0" w:line="276" w:lineRule="auto"/>
                    <w:jc w:val="center"/>
                    <w:rPr>
                      <w:color w:val="000000" w:themeColor="text1"/>
                      <w:sz w:val="21"/>
                      <w:szCs w:val="21"/>
                    </w:rPr>
                  </w:pPr>
                  <w:r w:rsidRPr="007B0FD2">
                    <w:rPr>
                      <w:rFonts w:hint="eastAsia"/>
                      <w:color w:val="000000" w:themeColor="text1"/>
                      <w:sz w:val="21"/>
                      <w:szCs w:val="21"/>
                    </w:rPr>
                    <w:t>环境风险</w:t>
                  </w:r>
                </w:p>
              </w:tc>
              <w:tc>
                <w:tcPr>
                  <w:tcW w:w="2760" w:type="pct"/>
                  <w:shd w:val="clear" w:color="auto" w:fill="auto"/>
                  <w:vAlign w:val="center"/>
                </w:tcPr>
                <w:p w14:paraId="4FA29DAE" w14:textId="77777777" w:rsidR="007B0FD2" w:rsidRPr="007B0FD2" w:rsidRDefault="007B0FD2" w:rsidP="007B0FD2">
                  <w:pPr>
                    <w:pStyle w:val="af0"/>
                    <w:widowControl w:val="0"/>
                    <w:spacing w:before="0" w:beforeAutospacing="0" w:after="0" w:afterAutospacing="0" w:line="276" w:lineRule="auto"/>
                    <w:jc w:val="both"/>
                    <w:rPr>
                      <w:color w:val="000000" w:themeColor="text1"/>
                      <w:sz w:val="21"/>
                      <w:szCs w:val="21"/>
                    </w:rPr>
                  </w:pPr>
                  <w:r w:rsidRPr="007B0FD2">
                    <w:rPr>
                      <w:rFonts w:hint="eastAsia"/>
                      <w:color w:val="000000" w:themeColor="text1"/>
                      <w:sz w:val="21"/>
                      <w:szCs w:val="21"/>
                    </w:rPr>
                    <w:t>石油和天然气开采：全部；</w:t>
                  </w:r>
                </w:p>
                <w:p w14:paraId="2C87EFC2" w14:textId="77777777" w:rsidR="007B0FD2" w:rsidRPr="007B0FD2" w:rsidRDefault="007B0FD2" w:rsidP="007B0FD2">
                  <w:pPr>
                    <w:pStyle w:val="af0"/>
                    <w:widowControl w:val="0"/>
                    <w:spacing w:before="0" w:beforeAutospacing="0" w:after="0" w:afterAutospacing="0" w:line="276" w:lineRule="auto"/>
                    <w:jc w:val="both"/>
                    <w:rPr>
                      <w:color w:val="000000" w:themeColor="text1"/>
                      <w:sz w:val="21"/>
                      <w:szCs w:val="21"/>
                    </w:rPr>
                  </w:pPr>
                  <w:r w:rsidRPr="007B0FD2">
                    <w:rPr>
                      <w:rFonts w:hint="eastAsia"/>
                      <w:color w:val="000000" w:themeColor="text1"/>
                      <w:sz w:val="21"/>
                      <w:szCs w:val="21"/>
                    </w:rPr>
                    <w:t>油气、液体化工码头：全部；</w:t>
                  </w:r>
                </w:p>
                <w:p w14:paraId="7605AD41" w14:textId="77777777" w:rsidR="007B0FD2" w:rsidRPr="007B0FD2" w:rsidRDefault="007B0FD2" w:rsidP="007B0FD2">
                  <w:pPr>
                    <w:pStyle w:val="af0"/>
                    <w:widowControl w:val="0"/>
                    <w:spacing w:before="0" w:beforeAutospacing="0" w:after="0" w:afterAutospacing="0" w:line="276" w:lineRule="auto"/>
                    <w:jc w:val="both"/>
                    <w:rPr>
                      <w:color w:val="000000" w:themeColor="text1"/>
                      <w:sz w:val="21"/>
                      <w:szCs w:val="21"/>
                    </w:rPr>
                  </w:pPr>
                  <w:r w:rsidRPr="007B0FD2">
                    <w:rPr>
                      <w:rFonts w:hint="eastAsia"/>
                      <w:color w:val="000000" w:themeColor="text1"/>
                      <w:sz w:val="21"/>
                      <w:szCs w:val="21"/>
                    </w:rPr>
                    <w:lastRenderedPageBreak/>
                    <w:t>原油、成品油、天然气管线(不含城镇天然气管线、企业厂区内管线)、危险化学品输送管线(不含企业厂区内管线)：全部</w:t>
                  </w:r>
                </w:p>
              </w:tc>
              <w:tc>
                <w:tcPr>
                  <w:tcW w:w="823" w:type="pct"/>
                  <w:shd w:val="clear" w:color="auto" w:fill="auto"/>
                  <w:vAlign w:val="center"/>
                </w:tcPr>
                <w:p w14:paraId="52D49744" w14:textId="77777777" w:rsidR="007B0FD2" w:rsidRPr="007B0FD2" w:rsidRDefault="007B0FD2" w:rsidP="007B0FD2">
                  <w:pPr>
                    <w:pStyle w:val="af0"/>
                    <w:widowControl w:val="0"/>
                    <w:spacing w:before="0" w:beforeAutospacing="0" w:after="0" w:afterAutospacing="0" w:line="276" w:lineRule="auto"/>
                    <w:jc w:val="both"/>
                    <w:rPr>
                      <w:rFonts w:ascii="Times New Roman" w:hAnsi="Times New Roman" w:cs="宋体"/>
                      <w:color w:val="000000" w:themeColor="text1"/>
                      <w:kern w:val="2"/>
                      <w:sz w:val="21"/>
                      <w:szCs w:val="21"/>
                      <w:lang w:bidi="ar"/>
                    </w:rPr>
                  </w:pPr>
                  <w:r w:rsidRPr="007B0FD2">
                    <w:rPr>
                      <w:rFonts w:ascii="Times New Roman" w:hAnsi="Times New Roman" w:cs="宋体" w:hint="eastAsia"/>
                      <w:color w:val="000000" w:themeColor="text1"/>
                      <w:kern w:val="2"/>
                      <w:sz w:val="21"/>
                      <w:szCs w:val="21"/>
                      <w:lang w:bidi="ar"/>
                    </w:rPr>
                    <w:lastRenderedPageBreak/>
                    <w:t>不涉及</w:t>
                  </w:r>
                </w:p>
              </w:tc>
              <w:tc>
                <w:tcPr>
                  <w:tcW w:w="661" w:type="pct"/>
                  <w:shd w:val="clear" w:color="auto" w:fill="auto"/>
                  <w:vAlign w:val="center"/>
                </w:tcPr>
                <w:p w14:paraId="40BBE0E6" w14:textId="77777777" w:rsidR="007B0FD2" w:rsidRPr="007B0FD2" w:rsidRDefault="007B0FD2" w:rsidP="007B0FD2">
                  <w:pPr>
                    <w:pStyle w:val="af0"/>
                    <w:widowControl w:val="0"/>
                    <w:spacing w:before="0" w:beforeAutospacing="0" w:after="0" w:afterAutospacing="0" w:line="276" w:lineRule="auto"/>
                    <w:jc w:val="center"/>
                    <w:rPr>
                      <w:rFonts w:ascii="Times New Roman" w:hAnsi="Times New Roman" w:cs="宋体"/>
                      <w:color w:val="000000" w:themeColor="text1"/>
                      <w:kern w:val="2"/>
                      <w:sz w:val="21"/>
                      <w:szCs w:val="21"/>
                      <w:lang w:bidi="ar"/>
                    </w:rPr>
                  </w:pPr>
                  <w:r w:rsidRPr="007B0FD2">
                    <w:rPr>
                      <w:rFonts w:ascii="Times New Roman" w:hAnsi="Times New Roman" w:cs="宋体" w:hint="eastAsia"/>
                      <w:color w:val="000000" w:themeColor="text1"/>
                      <w:kern w:val="2"/>
                      <w:sz w:val="21"/>
                      <w:szCs w:val="21"/>
                      <w:lang w:bidi="ar"/>
                    </w:rPr>
                    <w:t>/</w:t>
                  </w:r>
                </w:p>
              </w:tc>
            </w:tr>
            <w:tr w:rsidR="007B0FD2" w:rsidRPr="007B0FD2" w14:paraId="4E42E2BF" w14:textId="77777777" w:rsidTr="00D87BB2">
              <w:tc>
                <w:tcPr>
                  <w:tcW w:w="5000" w:type="pct"/>
                  <w:gridSpan w:val="4"/>
                  <w:shd w:val="clear" w:color="auto" w:fill="auto"/>
                  <w:vAlign w:val="center"/>
                </w:tcPr>
                <w:p w14:paraId="267AC0CB" w14:textId="77777777" w:rsidR="007B0FD2" w:rsidRPr="007B0FD2" w:rsidRDefault="007B0FD2" w:rsidP="007B0FD2">
                  <w:pPr>
                    <w:pStyle w:val="af0"/>
                    <w:widowControl w:val="0"/>
                    <w:spacing w:before="0" w:beforeAutospacing="0" w:after="0" w:afterAutospacing="0" w:line="276" w:lineRule="auto"/>
                    <w:rPr>
                      <w:color w:val="000000" w:themeColor="text1"/>
                      <w:sz w:val="21"/>
                      <w:szCs w:val="21"/>
                    </w:rPr>
                  </w:pPr>
                  <w:r w:rsidRPr="007B0FD2">
                    <w:rPr>
                      <w:rFonts w:ascii="Times New Roman" w:hAnsi="Times New Roman" w:cs="宋体" w:hint="eastAsia"/>
                      <w:color w:val="000000" w:themeColor="text1"/>
                      <w:kern w:val="2"/>
                      <w:sz w:val="21"/>
                      <w:szCs w:val="21"/>
                      <w:lang w:bidi="ar"/>
                    </w:rPr>
                    <w:t>注：“涉及环境敏感区”是指建设项目位于、穿（跨）越（无害</w:t>
                  </w:r>
                  <w:proofErr w:type="gramStart"/>
                  <w:r w:rsidRPr="007B0FD2">
                    <w:rPr>
                      <w:rFonts w:ascii="Times New Roman" w:hAnsi="Times New Roman" w:cs="宋体" w:hint="eastAsia"/>
                      <w:color w:val="000000" w:themeColor="text1"/>
                      <w:kern w:val="2"/>
                      <w:sz w:val="21"/>
                      <w:szCs w:val="21"/>
                      <w:lang w:bidi="ar"/>
                    </w:rPr>
                    <w:t>化通过</w:t>
                  </w:r>
                  <w:proofErr w:type="gramEnd"/>
                  <w:r w:rsidRPr="007B0FD2">
                    <w:rPr>
                      <w:rFonts w:ascii="Times New Roman" w:hAnsi="Times New Roman" w:cs="宋体" w:hint="eastAsia"/>
                      <w:color w:val="000000" w:themeColor="text1"/>
                      <w:kern w:val="2"/>
                      <w:sz w:val="21"/>
                      <w:szCs w:val="21"/>
                      <w:lang w:bidi="ar"/>
                    </w:rPr>
                    <w:t>的除外）环境敏感区，或环境影响范围涵盖环境敏感区。环境敏感区是指《建设项目环境影响评价分类管理名录》中针对该类项目所列的敏感区。</w:t>
                  </w:r>
                </w:p>
              </w:tc>
            </w:tr>
          </w:tbl>
          <w:p w14:paraId="3CE0C08D" w14:textId="7D0DD23A" w:rsidR="00910FBB" w:rsidRPr="00D03946" w:rsidRDefault="00910FBB">
            <w:pPr>
              <w:autoSpaceDE w:val="0"/>
              <w:autoSpaceDN w:val="0"/>
              <w:adjustRightInd w:val="0"/>
              <w:snapToGrid w:val="0"/>
              <w:spacing w:line="360" w:lineRule="auto"/>
              <w:rPr>
                <w:rFonts w:ascii="宋体" w:hAnsi="宋体" w:cs="宋体"/>
                <w:kern w:val="0"/>
                <w:sz w:val="24"/>
              </w:rPr>
            </w:pPr>
          </w:p>
        </w:tc>
      </w:tr>
      <w:tr w:rsidR="00910FBB" w:rsidRPr="00D30A28" w14:paraId="49C6B2A2" w14:textId="77777777" w:rsidTr="00D87BB2">
        <w:trPr>
          <w:trHeight w:val="911"/>
        </w:trPr>
        <w:tc>
          <w:tcPr>
            <w:tcW w:w="1843" w:type="dxa"/>
            <w:tcMar>
              <w:top w:w="16" w:type="dxa"/>
              <w:left w:w="16" w:type="dxa"/>
              <w:right w:w="16" w:type="dxa"/>
            </w:tcMar>
            <w:vAlign w:val="center"/>
          </w:tcPr>
          <w:p w14:paraId="2FB32521" w14:textId="77777777" w:rsidR="00910FBB" w:rsidRPr="007F073F" w:rsidRDefault="00356CBC">
            <w:pPr>
              <w:autoSpaceDE w:val="0"/>
              <w:autoSpaceDN w:val="0"/>
              <w:adjustRightInd w:val="0"/>
              <w:snapToGrid w:val="0"/>
              <w:spacing w:line="360" w:lineRule="auto"/>
              <w:jc w:val="center"/>
              <w:rPr>
                <w:rFonts w:ascii="宋体" w:hAnsi="宋体" w:cs="宋体"/>
                <w:kern w:val="0"/>
                <w:sz w:val="24"/>
              </w:rPr>
            </w:pPr>
            <w:r w:rsidRPr="007F073F">
              <w:rPr>
                <w:rFonts w:ascii="宋体" w:hAnsi="宋体" w:cs="宋体" w:hint="eastAsia"/>
                <w:sz w:val="24"/>
              </w:rPr>
              <w:lastRenderedPageBreak/>
              <w:t>规划情况</w:t>
            </w:r>
          </w:p>
        </w:tc>
        <w:tc>
          <w:tcPr>
            <w:tcW w:w="7196" w:type="dxa"/>
            <w:gridSpan w:val="3"/>
            <w:tcMar>
              <w:top w:w="16" w:type="dxa"/>
              <w:left w:w="16" w:type="dxa"/>
              <w:right w:w="16" w:type="dxa"/>
            </w:tcMar>
            <w:vAlign w:val="center"/>
          </w:tcPr>
          <w:p w14:paraId="2020A494" w14:textId="77777777" w:rsidR="00324762" w:rsidRPr="00324762" w:rsidRDefault="00324762" w:rsidP="00324762">
            <w:pPr>
              <w:autoSpaceDE w:val="0"/>
              <w:autoSpaceDN w:val="0"/>
              <w:adjustRightInd w:val="0"/>
              <w:snapToGrid w:val="0"/>
              <w:spacing w:line="360" w:lineRule="auto"/>
              <w:jc w:val="center"/>
              <w:rPr>
                <w:rFonts w:ascii="宋体" w:hAnsi="宋体" w:cs="宋体"/>
                <w:kern w:val="0"/>
                <w:sz w:val="24"/>
              </w:rPr>
            </w:pPr>
            <w:r w:rsidRPr="00324762">
              <w:rPr>
                <w:rFonts w:ascii="宋体" w:hAnsi="宋体" w:cs="宋体" w:hint="eastAsia"/>
                <w:kern w:val="0"/>
                <w:sz w:val="24"/>
              </w:rPr>
              <w:t>规划名称：《四川达州东部经济开发区总体规划》</w:t>
            </w:r>
          </w:p>
          <w:p w14:paraId="7936E39B" w14:textId="1F56862D" w:rsidR="00D30A28" w:rsidRPr="007F073F" w:rsidRDefault="00324762" w:rsidP="00324762">
            <w:pPr>
              <w:autoSpaceDE w:val="0"/>
              <w:autoSpaceDN w:val="0"/>
              <w:adjustRightInd w:val="0"/>
              <w:snapToGrid w:val="0"/>
              <w:spacing w:line="360" w:lineRule="auto"/>
              <w:jc w:val="center"/>
              <w:rPr>
                <w:rFonts w:ascii="宋体" w:hAnsi="宋体" w:cs="宋体"/>
                <w:kern w:val="0"/>
                <w:sz w:val="24"/>
              </w:rPr>
            </w:pPr>
            <w:r w:rsidRPr="00324762">
              <w:rPr>
                <w:rFonts w:ascii="宋体" w:hAnsi="宋体" w:cs="宋体" w:hint="eastAsia"/>
                <w:kern w:val="0"/>
                <w:sz w:val="24"/>
              </w:rPr>
              <w:t>规划审批机关：达州市人民政府</w:t>
            </w:r>
          </w:p>
        </w:tc>
      </w:tr>
      <w:tr w:rsidR="00910FBB" w14:paraId="70DC2E96" w14:textId="77777777" w:rsidTr="00D87BB2">
        <w:trPr>
          <w:trHeight w:val="911"/>
        </w:trPr>
        <w:tc>
          <w:tcPr>
            <w:tcW w:w="1843" w:type="dxa"/>
            <w:tcMar>
              <w:top w:w="16" w:type="dxa"/>
              <w:left w:w="16" w:type="dxa"/>
              <w:right w:w="16" w:type="dxa"/>
            </w:tcMar>
            <w:vAlign w:val="center"/>
          </w:tcPr>
          <w:p w14:paraId="66BFDE78" w14:textId="77777777" w:rsidR="00910FBB" w:rsidRPr="007F073F" w:rsidRDefault="00356CBC">
            <w:pPr>
              <w:autoSpaceDE w:val="0"/>
              <w:autoSpaceDN w:val="0"/>
              <w:adjustRightInd w:val="0"/>
              <w:snapToGrid w:val="0"/>
              <w:spacing w:line="360" w:lineRule="auto"/>
              <w:jc w:val="center"/>
              <w:rPr>
                <w:rFonts w:ascii="宋体" w:hAnsi="宋体" w:cs="宋体"/>
                <w:sz w:val="24"/>
              </w:rPr>
            </w:pPr>
            <w:r w:rsidRPr="007F073F">
              <w:rPr>
                <w:rFonts w:ascii="宋体" w:hAnsi="宋体" w:cs="宋体" w:hint="eastAsia"/>
                <w:sz w:val="24"/>
              </w:rPr>
              <w:t>规划环境影响</w:t>
            </w:r>
          </w:p>
          <w:p w14:paraId="69C697D4" w14:textId="77777777" w:rsidR="00910FBB" w:rsidRPr="007F073F" w:rsidRDefault="00356CBC">
            <w:pPr>
              <w:autoSpaceDE w:val="0"/>
              <w:autoSpaceDN w:val="0"/>
              <w:adjustRightInd w:val="0"/>
              <w:snapToGrid w:val="0"/>
              <w:spacing w:line="360" w:lineRule="auto"/>
              <w:jc w:val="center"/>
              <w:rPr>
                <w:rFonts w:ascii="宋体" w:hAnsi="宋体" w:cs="宋体"/>
                <w:kern w:val="0"/>
                <w:sz w:val="24"/>
              </w:rPr>
            </w:pPr>
            <w:r w:rsidRPr="007F073F">
              <w:rPr>
                <w:rFonts w:ascii="宋体" w:hAnsi="宋体" w:cs="宋体" w:hint="eastAsia"/>
                <w:sz w:val="24"/>
              </w:rPr>
              <w:t>评价情况</w:t>
            </w:r>
          </w:p>
        </w:tc>
        <w:tc>
          <w:tcPr>
            <w:tcW w:w="7196" w:type="dxa"/>
            <w:gridSpan w:val="3"/>
            <w:tcMar>
              <w:top w:w="16" w:type="dxa"/>
              <w:left w:w="16" w:type="dxa"/>
              <w:right w:w="16" w:type="dxa"/>
            </w:tcMar>
            <w:vAlign w:val="center"/>
          </w:tcPr>
          <w:p w14:paraId="02BB91FC" w14:textId="1E37B2FF" w:rsidR="00910FBB" w:rsidRPr="007F073F" w:rsidRDefault="007F073F">
            <w:pPr>
              <w:adjustRightInd w:val="0"/>
              <w:snapToGrid w:val="0"/>
              <w:spacing w:line="360" w:lineRule="auto"/>
              <w:jc w:val="center"/>
              <w:rPr>
                <w:rFonts w:ascii="宋体" w:hAnsi="宋体" w:cs="宋体"/>
                <w:kern w:val="0"/>
                <w:sz w:val="24"/>
              </w:rPr>
            </w:pPr>
            <w:r w:rsidRPr="007F073F">
              <w:rPr>
                <w:rFonts w:hint="eastAsia"/>
                <w:sz w:val="24"/>
              </w:rPr>
              <w:t>/</w:t>
            </w:r>
          </w:p>
        </w:tc>
      </w:tr>
      <w:tr w:rsidR="00910FBB" w14:paraId="63C50DB6" w14:textId="77777777" w:rsidTr="00D87BB2">
        <w:trPr>
          <w:trHeight w:val="1557"/>
        </w:trPr>
        <w:tc>
          <w:tcPr>
            <w:tcW w:w="1843" w:type="dxa"/>
            <w:tcMar>
              <w:top w:w="16" w:type="dxa"/>
              <w:left w:w="16" w:type="dxa"/>
              <w:right w:w="16" w:type="dxa"/>
            </w:tcMar>
            <w:vAlign w:val="center"/>
          </w:tcPr>
          <w:p w14:paraId="49F4199E" w14:textId="77777777" w:rsidR="00910FBB" w:rsidRPr="009D3045" w:rsidRDefault="00356CBC">
            <w:pPr>
              <w:autoSpaceDE w:val="0"/>
              <w:autoSpaceDN w:val="0"/>
              <w:adjustRightInd w:val="0"/>
              <w:snapToGrid w:val="0"/>
              <w:spacing w:line="360" w:lineRule="auto"/>
              <w:jc w:val="center"/>
              <w:rPr>
                <w:rFonts w:ascii="宋体" w:hAnsi="宋体" w:cs="宋体"/>
                <w:kern w:val="0"/>
                <w:sz w:val="24"/>
              </w:rPr>
            </w:pPr>
            <w:r w:rsidRPr="009D3045">
              <w:rPr>
                <w:rFonts w:ascii="宋体" w:hAnsi="宋体" w:cs="宋体" w:hint="eastAsia"/>
                <w:kern w:val="0"/>
                <w:sz w:val="24"/>
              </w:rPr>
              <w:t>规划及</w:t>
            </w:r>
            <w:r w:rsidRPr="009D3045">
              <w:rPr>
                <w:rFonts w:ascii="宋体" w:hAnsi="宋体" w:cs="宋体" w:hint="eastAsia"/>
                <w:sz w:val="24"/>
              </w:rPr>
              <w:t>规划环境影响评价</w:t>
            </w:r>
            <w:r w:rsidRPr="009D3045">
              <w:rPr>
                <w:rFonts w:ascii="宋体" w:hAnsi="宋体" w:cs="宋体" w:hint="eastAsia"/>
                <w:kern w:val="0"/>
                <w:sz w:val="24"/>
              </w:rPr>
              <w:t>符合性分析</w:t>
            </w:r>
          </w:p>
        </w:tc>
        <w:tc>
          <w:tcPr>
            <w:tcW w:w="7196" w:type="dxa"/>
            <w:gridSpan w:val="3"/>
            <w:tcMar>
              <w:top w:w="16" w:type="dxa"/>
              <w:left w:w="16" w:type="dxa"/>
              <w:right w:w="16" w:type="dxa"/>
            </w:tcMar>
            <w:vAlign w:val="center"/>
          </w:tcPr>
          <w:p w14:paraId="540B449A" w14:textId="0D19A750" w:rsidR="00910FBB" w:rsidRPr="007F073F" w:rsidRDefault="00356CBC">
            <w:pPr>
              <w:autoSpaceDE w:val="0"/>
              <w:autoSpaceDN w:val="0"/>
              <w:adjustRightInd w:val="0"/>
              <w:snapToGrid w:val="0"/>
              <w:spacing w:line="360" w:lineRule="auto"/>
              <w:rPr>
                <w:bCs/>
                <w:sz w:val="24"/>
              </w:rPr>
            </w:pPr>
            <w:r w:rsidRPr="007F073F">
              <w:rPr>
                <w:b/>
                <w:bCs/>
                <w:sz w:val="24"/>
              </w:rPr>
              <w:t>1</w:t>
            </w:r>
            <w:r w:rsidRPr="007F073F">
              <w:rPr>
                <w:b/>
                <w:bCs/>
                <w:sz w:val="24"/>
              </w:rPr>
              <w:t>、</w:t>
            </w:r>
            <w:r w:rsidRPr="002F2EBA">
              <w:rPr>
                <w:b/>
                <w:bCs/>
                <w:sz w:val="24"/>
              </w:rPr>
              <w:t>与</w:t>
            </w:r>
            <w:r w:rsidR="00324762" w:rsidRPr="00324762">
              <w:rPr>
                <w:rFonts w:hint="eastAsia"/>
                <w:b/>
                <w:kern w:val="0"/>
                <w:sz w:val="24"/>
              </w:rPr>
              <w:t>《四川达州东部经济开发区总体规划》</w:t>
            </w:r>
            <w:r w:rsidRPr="002F2EBA">
              <w:rPr>
                <w:b/>
                <w:kern w:val="0"/>
                <w:sz w:val="24"/>
              </w:rPr>
              <w:t>符合性分析</w:t>
            </w:r>
          </w:p>
          <w:p w14:paraId="1CF6D2AA" w14:textId="05F5D440" w:rsidR="007F073F" w:rsidRDefault="00A66B5B" w:rsidP="00A66B5B">
            <w:pPr>
              <w:autoSpaceDE w:val="0"/>
              <w:autoSpaceDN w:val="0"/>
              <w:adjustRightInd w:val="0"/>
              <w:snapToGrid w:val="0"/>
              <w:spacing w:line="360" w:lineRule="auto"/>
              <w:ind w:firstLineChars="200" w:firstLine="480"/>
              <w:rPr>
                <w:kern w:val="0"/>
                <w:sz w:val="24"/>
              </w:rPr>
            </w:pPr>
            <w:r w:rsidRPr="00A66B5B">
              <w:rPr>
                <w:rFonts w:hint="eastAsia"/>
                <w:kern w:val="0"/>
                <w:sz w:val="24"/>
              </w:rPr>
              <w:t>四川达州东部经济开发区规划范围按达州经开区全域管辖范围划定，具体包括达川区亭子镇、福善镇、麻柳镇、安仁乡全域及开江县普安镇、新宁镇、</w:t>
            </w:r>
            <w:proofErr w:type="gramStart"/>
            <w:r w:rsidRPr="00A66B5B">
              <w:rPr>
                <w:rFonts w:hint="eastAsia"/>
                <w:kern w:val="0"/>
                <w:sz w:val="24"/>
              </w:rPr>
              <w:t>淙</w:t>
            </w:r>
            <w:proofErr w:type="gramEnd"/>
            <w:r w:rsidRPr="00A66B5B">
              <w:rPr>
                <w:rFonts w:hint="eastAsia"/>
                <w:kern w:val="0"/>
                <w:sz w:val="24"/>
              </w:rPr>
              <w:t>城街道部分区域，总面积约</w:t>
            </w:r>
            <w:r w:rsidRPr="00A66B5B">
              <w:rPr>
                <w:rFonts w:hint="eastAsia"/>
                <w:kern w:val="0"/>
                <w:sz w:val="24"/>
              </w:rPr>
              <w:t xml:space="preserve">453 </w:t>
            </w:r>
            <w:r w:rsidRPr="00A66B5B">
              <w:rPr>
                <w:rFonts w:hint="eastAsia"/>
                <w:kern w:val="0"/>
                <w:sz w:val="24"/>
              </w:rPr>
              <w:t>平方公里。规划目标年为</w:t>
            </w:r>
            <w:r w:rsidRPr="00A66B5B">
              <w:rPr>
                <w:rFonts w:hint="eastAsia"/>
                <w:kern w:val="0"/>
                <w:sz w:val="24"/>
              </w:rPr>
              <w:t>2035</w:t>
            </w:r>
            <w:r w:rsidRPr="00A66B5B">
              <w:rPr>
                <w:rFonts w:hint="eastAsia"/>
                <w:kern w:val="0"/>
                <w:sz w:val="24"/>
              </w:rPr>
              <w:t>年，近期至</w:t>
            </w:r>
            <w:r w:rsidRPr="00A66B5B">
              <w:rPr>
                <w:rFonts w:hint="eastAsia"/>
                <w:kern w:val="0"/>
                <w:sz w:val="24"/>
              </w:rPr>
              <w:t>2025</w:t>
            </w:r>
            <w:r w:rsidRPr="00A66B5B">
              <w:rPr>
                <w:rFonts w:hint="eastAsia"/>
                <w:kern w:val="0"/>
                <w:sz w:val="24"/>
              </w:rPr>
              <w:t>年，远景展望至</w:t>
            </w:r>
            <w:r w:rsidRPr="00A66B5B">
              <w:rPr>
                <w:rFonts w:hint="eastAsia"/>
                <w:kern w:val="0"/>
                <w:sz w:val="24"/>
              </w:rPr>
              <w:t>2050</w:t>
            </w:r>
            <w:r w:rsidRPr="00A66B5B">
              <w:rPr>
                <w:rFonts w:hint="eastAsia"/>
                <w:kern w:val="0"/>
                <w:sz w:val="24"/>
              </w:rPr>
              <w:t>年。</w:t>
            </w:r>
          </w:p>
          <w:p w14:paraId="171E7A42" w14:textId="08FB72DF" w:rsidR="00A66B5B" w:rsidRDefault="00A66B5B" w:rsidP="00A66B5B">
            <w:pPr>
              <w:autoSpaceDE w:val="0"/>
              <w:autoSpaceDN w:val="0"/>
              <w:adjustRightInd w:val="0"/>
              <w:snapToGrid w:val="0"/>
              <w:spacing w:line="360" w:lineRule="auto"/>
              <w:ind w:firstLineChars="200" w:firstLine="480"/>
              <w:rPr>
                <w:kern w:val="0"/>
                <w:sz w:val="24"/>
              </w:rPr>
            </w:pPr>
            <w:r w:rsidRPr="00A66B5B">
              <w:rPr>
                <w:rFonts w:hint="eastAsia"/>
                <w:kern w:val="0"/>
                <w:sz w:val="24"/>
              </w:rPr>
              <w:t>规划总体形成“四山拥五田、一江润三城”的空间格局。“四山”为平行纵穿经开区的雷音铺、荣华山、走马</w:t>
            </w:r>
            <w:proofErr w:type="gramStart"/>
            <w:r w:rsidRPr="00A66B5B">
              <w:rPr>
                <w:rFonts w:hint="eastAsia"/>
                <w:kern w:val="0"/>
                <w:sz w:val="24"/>
              </w:rPr>
              <w:t>梁以及</w:t>
            </w:r>
            <w:proofErr w:type="gramEnd"/>
            <w:r w:rsidRPr="00A66B5B">
              <w:rPr>
                <w:rFonts w:hint="eastAsia"/>
                <w:kern w:val="0"/>
                <w:sz w:val="24"/>
              </w:rPr>
              <w:t>明月山；“五田”为根据自然地貌、农业类型、人口密度以及交通区位划分的亭子北、福善、檀木</w:t>
            </w:r>
            <w:r w:rsidRPr="00A66B5B">
              <w:rPr>
                <w:rFonts w:hint="eastAsia"/>
                <w:kern w:val="0"/>
                <w:sz w:val="24"/>
              </w:rPr>
              <w:t>-</w:t>
            </w:r>
            <w:r w:rsidRPr="00A66B5B">
              <w:rPr>
                <w:rFonts w:hint="eastAsia"/>
                <w:kern w:val="0"/>
                <w:sz w:val="24"/>
              </w:rPr>
              <w:t>花红、安仁</w:t>
            </w:r>
            <w:r w:rsidRPr="00A66B5B">
              <w:rPr>
                <w:rFonts w:hint="eastAsia"/>
                <w:kern w:val="0"/>
                <w:sz w:val="24"/>
              </w:rPr>
              <w:t>-</w:t>
            </w:r>
            <w:r w:rsidRPr="00A66B5B">
              <w:rPr>
                <w:rFonts w:hint="eastAsia"/>
                <w:kern w:val="0"/>
                <w:sz w:val="24"/>
              </w:rPr>
              <w:t>葫芦以及东兴</w:t>
            </w:r>
            <w:r w:rsidRPr="00A66B5B">
              <w:rPr>
                <w:rFonts w:hint="eastAsia"/>
                <w:kern w:val="0"/>
                <w:sz w:val="24"/>
              </w:rPr>
              <w:t>-</w:t>
            </w:r>
            <w:r w:rsidRPr="00A66B5B">
              <w:rPr>
                <w:rFonts w:hint="eastAsia"/>
                <w:kern w:val="0"/>
                <w:sz w:val="24"/>
              </w:rPr>
              <w:t>大滩五个乡村振兴片区；“一江”为贯穿经开区区域的明月江流域；“三城”为亭子文教城、麻柳智造城以及开江门户城。</w:t>
            </w:r>
          </w:p>
          <w:p w14:paraId="134C852E" w14:textId="08CAA119" w:rsidR="00A66B5B" w:rsidRDefault="00A66B5B" w:rsidP="00A66B5B">
            <w:pPr>
              <w:autoSpaceDE w:val="0"/>
              <w:autoSpaceDN w:val="0"/>
              <w:adjustRightInd w:val="0"/>
              <w:snapToGrid w:val="0"/>
              <w:spacing w:line="360" w:lineRule="auto"/>
              <w:ind w:firstLineChars="200" w:firstLine="480"/>
              <w:rPr>
                <w:kern w:val="0"/>
                <w:sz w:val="24"/>
              </w:rPr>
            </w:pPr>
            <w:r w:rsidRPr="00A66B5B">
              <w:rPr>
                <w:rFonts w:hint="eastAsia"/>
                <w:kern w:val="0"/>
                <w:sz w:val="24"/>
              </w:rPr>
              <w:t>规划麻柳智造城形成“五横四纵”主干路网。“五横”为达开快速通道、麻柳大道、万宝大道、</w:t>
            </w:r>
            <w:r w:rsidRPr="00A66B5B">
              <w:rPr>
                <w:rFonts w:hint="eastAsia"/>
                <w:kern w:val="0"/>
                <w:sz w:val="24"/>
              </w:rPr>
              <w:t>S305</w:t>
            </w:r>
            <w:r w:rsidRPr="00A66B5B">
              <w:rPr>
                <w:rFonts w:hint="eastAsia"/>
                <w:kern w:val="0"/>
                <w:sz w:val="24"/>
              </w:rPr>
              <w:t>、横一路；“四纵”为麻柳大道、纵一路、纵二路、纵三路。麻柳大道为麻柳智造城核心区的</w:t>
            </w:r>
            <w:proofErr w:type="gramStart"/>
            <w:r w:rsidRPr="00A66B5B">
              <w:rPr>
                <w:rFonts w:hint="eastAsia"/>
                <w:kern w:val="0"/>
                <w:sz w:val="24"/>
              </w:rPr>
              <w:t>四纵中东北向</w:t>
            </w:r>
            <w:proofErr w:type="gramEnd"/>
            <w:r w:rsidRPr="00A66B5B">
              <w:rPr>
                <w:rFonts w:hint="eastAsia"/>
                <w:kern w:val="0"/>
                <w:sz w:val="24"/>
              </w:rPr>
              <w:t>西南的主干路，主要服务</w:t>
            </w:r>
            <w:proofErr w:type="gramStart"/>
            <w:r w:rsidRPr="00A66B5B">
              <w:rPr>
                <w:rFonts w:hint="eastAsia"/>
                <w:kern w:val="0"/>
                <w:sz w:val="24"/>
              </w:rPr>
              <w:t>于达钢</w:t>
            </w:r>
            <w:proofErr w:type="gramEnd"/>
            <w:r w:rsidRPr="00A66B5B">
              <w:rPr>
                <w:rFonts w:hint="eastAsia"/>
                <w:kern w:val="0"/>
                <w:sz w:val="24"/>
              </w:rPr>
              <w:t>及周边配套产业、智能装备制造、新材料和现代物流的交通。</w:t>
            </w:r>
          </w:p>
          <w:p w14:paraId="17EA4782" w14:textId="720D7F00" w:rsidR="00AB0691" w:rsidRDefault="00AB0691" w:rsidP="00A66B5B">
            <w:pPr>
              <w:autoSpaceDE w:val="0"/>
              <w:autoSpaceDN w:val="0"/>
              <w:adjustRightInd w:val="0"/>
              <w:snapToGrid w:val="0"/>
              <w:spacing w:line="360" w:lineRule="auto"/>
              <w:ind w:firstLineChars="200" w:firstLine="480"/>
              <w:rPr>
                <w:kern w:val="0"/>
                <w:sz w:val="24"/>
              </w:rPr>
            </w:pPr>
            <w:r w:rsidRPr="00AB0691">
              <w:rPr>
                <w:rFonts w:hint="eastAsia"/>
                <w:kern w:val="0"/>
                <w:sz w:val="24"/>
              </w:rPr>
              <w:t>万达开绿色智能铸造产业园采用统一规划，分期建设，本项目在“万达开绿色智能铸造基地基础设施建设项目”场平的基础上进一步完善园区配套道路，“七通一平”至企业用地红线。实现企业拎包入住。在重点发展钢铁及其配套产业、智能铸造制造产业、能源化工新</w:t>
            </w:r>
            <w:r w:rsidRPr="00AB0691">
              <w:rPr>
                <w:rFonts w:hint="eastAsia"/>
                <w:kern w:val="0"/>
                <w:sz w:val="24"/>
              </w:rPr>
              <w:lastRenderedPageBreak/>
              <w:t>材料产业的三大主导产业上，着力打造钢铁及配套产业园、铸造产业园、智能制造产业园、化工及新材料产业园、现代</w:t>
            </w:r>
            <w:proofErr w:type="gramStart"/>
            <w:r w:rsidRPr="00AB0691">
              <w:rPr>
                <w:rFonts w:hint="eastAsia"/>
                <w:kern w:val="0"/>
                <w:sz w:val="24"/>
              </w:rPr>
              <w:t>物流园五</w:t>
            </w:r>
            <w:proofErr w:type="gramEnd"/>
            <w:r w:rsidRPr="00AB0691">
              <w:rPr>
                <w:rFonts w:hint="eastAsia"/>
                <w:kern w:val="0"/>
                <w:sz w:val="24"/>
              </w:rPr>
              <w:t>大专业园区。</w:t>
            </w:r>
          </w:p>
          <w:p w14:paraId="7E4B0625" w14:textId="05944A52" w:rsidR="00A66B5B" w:rsidRDefault="00A66B5B" w:rsidP="00A66B5B">
            <w:pPr>
              <w:autoSpaceDE w:val="0"/>
              <w:autoSpaceDN w:val="0"/>
              <w:adjustRightInd w:val="0"/>
              <w:snapToGrid w:val="0"/>
              <w:spacing w:line="360" w:lineRule="auto"/>
              <w:ind w:firstLineChars="200" w:firstLine="480"/>
              <w:rPr>
                <w:kern w:val="0"/>
                <w:sz w:val="24"/>
              </w:rPr>
            </w:pPr>
            <w:r w:rsidRPr="00A66B5B">
              <w:rPr>
                <w:rFonts w:hint="eastAsia"/>
                <w:kern w:val="0"/>
                <w:sz w:val="24"/>
              </w:rPr>
              <w:t>本项目位于达州市东部经开区麻柳片区，是达州东部经开区麻柳智造城园区</w:t>
            </w:r>
            <w:r>
              <w:rPr>
                <w:rFonts w:hint="eastAsia"/>
                <w:kern w:val="0"/>
                <w:sz w:val="24"/>
              </w:rPr>
              <w:t>万达开绿色智能铸造基地</w:t>
            </w:r>
            <w:r w:rsidRPr="00A66B5B">
              <w:rPr>
                <w:rFonts w:hint="eastAsia"/>
                <w:kern w:val="0"/>
                <w:sz w:val="24"/>
              </w:rPr>
              <w:t>重要的外部连接路网及内部交通的主要道路。</w:t>
            </w:r>
            <w:r w:rsidR="00AB0691" w:rsidRPr="00AB0691">
              <w:rPr>
                <w:rFonts w:hint="eastAsia"/>
                <w:kern w:val="0"/>
                <w:sz w:val="24"/>
              </w:rPr>
              <w:t>本项目在麻柳智造城</w:t>
            </w:r>
            <w:proofErr w:type="gramStart"/>
            <w:r w:rsidR="00AB0691" w:rsidRPr="00AB0691">
              <w:rPr>
                <w:rFonts w:hint="eastAsia"/>
                <w:kern w:val="0"/>
                <w:sz w:val="24"/>
              </w:rPr>
              <w:t>园区场</w:t>
            </w:r>
            <w:proofErr w:type="gramEnd"/>
            <w:r w:rsidR="00AB0691" w:rsidRPr="00AB0691">
              <w:rPr>
                <w:rFonts w:hint="eastAsia"/>
                <w:kern w:val="0"/>
                <w:sz w:val="24"/>
              </w:rPr>
              <w:t>平的基础上进行建设；园区道路的建成为后期落实规划奠定基础。</w:t>
            </w:r>
          </w:p>
          <w:p w14:paraId="3C1E116E" w14:textId="3FFC588A" w:rsidR="00910FBB" w:rsidRDefault="00AB0691" w:rsidP="003551BD">
            <w:pPr>
              <w:autoSpaceDE w:val="0"/>
              <w:autoSpaceDN w:val="0"/>
              <w:adjustRightInd w:val="0"/>
              <w:snapToGrid w:val="0"/>
              <w:spacing w:line="360" w:lineRule="auto"/>
              <w:ind w:firstLineChars="200" w:firstLine="480"/>
              <w:rPr>
                <w:rFonts w:ascii="宋体" w:hAnsi="宋体" w:cs="宋体"/>
                <w:kern w:val="0"/>
                <w:szCs w:val="21"/>
              </w:rPr>
            </w:pPr>
            <w:r w:rsidRPr="00AB0691">
              <w:rPr>
                <w:rFonts w:hint="eastAsia"/>
                <w:kern w:val="0"/>
                <w:sz w:val="24"/>
              </w:rPr>
              <w:t>因此，项目建设符合《四川达州东部经济开发区总体规划》相关要求。</w:t>
            </w:r>
          </w:p>
          <w:p w14:paraId="688F7D41" w14:textId="77777777" w:rsidR="00910FBB" w:rsidRDefault="00910FBB">
            <w:pPr>
              <w:autoSpaceDE w:val="0"/>
              <w:autoSpaceDN w:val="0"/>
              <w:adjustRightInd w:val="0"/>
              <w:snapToGrid w:val="0"/>
              <w:spacing w:line="360" w:lineRule="auto"/>
              <w:ind w:firstLineChars="200" w:firstLine="420"/>
              <w:rPr>
                <w:rFonts w:ascii="宋体" w:hAnsi="宋体" w:cs="宋体"/>
                <w:kern w:val="0"/>
                <w:szCs w:val="21"/>
              </w:rPr>
            </w:pPr>
          </w:p>
        </w:tc>
      </w:tr>
      <w:tr w:rsidR="00910FBB" w14:paraId="6973541D" w14:textId="77777777" w:rsidTr="00D87BB2">
        <w:trPr>
          <w:trHeight w:val="1431"/>
        </w:trPr>
        <w:tc>
          <w:tcPr>
            <w:tcW w:w="1843" w:type="dxa"/>
            <w:tcMar>
              <w:top w:w="16" w:type="dxa"/>
              <w:left w:w="16" w:type="dxa"/>
              <w:right w:w="16" w:type="dxa"/>
            </w:tcMar>
            <w:vAlign w:val="center"/>
          </w:tcPr>
          <w:p w14:paraId="19ABFCED" w14:textId="77AD036B" w:rsidR="00910FBB" w:rsidRPr="002F2EBA" w:rsidRDefault="00356CBC">
            <w:pPr>
              <w:autoSpaceDE w:val="0"/>
              <w:autoSpaceDN w:val="0"/>
              <w:adjustRightInd w:val="0"/>
              <w:snapToGrid w:val="0"/>
              <w:spacing w:line="360" w:lineRule="auto"/>
              <w:jc w:val="center"/>
              <w:rPr>
                <w:rFonts w:ascii="宋体" w:hAnsi="宋体" w:cs="宋体"/>
                <w:kern w:val="0"/>
                <w:sz w:val="24"/>
              </w:rPr>
            </w:pPr>
            <w:bookmarkStart w:id="3" w:name="_Hlk56690880"/>
            <w:r w:rsidRPr="002F2EBA">
              <w:rPr>
                <w:rFonts w:ascii="宋体" w:hAnsi="宋体" w:cs="宋体" w:hint="eastAsia"/>
                <w:kern w:val="0"/>
                <w:sz w:val="24"/>
              </w:rPr>
              <w:lastRenderedPageBreak/>
              <w:t>其他符合性分析</w:t>
            </w:r>
            <w:bookmarkEnd w:id="3"/>
          </w:p>
        </w:tc>
        <w:tc>
          <w:tcPr>
            <w:tcW w:w="7196" w:type="dxa"/>
            <w:gridSpan w:val="3"/>
            <w:tcMar>
              <w:top w:w="16" w:type="dxa"/>
              <w:left w:w="16" w:type="dxa"/>
              <w:right w:w="16" w:type="dxa"/>
            </w:tcMar>
            <w:vAlign w:val="center"/>
          </w:tcPr>
          <w:p w14:paraId="7612C299" w14:textId="77777777" w:rsidR="00910FBB" w:rsidRPr="002F2EBA" w:rsidRDefault="00356CBC">
            <w:pPr>
              <w:autoSpaceDE w:val="0"/>
              <w:autoSpaceDN w:val="0"/>
              <w:adjustRightInd w:val="0"/>
              <w:snapToGrid w:val="0"/>
              <w:spacing w:line="360" w:lineRule="auto"/>
              <w:rPr>
                <w:rFonts w:ascii="宋体" w:hAnsi="宋体" w:cs="宋体"/>
                <w:b/>
                <w:bCs/>
                <w:kern w:val="0"/>
                <w:sz w:val="24"/>
              </w:rPr>
            </w:pPr>
            <w:r w:rsidRPr="002F2EBA">
              <w:rPr>
                <w:rFonts w:ascii="宋体" w:hAnsi="宋体" w:cs="宋体" w:hint="eastAsia"/>
                <w:b/>
                <w:bCs/>
                <w:kern w:val="0"/>
                <w:sz w:val="24"/>
              </w:rPr>
              <w:t>1、产业政策符合性分析</w:t>
            </w:r>
          </w:p>
          <w:p w14:paraId="4B0F147B" w14:textId="1534C4B4" w:rsidR="00D02DBF" w:rsidRDefault="00AB0691" w:rsidP="00AB0691">
            <w:pPr>
              <w:autoSpaceDE w:val="0"/>
              <w:autoSpaceDN w:val="0"/>
              <w:adjustRightInd w:val="0"/>
              <w:snapToGrid w:val="0"/>
              <w:spacing w:line="360" w:lineRule="auto"/>
              <w:ind w:firstLineChars="200" w:firstLine="480"/>
              <w:rPr>
                <w:sz w:val="24"/>
              </w:rPr>
            </w:pPr>
            <w:r w:rsidRPr="00AB0691">
              <w:rPr>
                <w:rFonts w:hint="eastAsia"/>
                <w:sz w:val="24"/>
              </w:rPr>
              <w:t>根据《国民经济分类及行业代码》（</w:t>
            </w:r>
            <w:r w:rsidRPr="00AB0691">
              <w:rPr>
                <w:rFonts w:hint="eastAsia"/>
                <w:sz w:val="24"/>
              </w:rPr>
              <w:t>GB/T 4754-2017</w:t>
            </w:r>
            <w:r w:rsidRPr="00AB0691">
              <w:rPr>
                <w:rFonts w:hint="eastAsia"/>
                <w:sz w:val="24"/>
              </w:rPr>
              <w:t>）及国家标准第</w:t>
            </w:r>
            <w:r w:rsidRPr="00AB0691">
              <w:rPr>
                <w:rFonts w:hint="eastAsia"/>
                <w:sz w:val="24"/>
              </w:rPr>
              <w:t>1</w:t>
            </w:r>
            <w:r w:rsidRPr="00AB0691">
              <w:rPr>
                <w:rFonts w:hint="eastAsia"/>
                <w:sz w:val="24"/>
              </w:rPr>
              <w:t>号修改单，本项目为市政道路工程建筑【</w:t>
            </w:r>
            <w:r w:rsidRPr="00AB0691">
              <w:rPr>
                <w:rFonts w:hint="eastAsia"/>
                <w:sz w:val="24"/>
              </w:rPr>
              <w:t>E4813</w:t>
            </w:r>
            <w:r w:rsidRPr="00AB0691">
              <w:rPr>
                <w:rFonts w:hint="eastAsia"/>
                <w:sz w:val="24"/>
              </w:rPr>
              <w:t>】，属于城市基础设施建设项目。根据《产业结构调整指导目录（</w:t>
            </w:r>
            <w:r w:rsidRPr="00AB0691">
              <w:rPr>
                <w:rFonts w:hint="eastAsia"/>
                <w:sz w:val="24"/>
              </w:rPr>
              <w:t>2024</w:t>
            </w:r>
            <w:r w:rsidRPr="00AB0691">
              <w:rPr>
                <w:rFonts w:hint="eastAsia"/>
                <w:sz w:val="24"/>
              </w:rPr>
              <w:t>年本）》，本项目属于第一类“鼓励类”项目中“二十二、城镇基础设施”中第</w:t>
            </w:r>
            <w:r w:rsidRPr="00AB0691">
              <w:rPr>
                <w:rFonts w:hint="eastAsia"/>
                <w:sz w:val="24"/>
              </w:rPr>
              <w:t>1</w:t>
            </w:r>
            <w:r w:rsidRPr="00AB0691">
              <w:rPr>
                <w:rFonts w:hint="eastAsia"/>
                <w:sz w:val="24"/>
              </w:rPr>
              <w:t>条“城市公共交通”，且本项目不属于国土资源部、国家发展和改革委员会《限制用地项目目录（</w:t>
            </w:r>
            <w:r w:rsidRPr="00AB0691">
              <w:rPr>
                <w:rFonts w:hint="eastAsia"/>
                <w:sz w:val="24"/>
              </w:rPr>
              <w:t>2012</w:t>
            </w:r>
            <w:r w:rsidRPr="00AB0691">
              <w:rPr>
                <w:rFonts w:hint="eastAsia"/>
                <w:sz w:val="24"/>
              </w:rPr>
              <w:t>年本）》和《禁止用地项目目录（</w:t>
            </w:r>
            <w:r w:rsidRPr="00AB0691">
              <w:rPr>
                <w:rFonts w:hint="eastAsia"/>
                <w:sz w:val="24"/>
              </w:rPr>
              <w:t>2012</w:t>
            </w:r>
            <w:r w:rsidRPr="00AB0691">
              <w:rPr>
                <w:rFonts w:hint="eastAsia"/>
                <w:sz w:val="24"/>
              </w:rPr>
              <w:t>年本）》中限制、禁止用地项目。</w:t>
            </w:r>
          </w:p>
          <w:p w14:paraId="48C051C1" w14:textId="6AD60F93" w:rsidR="00910FBB" w:rsidRPr="002F2EBA" w:rsidRDefault="00AB0691" w:rsidP="00AB0691">
            <w:pPr>
              <w:autoSpaceDE w:val="0"/>
              <w:autoSpaceDN w:val="0"/>
              <w:adjustRightInd w:val="0"/>
              <w:snapToGrid w:val="0"/>
              <w:spacing w:line="360" w:lineRule="auto"/>
              <w:ind w:firstLineChars="200" w:firstLine="480"/>
              <w:rPr>
                <w:sz w:val="24"/>
              </w:rPr>
            </w:pPr>
            <w:r w:rsidRPr="00AB0691">
              <w:rPr>
                <w:rFonts w:hint="eastAsia"/>
                <w:sz w:val="24"/>
              </w:rPr>
              <w:t>同时，</w:t>
            </w:r>
            <w:r w:rsidRPr="00AB0691">
              <w:rPr>
                <w:rFonts w:hint="eastAsia"/>
                <w:sz w:val="24"/>
              </w:rPr>
              <w:t>2023</w:t>
            </w:r>
            <w:r w:rsidRPr="00AB0691">
              <w:rPr>
                <w:rFonts w:hint="eastAsia"/>
                <w:sz w:val="24"/>
              </w:rPr>
              <w:t>年</w:t>
            </w:r>
            <w:r w:rsidRPr="00AB0691">
              <w:rPr>
                <w:rFonts w:hint="eastAsia"/>
                <w:sz w:val="24"/>
              </w:rPr>
              <w:t>7</w:t>
            </w:r>
            <w:r w:rsidRPr="00AB0691">
              <w:rPr>
                <w:rFonts w:hint="eastAsia"/>
                <w:sz w:val="24"/>
              </w:rPr>
              <w:t>月</w:t>
            </w:r>
            <w:r>
              <w:rPr>
                <w:rFonts w:hint="eastAsia"/>
                <w:sz w:val="24"/>
              </w:rPr>
              <w:t>28</w:t>
            </w:r>
            <w:r w:rsidRPr="00AB0691">
              <w:rPr>
                <w:rFonts w:hint="eastAsia"/>
                <w:sz w:val="24"/>
              </w:rPr>
              <w:t>日四川达州东部经济开发区园区建设局出具了《关于万达开绿色智能铸造基地基础设施建设项目</w:t>
            </w:r>
            <w:r>
              <w:rPr>
                <w:rFonts w:hint="eastAsia"/>
                <w:sz w:val="24"/>
              </w:rPr>
              <w:t>初步设计</w:t>
            </w:r>
            <w:r w:rsidRPr="00AB0691">
              <w:rPr>
                <w:rFonts w:hint="eastAsia"/>
                <w:sz w:val="24"/>
              </w:rPr>
              <w:t>的批复》（达经</w:t>
            </w:r>
            <w:proofErr w:type="gramStart"/>
            <w:r w:rsidRPr="00AB0691">
              <w:rPr>
                <w:rFonts w:hint="eastAsia"/>
                <w:sz w:val="24"/>
              </w:rPr>
              <w:t>开园建</w:t>
            </w:r>
            <w:proofErr w:type="gramEnd"/>
            <w:r w:rsidRPr="00AB0691">
              <w:rPr>
                <w:rFonts w:hint="eastAsia"/>
                <w:sz w:val="24"/>
              </w:rPr>
              <w:t>函﹝</w:t>
            </w:r>
            <w:r w:rsidRPr="00AB0691">
              <w:rPr>
                <w:rFonts w:hint="eastAsia"/>
                <w:sz w:val="24"/>
              </w:rPr>
              <w:t>2023</w:t>
            </w:r>
            <w:r w:rsidRPr="00AB0691">
              <w:rPr>
                <w:rFonts w:hint="eastAsia"/>
                <w:sz w:val="24"/>
              </w:rPr>
              <w:t>﹞</w:t>
            </w:r>
            <w:r>
              <w:rPr>
                <w:rFonts w:hint="eastAsia"/>
                <w:sz w:val="24"/>
              </w:rPr>
              <w:t>51</w:t>
            </w:r>
            <w:r w:rsidRPr="00AB0691">
              <w:rPr>
                <w:rFonts w:hint="eastAsia"/>
                <w:sz w:val="24"/>
              </w:rPr>
              <w:t>号），同意本项目立项建设。</w:t>
            </w:r>
          </w:p>
          <w:p w14:paraId="150D41CB" w14:textId="77777777" w:rsidR="00910FBB" w:rsidRPr="00D02DBF" w:rsidRDefault="00356CBC">
            <w:pPr>
              <w:autoSpaceDE w:val="0"/>
              <w:autoSpaceDN w:val="0"/>
              <w:adjustRightInd w:val="0"/>
              <w:snapToGrid w:val="0"/>
              <w:spacing w:line="360" w:lineRule="auto"/>
              <w:ind w:firstLineChars="200" w:firstLine="480"/>
              <w:rPr>
                <w:sz w:val="24"/>
              </w:rPr>
            </w:pPr>
            <w:r w:rsidRPr="00D02DBF">
              <w:rPr>
                <w:sz w:val="24"/>
              </w:rPr>
              <w:t>因此，本项目与国家产业政策是相符的。</w:t>
            </w:r>
          </w:p>
          <w:p w14:paraId="38A1B2B5" w14:textId="77777777" w:rsidR="00910FBB" w:rsidRPr="00D02DBF" w:rsidRDefault="00356CBC">
            <w:pPr>
              <w:autoSpaceDE w:val="0"/>
              <w:autoSpaceDN w:val="0"/>
              <w:adjustRightInd w:val="0"/>
              <w:snapToGrid w:val="0"/>
              <w:spacing w:line="360" w:lineRule="auto"/>
              <w:rPr>
                <w:rFonts w:ascii="宋体" w:hAnsi="宋体" w:cs="宋体"/>
                <w:kern w:val="0"/>
                <w:sz w:val="24"/>
              </w:rPr>
            </w:pPr>
            <w:r w:rsidRPr="00D02DBF">
              <w:rPr>
                <w:rFonts w:ascii="宋体" w:hAnsi="宋体" w:cs="宋体"/>
                <w:b/>
                <w:kern w:val="0"/>
                <w:sz w:val="24"/>
              </w:rPr>
              <w:t>2</w:t>
            </w:r>
            <w:r w:rsidRPr="00D02DBF">
              <w:rPr>
                <w:rFonts w:ascii="宋体" w:hAnsi="宋体" w:cs="宋体" w:hint="eastAsia"/>
                <w:b/>
                <w:kern w:val="0"/>
                <w:sz w:val="24"/>
              </w:rPr>
              <w:t>、与“三线一单”的符合性分析</w:t>
            </w:r>
          </w:p>
          <w:p w14:paraId="2E5198CE" w14:textId="77777777" w:rsidR="00910FBB" w:rsidRPr="00D02DBF" w:rsidRDefault="00356CBC">
            <w:pPr>
              <w:autoSpaceDE w:val="0"/>
              <w:autoSpaceDN w:val="0"/>
              <w:adjustRightInd w:val="0"/>
              <w:snapToGrid w:val="0"/>
              <w:spacing w:line="360" w:lineRule="auto"/>
              <w:ind w:firstLineChars="200" w:firstLine="480"/>
              <w:rPr>
                <w:kern w:val="0"/>
                <w:sz w:val="24"/>
              </w:rPr>
            </w:pPr>
            <w:r w:rsidRPr="00D02DBF">
              <w:rPr>
                <w:kern w:val="0"/>
                <w:sz w:val="24"/>
              </w:rPr>
              <w:t>“</w:t>
            </w:r>
            <w:r w:rsidRPr="00D02DBF">
              <w:rPr>
                <w:kern w:val="0"/>
                <w:sz w:val="24"/>
              </w:rPr>
              <w:t>三线一单</w:t>
            </w:r>
            <w:r w:rsidRPr="00D02DBF">
              <w:rPr>
                <w:kern w:val="0"/>
                <w:sz w:val="24"/>
              </w:rPr>
              <w:t>”</w:t>
            </w:r>
            <w:r w:rsidRPr="00D02DBF">
              <w:rPr>
                <w:kern w:val="0"/>
                <w:sz w:val="24"/>
              </w:rPr>
              <w:t>是指生态保护红线、环境质量底线、资源利用上线和生态环境准入清单，是推进生态环境保护精细化管理、强化国土空间环境管控、推进绿色发展高质量发展的一项重要工作。</w:t>
            </w:r>
          </w:p>
          <w:p w14:paraId="0B5FE284" w14:textId="77777777" w:rsidR="00910FBB" w:rsidRPr="00D02DBF" w:rsidRDefault="00356CBC">
            <w:pPr>
              <w:autoSpaceDE w:val="0"/>
              <w:autoSpaceDN w:val="0"/>
              <w:adjustRightInd w:val="0"/>
              <w:snapToGrid w:val="0"/>
              <w:spacing w:line="360" w:lineRule="auto"/>
              <w:ind w:firstLineChars="200" w:firstLine="480"/>
              <w:rPr>
                <w:kern w:val="0"/>
                <w:sz w:val="24"/>
              </w:rPr>
            </w:pPr>
            <w:r w:rsidRPr="00D02DBF">
              <w:rPr>
                <w:kern w:val="0"/>
                <w:sz w:val="24"/>
              </w:rPr>
              <w:t>生态保护红线指在生态空间范围内具有特殊重要生态功能、必须强制性严格保护的区域；环境质量底线指结合环境质量现状和相关规划、功能区划要求，确定的分区域分阶段环境质量目标及相应的环境</w:t>
            </w:r>
            <w:r w:rsidRPr="00D02DBF">
              <w:rPr>
                <w:kern w:val="0"/>
                <w:sz w:val="24"/>
              </w:rPr>
              <w:lastRenderedPageBreak/>
              <w:t>管控、污染物排放控制等要求；资源利用上线以保障生态安全和改善环境质量为目的，结合自然资源开发管控，提出的分区域分阶段的资源开发利用总量、强度、效率等上线管控要求；生态环境准入清单则是指基于环境管控单元，统筹考虑</w:t>
            </w:r>
            <w:r w:rsidRPr="00D02DBF">
              <w:rPr>
                <w:kern w:val="0"/>
                <w:sz w:val="24"/>
              </w:rPr>
              <w:t>“</w:t>
            </w:r>
            <w:r w:rsidRPr="00D02DBF">
              <w:rPr>
                <w:kern w:val="0"/>
                <w:sz w:val="24"/>
              </w:rPr>
              <w:t>三线</w:t>
            </w:r>
            <w:r w:rsidRPr="00D02DBF">
              <w:rPr>
                <w:kern w:val="0"/>
                <w:sz w:val="24"/>
              </w:rPr>
              <w:t>”</w:t>
            </w:r>
            <w:r w:rsidRPr="00D02DBF">
              <w:rPr>
                <w:kern w:val="0"/>
                <w:sz w:val="24"/>
              </w:rPr>
              <w:t>的管控要求，提出的空间布局、污染物排放、环境风险、资源开发利用等方面禁止和限制的环境准入要求。</w:t>
            </w:r>
          </w:p>
          <w:p w14:paraId="7881A6F5" w14:textId="77777777" w:rsidR="00910FBB" w:rsidRPr="00D02DBF" w:rsidRDefault="00356CBC">
            <w:pPr>
              <w:autoSpaceDE w:val="0"/>
              <w:autoSpaceDN w:val="0"/>
              <w:adjustRightInd w:val="0"/>
              <w:snapToGrid w:val="0"/>
              <w:spacing w:line="360" w:lineRule="auto"/>
              <w:ind w:firstLineChars="200" w:firstLine="480"/>
              <w:rPr>
                <w:kern w:val="0"/>
                <w:sz w:val="24"/>
              </w:rPr>
            </w:pPr>
            <w:r w:rsidRPr="00D02DBF">
              <w:rPr>
                <w:kern w:val="0"/>
                <w:sz w:val="24"/>
              </w:rPr>
              <w:t>（</w:t>
            </w:r>
            <w:r w:rsidRPr="00D02DBF">
              <w:rPr>
                <w:kern w:val="0"/>
                <w:sz w:val="24"/>
              </w:rPr>
              <w:t>1</w:t>
            </w:r>
            <w:r w:rsidRPr="00D02DBF">
              <w:rPr>
                <w:kern w:val="0"/>
                <w:sz w:val="24"/>
              </w:rPr>
              <w:t>）分析结构</w:t>
            </w:r>
          </w:p>
          <w:p w14:paraId="20EF105F" w14:textId="77777777" w:rsidR="00910FBB" w:rsidRPr="00D02DBF" w:rsidRDefault="00356CBC">
            <w:pPr>
              <w:autoSpaceDE w:val="0"/>
              <w:autoSpaceDN w:val="0"/>
              <w:adjustRightInd w:val="0"/>
              <w:snapToGrid w:val="0"/>
              <w:spacing w:line="360" w:lineRule="auto"/>
              <w:ind w:firstLineChars="200" w:firstLine="480"/>
              <w:rPr>
                <w:kern w:val="0"/>
                <w:sz w:val="24"/>
              </w:rPr>
            </w:pPr>
            <w:r w:rsidRPr="00D02DBF">
              <w:rPr>
                <w:kern w:val="0"/>
                <w:sz w:val="24"/>
              </w:rPr>
              <w:t>根据四川省生态环境厅办公室</w:t>
            </w:r>
            <w:proofErr w:type="gramStart"/>
            <w:r w:rsidRPr="00D02DBF">
              <w:rPr>
                <w:kern w:val="0"/>
                <w:sz w:val="24"/>
              </w:rPr>
              <w:t>《</w:t>
            </w:r>
            <w:proofErr w:type="gramEnd"/>
            <w:r w:rsidRPr="00D02DBF">
              <w:rPr>
                <w:kern w:val="0"/>
                <w:sz w:val="24"/>
              </w:rPr>
              <w:t>关于印发《产业园区规划环评</w:t>
            </w:r>
            <w:r w:rsidRPr="00D02DBF">
              <w:rPr>
                <w:kern w:val="0"/>
                <w:sz w:val="24"/>
              </w:rPr>
              <w:t>“</w:t>
            </w:r>
            <w:r w:rsidRPr="00D02DBF">
              <w:rPr>
                <w:kern w:val="0"/>
                <w:sz w:val="24"/>
              </w:rPr>
              <w:t>三线一单</w:t>
            </w:r>
            <w:r w:rsidRPr="00D02DBF">
              <w:rPr>
                <w:kern w:val="0"/>
                <w:sz w:val="24"/>
              </w:rPr>
              <w:t>”</w:t>
            </w:r>
            <w:r w:rsidRPr="00D02DBF">
              <w:rPr>
                <w:kern w:val="0"/>
                <w:sz w:val="24"/>
              </w:rPr>
              <w:t>符合性分析技术要点</w:t>
            </w:r>
            <w:r w:rsidRPr="00D02DBF">
              <w:rPr>
                <w:kern w:val="0"/>
                <w:sz w:val="24"/>
              </w:rPr>
              <w:t>(</w:t>
            </w:r>
            <w:r w:rsidRPr="00D02DBF">
              <w:rPr>
                <w:kern w:val="0"/>
                <w:sz w:val="24"/>
              </w:rPr>
              <w:t>试行</w:t>
            </w:r>
            <w:r w:rsidRPr="00D02DBF">
              <w:rPr>
                <w:kern w:val="0"/>
                <w:sz w:val="24"/>
              </w:rPr>
              <w:t>)</w:t>
            </w:r>
            <w:r w:rsidRPr="00D02DBF">
              <w:rPr>
                <w:kern w:val="0"/>
                <w:sz w:val="24"/>
              </w:rPr>
              <w:t>》和《项目环评</w:t>
            </w:r>
            <w:r w:rsidRPr="00D02DBF">
              <w:rPr>
                <w:kern w:val="0"/>
                <w:sz w:val="24"/>
              </w:rPr>
              <w:t>“</w:t>
            </w:r>
            <w:r w:rsidRPr="00D02DBF">
              <w:rPr>
                <w:kern w:val="0"/>
                <w:sz w:val="24"/>
              </w:rPr>
              <w:t>三线一单</w:t>
            </w:r>
            <w:r w:rsidRPr="00D02DBF">
              <w:rPr>
                <w:kern w:val="0"/>
                <w:sz w:val="24"/>
              </w:rPr>
              <w:t>”</w:t>
            </w:r>
            <w:r w:rsidRPr="00D02DBF">
              <w:rPr>
                <w:kern w:val="0"/>
                <w:sz w:val="24"/>
              </w:rPr>
              <w:t>符合性分析技术要点</w:t>
            </w:r>
            <w:r w:rsidRPr="00D02DBF">
              <w:rPr>
                <w:kern w:val="0"/>
                <w:sz w:val="24"/>
              </w:rPr>
              <w:t>(</w:t>
            </w:r>
            <w:r w:rsidRPr="00D02DBF">
              <w:rPr>
                <w:kern w:val="0"/>
                <w:sz w:val="24"/>
              </w:rPr>
              <w:t>试行</w:t>
            </w:r>
            <w:r w:rsidRPr="00D02DBF">
              <w:rPr>
                <w:kern w:val="0"/>
                <w:sz w:val="24"/>
              </w:rPr>
              <w:t>)</w:t>
            </w:r>
            <w:r w:rsidRPr="00D02DBF">
              <w:rPr>
                <w:kern w:val="0"/>
                <w:sz w:val="24"/>
              </w:rPr>
              <w:t>》的通知》（</w:t>
            </w:r>
            <w:proofErr w:type="gramStart"/>
            <w:r w:rsidRPr="00D02DBF">
              <w:rPr>
                <w:kern w:val="0"/>
                <w:sz w:val="24"/>
              </w:rPr>
              <w:t>川环</w:t>
            </w:r>
            <w:proofErr w:type="gramEnd"/>
            <w:r w:rsidRPr="00D02DBF">
              <w:rPr>
                <w:kern w:val="0"/>
                <w:sz w:val="24"/>
              </w:rPr>
              <w:t>办函〔</w:t>
            </w:r>
            <w:r w:rsidRPr="00D02DBF">
              <w:rPr>
                <w:kern w:val="0"/>
                <w:sz w:val="24"/>
              </w:rPr>
              <w:t>2021</w:t>
            </w:r>
            <w:r w:rsidRPr="00D02DBF">
              <w:rPr>
                <w:kern w:val="0"/>
                <w:sz w:val="24"/>
              </w:rPr>
              <w:t>〕</w:t>
            </w:r>
            <w:r w:rsidRPr="00D02DBF">
              <w:rPr>
                <w:kern w:val="0"/>
                <w:sz w:val="24"/>
              </w:rPr>
              <w:t>469</w:t>
            </w:r>
            <w:r w:rsidRPr="00D02DBF">
              <w:rPr>
                <w:kern w:val="0"/>
                <w:sz w:val="24"/>
              </w:rPr>
              <w:t>号），本项目属于生态影响类建设项目，项目区上位资源开发利用规划未开展规划环评。因此，项目</w:t>
            </w:r>
            <w:r w:rsidRPr="00D02DBF">
              <w:rPr>
                <w:kern w:val="0"/>
                <w:sz w:val="24"/>
              </w:rPr>
              <w:t>“</w:t>
            </w:r>
            <w:r w:rsidRPr="00D02DBF">
              <w:rPr>
                <w:kern w:val="0"/>
                <w:sz w:val="24"/>
              </w:rPr>
              <w:t>三线一单</w:t>
            </w:r>
            <w:r w:rsidRPr="00D02DBF">
              <w:rPr>
                <w:kern w:val="0"/>
                <w:sz w:val="24"/>
              </w:rPr>
              <w:t>”</w:t>
            </w:r>
            <w:r w:rsidRPr="00D02DBF">
              <w:rPr>
                <w:kern w:val="0"/>
                <w:sz w:val="24"/>
              </w:rPr>
              <w:t>符合性分析应包括空间符合性分析和管</w:t>
            </w:r>
            <w:proofErr w:type="gramStart"/>
            <w:r w:rsidRPr="00D02DBF">
              <w:rPr>
                <w:kern w:val="0"/>
                <w:sz w:val="24"/>
              </w:rPr>
              <w:t>控要求</w:t>
            </w:r>
            <w:proofErr w:type="gramEnd"/>
            <w:r w:rsidRPr="00D02DBF">
              <w:rPr>
                <w:kern w:val="0"/>
                <w:sz w:val="24"/>
              </w:rPr>
              <w:t>符合性分析。</w:t>
            </w:r>
          </w:p>
          <w:p w14:paraId="0E53E0A9" w14:textId="77777777" w:rsidR="00910FBB" w:rsidRPr="00D02DBF" w:rsidRDefault="00356CBC">
            <w:pPr>
              <w:autoSpaceDE w:val="0"/>
              <w:autoSpaceDN w:val="0"/>
              <w:adjustRightInd w:val="0"/>
              <w:snapToGrid w:val="0"/>
              <w:spacing w:line="360" w:lineRule="auto"/>
              <w:ind w:firstLineChars="200" w:firstLine="480"/>
              <w:rPr>
                <w:kern w:val="0"/>
                <w:sz w:val="24"/>
              </w:rPr>
            </w:pPr>
            <w:r w:rsidRPr="00D02DBF">
              <w:rPr>
                <w:kern w:val="0"/>
                <w:sz w:val="24"/>
              </w:rPr>
              <w:t>（</w:t>
            </w:r>
            <w:r w:rsidRPr="00D02DBF">
              <w:rPr>
                <w:kern w:val="0"/>
                <w:sz w:val="24"/>
              </w:rPr>
              <w:t>2</w:t>
            </w:r>
            <w:r w:rsidRPr="00D02DBF">
              <w:rPr>
                <w:kern w:val="0"/>
                <w:sz w:val="24"/>
              </w:rPr>
              <w:t>）分析要点</w:t>
            </w:r>
          </w:p>
          <w:p w14:paraId="42DE6632" w14:textId="77777777" w:rsidR="00910FBB" w:rsidRPr="00D02DBF" w:rsidRDefault="00356CBC">
            <w:pPr>
              <w:autoSpaceDE w:val="0"/>
              <w:autoSpaceDN w:val="0"/>
              <w:adjustRightInd w:val="0"/>
              <w:snapToGrid w:val="0"/>
              <w:spacing w:line="360" w:lineRule="auto"/>
              <w:ind w:firstLineChars="200" w:firstLine="480"/>
              <w:rPr>
                <w:kern w:val="0"/>
                <w:sz w:val="24"/>
              </w:rPr>
            </w:pPr>
            <w:r w:rsidRPr="00D02DBF">
              <w:rPr>
                <w:rFonts w:ascii="宋体" w:hAnsi="宋体" w:cs="宋体" w:hint="eastAsia"/>
                <w:kern w:val="0"/>
                <w:sz w:val="24"/>
              </w:rPr>
              <w:t>①</w:t>
            </w:r>
            <w:r w:rsidRPr="00D02DBF">
              <w:rPr>
                <w:kern w:val="0"/>
                <w:sz w:val="24"/>
              </w:rPr>
              <w:t>管控单元类别</w:t>
            </w:r>
          </w:p>
          <w:p w14:paraId="69036BD8" w14:textId="2400AA3C" w:rsidR="00910FBB" w:rsidRPr="00D02DBF" w:rsidRDefault="00356CBC">
            <w:pPr>
              <w:autoSpaceDE w:val="0"/>
              <w:autoSpaceDN w:val="0"/>
              <w:adjustRightInd w:val="0"/>
              <w:snapToGrid w:val="0"/>
              <w:spacing w:line="360" w:lineRule="auto"/>
              <w:ind w:firstLineChars="200" w:firstLine="480"/>
              <w:rPr>
                <w:kern w:val="0"/>
                <w:sz w:val="24"/>
              </w:rPr>
            </w:pPr>
            <w:r w:rsidRPr="00D02DBF">
              <w:rPr>
                <w:kern w:val="0"/>
                <w:sz w:val="24"/>
              </w:rPr>
              <w:t>根据达州市人民政府</w:t>
            </w:r>
            <w:r w:rsidR="00AC5DF6" w:rsidRPr="00AC5DF6">
              <w:rPr>
                <w:rFonts w:hint="eastAsia"/>
                <w:kern w:val="0"/>
                <w:sz w:val="24"/>
              </w:rPr>
              <w:t>《关于加强生态环境分区管控的通知》</w:t>
            </w:r>
            <w:r w:rsidR="00AC5DF6" w:rsidRPr="00AC5DF6">
              <w:rPr>
                <w:rFonts w:hint="eastAsia"/>
                <w:kern w:val="0"/>
                <w:sz w:val="24"/>
              </w:rPr>
              <w:t xml:space="preserve"> </w:t>
            </w:r>
            <w:r w:rsidR="00AC5DF6" w:rsidRPr="00AC5DF6">
              <w:rPr>
                <w:rFonts w:hint="eastAsia"/>
                <w:kern w:val="0"/>
                <w:sz w:val="24"/>
              </w:rPr>
              <w:t>（达市府发办函〔</w:t>
            </w:r>
            <w:r w:rsidR="00AC5DF6" w:rsidRPr="00AC5DF6">
              <w:rPr>
                <w:rFonts w:hint="eastAsia"/>
                <w:kern w:val="0"/>
                <w:sz w:val="24"/>
              </w:rPr>
              <w:t>2024</w:t>
            </w:r>
            <w:r w:rsidR="00AC5DF6" w:rsidRPr="00AC5DF6">
              <w:rPr>
                <w:rFonts w:hint="eastAsia"/>
                <w:kern w:val="0"/>
                <w:sz w:val="24"/>
              </w:rPr>
              <w:t>〕</w:t>
            </w:r>
            <w:r w:rsidR="00AC5DF6" w:rsidRPr="00AC5DF6">
              <w:rPr>
                <w:rFonts w:hint="eastAsia"/>
                <w:kern w:val="0"/>
                <w:sz w:val="24"/>
              </w:rPr>
              <w:t>31</w:t>
            </w:r>
            <w:r w:rsidR="00AC5DF6" w:rsidRPr="00AC5DF6">
              <w:rPr>
                <w:rFonts w:hint="eastAsia"/>
                <w:kern w:val="0"/>
                <w:sz w:val="24"/>
              </w:rPr>
              <w:t>号）</w:t>
            </w:r>
            <w:r w:rsidRPr="00D02DBF">
              <w:rPr>
                <w:kern w:val="0"/>
                <w:sz w:val="24"/>
              </w:rPr>
              <w:t>，全市行政区域从生态环境保护角度划分为优先保护、重点管控和一般管控三类环境管控单元，全市共划定</w:t>
            </w:r>
            <w:r w:rsidR="00BA0418">
              <w:rPr>
                <w:rFonts w:hint="eastAsia"/>
                <w:kern w:val="0"/>
                <w:sz w:val="24"/>
              </w:rPr>
              <w:t>47</w:t>
            </w:r>
            <w:r w:rsidRPr="00D02DBF">
              <w:rPr>
                <w:kern w:val="0"/>
                <w:sz w:val="24"/>
              </w:rPr>
              <w:t>个综合环境管控单元。</w:t>
            </w:r>
          </w:p>
          <w:p w14:paraId="434D3BF3" w14:textId="123DDF7A" w:rsidR="00910FBB" w:rsidRPr="00D02DBF" w:rsidRDefault="00356CBC">
            <w:pPr>
              <w:autoSpaceDE w:val="0"/>
              <w:autoSpaceDN w:val="0"/>
              <w:adjustRightInd w:val="0"/>
              <w:snapToGrid w:val="0"/>
              <w:spacing w:line="360" w:lineRule="auto"/>
              <w:ind w:firstLineChars="200" w:firstLine="480"/>
              <w:rPr>
                <w:kern w:val="0"/>
                <w:sz w:val="24"/>
              </w:rPr>
            </w:pPr>
            <w:r w:rsidRPr="00D02DBF">
              <w:rPr>
                <w:kern w:val="0"/>
                <w:sz w:val="24"/>
              </w:rPr>
              <w:t>优先保护单元。以生态环境保护为主的区域，全市划分优先保护单元</w:t>
            </w:r>
            <w:r w:rsidRPr="00D02DBF">
              <w:rPr>
                <w:kern w:val="0"/>
                <w:sz w:val="24"/>
              </w:rPr>
              <w:t>1</w:t>
            </w:r>
            <w:r w:rsidR="00BA0418">
              <w:rPr>
                <w:rFonts w:hint="eastAsia"/>
                <w:kern w:val="0"/>
                <w:sz w:val="24"/>
              </w:rPr>
              <w:t>8</w:t>
            </w:r>
            <w:r w:rsidRPr="00D02DBF">
              <w:rPr>
                <w:kern w:val="0"/>
                <w:sz w:val="24"/>
              </w:rPr>
              <w:t>个，主要包括生态保护红线、自然保护地、饮用水水源保护区等。</w:t>
            </w:r>
          </w:p>
          <w:p w14:paraId="0501A422" w14:textId="77777777" w:rsidR="00910FBB" w:rsidRPr="00D02DBF" w:rsidRDefault="00356CBC">
            <w:pPr>
              <w:autoSpaceDE w:val="0"/>
              <w:autoSpaceDN w:val="0"/>
              <w:adjustRightInd w:val="0"/>
              <w:snapToGrid w:val="0"/>
              <w:spacing w:line="360" w:lineRule="auto"/>
              <w:ind w:firstLineChars="200" w:firstLine="480"/>
              <w:rPr>
                <w:kern w:val="0"/>
                <w:sz w:val="24"/>
              </w:rPr>
            </w:pPr>
            <w:r w:rsidRPr="00D02DBF">
              <w:rPr>
                <w:kern w:val="0"/>
                <w:sz w:val="24"/>
              </w:rPr>
              <w:t>重点管控单元。涉及水、大气、土壤、自然资源等资源环境要素重点管控的区域，全市划分重点管控单元</w:t>
            </w:r>
            <w:r w:rsidRPr="00D02DBF">
              <w:rPr>
                <w:kern w:val="0"/>
                <w:sz w:val="24"/>
              </w:rPr>
              <w:t>22</w:t>
            </w:r>
            <w:r w:rsidRPr="00D02DBF">
              <w:rPr>
                <w:kern w:val="0"/>
                <w:sz w:val="24"/>
              </w:rPr>
              <w:t>个，主要包括人口密集的城镇规划区和产业集聚的工业园区（工业集聚区）等。</w:t>
            </w:r>
          </w:p>
          <w:p w14:paraId="2B027170" w14:textId="77777777" w:rsidR="00910FBB" w:rsidRPr="00D02DBF" w:rsidRDefault="00356CBC">
            <w:pPr>
              <w:autoSpaceDE w:val="0"/>
              <w:autoSpaceDN w:val="0"/>
              <w:adjustRightInd w:val="0"/>
              <w:snapToGrid w:val="0"/>
              <w:spacing w:line="360" w:lineRule="auto"/>
              <w:ind w:firstLineChars="200" w:firstLine="480"/>
              <w:rPr>
                <w:kern w:val="0"/>
                <w:sz w:val="24"/>
              </w:rPr>
            </w:pPr>
            <w:r w:rsidRPr="00D02DBF">
              <w:rPr>
                <w:kern w:val="0"/>
                <w:sz w:val="24"/>
              </w:rPr>
              <w:t>一般管控单元。除优先保护单元和重点管控单元之外的其他区域，全市共划分一般管控单元</w:t>
            </w:r>
            <w:r w:rsidRPr="00D02DBF">
              <w:rPr>
                <w:kern w:val="0"/>
                <w:sz w:val="24"/>
              </w:rPr>
              <w:t>7</w:t>
            </w:r>
            <w:r w:rsidRPr="00D02DBF">
              <w:rPr>
                <w:kern w:val="0"/>
                <w:sz w:val="24"/>
              </w:rPr>
              <w:t>个。</w:t>
            </w:r>
          </w:p>
          <w:p w14:paraId="17C69B4C" w14:textId="5F6833DB" w:rsidR="00910FBB" w:rsidRPr="00D02DBF" w:rsidRDefault="00356CBC">
            <w:pPr>
              <w:autoSpaceDE w:val="0"/>
              <w:autoSpaceDN w:val="0"/>
              <w:adjustRightInd w:val="0"/>
              <w:snapToGrid w:val="0"/>
              <w:spacing w:line="360" w:lineRule="auto"/>
              <w:ind w:firstLineChars="200" w:firstLine="480"/>
              <w:rPr>
                <w:kern w:val="0"/>
                <w:sz w:val="24"/>
              </w:rPr>
            </w:pPr>
            <w:r w:rsidRPr="00D02DBF">
              <w:rPr>
                <w:sz w:val="24"/>
                <w:lang w:val="zh-CN"/>
              </w:rPr>
              <w:t>本项目位于</w:t>
            </w:r>
            <w:r w:rsidR="005E3319" w:rsidRPr="005E3319">
              <w:rPr>
                <w:rFonts w:hint="eastAsia"/>
                <w:sz w:val="24"/>
              </w:rPr>
              <w:t>达州市东部经开区麻柳片区</w:t>
            </w:r>
            <w:r w:rsidRPr="00D02DBF">
              <w:rPr>
                <w:sz w:val="24"/>
              </w:rPr>
              <w:t>，</w:t>
            </w:r>
            <w:r w:rsidRPr="00D02DBF">
              <w:rPr>
                <w:kern w:val="0"/>
                <w:sz w:val="24"/>
                <w:lang w:val="zh-CN"/>
              </w:rPr>
              <w:t>对照《达州市环境管控</w:t>
            </w:r>
            <w:r w:rsidRPr="00D02DBF">
              <w:rPr>
                <w:kern w:val="0"/>
                <w:sz w:val="24"/>
                <w:lang w:val="zh-CN"/>
              </w:rPr>
              <w:lastRenderedPageBreak/>
              <w:t>单元分布图》，本项目位于</w:t>
            </w:r>
            <w:r w:rsidR="005E3319" w:rsidRPr="0015640F">
              <w:rPr>
                <w:rFonts w:hint="eastAsia"/>
                <w:kern w:val="0"/>
                <w:sz w:val="24"/>
                <w:lang w:val="zh-CN"/>
              </w:rPr>
              <w:t>达州市</w:t>
            </w:r>
            <w:r w:rsidR="008C2440" w:rsidRPr="0015640F">
              <w:rPr>
                <w:rFonts w:hint="eastAsia"/>
                <w:kern w:val="0"/>
                <w:sz w:val="24"/>
              </w:rPr>
              <w:t>重点</w:t>
            </w:r>
            <w:r w:rsidRPr="0015640F">
              <w:rPr>
                <w:kern w:val="0"/>
                <w:sz w:val="24"/>
                <w:lang w:val="zh-CN"/>
              </w:rPr>
              <w:t>管控单元</w:t>
            </w:r>
            <w:r w:rsidRPr="00D02DBF">
              <w:rPr>
                <w:kern w:val="0"/>
                <w:sz w:val="24"/>
                <w:lang w:val="zh-CN"/>
              </w:rPr>
              <w:t>。</w:t>
            </w:r>
          </w:p>
          <w:p w14:paraId="394082A2" w14:textId="29D3FAC8" w:rsidR="00910FBB" w:rsidRPr="00D02DBF" w:rsidRDefault="00356CBC" w:rsidP="008C2440">
            <w:pPr>
              <w:autoSpaceDE w:val="0"/>
              <w:autoSpaceDN w:val="0"/>
              <w:adjustRightInd w:val="0"/>
              <w:snapToGrid w:val="0"/>
              <w:spacing w:line="360" w:lineRule="auto"/>
              <w:ind w:firstLineChars="200" w:firstLine="480"/>
              <w:rPr>
                <w:kern w:val="0"/>
                <w:sz w:val="24"/>
              </w:rPr>
            </w:pPr>
            <w:r w:rsidRPr="00D02DBF">
              <w:rPr>
                <w:kern w:val="0"/>
                <w:sz w:val="24"/>
              </w:rPr>
              <w:t>针对</w:t>
            </w:r>
            <w:r w:rsidR="008C2440">
              <w:rPr>
                <w:rFonts w:hint="eastAsia"/>
                <w:kern w:val="0"/>
                <w:sz w:val="24"/>
              </w:rPr>
              <w:t>重点</w:t>
            </w:r>
            <w:r w:rsidRPr="00D02DBF">
              <w:rPr>
                <w:kern w:val="0"/>
                <w:sz w:val="24"/>
              </w:rPr>
              <w:t>管控单元，</w:t>
            </w:r>
            <w:r w:rsidR="008C2440" w:rsidRPr="008C2440">
              <w:rPr>
                <w:rFonts w:hint="eastAsia"/>
                <w:kern w:val="0"/>
                <w:sz w:val="24"/>
              </w:rPr>
              <w:t>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r w:rsidRPr="00D02DBF">
              <w:rPr>
                <w:kern w:val="0"/>
                <w:sz w:val="24"/>
              </w:rPr>
              <w:t>。</w:t>
            </w:r>
          </w:p>
          <w:p w14:paraId="7AE05A63" w14:textId="77777777" w:rsidR="00910FBB" w:rsidRPr="00D02DBF" w:rsidRDefault="00356CBC">
            <w:pPr>
              <w:autoSpaceDE w:val="0"/>
              <w:autoSpaceDN w:val="0"/>
              <w:adjustRightInd w:val="0"/>
              <w:snapToGrid w:val="0"/>
              <w:spacing w:line="360" w:lineRule="auto"/>
              <w:ind w:firstLineChars="200" w:firstLine="480"/>
              <w:rPr>
                <w:kern w:val="0"/>
                <w:sz w:val="24"/>
              </w:rPr>
            </w:pPr>
            <w:r w:rsidRPr="00D02DBF">
              <w:rPr>
                <w:kern w:val="0"/>
                <w:sz w:val="24"/>
              </w:rPr>
              <w:t>本项目通过采取有针对性的污染治理措施及生态保护措施，并提出了污染物排放建议指标，不会改变区域环境功能类别，能够守住建设区域的环境质量底线。</w:t>
            </w:r>
          </w:p>
          <w:p w14:paraId="0BF88A7E" w14:textId="77777777" w:rsidR="00910FBB" w:rsidRPr="00D02DBF" w:rsidRDefault="00356CBC">
            <w:pPr>
              <w:autoSpaceDE w:val="0"/>
              <w:autoSpaceDN w:val="0"/>
              <w:adjustRightInd w:val="0"/>
              <w:snapToGrid w:val="0"/>
              <w:spacing w:line="360" w:lineRule="auto"/>
              <w:ind w:firstLineChars="200" w:firstLine="480"/>
              <w:rPr>
                <w:kern w:val="0"/>
                <w:sz w:val="24"/>
              </w:rPr>
            </w:pPr>
            <w:r w:rsidRPr="00D02DBF">
              <w:rPr>
                <w:rFonts w:ascii="宋体" w:hAnsi="宋体" w:cs="宋体" w:hint="eastAsia"/>
                <w:kern w:val="0"/>
                <w:sz w:val="24"/>
              </w:rPr>
              <w:t>②</w:t>
            </w:r>
            <w:r w:rsidRPr="00D02DBF">
              <w:rPr>
                <w:kern w:val="0"/>
                <w:sz w:val="24"/>
              </w:rPr>
              <w:t>与生态红线、生态空间及自然保护地的位置关系</w:t>
            </w:r>
          </w:p>
          <w:p w14:paraId="58E5C76F" w14:textId="4C999123" w:rsidR="00910FBB" w:rsidRPr="00D02DBF" w:rsidRDefault="00356CBC">
            <w:pPr>
              <w:autoSpaceDE w:val="0"/>
              <w:autoSpaceDN w:val="0"/>
              <w:adjustRightInd w:val="0"/>
              <w:snapToGrid w:val="0"/>
              <w:spacing w:line="360" w:lineRule="auto"/>
              <w:ind w:firstLineChars="200" w:firstLine="480"/>
              <w:rPr>
                <w:kern w:val="0"/>
                <w:sz w:val="24"/>
              </w:rPr>
            </w:pPr>
            <w:r w:rsidRPr="00D02DBF">
              <w:rPr>
                <w:kern w:val="0"/>
                <w:sz w:val="24"/>
              </w:rPr>
              <w:t>根据《长江经济带战略环境评价四川省达州市</w:t>
            </w:r>
            <w:r w:rsidRPr="00D02DBF">
              <w:rPr>
                <w:kern w:val="0"/>
                <w:sz w:val="24"/>
              </w:rPr>
              <w:t>“</w:t>
            </w:r>
            <w:r w:rsidRPr="00D02DBF">
              <w:rPr>
                <w:kern w:val="0"/>
                <w:sz w:val="24"/>
              </w:rPr>
              <w:t>三线一单</w:t>
            </w:r>
            <w:r w:rsidRPr="00D02DBF">
              <w:rPr>
                <w:kern w:val="0"/>
                <w:sz w:val="24"/>
              </w:rPr>
              <w:t>”</w:t>
            </w:r>
            <w:r w:rsidRPr="00D02DBF">
              <w:rPr>
                <w:kern w:val="0"/>
                <w:sz w:val="24"/>
              </w:rPr>
              <w:t>生态环境分区管控优化完善研究报告》，达州市生态保护红线主要分布在大巴山和盆地区域，涉及大巴山生物多样性维护</w:t>
            </w:r>
            <w:r w:rsidRPr="00D02DBF">
              <w:rPr>
                <w:kern w:val="0"/>
                <w:sz w:val="24"/>
              </w:rPr>
              <w:t>—</w:t>
            </w:r>
            <w:r w:rsidRPr="00D02DBF">
              <w:rPr>
                <w:kern w:val="0"/>
                <w:sz w:val="24"/>
              </w:rPr>
              <w:t>水源涵养生态保护红线、盆中城市饮用水源</w:t>
            </w:r>
            <w:r w:rsidRPr="00D02DBF">
              <w:rPr>
                <w:kern w:val="0"/>
                <w:sz w:val="24"/>
              </w:rPr>
              <w:t>—</w:t>
            </w:r>
            <w:r w:rsidRPr="00D02DBF">
              <w:rPr>
                <w:kern w:val="0"/>
                <w:sz w:val="24"/>
              </w:rPr>
              <w:t>水土保持生态保护红线。达州市生态保护红</w:t>
            </w:r>
            <w:proofErr w:type="gramStart"/>
            <w:r w:rsidRPr="00D02DBF">
              <w:rPr>
                <w:kern w:val="0"/>
                <w:sz w:val="24"/>
              </w:rPr>
              <w:t>线面积</w:t>
            </w:r>
            <w:proofErr w:type="gramEnd"/>
            <w:r w:rsidRPr="00D02DBF">
              <w:rPr>
                <w:kern w:val="0"/>
                <w:sz w:val="24"/>
              </w:rPr>
              <w:t>1214.56km</w:t>
            </w:r>
            <w:r w:rsidRPr="00D02DBF">
              <w:rPr>
                <w:kern w:val="0"/>
                <w:sz w:val="24"/>
                <w:vertAlign w:val="superscript"/>
              </w:rPr>
              <w:t>2</w:t>
            </w:r>
            <w:r w:rsidRPr="00D02DBF">
              <w:rPr>
                <w:kern w:val="0"/>
                <w:sz w:val="24"/>
              </w:rPr>
              <w:t>，占达州市国土面积比例的</w:t>
            </w:r>
            <w:r w:rsidRPr="00D02DBF">
              <w:rPr>
                <w:kern w:val="0"/>
                <w:sz w:val="24"/>
              </w:rPr>
              <w:t>7.33%</w:t>
            </w:r>
            <w:r w:rsidRPr="00D02DBF">
              <w:rPr>
                <w:kern w:val="0"/>
                <w:sz w:val="24"/>
              </w:rPr>
              <w:t>。达州市的生态空间类型主要包括评估区域（生态功能重要区、生态环境敏感区）、自然保护区、风景名胜区、饮用水源地、湿地自然公园、森林自然公园、地质自然公园、其他重要生态保护区域等，面积</w:t>
            </w:r>
            <w:r w:rsidRPr="00D02DBF">
              <w:rPr>
                <w:kern w:val="0"/>
                <w:sz w:val="24"/>
              </w:rPr>
              <w:t>7308.21km</w:t>
            </w:r>
            <w:r w:rsidRPr="00D02DBF">
              <w:rPr>
                <w:kern w:val="0"/>
                <w:sz w:val="24"/>
                <w:vertAlign w:val="superscript"/>
              </w:rPr>
              <w:t>2</w:t>
            </w:r>
            <w:r w:rsidRPr="00D02DBF">
              <w:rPr>
                <w:kern w:val="0"/>
                <w:sz w:val="24"/>
              </w:rPr>
              <w:t>，占达州市国土面积比例的</w:t>
            </w:r>
            <w:r w:rsidRPr="00D02DBF">
              <w:rPr>
                <w:kern w:val="0"/>
                <w:sz w:val="24"/>
              </w:rPr>
              <w:t>44.05%</w:t>
            </w:r>
            <w:r w:rsidRPr="00D02DBF">
              <w:rPr>
                <w:kern w:val="0"/>
                <w:sz w:val="24"/>
              </w:rPr>
              <w:t>。本项目</w:t>
            </w:r>
            <w:r w:rsidR="00D02DBF">
              <w:rPr>
                <w:rFonts w:hint="eastAsia"/>
                <w:kern w:val="0"/>
                <w:sz w:val="24"/>
              </w:rPr>
              <w:t>建设范围及周边区域均不涉及上述生态保护区域</w:t>
            </w:r>
            <w:r w:rsidRPr="00D02DBF">
              <w:rPr>
                <w:kern w:val="0"/>
                <w:sz w:val="24"/>
              </w:rPr>
              <w:t>。</w:t>
            </w:r>
          </w:p>
          <w:p w14:paraId="0220C7FE" w14:textId="77777777" w:rsidR="00910FBB" w:rsidRPr="00D02DBF" w:rsidRDefault="00356CBC">
            <w:pPr>
              <w:autoSpaceDE w:val="0"/>
              <w:autoSpaceDN w:val="0"/>
              <w:adjustRightInd w:val="0"/>
              <w:snapToGrid w:val="0"/>
              <w:spacing w:line="360" w:lineRule="auto"/>
              <w:ind w:firstLineChars="200" w:firstLine="480"/>
              <w:rPr>
                <w:kern w:val="0"/>
                <w:sz w:val="24"/>
              </w:rPr>
            </w:pPr>
            <w:r w:rsidRPr="00D02DBF">
              <w:rPr>
                <w:kern w:val="0"/>
                <w:sz w:val="24"/>
              </w:rPr>
              <w:t>项目与达州市生态保护红线的位置关系如下图。</w:t>
            </w:r>
          </w:p>
          <w:p w14:paraId="3EA50682" w14:textId="45267206" w:rsidR="00910FBB" w:rsidRDefault="005E3319">
            <w:pPr>
              <w:autoSpaceDE w:val="0"/>
              <w:autoSpaceDN w:val="0"/>
              <w:adjustRightInd w:val="0"/>
              <w:snapToGrid w:val="0"/>
              <w:spacing w:line="360" w:lineRule="auto"/>
              <w:jc w:val="center"/>
              <w:rPr>
                <w:rFonts w:ascii="宋体" w:hAnsi="宋体" w:cs="宋体"/>
                <w:kern w:val="0"/>
                <w:szCs w:val="21"/>
              </w:rPr>
            </w:pPr>
            <w:r>
              <w:rPr>
                <w:noProof/>
              </w:rPr>
              <w:lastRenderedPageBreak/>
              <w:drawing>
                <wp:inline distT="0" distB="0" distL="0" distR="0" wp14:anchorId="6EF137CE" wp14:editId="7F4109BE">
                  <wp:extent cx="4445462" cy="2923248"/>
                  <wp:effectExtent l="0" t="0" r="0" b="0"/>
                  <wp:docPr id="1500575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7580" name=""/>
                          <pic:cNvPicPr/>
                        </pic:nvPicPr>
                        <pic:blipFill>
                          <a:blip r:embed="rId11"/>
                          <a:stretch>
                            <a:fillRect/>
                          </a:stretch>
                        </pic:blipFill>
                        <pic:spPr>
                          <a:xfrm>
                            <a:off x="0" y="0"/>
                            <a:ext cx="4454959" cy="2929493"/>
                          </a:xfrm>
                          <a:prstGeom prst="rect">
                            <a:avLst/>
                          </a:prstGeom>
                        </pic:spPr>
                      </pic:pic>
                    </a:graphicData>
                  </a:graphic>
                </wp:inline>
              </w:drawing>
            </w:r>
          </w:p>
          <w:p w14:paraId="5BF77BA6" w14:textId="52AB9AC7" w:rsidR="00910FBB" w:rsidRPr="005E3319" w:rsidRDefault="00356CBC">
            <w:pPr>
              <w:autoSpaceDE w:val="0"/>
              <w:autoSpaceDN w:val="0"/>
              <w:adjustRightInd w:val="0"/>
              <w:snapToGrid w:val="0"/>
              <w:spacing w:line="360" w:lineRule="auto"/>
              <w:jc w:val="center"/>
              <w:rPr>
                <w:rFonts w:ascii="宋体" w:hAnsi="宋体" w:cs="宋体"/>
                <w:b/>
                <w:kern w:val="0"/>
                <w:szCs w:val="21"/>
              </w:rPr>
            </w:pPr>
            <w:r w:rsidRPr="005E3319">
              <w:rPr>
                <w:rFonts w:ascii="宋体" w:hAnsi="宋体" w:cs="宋体" w:hint="eastAsia"/>
                <w:b/>
                <w:kern w:val="0"/>
                <w:szCs w:val="21"/>
              </w:rPr>
              <w:t>图</w:t>
            </w:r>
            <w:r w:rsidRPr="005E3319">
              <w:rPr>
                <w:rFonts w:ascii="宋体" w:hAnsi="宋体" w:cs="宋体"/>
                <w:b/>
                <w:kern w:val="0"/>
                <w:szCs w:val="21"/>
              </w:rPr>
              <w:t>1-</w:t>
            </w:r>
            <w:r w:rsidR="0015640F">
              <w:rPr>
                <w:rFonts w:ascii="宋体" w:hAnsi="宋体" w:cs="宋体" w:hint="eastAsia"/>
                <w:b/>
                <w:kern w:val="0"/>
                <w:szCs w:val="21"/>
              </w:rPr>
              <w:t xml:space="preserve">1 </w:t>
            </w:r>
            <w:r w:rsidRPr="005E3319">
              <w:rPr>
                <w:rFonts w:ascii="宋体" w:hAnsi="宋体" w:cs="宋体" w:hint="eastAsia"/>
                <w:b/>
                <w:kern w:val="0"/>
                <w:szCs w:val="21"/>
              </w:rPr>
              <w:t>达州市生态保护红线分布图</w:t>
            </w:r>
          </w:p>
          <w:p w14:paraId="404F78A7" w14:textId="77777777" w:rsidR="00910FBB" w:rsidRPr="00A7650F" w:rsidRDefault="00356CBC">
            <w:pPr>
              <w:autoSpaceDE w:val="0"/>
              <w:autoSpaceDN w:val="0"/>
              <w:adjustRightInd w:val="0"/>
              <w:snapToGrid w:val="0"/>
              <w:spacing w:line="360" w:lineRule="auto"/>
              <w:ind w:firstLineChars="200" w:firstLine="480"/>
              <w:rPr>
                <w:rFonts w:ascii="宋体" w:hAnsi="宋体" w:cs="宋体"/>
                <w:kern w:val="0"/>
                <w:sz w:val="24"/>
              </w:rPr>
            </w:pPr>
            <w:r w:rsidRPr="00A7650F">
              <w:rPr>
                <w:kern w:val="0"/>
                <w:sz w:val="24"/>
              </w:rPr>
              <w:t>项目与达州市生态</w:t>
            </w:r>
            <w:r w:rsidRPr="00A7650F">
              <w:rPr>
                <w:rFonts w:hint="eastAsia"/>
                <w:kern w:val="0"/>
                <w:sz w:val="24"/>
              </w:rPr>
              <w:t>空间</w:t>
            </w:r>
            <w:r w:rsidRPr="00A7650F">
              <w:rPr>
                <w:kern w:val="0"/>
                <w:sz w:val="24"/>
              </w:rPr>
              <w:t>的位置关系如下图。</w:t>
            </w:r>
          </w:p>
          <w:p w14:paraId="43D48758" w14:textId="63147598" w:rsidR="00910FBB" w:rsidRDefault="005E3319">
            <w:pPr>
              <w:autoSpaceDE w:val="0"/>
              <w:autoSpaceDN w:val="0"/>
              <w:adjustRightInd w:val="0"/>
              <w:snapToGrid w:val="0"/>
              <w:spacing w:line="360" w:lineRule="auto"/>
              <w:jc w:val="center"/>
              <w:rPr>
                <w:rFonts w:ascii="宋体" w:hAnsi="宋体" w:cs="宋体"/>
                <w:kern w:val="0"/>
                <w:szCs w:val="21"/>
              </w:rPr>
            </w:pPr>
            <w:r>
              <w:rPr>
                <w:noProof/>
              </w:rPr>
              <w:drawing>
                <wp:inline distT="0" distB="0" distL="0" distR="0" wp14:anchorId="22F02C06" wp14:editId="5EEC8D46">
                  <wp:extent cx="4325394" cy="3106245"/>
                  <wp:effectExtent l="0" t="0" r="0" b="0"/>
                  <wp:docPr id="19604961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96128" name=""/>
                          <pic:cNvPicPr/>
                        </pic:nvPicPr>
                        <pic:blipFill>
                          <a:blip r:embed="rId12"/>
                          <a:stretch>
                            <a:fillRect/>
                          </a:stretch>
                        </pic:blipFill>
                        <pic:spPr>
                          <a:xfrm>
                            <a:off x="0" y="0"/>
                            <a:ext cx="4338804" cy="3115875"/>
                          </a:xfrm>
                          <a:prstGeom prst="rect">
                            <a:avLst/>
                          </a:prstGeom>
                        </pic:spPr>
                      </pic:pic>
                    </a:graphicData>
                  </a:graphic>
                </wp:inline>
              </w:drawing>
            </w:r>
          </w:p>
          <w:p w14:paraId="4B590B4B" w14:textId="50E6D4BC" w:rsidR="00910FBB" w:rsidRPr="005E3319" w:rsidRDefault="00356CBC">
            <w:pPr>
              <w:autoSpaceDE w:val="0"/>
              <w:autoSpaceDN w:val="0"/>
              <w:adjustRightInd w:val="0"/>
              <w:snapToGrid w:val="0"/>
              <w:spacing w:line="360" w:lineRule="auto"/>
              <w:jc w:val="center"/>
              <w:rPr>
                <w:rFonts w:ascii="宋体" w:hAnsi="宋体" w:cs="宋体"/>
                <w:b/>
                <w:kern w:val="0"/>
                <w:szCs w:val="21"/>
              </w:rPr>
            </w:pPr>
            <w:r w:rsidRPr="005E3319">
              <w:rPr>
                <w:rFonts w:ascii="宋体" w:hAnsi="宋体" w:cs="宋体" w:hint="eastAsia"/>
                <w:b/>
                <w:kern w:val="0"/>
                <w:szCs w:val="21"/>
              </w:rPr>
              <w:t>图1</w:t>
            </w:r>
            <w:r w:rsidRPr="005E3319">
              <w:rPr>
                <w:rFonts w:ascii="宋体" w:hAnsi="宋体" w:cs="宋体"/>
                <w:b/>
                <w:kern w:val="0"/>
                <w:szCs w:val="21"/>
              </w:rPr>
              <w:t>-</w:t>
            </w:r>
            <w:r w:rsidR="0015640F">
              <w:rPr>
                <w:rFonts w:ascii="宋体" w:hAnsi="宋体" w:cs="宋体" w:hint="eastAsia"/>
                <w:b/>
                <w:kern w:val="0"/>
                <w:szCs w:val="21"/>
              </w:rPr>
              <w:t>2</w:t>
            </w:r>
            <w:r w:rsidRPr="005E3319">
              <w:rPr>
                <w:rFonts w:ascii="宋体" w:hAnsi="宋体" w:cs="宋体"/>
                <w:b/>
                <w:kern w:val="0"/>
                <w:szCs w:val="21"/>
              </w:rPr>
              <w:t xml:space="preserve"> </w:t>
            </w:r>
            <w:r w:rsidRPr="005E3319">
              <w:rPr>
                <w:rFonts w:ascii="宋体" w:hAnsi="宋体" w:cs="宋体" w:hint="eastAsia"/>
                <w:b/>
                <w:kern w:val="0"/>
                <w:szCs w:val="21"/>
              </w:rPr>
              <w:t>达州市生态空间分布图</w:t>
            </w:r>
          </w:p>
          <w:p w14:paraId="32130B4C" w14:textId="77777777" w:rsidR="00910FBB" w:rsidRPr="00DC1245" w:rsidRDefault="00356CBC">
            <w:pPr>
              <w:autoSpaceDE w:val="0"/>
              <w:autoSpaceDN w:val="0"/>
              <w:adjustRightInd w:val="0"/>
              <w:snapToGrid w:val="0"/>
              <w:spacing w:line="360" w:lineRule="auto"/>
              <w:ind w:firstLineChars="200" w:firstLine="480"/>
              <w:rPr>
                <w:kern w:val="0"/>
                <w:sz w:val="24"/>
              </w:rPr>
            </w:pPr>
            <w:r w:rsidRPr="00DC1245">
              <w:rPr>
                <w:kern w:val="0"/>
                <w:sz w:val="24"/>
              </w:rPr>
              <w:t>通过与达州市生态保护红线图（调整后）对比分析，本项目不涉及达州市生态保护红线、不在生态空间范围内，也不涉及自然保护地。</w:t>
            </w:r>
          </w:p>
          <w:p w14:paraId="1FA52E4A" w14:textId="77777777" w:rsidR="00910FBB" w:rsidRPr="00DC1245" w:rsidRDefault="00356CBC">
            <w:pPr>
              <w:autoSpaceDE w:val="0"/>
              <w:autoSpaceDN w:val="0"/>
              <w:adjustRightInd w:val="0"/>
              <w:snapToGrid w:val="0"/>
              <w:spacing w:line="360" w:lineRule="auto"/>
              <w:ind w:firstLineChars="200" w:firstLine="480"/>
              <w:rPr>
                <w:kern w:val="0"/>
                <w:sz w:val="24"/>
              </w:rPr>
            </w:pPr>
            <w:r w:rsidRPr="00DC1245">
              <w:rPr>
                <w:rFonts w:ascii="宋体" w:hAnsi="宋体" w:cs="宋体" w:hint="eastAsia"/>
                <w:kern w:val="0"/>
                <w:sz w:val="24"/>
              </w:rPr>
              <w:t>③</w:t>
            </w:r>
            <w:r w:rsidRPr="00DC1245">
              <w:rPr>
                <w:kern w:val="0"/>
                <w:sz w:val="24"/>
              </w:rPr>
              <w:t>生态环境准入清单符合性分析</w:t>
            </w:r>
          </w:p>
          <w:p w14:paraId="1EED91E5" w14:textId="2ACA6B39" w:rsidR="00910FBB" w:rsidRPr="00DC1245" w:rsidRDefault="00356CBC">
            <w:pPr>
              <w:autoSpaceDE w:val="0"/>
              <w:autoSpaceDN w:val="0"/>
              <w:adjustRightInd w:val="0"/>
              <w:snapToGrid w:val="0"/>
              <w:spacing w:line="360" w:lineRule="auto"/>
              <w:ind w:firstLineChars="200" w:firstLine="480"/>
              <w:rPr>
                <w:kern w:val="0"/>
                <w:sz w:val="24"/>
              </w:rPr>
            </w:pPr>
            <w:r w:rsidRPr="00DC1245">
              <w:rPr>
                <w:kern w:val="0"/>
                <w:sz w:val="24"/>
              </w:rPr>
              <w:t>本项目位于</w:t>
            </w:r>
            <w:r w:rsidR="005E3319" w:rsidRPr="005E3319">
              <w:rPr>
                <w:rFonts w:hint="eastAsia"/>
                <w:kern w:val="0"/>
                <w:sz w:val="24"/>
              </w:rPr>
              <w:t>达州市东部经开区麻柳片区</w:t>
            </w:r>
            <w:r w:rsidRPr="00DC1245">
              <w:rPr>
                <w:kern w:val="0"/>
                <w:sz w:val="24"/>
              </w:rPr>
              <w:t>，根据查询四川政务服务网</w:t>
            </w:r>
            <w:r w:rsidRPr="00DC1245">
              <w:rPr>
                <w:kern w:val="0"/>
                <w:sz w:val="24"/>
              </w:rPr>
              <w:t>—</w:t>
            </w:r>
            <w:r w:rsidRPr="00DC1245">
              <w:rPr>
                <w:kern w:val="0"/>
                <w:sz w:val="24"/>
              </w:rPr>
              <w:t>四川省生态环境厅</w:t>
            </w:r>
            <w:r w:rsidRPr="00DC1245">
              <w:rPr>
                <w:kern w:val="0"/>
                <w:sz w:val="24"/>
              </w:rPr>
              <w:t>“</w:t>
            </w:r>
            <w:r w:rsidR="00A7650F" w:rsidRPr="00DC1245">
              <w:rPr>
                <w:kern w:val="0"/>
                <w:sz w:val="24"/>
              </w:rPr>
              <w:t>生态环境分区管控符合性分析</w:t>
            </w:r>
            <w:r w:rsidRPr="00DC1245">
              <w:rPr>
                <w:kern w:val="0"/>
                <w:sz w:val="24"/>
              </w:rPr>
              <w:t>”</w:t>
            </w:r>
            <w:r w:rsidRPr="00DC1245">
              <w:rPr>
                <w:kern w:val="0"/>
                <w:sz w:val="24"/>
              </w:rPr>
              <w:t>应用平台</w:t>
            </w:r>
            <w:r w:rsidRPr="00DC1245">
              <w:rPr>
                <w:kern w:val="0"/>
                <w:sz w:val="24"/>
              </w:rPr>
              <w:lastRenderedPageBreak/>
              <w:t>“http://103.203.219.138:8083/gis2/n_index.html”</w:t>
            </w:r>
            <w:r w:rsidRPr="00DC1245">
              <w:rPr>
                <w:kern w:val="0"/>
                <w:sz w:val="24"/>
              </w:rPr>
              <w:t>，</w:t>
            </w:r>
            <w:r w:rsidR="008C2440">
              <w:rPr>
                <w:rFonts w:hint="eastAsia"/>
                <w:sz w:val="24"/>
              </w:rPr>
              <w:t>项目</w:t>
            </w:r>
            <w:r w:rsidR="003551BD">
              <w:rPr>
                <w:rFonts w:hint="eastAsia"/>
                <w:kern w:val="0"/>
                <w:sz w:val="24"/>
              </w:rPr>
              <w:t>建设区域位于</w:t>
            </w:r>
            <w:r w:rsidR="008C2440" w:rsidRPr="008C2440">
              <w:rPr>
                <w:rFonts w:hint="eastAsia"/>
                <w:kern w:val="0"/>
                <w:sz w:val="24"/>
              </w:rPr>
              <w:t>四川达州东部经济开发区麻柳智造城园区</w:t>
            </w:r>
            <w:r w:rsidR="00DC1245" w:rsidRPr="00DC1245">
              <w:rPr>
                <w:rFonts w:hint="eastAsia"/>
                <w:kern w:val="0"/>
                <w:sz w:val="24"/>
              </w:rPr>
              <w:t>环境综合管控单元</w:t>
            </w:r>
            <w:r w:rsidR="008C2440" w:rsidRPr="008C2440">
              <w:rPr>
                <w:rFonts w:hint="eastAsia"/>
                <w:kern w:val="0"/>
                <w:sz w:val="24"/>
              </w:rPr>
              <w:t>工业重点管控单元</w:t>
            </w:r>
            <w:r w:rsidRPr="00DC1245">
              <w:rPr>
                <w:kern w:val="0"/>
                <w:sz w:val="24"/>
              </w:rPr>
              <w:t>（管控单元名称：</w:t>
            </w:r>
            <w:r w:rsidR="0015640F" w:rsidRPr="0015640F">
              <w:rPr>
                <w:rFonts w:hint="eastAsia"/>
                <w:kern w:val="0"/>
                <w:sz w:val="24"/>
              </w:rPr>
              <w:t>四川达州东部经济开发区麻柳智造城园区</w:t>
            </w:r>
            <w:r w:rsidRPr="00DC1245">
              <w:rPr>
                <w:kern w:val="0"/>
                <w:sz w:val="24"/>
              </w:rPr>
              <w:t>，管控单元编号：</w:t>
            </w:r>
            <w:r w:rsidR="0015640F" w:rsidRPr="0015640F">
              <w:rPr>
                <w:kern w:val="0"/>
                <w:sz w:val="24"/>
              </w:rPr>
              <w:t>ZH51170320005</w:t>
            </w:r>
            <w:r w:rsidRPr="00DC1245">
              <w:rPr>
                <w:kern w:val="0"/>
                <w:sz w:val="24"/>
              </w:rPr>
              <w:t>）</w:t>
            </w:r>
            <w:r w:rsidR="003551BD">
              <w:rPr>
                <w:rFonts w:hint="eastAsia"/>
                <w:kern w:val="0"/>
                <w:sz w:val="24"/>
              </w:rPr>
              <w:t>及</w:t>
            </w:r>
            <w:r w:rsidR="003551BD" w:rsidRPr="003551BD">
              <w:rPr>
                <w:rFonts w:hint="eastAsia"/>
                <w:kern w:val="0"/>
                <w:sz w:val="24"/>
              </w:rPr>
              <w:t>达川区要素重点管控单元环境综合管控单元要素重点管控单元</w:t>
            </w:r>
            <w:r w:rsidR="003551BD" w:rsidRPr="00DC1245">
              <w:rPr>
                <w:kern w:val="0"/>
                <w:sz w:val="24"/>
              </w:rPr>
              <w:t>（管控单元名称：</w:t>
            </w:r>
            <w:r w:rsidR="003551BD" w:rsidRPr="003551BD">
              <w:rPr>
                <w:rFonts w:hint="eastAsia"/>
                <w:kern w:val="0"/>
                <w:sz w:val="24"/>
              </w:rPr>
              <w:t>达川区要素重点管控单元</w:t>
            </w:r>
            <w:r w:rsidR="003551BD" w:rsidRPr="00DC1245">
              <w:rPr>
                <w:kern w:val="0"/>
                <w:sz w:val="24"/>
              </w:rPr>
              <w:t>，管控单元编号：</w:t>
            </w:r>
            <w:r w:rsidR="003551BD" w:rsidRPr="003551BD">
              <w:rPr>
                <w:kern w:val="0"/>
                <w:sz w:val="24"/>
              </w:rPr>
              <w:t>ZH51170320006</w:t>
            </w:r>
            <w:r w:rsidR="003551BD" w:rsidRPr="00DC1245">
              <w:rPr>
                <w:kern w:val="0"/>
                <w:sz w:val="24"/>
              </w:rPr>
              <w:t>）</w:t>
            </w:r>
            <w:r w:rsidRPr="00DC1245">
              <w:rPr>
                <w:kern w:val="0"/>
                <w:sz w:val="24"/>
              </w:rPr>
              <w:t>。</w:t>
            </w:r>
          </w:p>
          <w:p w14:paraId="1CADECD9" w14:textId="2D525EF4" w:rsidR="00910FBB" w:rsidRDefault="008C2440" w:rsidP="00DC1245">
            <w:pPr>
              <w:autoSpaceDE w:val="0"/>
              <w:autoSpaceDN w:val="0"/>
              <w:adjustRightInd w:val="0"/>
              <w:snapToGrid w:val="0"/>
              <w:spacing w:line="360" w:lineRule="auto"/>
              <w:jc w:val="center"/>
              <w:rPr>
                <w:rFonts w:ascii="宋体" w:hAnsi="宋体" w:cs="宋体"/>
                <w:kern w:val="0"/>
                <w:szCs w:val="21"/>
              </w:rPr>
            </w:pPr>
            <w:r>
              <w:rPr>
                <w:noProof/>
              </w:rPr>
              <w:drawing>
                <wp:inline distT="0" distB="0" distL="0" distR="0" wp14:anchorId="4C118EAE" wp14:editId="5911E7C7">
                  <wp:extent cx="4152275" cy="3058867"/>
                  <wp:effectExtent l="0" t="0" r="0" b="0"/>
                  <wp:docPr id="3873257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25757" name=""/>
                          <pic:cNvPicPr/>
                        </pic:nvPicPr>
                        <pic:blipFill>
                          <a:blip r:embed="rId13"/>
                          <a:stretch>
                            <a:fillRect/>
                          </a:stretch>
                        </pic:blipFill>
                        <pic:spPr>
                          <a:xfrm>
                            <a:off x="0" y="0"/>
                            <a:ext cx="4166682" cy="3069480"/>
                          </a:xfrm>
                          <a:prstGeom prst="rect">
                            <a:avLst/>
                          </a:prstGeom>
                        </pic:spPr>
                      </pic:pic>
                    </a:graphicData>
                  </a:graphic>
                </wp:inline>
              </w:drawing>
            </w:r>
          </w:p>
          <w:p w14:paraId="56491F1A" w14:textId="5EA13DF1" w:rsidR="003551BD" w:rsidRDefault="003551BD" w:rsidP="00DC1245">
            <w:pPr>
              <w:autoSpaceDE w:val="0"/>
              <w:autoSpaceDN w:val="0"/>
              <w:adjustRightInd w:val="0"/>
              <w:snapToGrid w:val="0"/>
              <w:spacing w:line="360" w:lineRule="auto"/>
              <w:jc w:val="center"/>
              <w:rPr>
                <w:rFonts w:ascii="宋体" w:hAnsi="宋体" w:cs="宋体"/>
                <w:kern w:val="0"/>
                <w:szCs w:val="21"/>
              </w:rPr>
            </w:pPr>
            <w:r>
              <w:rPr>
                <w:noProof/>
              </w:rPr>
              <w:drawing>
                <wp:inline distT="0" distB="0" distL="0" distR="0" wp14:anchorId="6AD2337F" wp14:editId="4F8559F1">
                  <wp:extent cx="4092315" cy="3067522"/>
                  <wp:effectExtent l="0" t="0" r="0" b="0"/>
                  <wp:docPr id="16839935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93554" name=""/>
                          <pic:cNvPicPr/>
                        </pic:nvPicPr>
                        <pic:blipFill>
                          <a:blip r:embed="rId14"/>
                          <a:stretch>
                            <a:fillRect/>
                          </a:stretch>
                        </pic:blipFill>
                        <pic:spPr>
                          <a:xfrm>
                            <a:off x="0" y="0"/>
                            <a:ext cx="4110911" cy="3081461"/>
                          </a:xfrm>
                          <a:prstGeom prst="rect">
                            <a:avLst/>
                          </a:prstGeom>
                        </pic:spPr>
                      </pic:pic>
                    </a:graphicData>
                  </a:graphic>
                </wp:inline>
              </w:drawing>
            </w:r>
          </w:p>
          <w:p w14:paraId="5763FA27" w14:textId="2D77FD0D" w:rsidR="00910FBB" w:rsidRPr="00DC1245" w:rsidRDefault="00356CBC">
            <w:pPr>
              <w:autoSpaceDE w:val="0"/>
              <w:autoSpaceDN w:val="0"/>
              <w:adjustRightInd w:val="0"/>
              <w:snapToGrid w:val="0"/>
              <w:spacing w:line="360" w:lineRule="auto"/>
              <w:jc w:val="center"/>
              <w:rPr>
                <w:rFonts w:ascii="宋体" w:hAnsi="宋体" w:cs="宋体"/>
                <w:b/>
                <w:kern w:val="0"/>
                <w:szCs w:val="21"/>
              </w:rPr>
            </w:pPr>
            <w:r w:rsidRPr="00DC1245">
              <w:rPr>
                <w:rFonts w:ascii="宋体" w:hAnsi="宋体" w:hint="eastAsia"/>
                <w:b/>
                <w:szCs w:val="21"/>
              </w:rPr>
              <w:t>图</w:t>
            </w:r>
            <w:r w:rsidRPr="00DC1245">
              <w:rPr>
                <w:rFonts w:ascii="宋体" w:hAnsi="宋体"/>
                <w:b/>
                <w:szCs w:val="21"/>
              </w:rPr>
              <w:t>1-</w:t>
            </w:r>
            <w:r w:rsidR="0015640F">
              <w:rPr>
                <w:rFonts w:ascii="宋体" w:hAnsi="宋体" w:hint="eastAsia"/>
                <w:b/>
                <w:szCs w:val="21"/>
              </w:rPr>
              <w:t>3</w:t>
            </w:r>
            <w:r w:rsidRPr="00DC1245">
              <w:rPr>
                <w:rFonts w:ascii="宋体" w:hAnsi="宋体"/>
                <w:b/>
                <w:szCs w:val="21"/>
              </w:rPr>
              <w:t xml:space="preserve"> </w:t>
            </w:r>
            <w:r w:rsidRPr="00DC1245">
              <w:rPr>
                <w:rFonts w:ascii="宋体" w:hAnsi="宋体" w:hint="eastAsia"/>
                <w:b/>
                <w:szCs w:val="21"/>
              </w:rPr>
              <w:t>项目“三线一单”符合性分析查询截图</w:t>
            </w:r>
          </w:p>
          <w:p w14:paraId="2A12F560" w14:textId="6F801BF4" w:rsidR="00910FBB" w:rsidRPr="00DC1245" w:rsidRDefault="00356CBC">
            <w:pPr>
              <w:autoSpaceDE w:val="0"/>
              <w:autoSpaceDN w:val="0"/>
              <w:adjustRightInd w:val="0"/>
              <w:snapToGrid w:val="0"/>
              <w:spacing w:line="360" w:lineRule="auto"/>
              <w:ind w:firstLineChars="200" w:firstLine="480"/>
              <w:rPr>
                <w:rFonts w:ascii="宋体" w:hAnsi="宋体" w:cs="宋体"/>
                <w:kern w:val="0"/>
                <w:sz w:val="24"/>
              </w:rPr>
            </w:pPr>
            <w:r w:rsidRPr="00DC1245">
              <w:rPr>
                <w:rFonts w:ascii="宋体" w:hAnsi="宋体" w:cs="宋体" w:hint="eastAsia"/>
                <w:kern w:val="0"/>
                <w:sz w:val="24"/>
              </w:rPr>
              <w:lastRenderedPageBreak/>
              <w:t>项目与管控单元相对位置如下图所示：</w:t>
            </w:r>
            <w:r w:rsidR="00DC1245" w:rsidRPr="00DC1245">
              <w:rPr>
                <w:rFonts w:ascii="宋体" w:hAnsi="宋体" w:cs="宋体"/>
                <w:kern w:val="0"/>
                <w:sz w:val="24"/>
              </w:rPr>
              <w:t xml:space="preserve"> </w:t>
            </w:r>
          </w:p>
          <w:p w14:paraId="4E9C2AFA" w14:textId="42060770" w:rsidR="00910FBB" w:rsidRDefault="00796266" w:rsidP="00FA7D82">
            <w:pPr>
              <w:autoSpaceDE w:val="0"/>
              <w:autoSpaceDN w:val="0"/>
              <w:adjustRightInd w:val="0"/>
              <w:snapToGrid w:val="0"/>
              <w:spacing w:line="360" w:lineRule="auto"/>
              <w:jc w:val="center"/>
              <w:rPr>
                <w:rFonts w:ascii="宋体" w:hAnsi="宋体" w:cs="宋体"/>
                <w:kern w:val="0"/>
                <w:szCs w:val="21"/>
              </w:rPr>
            </w:pPr>
            <w:r>
              <w:rPr>
                <w:noProof/>
              </w:rPr>
              <w:drawing>
                <wp:inline distT="0" distB="0" distL="0" distR="0" wp14:anchorId="7C583D1C" wp14:editId="61828C38">
                  <wp:extent cx="4497699" cy="2445439"/>
                  <wp:effectExtent l="0" t="0" r="0" b="0"/>
                  <wp:docPr id="21316889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88935" name=""/>
                          <pic:cNvPicPr/>
                        </pic:nvPicPr>
                        <pic:blipFill>
                          <a:blip r:embed="rId15"/>
                          <a:stretch>
                            <a:fillRect/>
                          </a:stretch>
                        </pic:blipFill>
                        <pic:spPr>
                          <a:xfrm>
                            <a:off x="0" y="0"/>
                            <a:ext cx="4510453" cy="2452373"/>
                          </a:xfrm>
                          <a:prstGeom prst="rect">
                            <a:avLst/>
                          </a:prstGeom>
                        </pic:spPr>
                      </pic:pic>
                    </a:graphicData>
                  </a:graphic>
                </wp:inline>
              </w:drawing>
            </w:r>
          </w:p>
          <w:p w14:paraId="582988D8" w14:textId="298D77BE" w:rsidR="00910FBB" w:rsidRPr="00FA7D82" w:rsidRDefault="00356CBC">
            <w:pPr>
              <w:autoSpaceDE w:val="0"/>
              <w:autoSpaceDN w:val="0"/>
              <w:adjustRightInd w:val="0"/>
              <w:snapToGrid w:val="0"/>
              <w:spacing w:line="360" w:lineRule="auto"/>
              <w:jc w:val="center"/>
              <w:rPr>
                <w:rFonts w:ascii="宋体" w:hAnsi="宋体" w:cs="宋体"/>
                <w:kern w:val="0"/>
                <w:szCs w:val="21"/>
              </w:rPr>
            </w:pPr>
            <w:r w:rsidRPr="00FA7D82">
              <w:rPr>
                <w:rFonts w:ascii="宋体" w:hAnsi="宋体" w:hint="eastAsia"/>
                <w:b/>
                <w:szCs w:val="21"/>
              </w:rPr>
              <w:t>图</w:t>
            </w:r>
            <w:r w:rsidRPr="00FA7D82">
              <w:rPr>
                <w:rFonts w:ascii="宋体" w:hAnsi="宋体"/>
                <w:b/>
                <w:szCs w:val="21"/>
              </w:rPr>
              <w:t>1-</w:t>
            </w:r>
            <w:r w:rsidR="0015640F">
              <w:rPr>
                <w:rFonts w:ascii="宋体" w:hAnsi="宋体" w:hint="eastAsia"/>
                <w:b/>
                <w:szCs w:val="21"/>
              </w:rPr>
              <w:t>4</w:t>
            </w:r>
            <w:r w:rsidRPr="00FA7D82">
              <w:rPr>
                <w:rFonts w:ascii="宋体" w:hAnsi="宋体"/>
                <w:b/>
                <w:szCs w:val="21"/>
              </w:rPr>
              <w:t xml:space="preserve"> </w:t>
            </w:r>
            <w:r w:rsidRPr="00FA7D82">
              <w:rPr>
                <w:rFonts w:ascii="宋体" w:hAnsi="宋体" w:hint="eastAsia"/>
                <w:b/>
                <w:szCs w:val="21"/>
              </w:rPr>
              <w:t>项目与环境综合管控单元的位置关系图</w:t>
            </w:r>
          </w:p>
          <w:p w14:paraId="0F169AB9" w14:textId="72590AD6" w:rsidR="00910FBB" w:rsidRPr="00FA7D82" w:rsidRDefault="00FA7D82">
            <w:pPr>
              <w:autoSpaceDE w:val="0"/>
              <w:autoSpaceDN w:val="0"/>
              <w:adjustRightInd w:val="0"/>
              <w:snapToGrid w:val="0"/>
              <w:spacing w:line="360" w:lineRule="auto"/>
              <w:ind w:firstLineChars="200" w:firstLine="480"/>
              <w:rPr>
                <w:rFonts w:ascii="宋体" w:hAnsi="宋体" w:cs="宋体"/>
                <w:kern w:val="0"/>
                <w:sz w:val="24"/>
              </w:rPr>
            </w:pPr>
            <w:r w:rsidRPr="00FA7D82">
              <w:rPr>
                <w:rFonts w:hint="eastAsia"/>
                <w:sz w:val="24"/>
              </w:rPr>
              <w:t>本项目建设内容共</w:t>
            </w:r>
            <w:r w:rsidR="00356CBC" w:rsidRPr="00FA7D82">
              <w:rPr>
                <w:sz w:val="24"/>
              </w:rPr>
              <w:t>涉及环境管控单元</w:t>
            </w:r>
            <w:r w:rsidR="0015640F">
              <w:rPr>
                <w:rFonts w:hint="eastAsia"/>
                <w:sz w:val="24"/>
              </w:rPr>
              <w:t>5</w:t>
            </w:r>
            <w:r w:rsidR="00356CBC" w:rsidRPr="00FA7D82">
              <w:rPr>
                <w:sz w:val="24"/>
              </w:rPr>
              <w:t>个，涉及管控单元见下表。</w:t>
            </w:r>
          </w:p>
          <w:p w14:paraId="713A5696" w14:textId="389F8EBE" w:rsidR="00910FBB" w:rsidRPr="00FA7D82" w:rsidRDefault="00356CBC">
            <w:pPr>
              <w:autoSpaceDE w:val="0"/>
              <w:autoSpaceDN w:val="0"/>
              <w:adjustRightInd w:val="0"/>
              <w:snapToGrid w:val="0"/>
              <w:spacing w:line="360" w:lineRule="auto"/>
              <w:jc w:val="center"/>
              <w:rPr>
                <w:rFonts w:ascii="宋体" w:hAnsi="宋体" w:cs="宋体"/>
                <w:b/>
                <w:kern w:val="0"/>
                <w:szCs w:val="21"/>
              </w:rPr>
            </w:pPr>
            <w:r w:rsidRPr="00FA7D82">
              <w:rPr>
                <w:rFonts w:ascii="宋体" w:hAnsi="宋体" w:cs="宋体" w:hint="eastAsia"/>
                <w:b/>
                <w:kern w:val="0"/>
                <w:szCs w:val="21"/>
              </w:rPr>
              <w:t>表</w:t>
            </w:r>
            <w:r w:rsidRPr="00FA7D82">
              <w:rPr>
                <w:rFonts w:ascii="宋体" w:hAnsi="宋体" w:cs="宋体"/>
                <w:b/>
                <w:kern w:val="0"/>
                <w:szCs w:val="21"/>
              </w:rPr>
              <w:t>1-</w:t>
            </w:r>
            <w:r w:rsidR="007B0FD2">
              <w:rPr>
                <w:rFonts w:ascii="宋体" w:hAnsi="宋体" w:cs="宋体"/>
                <w:b/>
                <w:kern w:val="0"/>
                <w:szCs w:val="21"/>
              </w:rPr>
              <w:t>2</w:t>
            </w:r>
            <w:r w:rsidRPr="00FA7D82">
              <w:rPr>
                <w:rFonts w:ascii="宋体" w:hAnsi="宋体" w:cs="宋体" w:hint="eastAsia"/>
                <w:b/>
                <w:kern w:val="0"/>
                <w:szCs w:val="21"/>
              </w:rPr>
              <w:t xml:space="preserve"> 项目所涉及环境管控单元一览表</w:t>
            </w:r>
          </w:p>
          <w:tbl>
            <w:tblPr>
              <w:tblW w:w="4859"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842"/>
              <w:gridCol w:w="1261"/>
              <w:gridCol w:w="911"/>
              <w:gridCol w:w="665"/>
              <w:gridCol w:w="1077"/>
              <w:gridCol w:w="1206"/>
            </w:tblGrid>
            <w:tr w:rsidR="00910FBB" w:rsidRPr="00FA7D82" w14:paraId="6DC96C0C" w14:textId="77777777" w:rsidTr="00D87BB2">
              <w:trPr>
                <w:cantSplit/>
                <w:trHeight w:val="312"/>
                <w:tblHeader/>
                <w:jc w:val="center"/>
              </w:trPr>
              <w:tc>
                <w:tcPr>
                  <w:tcW w:w="1025" w:type="pct"/>
                  <w:vAlign w:val="center"/>
                </w:tcPr>
                <w:p w14:paraId="6618BF36" w14:textId="77777777" w:rsidR="00910FBB" w:rsidRPr="00FA7D82" w:rsidRDefault="00356CBC">
                  <w:pPr>
                    <w:widowControl/>
                    <w:jc w:val="center"/>
                    <w:rPr>
                      <w:rFonts w:eastAsiaTheme="minorEastAsia"/>
                      <w:b/>
                      <w:bCs/>
                      <w:color w:val="000000"/>
                      <w:kern w:val="0"/>
                      <w:szCs w:val="21"/>
                    </w:rPr>
                  </w:pPr>
                  <w:r w:rsidRPr="00FA7D82">
                    <w:rPr>
                      <w:rFonts w:eastAsiaTheme="minorEastAsia"/>
                      <w:b/>
                      <w:bCs/>
                      <w:color w:val="000000"/>
                      <w:kern w:val="0"/>
                      <w:szCs w:val="21"/>
                    </w:rPr>
                    <w:t>环境管控单元编码</w:t>
                  </w:r>
                </w:p>
              </w:tc>
              <w:tc>
                <w:tcPr>
                  <w:tcW w:w="965" w:type="pct"/>
                  <w:vAlign w:val="center"/>
                </w:tcPr>
                <w:p w14:paraId="5E6C6B3C" w14:textId="77777777" w:rsidR="00910FBB" w:rsidRPr="00FA7D82" w:rsidRDefault="00356CBC">
                  <w:pPr>
                    <w:widowControl/>
                    <w:jc w:val="center"/>
                    <w:rPr>
                      <w:rFonts w:eastAsiaTheme="minorEastAsia"/>
                      <w:b/>
                      <w:bCs/>
                      <w:color w:val="000000"/>
                      <w:kern w:val="0"/>
                      <w:szCs w:val="21"/>
                    </w:rPr>
                  </w:pPr>
                  <w:r w:rsidRPr="00FA7D82">
                    <w:rPr>
                      <w:rFonts w:eastAsiaTheme="minorEastAsia"/>
                      <w:b/>
                      <w:bCs/>
                      <w:color w:val="000000"/>
                      <w:kern w:val="0"/>
                      <w:szCs w:val="21"/>
                    </w:rPr>
                    <w:t>环境管控单元名称</w:t>
                  </w:r>
                </w:p>
              </w:tc>
              <w:tc>
                <w:tcPr>
                  <w:tcW w:w="714" w:type="pct"/>
                  <w:vAlign w:val="center"/>
                </w:tcPr>
                <w:p w14:paraId="005AB6DD" w14:textId="77777777" w:rsidR="00910FBB" w:rsidRPr="00FA7D82" w:rsidRDefault="00356CBC">
                  <w:pPr>
                    <w:widowControl/>
                    <w:jc w:val="center"/>
                    <w:rPr>
                      <w:rFonts w:eastAsiaTheme="minorEastAsia"/>
                      <w:b/>
                      <w:bCs/>
                      <w:color w:val="000000"/>
                      <w:kern w:val="0"/>
                      <w:szCs w:val="21"/>
                    </w:rPr>
                  </w:pPr>
                  <w:r w:rsidRPr="00FA7D82">
                    <w:rPr>
                      <w:rFonts w:eastAsiaTheme="minorEastAsia"/>
                      <w:b/>
                      <w:bCs/>
                      <w:color w:val="000000"/>
                      <w:kern w:val="0"/>
                      <w:szCs w:val="21"/>
                    </w:rPr>
                    <w:t>所属市（州）</w:t>
                  </w:r>
                </w:p>
              </w:tc>
              <w:tc>
                <w:tcPr>
                  <w:tcW w:w="537" w:type="pct"/>
                  <w:vAlign w:val="center"/>
                </w:tcPr>
                <w:p w14:paraId="3325FC80" w14:textId="77777777" w:rsidR="00910FBB" w:rsidRPr="00FA7D82" w:rsidRDefault="00356CBC">
                  <w:pPr>
                    <w:widowControl/>
                    <w:jc w:val="center"/>
                    <w:rPr>
                      <w:rFonts w:eastAsiaTheme="minorEastAsia"/>
                      <w:b/>
                      <w:bCs/>
                      <w:color w:val="000000"/>
                      <w:kern w:val="0"/>
                      <w:szCs w:val="21"/>
                    </w:rPr>
                  </w:pPr>
                  <w:r w:rsidRPr="00FA7D82">
                    <w:rPr>
                      <w:rFonts w:eastAsiaTheme="minorEastAsia"/>
                      <w:b/>
                      <w:bCs/>
                      <w:color w:val="000000"/>
                      <w:kern w:val="0"/>
                      <w:szCs w:val="21"/>
                    </w:rPr>
                    <w:t>所属区县</w:t>
                  </w:r>
                </w:p>
              </w:tc>
              <w:tc>
                <w:tcPr>
                  <w:tcW w:w="833" w:type="pct"/>
                  <w:vAlign w:val="center"/>
                </w:tcPr>
                <w:p w14:paraId="53548787" w14:textId="77777777" w:rsidR="00910FBB" w:rsidRPr="00FA7D82" w:rsidRDefault="00356CBC">
                  <w:pPr>
                    <w:widowControl/>
                    <w:jc w:val="center"/>
                    <w:rPr>
                      <w:rFonts w:eastAsiaTheme="minorEastAsia"/>
                      <w:b/>
                      <w:bCs/>
                      <w:color w:val="000000"/>
                      <w:kern w:val="0"/>
                      <w:szCs w:val="21"/>
                    </w:rPr>
                  </w:pPr>
                  <w:r w:rsidRPr="00FA7D82">
                    <w:rPr>
                      <w:rFonts w:eastAsiaTheme="minorEastAsia"/>
                      <w:b/>
                      <w:bCs/>
                      <w:color w:val="000000"/>
                      <w:kern w:val="0"/>
                      <w:szCs w:val="21"/>
                    </w:rPr>
                    <w:t>准入清单类型</w:t>
                  </w:r>
                </w:p>
              </w:tc>
              <w:tc>
                <w:tcPr>
                  <w:tcW w:w="926" w:type="pct"/>
                  <w:vAlign w:val="center"/>
                </w:tcPr>
                <w:p w14:paraId="6CE023C7" w14:textId="77777777" w:rsidR="00910FBB" w:rsidRPr="00FA7D82" w:rsidRDefault="00356CBC">
                  <w:pPr>
                    <w:widowControl/>
                    <w:jc w:val="center"/>
                    <w:rPr>
                      <w:rFonts w:eastAsiaTheme="minorEastAsia"/>
                      <w:b/>
                      <w:bCs/>
                      <w:color w:val="000000"/>
                      <w:kern w:val="0"/>
                      <w:szCs w:val="21"/>
                    </w:rPr>
                  </w:pPr>
                  <w:r w:rsidRPr="00FA7D82">
                    <w:rPr>
                      <w:rFonts w:eastAsiaTheme="minorEastAsia"/>
                      <w:b/>
                      <w:bCs/>
                      <w:color w:val="000000"/>
                      <w:kern w:val="0"/>
                      <w:szCs w:val="21"/>
                    </w:rPr>
                    <w:t>管</w:t>
                  </w:r>
                  <w:proofErr w:type="gramStart"/>
                  <w:r w:rsidRPr="00FA7D82">
                    <w:rPr>
                      <w:rFonts w:eastAsiaTheme="minorEastAsia"/>
                      <w:b/>
                      <w:bCs/>
                      <w:color w:val="000000"/>
                      <w:kern w:val="0"/>
                      <w:szCs w:val="21"/>
                    </w:rPr>
                    <w:t>控类型</w:t>
                  </w:r>
                  <w:proofErr w:type="gramEnd"/>
                </w:p>
              </w:tc>
            </w:tr>
            <w:tr w:rsidR="00FA7D82" w:rsidRPr="00FA7D82" w14:paraId="2A5B4A6E" w14:textId="77777777" w:rsidTr="00D87BB2">
              <w:trPr>
                <w:cantSplit/>
                <w:trHeight w:val="312"/>
                <w:tblHeader/>
                <w:jc w:val="center"/>
              </w:trPr>
              <w:tc>
                <w:tcPr>
                  <w:tcW w:w="1025" w:type="pct"/>
                  <w:vAlign w:val="center"/>
                </w:tcPr>
                <w:p w14:paraId="6342F1C8" w14:textId="6F493826" w:rsidR="00FA7D82" w:rsidRPr="00FA7D82" w:rsidRDefault="00796266" w:rsidP="00FA7D82">
                  <w:pPr>
                    <w:pStyle w:val="Normal0"/>
                    <w:widowControl/>
                    <w:spacing w:line="240" w:lineRule="auto"/>
                    <w:ind w:firstLineChars="0" w:firstLine="0"/>
                    <w:jc w:val="center"/>
                    <w:rPr>
                      <w:rFonts w:eastAsiaTheme="minorEastAsia"/>
                      <w:sz w:val="21"/>
                    </w:rPr>
                  </w:pPr>
                  <w:r w:rsidRPr="00796266">
                    <w:rPr>
                      <w:rFonts w:eastAsiaTheme="minorEastAsia"/>
                      <w:sz w:val="21"/>
                    </w:rPr>
                    <w:t>ZH51170320005</w:t>
                  </w:r>
                </w:p>
              </w:tc>
              <w:tc>
                <w:tcPr>
                  <w:tcW w:w="965" w:type="pct"/>
                  <w:vAlign w:val="center"/>
                </w:tcPr>
                <w:p w14:paraId="1A427561" w14:textId="0332F652" w:rsidR="00FA7D82" w:rsidRPr="00FA7D82" w:rsidRDefault="00796266" w:rsidP="00FA7D82">
                  <w:pPr>
                    <w:pStyle w:val="Normal0"/>
                    <w:widowControl/>
                    <w:spacing w:line="240" w:lineRule="auto"/>
                    <w:ind w:firstLineChars="0" w:firstLine="0"/>
                    <w:jc w:val="center"/>
                    <w:rPr>
                      <w:rFonts w:eastAsiaTheme="minorEastAsia"/>
                      <w:sz w:val="21"/>
                    </w:rPr>
                  </w:pPr>
                  <w:r w:rsidRPr="00796266">
                    <w:rPr>
                      <w:rFonts w:eastAsiaTheme="minorEastAsia" w:hint="eastAsia"/>
                      <w:sz w:val="21"/>
                    </w:rPr>
                    <w:t>四川达州东部经济开发区麻柳智造城园区</w:t>
                  </w:r>
                </w:p>
              </w:tc>
              <w:tc>
                <w:tcPr>
                  <w:tcW w:w="714" w:type="pct"/>
                  <w:vAlign w:val="center"/>
                </w:tcPr>
                <w:p w14:paraId="029DB70D" w14:textId="79E26326" w:rsidR="00FA7D82" w:rsidRPr="00FA7D82" w:rsidRDefault="00FA7D82" w:rsidP="00FA7D82">
                  <w:pPr>
                    <w:pStyle w:val="Normal0"/>
                    <w:widowControl/>
                    <w:spacing w:line="240" w:lineRule="auto"/>
                    <w:ind w:firstLineChars="0" w:firstLine="0"/>
                    <w:jc w:val="center"/>
                    <w:rPr>
                      <w:rFonts w:eastAsiaTheme="minorEastAsia"/>
                      <w:sz w:val="21"/>
                    </w:rPr>
                  </w:pPr>
                  <w:r w:rsidRPr="00FA7D82">
                    <w:rPr>
                      <w:rFonts w:eastAsiaTheme="minorEastAsia"/>
                      <w:sz w:val="21"/>
                    </w:rPr>
                    <w:t>达州市</w:t>
                  </w:r>
                </w:p>
              </w:tc>
              <w:tc>
                <w:tcPr>
                  <w:tcW w:w="537" w:type="pct"/>
                  <w:vAlign w:val="center"/>
                </w:tcPr>
                <w:p w14:paraId="778412A9" w14:textId="6A9EBD86" w:rsidR="00FA7D82" w:rsidRPr="00FA7D82" w:rsidRDefault="00FA7D82" w:rsidP="00FA7D82">
                  <w:pPr>
                    <w:pStyle w:val="Normal0"/>
                    <w:widowControl/>
                    <w:spacing w:line="240" w:lineRule="auto"/>
                    <w:ind w:firstLineChars="0" w:firstLine="0"/>
                    <w:jc w:val="center"/>
                    <w:rPr>
                      <w:rFonts w:eastAsiaTheme="minorEastAsia"/>
                      <w:sz w:val="21"/>
                    </w:rPr>
                  </w:pPr>
                  <w:r w:rsidRPr="00FA7D82">
                    <w:rPr>
                      <w:rFonts w:eastAsiaTheme="minorEastAsia"/>
                      <w:sz w:val="21"/>
                    </w:rPr>
                    <w:t>达川区</w:t>
                  </w:r>
                </w:p>
              </w:tc>
              <w:tc>
                <w:tcPr>
                  <w:tcW w:w="833" w:type="pct"/>
                  <w:vAlign w:val="center"/>
                </w:tcPr>
                <w:p w14:paraId="20CCCC4B" w14:textId="45E9CBBA" w:rsidR="00FA7D82" w:rsidRPr="00FA7D82" w:rsidRDefault="00FA7D82" w:rsidP="00FA7D82">
                  <w:pPr>
                    <w:pStyle w:val="Normal0"/>
                    <w:widowControl/>
                    <w:spacing w:line="240" w:lineRule="auto"/>
                    <w:ind w:firstLineChars="0" w:firstLine="0"/>
                    <w:jc w:val="center"/>
                    <w:rPr>
                      <w:rFonts w:eastAsiaTheme="minorEastAsia"/>
                      <w:sz w:val="21"/>
                    </w:rPr>
                  </w:pPr>
                  <w:r w:rsidRPr="00FA7D82">
                    <w:rPr>
                      <w:rFonts w:eastAsiaTheme="minorEastAsia"/>
                      <w:sz w:val="21"/>
                    </w:rPr>
                    <w:t>环境综合管控单元</w:t>
                  </w:r>
                </w:p>
              </w:tc>
              <w:tc>
                <w:tcPr>
                  <w:tcW w:w="926" w:type="pct"/>
                  <w:vAlign w:val="center"/>
                </w:tcPr>
                <w:p w14:paraId="6BC61D34" w14:textId="45048368" w:rsidR="00FA7D82" w:rsidRPr="00FA7D82" w:rsidRDefault="00796266" w:rsidP="00FA7D82">
                  <w:pPr>
                    <w:pStyle w:val="Normal0"/>
                    <w:widowControl/>
                    <w:spacing w:line="240" w:lineRule="auto"/>
                    <w:ind w:firstLineChars="0" w:firstLine="0"/>
                    <w:jc w:val="center"/>
                    <w:rPr>
                      <w:rFonts w:eastAsiaTheme="minorEastAsia"/>
                      <w:sz w:val="21"/>
                    </w:rPr>
                  </w:pPr>
                  <w:r w:rsidRPr="00796266">
                    <w:rPr>
                      <w:rFonts w:eastAsiaTheme="minorEastAsia" w:hint="eastAsia"/>
                      <w:sz w:val="21"/>
                    </w:rPr>
                    <w:t>环境综合管控单元工业重点管控单元</w:t>
                  </w:r>
                </w:p>
              </w:tc>
            </w:tr>
            <w:tr w:rsidR="00796266" w:rsidRPr="00FA7D82" w14:paraId="09A7B88D" w14:textId="77777777" w:rsidTr="00D87BB2">
              <w:trPr>
                <w:cantSplit/>
                <w:trHeight w:val="312"/>
                <w:tblHeader/>
                <w:jc w:val="center"/>
              </w:trPr>
              <w:tc>
                <w:tcPr>
                  <w:tcW w:w="1025" w:type="pct"/>
                  <w:vAlign w:val="center"/>
                </w:tcPr>
                <w:p w14:paraId="0B431F3A" w14:textId="4E54FE9B" w:rsidR="00796266" w:rsidRPr="00FA7D82" w:rsidRDefault="00796266" w:rsidP="00796266">
                  <w:pPr>
                    <w:pStyle w:val="Normal0"/>
                    <w:widowControl/>
                    <w:spacing w:line="240" w:lineRule="auto"/>
                    <w:ind w:firstLineChars="0" w:firstLine="0"/>
                    <w:jc w:val="center"/>
                    <w:rPr>
                      <w:rFonts w:eastAsiaTheme="minorEastAsia"/>
                      <w:sz w:val="21"/>
                    </w:rPr>
                  </w:pPr>
                  <w:r w:rsidRPr="00796266">
                    <w:rPr>
                      <w:rFonts w:eastAsiaTheme="minorEastAsia" w:hint="eastAsia"/>
                      <w:sz w:val="21"/>
                    </w:rPr>
                    <w:t>YS5117032210004</w:t>
                  </w:r>
                </w:p>
              </w:tc>
              <w:tc>
                <w:tcPr>
                  <w:tcW w:w="965" w:type="pct"/>
                  <w:vAlign w:val="center"/>
                </w:tcPr>
                <w:p w14:paraId="2911AF91" w14:textId="32A858D4" w:rsidR="00796266" w:rsidRPr="00FA7D82" w:rsidRDefault="00796266" w:rsidP="00796266">
                  <w:pPr>
                    <w:pStyle w:val="Normal0"/>
                    <w:widowControl/>
                    <w:spacing w:line="240" w:lineRule="auto"/>
                    <w:ind w:firstLineChars="0" w:firstLine="0"/>
                    <w:jc w:val="center"/>
                    <w:rPr>
                      <w:rFonts w:eastAsiaTheme="minorEastAsia"/>
                      <w:sz w:val="21"/>
                    </w:rPr>
                  </w:pPr>
                  <w:r w:rsidRPr="00796266">
                    <w:rPr>
                      <w:rFonts w:eastAsiaTheme="minorEastAsia" w:hint="eastAsia"/>
                      <w:sz w:val="21"/>
                    </w:rPr>
                    <w:t>明月江</w:t>
                  </w:r>
                  <w:r w:rsidRPr="00796266">
                    <w:rPr>
                      <w:rFonts w:eastAsiaTheme="minorEastAsia" w:hint="eastAsia"/>
                      <w:sz w:val="21"/>
                    </w:rPr>
                    <w:t>-</w:t>
                  </w:r>
                  <w:r w:rsidRPr="00796266">
                    <w:rPr>
                      <w:rFonts w:eastAsiaTheme="minorEastAsia" w:hint="eastAsia"/>
                      <w:sz w:val="21"/>
                    </w:rPr>
                    <w:t>达川区</w:t>
                  </w:r>
                  <w:r w:rsidRPr="00796266">
                    <w:rPr>
                      <w:rFonts w:eastAsiaTheme="minorEastAsia" w:hint="eastAsia"/>
                      <w:sz w:val="21"/>
                    </w:rPr>
                    <w:t>-</w:t>
                  </w:r>
                  <w:r w:rsidRPr="00796266">
                    <w:rPr>
                      <w:rFonts w:eastAsiaTheme="minorEastAsia" w:hint="eastAsia"/>
                      <w:sz w:val="21"/>
                    </w:rPr>
                    <w:t>李家渡</w:t>
                  </w:r>
                  <w:r w:rsidRPr="00796266">
                    <w:rPr>
                      <w:rFonts w:eastAsiaTheme="minorEastAsia" w:hint="eastAsia"/>
                      <w:sz w:val="21"/>
                    </w:rPr>
                    <w:t>-</w:t>
                  </w:r>
                  <w:r w:rsidRPr="00796266">
                    <w:rPr>
                      <w:rFonts w:eastAsiaTheme="minorEastAsia" w:hint="eastAsia"/>
                      <w:sz w:val="21"/>
                    </w:rPr>
                    <w:t>控制单元</w:t>
                  </w:r>
                </w:p>
              </w:tc>
              <w:tc>
                <w:tcPr>
                  <w:tcW w:w="714" w:type="pct"/>
                  <w:vAlign w:val="center"/>
                </w:tcPr>
                <w:p w14:paraId="268909B2" w14:textId="5D1467BD" w:rsidR="00796266" w:rsidRPr="00FA7D82" w:rsidRDefault="00796266" w:rsidP="00796266">
                  <w:pPr>
                    <w:pStyle w:val="Normal0"/>
                    <w:widowControl/>
                    <w:spacing w:line="240" w:lineRule="auto"/>
                    <w:ind w:firstLineChars="0" w:firstLine="0"/>
                    <w:jc w:val="center"/>
                    <w:rPr>
                      <w:rFonts w:eastAsiaTheme="minorEastAsia"/>
                      <w:sz w:val="21"/>
                    </w:rPr>
                  </w:pPr>
                  <w:r w:rsidRPr="00FA7D82">
                    <w:rPr>
                      <w:rFonts w:eastAsiaTheme="minorEastAsia"/>
                      <w:sz w:val="21"/>
                    </w:rPr>
                    <w:t>达州市</w:t>
                  </w:r>
                </w:p>
              </w:tc>
              <w:tc>
                <w:tcPr>
                  <w:tcW w:w="537" w:type="pct"/>
                  <w:vAlign w:val="center"/>
                </w:tcPr>
                <w:p w14:paraId="7245B818" w14:textId="72DC9300" w:rsidR="00796266" w:rsidRPr="00FA7D82" w:rsidRDefault="00796266" w:rsidP="00796266">
                  <w:pPr>
                    <w:pStyle w:val="Normal0"/>
                    <w:widowControl/>
                    <w:spacing w:line="240" w:lineRule="auto"/>
                    <w:ind w:firstLineChars="0" w:firstLine="0"/>
                    <w:jc w:val="center"/>
                    <w:rPr>
                      <w:rFonts w:eastAsiaTheme="minorEastAsia"/>
                      <w:sz w:val="21"/>
                    </w:rPr>
                  </w:pPr>
                  <w:r w:rsidRPr="00FA7D82">
                    <w:rPr>
                      <w:rFonts w:eastAsiaTheme="minorEastAsia"/>
                      <w:sz w:val="21"/>
                    </w:rPr>
                    <w:t>达川区</w:t>
                  </w:r>
                </w:p>
              </w:tc>
              <w:tc>
                <w:tcPr>
                  <w:tcW w:w="833" w:type="pct"/>
                  <w:vAlign w:val="center"/>
                </w:tcPr>
                <w:p w14:paraId="77B46707" w14:textId="5EEDD0A9" w:rsidR="00796266" w:rsidRPr="00FA7D82" w:rsidRDefault="00796266" w:rsidP="00796266">
                  <w:pPr>
                    <w:pStyle w:val="Normal0"/>
                    <w:widowControl/>
                    <w:spacing w:line="240" w:lineRule="auto"/>
                    <w:ind w:firstLineChars="0" w:firstLine="0"/>
                    <w:jc w:val="center"/>
                    <w:rPr>
                      <w:rFonts w:eastAsiaTheme="minorEastAsia"/>
                      <w:sz w:val="21"/>
                    </w:rPr>
                  </w:pPr>
                  <w:r w:rsidRPr="00796266">
                    <w:rPr>
                      <w:rFonts w:eastAsiaTheme="minorEastAsia" w:hint="eastAsia"/>
                      <w:sz w:val="21"/>
                    </w:rPr>
                    <w:t>水环境管控分区</w:t>
                  </w:r>
                </w:p>
              </w:tc>
              <w:tc>
                <w:tcPr>
                  <w:tcW w:w="926" w:type="pct"/>
                  <w:vAlign w:val="center"/>
                </w:tcPr>
                <w:p w14:paraId="5EE1708D" w14:textId="6FE181D6" w:rsidR="00796266" w:rsidRPr="00FA7D82" w:rsidRDefault="00796266" w:rsidP="00796266">
                  <w:pPr>
                    <w:pStyle w:val="Normal0"/>
                    <w:widowControl/>
                    <w:spacing w:line="240" w:lineRule="auto"/>
                    <w:ind w:firstLineChars="0" w:firstLine="0"/>
                    <w:jc w:val="center"/>
                    <w:rPr>
                      <w:rFonts w:eastAsiaTheme="minorEastAsia"/>
                      <w:sz w:val="21"/>
                    </w:rPr>
                  </w:pPr>
                  <w:r w:rsidRPr="00796266">
                    <w:rPr>
                      <w:rFonts w:eastAsiaTheme="minorEastAsia" w:hint="eastAsia"/>
                      <w:sz w:val="21"/>
                    </w:rPr>
                    <w:t>水环境工业污染重点管控区</w:t>
                  </w:r>
                </w:p>
              </w:tc>
            </w:tr>
            <w:tr w:rsidR="00796266" w:rsidRPr="00FA7D82" w14:paraId="3604EA21" w14:textId="77777777" w:rsidTr="00D87BB2">
              <w:trPr>
                <w:cantSplit/>
                <w:trHeight w:val="312"/>
                <w:tblHeader/>
                <w:jc w:val="center"/>
              </w:trPr>
              <w:tc>
                <w:tcPr>
                  <w:tcW w:w="1025" w:type="pct"/>
                  <w:vAlign w:val="center"/>
                </w:tcPr>
                <w:p w14:paraId="025FBF36" w14:textId="1707D738" w:rsidR="00796266" w:rsidRPr="00FA7D82" w:rsidRDefault="00796266" w:rsidP="00796266">
                  <w:pPr>
                    <w:pStyle w:val="Normal0"/>
                    <w:widowControl/>
                    <w:spacing w:line="240" w:lineRule="auto"/>
                    <w:ind w:firstLineChars="0" w:firstLine="0"/>
                    <w:jc w:val="center"/>
                    <w:rPr>
                      <w:rFonts w:eastAsiaTheme="minorEastAsia"/>
                      <w:sz w:val="21"/>
                    </w:rPr>
                  </w:pPr>
                  <w:r w:rsidRPr="00796266">
                    <w:rPr>
                      <w:rFonts w:eastAsiaTheme="minorEastAsia" w:hint="eastAsia"/>
                      <w:sz w:val="21"/>
                    </w:rPr>
                    <w:t>YS5117032310004</w:t>
                  </w:r>
                </w:p>
              </w:tc>
              <w:tc>
                <w:tcPr>
                  <w:tcW w:w="965" w:type="pct"/>
                  <w:vAlign w:val="center"/>
                </w:tcPr>
                <w:p w14:paraId="2E3720C2" w14:textId="4C75B559" w:rsidR="00796266" w:rsidRPr="00FA7D82" w:rsidRDefault="00796266" w:rsidP="00796266">
                  <w:pPr>
                    <w:pStyle w:val="Normal0"/>
                    <w:widowControl/>
                    <w:spacing w:line="240" w:lineRule="auto"/>
                    <w:ind w:firstLineChars="0" w:firstLine="0"/>
                    <w:jc w:val="center"/>
                    <w:rPr>
                      <w:rFonts w:eastAsiaTheme="minorEastAsia"/>
                      <w:sz w:val="21"/>
                    </w:rPr>
                  </w:pPr>
                  <w:r w:rsidRPr="00796266">
                    <w:rPr>
                      <w:rFonts w:eastAsiaTheme="minorEastAsia" w:hint="eastAsia"/>
                      <w:sz w:val="21"/>
                    </w:rPr>
                    <w:t>四川达州东部经济开发区麻柳智造城园区</w:t>
                  </w:r>
                </w:p>
              </w:tc>
              <w:tc>
                <w:tcPr>
                  <w:tcW w:w="714" w:type="pct"/>
                  <w:vAlign w:val="center"/>
                </w:tcPr>
                <w:p w14:paraId="13F0776A" w14:textId="3A772886" w:rsidR="00796266" w:rsidRPr="00FA7D82" w:rsidRDefault="00796266" w:rsidP="00796266">
                  <w:pPr>
                    <w:pStyle w:val="Normal0"/>
                    <w:widowControl/>
                    <w:spacing w:line="240" w:lineRule="auto"/>
                    <w:ind w:firstLineChars="0" w:firstLine="0"/>
                    <w:jc w:val="center"/>
                    <w:rPr>
                      <w:rFonts w:eastAsiaTheme="minorEastAsia"/>
                      <w:sz w:val="21"/>
                    </w:rPr>
                  </w:pPr>
                  <w:r w:rsidRPr="00FA7D82">
                    <w:rPr>
                      <w:rFonts w:eastAsiaTheme="minorEastAsia"/>
                      <w:sz w:val="21"/>
                    </w:rPr>
                    <w:t>达州市</w:t>
                  </w:r>
                </w:p>
              </w:tc>
              <w:tc>
                <w:tcPr>
                  <w:tcW w:w="537" w:type="pct"/>
                  <w:vAlign w:val="center"/>
                </w:tcPr>
                <w:p w14:paraId="0B21EC30" w14:textId="085A7938" w:rsidR="00796266" w:rsidRPr="00FA7D82" w:rsidRDefault="00796266" w:rsidP="00796266">
                  <w:pPr>
                    <w:pStyle w:val="Normal0"/>
                    <w:widowControl/>
                    <w:spacing w:line="240" w:lineRule="auto"/>
                    <w:ind w:firstLineChars="0" w:firstLine="0"/>
                    <w:jc w:val="center"/>
                    <w:rPr>
                      <w:rFonts w:eastAsiaTheme="minorEastAsia"/>
                      <w:sz w:val="21"/>
                    </w:rPr>
                  </w:pPr>
                  <w:r w:rsidRPr="00FA7D82">
                    <w:rPr>
                      <w:rFonts w:eastAsiaTheme="minorEastAsia"/>
                      <w:sz w:val="21"/>
                    </w:rPr>
                    <w:t>达川区</w:t>
                  </w:r>
                </w:p>
              </w:tc>
              <w:tc>
                <w:tcPr>
                  <w:tcW w:w="833" w:type="pct"/>
                  <w:vAlign w:val="center"/>
                </w:tcPr>
                <w:p w14:paraId="2F6E9646" w14:textId="39B8A142" w:rsidR="00796266" w:rsidRPr="00FA7D82" w:rsidRDefault="00796266" w:rsidP="00796266">
                  <w:pPr>
                    <w:pStyle w:val="Normal0"/>
                    <w:widowControl/>
                    <w:spacing w:line="240" w:lineRule="auto"/>
                    <w:ind w:firstLineChars="0" w:firstLine="0"/>
                    <w:jc w:val="center"/>
                    <w:rPr>
                      <w:rFonts w:eastAsiaTheme="minorEastAsia"/>
                      <w:sz w:val="21"/>
                    </w:rPr>
                  </w:pPr>
                  <w:r w:rsidRPr="00796266">
                    <w:rPr>
                      <w:rFonts w:eastAsiaTheme="minorEastAsia" w:hint="eastAsia"/>
                      <w:sz w:val="21"/>
                    </w:rPr>
                    <w:t>大气环境管控分区</w:t>
                  </w:r>
                </w:p>
              </w:tc>
              <w:tc>
                <w:tcPr>
                  <w:tcW w:w="926" w:type="pct"/>
                  <w:vAlign w:val="center"/>
                </w:tcPr>
                <w:p w14:paraId="4087D50B" w14:textId="0FD4F22F" w:rsidR="00796266" w:rsidRPr="00FA7D82" w:rsidRDefault="00796266" w:rsidP="00796266">
                  <w:pPr>
                    <w:pStyle w:val="Normal0"/>
                    <w:widowControl/>
                    <w:spacing w:line="240" w:lineRule="auto"/>
                    <w:ind w:firstLineChars="0" w:firstLine="0"/>
                    <w:jc w:val="center"/>
                    <w:rPr>
                      <w:rFonts w:eastAsiaTheme="minorEastAsia"/>
                      <w:sz w:val="21"/>
                    </w:rPr>
                  </w:pPr>
                  <w:r w:rsidRPr="00796266">
                    <w:rPr>
                      <w:rFonts w:eastAsiaTheme="minorEastAsia" w:hint="eastAsia"/>
                      <w:sz w:val="21"/>
                    </w:rPr>
                    <w:t>大气环境高排放重点管控区</w:t>
                  </w:r>
                </w:p>
              </w:tc>
            </w:tr>
            <w:tr w:rsidR="00796266" w:rsidRPr="00FA7D82" w14:paraId="2BBC53B9" w14:textId="77777777" w:rsidTr="00D87BB2">
              <w:trPr>
                <w:cantSplit/>
                <w:trHeight w:val="312"/>
                <w:tblHeader/>
                <w:jc w:val="center"/>
              </w:trPr>
              <w:tc>
                <w:tcPr>
                  <w:tcW w:w="1025" w:type="pct"/>
                  <w:vAlign w:val="center"/>
                </w:tcPr>
                <w:p w14:paraId="35DCB9EA" w14:textId="5A47FDCA" w:rsidR="00796266" w:rsidRPr="00FA7D82" w:rsidRDefault="00796266" w:rsidP="00796266">
                  <w:pPr>
                    <w:pStyle w:val="Normal0"/>
                    <w:widowControl/>
                    <w:spacing w:line="240" w:lineRule="auto"/>
                    <w:ind w:firstLineChars="0" w:firstLine="0"/>
                    <w:jc w:val="center"/>
                    <w:rPr>
                      <w:rFonts w:eastAsiaTheme="minorEastAsia"/>
                      <w:sz w:val="21"/>
                    </w:rPr>
                  </w:pPr>
                  <w:r w:rsidRPr="00796266">
                    <w:rPr>
                      <w:rFonts w:eastAsiaTheme="minorEastAsia" w:hint="eastAsia"/>
                      <w:sz w:val="21"/>
                    </w:rPr>
                    <w:t>YS5117032530001</w:t>
                  </w:r>
                </w:p>
              </w:tc>
              <w:tc>
                <w:tcPr>
                  <w:tcW w:w="965" w:type="pct"/>
                  <w:vAlign w:val="center"/>
                </w:tcPr>
                <w:p w14:paraId="6FD5059F" w14:textId="5260E408" w:rsidR="00796266" w:rsidRPr="00FA7D82" w:rsidRDefault="00796266" w:rsidP="00796266">
                  <w:pPr>
                    <w:pStyle w:val="Normal0"/>
                    <w:widowControl/>
                    <w:spacing w:line="240" w:lineRule="auto"/>
                    <w:ind w:firstLineChars="0" w:firstLine="0"/>
                    <w:jc w:val="center"/>
                    <w:rPr>
                      <w:rFonts w:eastAsiaTheme="minorEastAsia"/>
                      <w:sz w:val="21"/>
                    </w:rPr>
                  </w:pPr>
                  <w:r w:rsidRPr="00796266">
                    <w:rPr>
                      <w:rFonts w:eastAsiaTheme="minorEastAsia" w:hint="eastAsia"/>
                      <w:sz w:val="21"/>
                    </w:rPr>
                    <w:t>达川区城镇开发边界</w:t>
                  </w:r>
                </w:p>
              </w:tc>
              <w:tc>
                <w:tcPr>
                  <w:tcW w:w="714" w:type="pct"/>
                  <w:vAlign w:val="center"/>
                </w:tcPr>
                <w:p w14:paraId="5A4586C4" w14:textId="09ECC2C5" w:rsidR="00796266" w:rsidRPr="00FA7D82" w:rsidRDefault="00796266" w:rsidP="00796266">
                  <w:pPr>
                    <w:pStyle w:val="Normal0"/>
                    <w:widowControl/>
                    <w:spacing w:line="240" w:lineRule="auto"/>
                    <w:ind w:firstLineChars="0" w:firstLine="0"/>
                    <w:jc w:val="center"/>
                    <w:rPr>
                      <w:rFonts w:eastAsiaTheme="minorEastAsia"/>
                      <w:sz w:val="21"/>
                    </w:rPr>
                  </w:pPr>
                  <w:r w:rsidRPr="00FA7D82">
                    <w:rPr>
                      <w:rFonts w:eastAsiaTheme="minorEastAsia"/>
                      <w:sz w:val="21"/>
                    </w:rPr>
                    <w:t>达州市</w:t>
                  </w:r>
                </w:p>
              </w:tc>
              <w:tc>
                <w:tcPr>
                  <w:tcW w:w="537" w:type="pct"/>
                  <w:vAlign w:val="center"/>
                </w:tcPr>
                <w:p w14:paraId="384FFD85" w14:textId="5AF8B0CB" w:rsidR="00796266" w:rsidRPr="00FA7D82" w:rsidRDefault="00796266" w:rsidP="00796266">
                  <w:pPr>
                    <w:pStyle w:val="Normal0"/>
                    <w:widowControl/>
                    <w:spacing w:line="240" w:lineRule="auto"/>
                    <w:ind w:firstLineChars="0" w:firstLine="0"/>
                    <w:jc w:val="center"/>
                    <w:rPr>
                      <w:rFonts w:eastAsiaTheme="minorEastAsia"/>
                      <w:sz w:val="21"/>
                    </w:rPr>
                  </w:pPr>
                  <w:r w:rsidRPr="00FA7D82">
                    <w:rPr>
                      <w:rFonts w:eastAsiaTheme="minorEastAsia"/>
                      <w:sz w:val="21"/>
                    </w:rPr>
                    <w:t>达川区</w:t>
                  </w:r>
                </w:p>
              </w:tc>
              <w:tc>
                <w:tcPr>
                  <w:tcW w:w="833" w:type="pct"/>
                  <w:vAlign w:val="center"/>
                </w:tcPr>
                <w:p w14:paraId="6FBDBBDE" w14:textId="10D14CBF" w:rsidR="00796266" w:rsidRPr="00FA7D82" w:rsidRDefault="00796266" w:rsidP="00796266">
                  <w:pPr>
                    <w:pStyle w:val="Normal0"/>
                    <w:widowControl/>
                    <w:spacing w:line="240" w:lineRule="auto"/>
                    <w:ind w:firstLineChars="0" w:firstLine="0"/>
                    <w:jc w:val="center"/>
                    <w:rPr>
                      <w:rFonts w:eastAsiaTheme="minorEastAsia"/>
                      <w:sz w:val="21"/>
                    </w:rPr>
                  </w:pPr>
                  <w:r w:rsidRPr="00796266">
                    <w:rPr>
                      <w:rFonts w:eastAsiaTheme="minorEastAsia" w:hint="eastAsia"/>
                      <w:sz w:val="21"/>
                    </w:rPr>
                    <w:t>资源管控分区</w:t>
                  </w:r>
                </w:p>
              </w:tc>
              <w:tc>
                <w:tcPr>
                  <w:tcW w:w="926" w:type="pct"/>
                  <w:vAlign w:val="center"/>
                </w:tcPr>
                <w:p w14:paraId="5CDD2AB5" w14:textId="07B97260" w:rsidR="00796266" w:rsidRPr="00FA7D82" w:rsidRDefault="00796266" w:rsidP="00796266">
                  <w:pPr>
                    <w:pStyle w:val="Normal0"/>
                    <w:widowControl/>
                    <w:spacing w:line="240" w:lineRule="auto"/>
                    <w:ind w:firstLineChars="0" w:firstLine="0"/>
                    <w:jc w:val="center"/>
                    <w:rPr>
                      <w:rFonts w:eastAsiaTheme="minorEastAsia"/>
                      <w:sz w:val="21"/>
                    </w:rPr>
                  </w:pPr>
                  <w:r w:rsidRPr="00796266">
                    <w:rPr>
                      <w:rFonts w:eastAsiaTheme="minorEastAsia" w:hint="eastAsia"/>
                      <w:sz w:val="21"/>
                    </w:rPr>
                    <w:t>土地资源重点管控区</w:t>
                  </w:r>
                </w:p>
              </w:tc>
            </w:tr>
            <w:tr w:rsidR="00796266" w:rsidRPr="00FA7D82" w14:paraId="4490B21D" w14:textId="77777777" w:rsidTr="00D87BB2">
              <w:trPr>
                <w:cantSplit/>
                <w:trHeight w:val="312"/>
                <w:tblHeader/>
                <w:jc w:val="center"/>
              </w:trPr>
              <w:tc>
                <w:tcPr>
                  <w:tcW w:w="1025" w:type="pct"/>
                  <w:vAlign w:val="center"/>
                </w:tcPr>
                <w:p w14:paraId="1B1D517C" w14:textId="2C887A4B" w:rsidR="00796266" w:rsidRPr="00FA7D82" w:rsidRDefault="00796266" w:rsidP="00796266">
                  <w:pPr>
                    <w:pStyle w:val="Normal0"/>
                    <w:widowControl/>
                    <w:spacing w:line="240" w:lineRule="auto"/>
                    <w:ind w:firstLineChars="0" w:firstLine="0"/>
                    <w:jc w:val="center"/>
                    <w:rPr>
                      <w:rFonts w:eastAsiaTheme="minorEastAsia"/>
                      <w:sz w:val="21"/>
                    </w:rPr>
                  </w:pPr>
                  <w:r w:rsidRPr="00796266">
                    <w:rPr>
                      <w:rFonts w:eastAsiaTheme="minorEastAsia" w:hint="eastAsia"/>
                      <w:sz w:val="21"/>
                    </w:rPr>
                    <w:t>YS5117032550001</w:t>
                  </w:r>
                </w:p>
              </w:tc>
              <w:tc>
                <w:tcPr>
                  <w:tcW w:w="965" w:type="pct"/>
                  <w:vAlign w:val="center"/>
                </w:tcPr>
                <w:p w14:paraId="4ECBCCD3" w14:textId="5A6F6EA8" w:rsidR="00796266" w:rsidRPr="00FA7D82" w:rsidRDefault="00796266" w:rsidP="00796266">
                  <w:pPr>
                    <w:pStyle w:val="Normal0"/>
                    <w:widowControl/>
                    <w:spacing w:line="240" w:lineRule="auto"/>
                    <w:ind w:firstLineChars="0" w:firstLine="0"/>
                    <w:jc w:val="center"/>
                    <w:rPr>
                      <w:rFonts w:eastAsiaTheme="minorEastAsia"/>
                      <w:sz w:val="21"/>
                    </w:rPr>
                  </w:pPr>
                  <w:r w:rsidRPr="00796266">
                    <w:rPr>
                      <w:rFonts w:eastAsiaTheme="minorEastAsia" w:hint="eastAsia"/>
                      <w:sz w:val="21"/>
                    </w:rPr>
                    <w:t>达川区自然资源重点管控区</w:t>
                  </w:r>
                </w:p>
              </w:tc>
              <w:tc>
                <w:tcPr>
                  <w:tcW w:w="714" w:type="pct"/>
                  <w:vAlign w:val="center"/>
                </w:tcPr>
                <w:p w14:paraId="7B7D9F21" w14:textId="3993F2FF" w:rsidR="00796266" w:rsidRPr="00FA7D82" w:rsidRDefault="00796266" w:rsidP="00796266">
                  <w:pPr>
                    <w:pStyle w:val="Normal0"/>
                    <w:widowControl/>
                    <w:spacing w:line="240" w:lineRule="auto"/>
                    <w:ind w:firstLineChars="0" w:firstLine="0"/>
                    <w:jc w:val="center"/>
                    <w:rPr>
                      <w:rFonts w:eastAsiaTheme="minorEastAsia"/>
                      <w:sz w:val="21"/>
                    </w:rPr>
                  </w:pPr>
                  <w:r w:rsidRPr="00FA7D82">
                    <w:rPr>
                      <w:rFonts w:eastAsiaTheme="minorEastAsia"/>
                      <w:sz w:val="21"/>
                    </w:rPr>
                    <w:t>达州市</w:t>
                  </w:r>
                </w:p>
              </w:tc>
              <w:tc>
                <w:tcPr>
                  <w:tcW w:w="537" w:type="pct"/>
                  <w:vAlign w:val="center"/>
                </w:tcPr>
                <w:p w14:paraId="1D4EA515" w14:textId="7BDDEFAF" w:rsidR="00796266" w:rsidRPr="00FA7D82" w:rsidRDefault="00796266" w:rsidP="00796266">
                  <w:pPr>
                    <w:pStyle w:val="Normal0"/>
                    <w:widowControl/>
                    <w:spacing w:line="240" w:lineRule="auto"/>
                    <w:ind w:firstLineChars="0" w:firstLine="0"/>
                    <w:jc w:val="center"/>
                    <w:rPr>
                      <w:rFonts w:eastAsiaTheme="minorEastAsia"/>
                      <w:sz w:val="21"/>
                    </w:rPr>
                  </w:pPr>
                  <w:r w:rsidRPr="00FA7D82">
                    <w:rPr>
                      <w:rFonts w:eastAsiaTheme="minorEastAsia"/>
                      <w:sz w:val="21"/>
                    </w:rPr>
                    <w:t>达川区</w:t>
                  </w:r>
                </w:p>
              </w:tc>
              <w:tc>
                <w:tcPr>
                  <w:tcW w:w="833" w:type="pct"/>
                  <w:vAlign w:val="center"/>
                </w:tcPr>
                <w:p w14:paraId="6D1FE646" w14:textId="02B47A74" w:rsidR="00796266" w:rsidRPr="00FA7D82" w:rsidRDefault="00796266" w:rsidP="00796266">
                  <w:pPr>
                    <w:pStyle w:val="Normal0"/>
                    <w:widowControl/>
                    <w:spacing w:line="240" w:lineRule="auto"/>
                    <w:ind w:firstLineChars="0" w:firstLine="0"/>
                    <w:jc w:val="center"/>
                    <w:rPr>
                      <w:rFonts w:eastAsiaTheme="minorEastAsia"/>
                      <w:sz w:val="21"/>
                    </w:rPr>
                  </w:pPr>
                  <w:r w:rsidRPr="00796266">
                    <w:rPr>
                      <w:rFonts w:eastAsiaTheme="minorEastAsia" w:hint="eastAsia"/>
                      <w:sz w:val="21"/>
                    </w:rPr>
                    <w:t>资源管控分区</w:t>
                  </w:r>
                </w:p>
              </w:tc>
              <w:tc>
                <w:tcPr>
                  <w:tcW w:w="926" w:type="pct"/>
                  <w:vAlign w:val="center"/>
                </w:tcPr>
                <w:p w14:paraId="7BD20EDA" w14:textId="52854C96" w:rsidR="00796266" w:rsidRPr="00FA7D82" w:rsidRDefault="00796266" w:rsidP="00796266">
                  <w:pPr>
                    <w:pStyle w:val="Normal0"/>
                    <w:widowControl/>
                    <w:spacing w:line="240" w:lineRule="auto"/>
                    <w:ind w:firstLineChars="0" w:firstLine="0"/>
                    <w:jc w:val="center"/>
                    <w:rPr>
                      <w:rFonts w:eastAsiaTheme="minorEastAsia"/>
                      <w:sz w:val="21"/>
                    </w:rPr>
                  </w:pPr>
                  <w:r w:rsidRPr="00796266">
                    <w:rPr>
                      <w:rFonts w:eastAsiaTheme="minorEastAsia" w:hint="eastAsia"/>
                      <w:sz w:val="21"/>
                    </w:rPr>
                    <w:t>自然资源重点管控区</w:t>
                  </w:r>
                </w:p>
              </w:tc>
            </w:tr>
            <w:tr w:rsidR="00152E6F" w:rsidRPr="00FA7D82" w14:paraId="61BC0988" w14:textId="77777777" w:rsidTr="00D87BB2">
              <w:trPr>
                <w:cantSplit/>
                <w:trHeight w:val="312"/>
                <w:tblHeader/>
                <w:jc w:val="center"/>
              </w:trPr>
              <w:tc>
                <w:tcPr>
                  <w:tcW w:w="1025" w:type="pct"/>
                  <w:vAlign w:val="center"/>
                </w:tcPr>
                <w:p w14:paraId="51AE0D1E" w14:textId="4A4E300E" w:rsidR="00152E6F" w:rsidRPr="00796266" w:rsidRDefault="00152E6F" w:rsidP="00152E6F">
                  <w:pPr>
                    <w:pStyle w:val="Normal0"/>
                    <w:widowControl/>
                    <w:spacing w:line="240" w:lineRule="auto"/>
                    <w:ind w:firstLineChars="0" w:firstLine="0"/>
                    <w:jc w:val="center"/>
                    <w:rPr>
                      <w:rFonts w:eastAsiaTheme="minorEastAsia"/>
                      <w:sz w:val="21"/>
                    </w:rPr>
                  </w:pPr>
                  <w:r w:rsidRPr="00152E6F">
                    <w:rPr>
                      <w:rFonts w:eastAsiaTheme="minorEastAsia"/>
                      <w:sz w:val="21"/>
                    </w:rPr>
                    <w:t>ZH51170320006</w:t>
                  </w:r>
                </w:p>
              </w:tc>
              <w:tc>
                <w:tcPr>
                  <w:tcW w:w="965" w:type="pct"/>
                  <w:vAlign w:val="center"/>
                </w:tcPr>
                <w:p w14:paraId="1D3A1D34" w14:textId="6CEFD8F7" w:rsidR="00152E6F" w:rsidRPr="00796266" w:rsidRDefault="00152E6F" w:rsidP="00152E6F">
                  <w:pPr>
                    <w:pStyle w:val="Normal0"/>
                    <w:widowControl/>
                    <w:spacing w:line="240" w:lineRule="auto"/>
                    <w:ind w:firstLineChars="0" w:firstLine="0"/>
                    <w:jc w:val="center"/>
                    <w:rPr>
                      <w:rFonts w:eastAsiaTheme="minorEastAsia"/>
                      <w:sz w:val="21"/>
                    </w:rPr>
                  </w:pPr>
                  <w:r w:rsidRPr="00152E6F">
                    <w:rPr>
                      <w:rFonts w:eastAsiaTheme="minorEastAsia" w:hint="eastAsia"/>
                      <w:sz w:val="21"/>
                    </w:rPr>
                    <w:t>达川区要素重点管控单元</w:t>
                  </w:r>
                </w:p>
              </w:tc>
              <w:tc>
                <w:tcPr>
                  <w:tcW w:w="714" w:type="pct"/>
                  <w:vAlign w:val="center"/>
                </w:tcPr>
                <w:p w14:paraId="597F1D8B" w14:textId="48637471" w:rsidR="00152E6F" w:rsidRPr="00FA7D82" w:rsidRDefault="00152E6F" w:rsidP="00152E6F">
                  <w:pPr>
                    <w:pStyle w:val="Normal0"/>
                    <w:widowControl/>
                    <w:spacing w:line="240" w:lineRule="auto"/>
                    <w:ind w:firstLineChars="0" w:firstLine="0"/>
                    <w:jc w:val="center"/>
                    <w:rPr>
                      <w:rFonts w:eastAsiaTheme="minorEastAsia"/>
                      <w:sz w:val="21"/>
                    </w:rPr>
                  </w:pPr>
                  <w:r w:rsidRPr="00152E6F">
                    <w:rPr>
                      <w:rFonts w:eastAsiaTheme="minorEastAsia" w:hint="eastAsia"/>
                      <w:sz w:val="21"/>
                    </w:rPr>
                    <w:t>达州市</w:t>
                  </w:r>
                </w:p>
              </w:tc>
              <w:tc>
                <w:tcPr>
                  <w:tcW w:w="537" w:type="pct"/>
                  <w:vAlign w:val="center"/>
                </w:tcPr>
                <w:p w14:paraId="7C9D4C89" w14:textId="2A76DE81" w:rsidR="00152E6F" w:rsidRPr="00FA7D82" w:rsidRDefault="00152E6F" w:rsidP="00152E6F">
                  <w:pPr>
                    <w:pStyle w:val="Normal0"/>
                    <w:widowControl/>
                    <w:spacing w:line="240" w:lineRule="auto"/>
                    <w:ind w:firstLineChars="0" w:firstLine="0"/>
                    <w:jc w:val="center"/>
                    <w:rPr>
                      <w:rFonts w:eastAsiaTheme="minorEastAsia"/>
                      <w:sz w:val="21"/>
                    </w:rPr>
                  </w:pPr>
                  <w:r w:rsidRPr="00152E6F">
                    <w:rPr>
                      <w:rFonts w:eastAsiaTheme="minorEastAsia" w:hint="eastAsia"/>
                      <w:sz w:val="21"/>
                    </w:rPr>
                    <w:t>达川区</w:t>
                  </w:r>
                </w:p>
              </w:tc>
              <w:tc>
                <w:tcPr>
                  <w:tcW w:w="833" w:type="pct"/>
                  <w:vAlign w:val="center"/>
                </w:tcPr>
                <w:p w14:paraId="398E2B51" w14:textId="2D42D155" w:rsidR="00152E6F" w:rsidRPr="00796266" w:rsidRDefault="00152E6F" w:rsidP="00152E6F">
                  <w:pPr>
                    <w:pStyle w:val="Normal0"/>
                    <w:widowControl/>
                    <w:spacing w:line="240" w:lineRule="auto"/>
                    <w:ind w:firstLineChars="0" w:firstLine="0"/>
                    <w:jc w:val="center"/>
                    <w:rPr>
                      <w:rFonts w:eastAsiaTheme="minorEastAsia"/>
                      <w:sz w:val="21"/>
                    </w:rPr>
                  </w:pPr>
                  <w:r w:rsidRPr="00152E6F">
                    <w:rPr>
                      <w:rFonts w:eastAsiaTheme="minorEastAsia" w:hint="eastAsia"/>
                      <w:sz w:val="21"/>
                    </w:rPr>
                    <w:t>环境综合管控单元</w:t>
                  </w:r>
                </w:p>
              </w:tc>
              <w:tc>
                <w:tcPr>
                  <w:tcW w:w="926" w:type="pct"/>
                  <w:vAlign w:val="center"/>
                </w:tcPr>
                <w:p w14:paraId="1E208C88" w14:textId="776574E1" w:rsidR="00152E6F" w:rsidRPr="00796266" w:rsidRDefault="00152E6F" w:rsidP="00152E6F">
                  <w:pPr>
                    <w:pStyle w:val="Normal0"/>
                    <w:widowControl/>
                    <w:spacing w:line="240" w:lineRule="auto"/>
                    <w:ind w:firstLineChars="0" w:firstLine="0"/>
                    <w:jc w:val="center"/>
                    <w:rPr>
                      <w:rFonts w:eastAsiaTheme="minorEastAsia"/>
                      <w:sz w:val="21"/>
                    </w:rPr>
                  </w:pPr>
                  <w:r w:rsidRPr="00152E6F">
                    <w:rPr>
                      <w:rFonts w:eastAsiaTheme="minorEastAsia" w:hint="eastAsia"/>
                      <w:sz w:val="21"/>
                    </w:rPr>
                    <w:t>环境综合管控单元要素重点管控单元</w:t>
                  </w:r>
                </w:p>
              </w:tc>
            </w:tr>
            <w:tr w:rsidR="00152E6F" w:rsidRPr="00FA7D82" w14:paraId="6E84A899" w14:textId="77777777" w:rsidTr="00D87BB2">
              <w:trPr>
                <w:cantSplit/>
                <w:trHeight w:val="312"/>
                <w:tblHeader/>
                <w:jc w:val="center"/>
              </w:trPr>
              <w:tc>
                <w:tcPr>
                  <w:tcW w:w="1025" w:type="pct"/>
                  <w:vAlign w:val="center"/>
                </w:tcPr>
                <w:p w14:paraId="77D5E9A5" w14:textId="10B37A5C" w:rsidR="00152E6F" w:rsidRPr="00796266" w:rsidRDefault="00152E6F" w:rsidP="00152E6F">
                  <w:pPr>
                    <w:pStyle w:val="Normal0"/>
                    <w:widowControl/>
                    <w:spacing w:line="240" w:lineRule="auto"/>
                    <w:ind w:firstLineChars="0" w:firstLine="0"/>
                    <w:jc w:val="center"/>
                    <w:rPr>
                      <w:rFonts w:eastAsiaTheme="minorEastAsia"/>
                      <w:sz w:val="21"/>
                    </w:rPr>
                  </w:pPr>
                  <w:r w:rsidRPr="00152E6F">
                    <w:rPr>
                      <w:rFonts w:eastAsiaTheme="minorEastAsia" w:hint="eastAsia"/>
                      <w:sz w:val="21"/>
                    </w:rPr>
                    <w:lastRenderedPageBreak/>
                    <w:t>YS5117032320001</w:t>
                  </w:r>
                </w:p>
              </w:tc>
              <w:tc>
                <w:tcPr>
                  <w:tcW w:w="965" w:type="pct"/>
                  <w:vAlign w:val="center"/>
                </w:tcPr>
                <w:p w14:paraId="6471460A" w14:textId="5069CDFF" w:rsidR="00152E6F" w:rsidRPr="00796266" w:rsidRDefault="00152E6F" w:rsidP="00152E6F">
                  <w:pPr>
                    <w:pStyle w:val="Normal0"/>
                    <w:widowControl/>
                    <w:spacing w:line="240" w:lineRule="auto"/>
                    <w:ind w:firstLineChars="0" w:firstLine="0"/>
                    <w:jc w:val="center"/>
                    <w:rPr>
                      <w:rFonts w:eastAsiaTheme="minorEastAsia"/>
                      <w:sz w:val="21"/>
                    </w:rPr>
                  </w:pPr>
                  <w:r w:rsidRPr="00152E6F">
                    <w:rPr>
                      <w:rFonts w:eastAsiaTheme="minorEastAsia" w:hint="eastAsia"/>
                      <w:sz w:val="21"/>
                    </w:rPr>
                    <w:t>达川区大气环境布局敏感重点管控区</w:t>
                  </w:r>
                </w:p>
              </w:tc>
              <w:tc>
                <w:tcPr>
                  <w:tcW w:w="714" w:type="pct"/>
                  <w:vAlign w:val="center"/>
                </w:tcPr>
                <w:p w14:paraId="6898EB6F" w14:textId="0610A0C8" w:rsidR="00152E6F" w:rsidRPr="00FA7D82" w:rsidRDefault="00152E6F" w:rsidP="00152E6F">
                  <w:pPr>
                    <w:pStyle w:val="Normal0"/>
                    <w:widowControl/>
                    <w:spacing w:line="240" w:lineRule="auto"/>
                    <w:ind w:firstLineChars="0" w:firstLine="0"/>
                    <w:jc w:val="center"/>
                    <w:rPr>
                      <w:rFonts w:eastAsiaTheme="minorEastAsia"/>
                      <w:sz w:val="21"/>
                    </w:rPr>
                  </w:pPr>
                  <w:r w:rsidRPr="00152E6F">
                    <w:rPr>
                      <w:rFonts w:eastAsiaTheme="minorEastAsia" w:hint="eastAsia"/>
                      <w:sz w:val="21"/>
                    </w:rPr>
                    <w:t>达州市</w:t>
                  </w:r>
                </w:p>
              </w:tc>
              <w:tc>
                <w:tcPr>
                  <w:tcW w:w="537" w:type="pct"/>
                  <w:vAlign w:val="center"/>
                </w:tcPr>
                <w:p w14:paraId="4D8D008D" w14:textId="46F4D6C6" w:rsidR="00152E6F" w:rsidRPr="00FA7D82" w:rsidRDefault="00152E6F" w:rsidP="00152E6F">
                  <w:pPr>
                    <w:pStyle w:val="Normal0"/>
                    <w:widowControl/>
                    <w:spacing w:line="240" w:lineRule="auto"/>
                    <w:ind w:firstLineChars="0" w:firstLine="0"/>
                    <w:jc w:val="center"/>
                    <w:rPr>
                      <w:rFonts w:eastAsiaTheme="minorEastAsia"/>
                      <w:sz w:val="21"/>
                    </w:rPr>
                  </w:pPr>
                  <w:r w:rsidRPr="00152E6F">
                    <w:rPr>
                      <w:rFonts w:eastAsiaTheme="minorEastAsia" w:hint="eastAsia"/>
                      <w:sz w:val="21"/>
                    </w:rPr>
                    <w:t>达川区</w:t>
                  </w:r>
                </w:p>
              </w:tc>
              <w:tc>
                <w:tcPr>
                  <w:tcW w:w="833" w:type="pct"/>
                  <w:vAlign w:val="center"/>
                </w:tcPr>
                <w:p w14:paraId="355B0B66" w14:textId="39E033A9" w:rsidR="00152E6F" w:rsidRPr="00796266" w:rsidRDefault="00152E6F" w:rsidP="00152E6F">
                  <w:pPr>
                    <w:pStyle w:val="Normal0"/>
                    <w:widowControl/>
                    <w:spacing w:line="240" w:lineRule="auto"/>
                    <w:ind w:firstLineChars="0" w:firstLine="0"/>
                    <w:jc w:val="center"/>
                    <w:rPr>
                      <w:rFonts w:eastAsiaTheme="minorEastAsia"/>
                      <w:sz w:val="21"/>
                    </w:rPr>
                  </w:pPr>
                  <w:r w:rsidRPr="00152E6F">
                    <w:rPr>
                      <w:rFonts w:eastAsiaTheme="minorEastAsia" w:hint="eastAsia"/>
                      <w:sz w:val="21"/>
                    </w:rPr>
                    <w:t>大气环境管控分区</w:t>
                  </w:r>
                </w:p>
              </w:tc>
              <w:tc>
                <w:tcPr>
                  <w:tcW w:w="926" w:type="pct"/>
                  <w:vAlign w:val="center"/>
                </w:tcPr>
                <w:p w14:paraId="00D10A4C" w14:textId="692AAA0B" w:rsidR="00152E6F" w:rsidRPr="00796266" w:rsidRDefault="00152E6F" w:rsidP="00152E6F">
                  <w:pPr>
                    <w:pStyle w:val="Normal0"/>
                    <w:widowControl/>
                    <w:spacing w:line="240" w:lineRule="auto"/>
                    <w:ind w:firstLineChars="0" w:firstLine="0"/>
                    <w:jc w:val="center"/>
                    <w:rPr>
                      <w:rFonts w:eastAsiaTheme="minorEastAsia"/>
                      <w:sz w:val="21"/>
                    </w:rPr>
                  </w:pPr>
                  <w:r w:rsidRPr="00152E6F">
                    <w:rPr>
                      <w:rFonts w:eastAsiaTheme="minorEastAsia" w:hint="eastAsia"/>
                      <w:sz w:val="21"/>
                    </w:rPr>
                    <w:t>大气环境布局敏感重点管控区</w:t>
                  </w:r>
                </w:p>
              </w:tc>
            </w:tr>
            <w:tr w:rsidR="00152E6F" w:rsidRPr="00FA7D82" w14:paraId="1DF7A05D" w14:textId="77777777" w:rsidTr="00D87BB2">
              <w:trPr>
                <w:cantSplit/>
                <w:trHeight w:val="312"/>
                <w:tblHeader/>
                <w:jc w:val="center"/>
              </w:trPr>
              <w:tc>
                <w:tcPr>
                  <w:tcW w:w="1025" w:type="pct"/>
                  <w:vAlign w:val="center"/>
                </w:tcPr>
                <w:p w14:paraId="602A75DE" w14:textId="191E31E6" w:rsidR="00152E6F" w:rsidRPr="00796266" w:rsidRDefault="00152E6F" w:rsidP="00152E6F">
                  <w:pPr>
                    <w:pStyle w:val="Normal0"/>
                    <w:widowControl/>
                    <w:spacing w:line="240" w:lineRule="auto"/>
                    <w:ind w:firstLineChars="0" w:firstLine="0"/>
                    <w:jc w:val="center"/>
                    <w:rPr>
                      <w:rFonts w:eastAsiaTheme="minorEastAsia"/>
                      <w:sz w:val="21"/>
                    </w:rPr>
                  </w:pPr>
                  <w:r w:rsidRPr="00152E6F">
                    <w:rPr>
                      <w:rFonts w:eastAsiaTheme="minorEastAsia" w:hint="eastAsia"/>
                      <w:sz w:val="21"/>
                    </w:rPr>
                    <w:t>YS5117033210001</w:t>
                  </w:r>
                </w:p>
              </w:tc>
              <w:tc>
                <w:tcPr>
                  <w:tcW w:w="965" w:type="pct"/>
                  <w:vAlign w:val="center"/>
                </w:tcPr>
                <w:p w14:paraId="57F8BAD6" w14:textId="366D0ECF" w:rsidR="00152E6F" w:rsidRPr="00796266" w:rsidRDefault="00152E6F" w:rsidP="00152E6F">
                  <w:pPr>
                    <w:pStyle w:val="Normal0"/>
                    <w:widowControl/>
                    <w:spacing w:line="240" w:lineRule="auto"/>
                    <w:ind w:firstLineChars="0" w:firstLine="0"/>
                    <w:jc w:val="center"/>
                    <w:rPr>
                      <w:rFonts w:eastAsiaTheme="minorEastAsia"/>
                      <w:sz w:val="21"/>
                    </w:rPr>
                  </w:pPr>
                  <w:r w:rsidRPr="00152E6F">
                    <w:rPr>
                      <w:rFonts w:eastAsiaTheme="minorEastAsia" w:hint="eastAsia"/>
                      <w:sz w:val="21"/>
                    </w:rPr>
                    <w:t>明月江</w:t>
                  </w:r>
                  <w:r w:rsidRPr="00152E6F">
                    <w:rPr>
                      <w:rFonts w:eastAsiaTheme="minorEastAsia" w:hint="eastAsia"/>
                      <w:sz w:val="21"/>
                    </w:rPr>
                    <w:t>-</w:t>
                  </w:r>
                  <w:r w:rsidRPr="00152E6F">
                    <w:rPr>
                      <w:rFonts w:eastAsiaTheme="minorEastAsia" w:hint="eastAsia"/>
                      <w:sz w:val="21"/>
                    </w:rPr>
                    <w:t>达川区</w:t>
                  </w:r>
                  <w:r w:rsidRPr="00152E6F">
                    <w:rPr>
                      <w:rFonts w:eastAsiaTheme="minorEastAsia" w:hint="eastAsia"/>
                      <w:sz w:val="21"/>
                    </w:rPr>
                    <w:t>-</w:t>
                  </w:r>
                  <w:r w:rsidRPr="00152E6F">
                    <w:rPr>
                      <w:rFonts w:eastAsiaTheme="minorEastAsia" w:hint="eastAsia"/>
                      <w:sz w:val="21"/>
                    </w:rPr>
                    <w:t>李家渡</w:t>
                  </w:r>
                  <w:r w:rsidRPr="00152E6F">
                    <w:rPr>
                      <w:rFonts w:eastAsiaTheme="minorEastAsia" w:hint="eastAsia"/>
                      <w:sz w:val="21"/>
                    </w:rPr>
                    <w:t>-</w:t>
                  </w:r>
                  <w:r w:rsidRPr="00152E6F">
                    <w:rPr>
                      <w:rFonts w:eastAsiaTheme="minorEastAsia" w:hint="eastAsia"/>
                      <w:sz w:val="21"/>
                    </w:rPr>
                    <w:t>控制单元</w:t>
                  </w:r>
                </w:p>
              </w:tc>
              <w:tc>
                <w:tcPr>
                  <w:tcW w:w="714" w:type="pct"/>
                  <w:vAlign w:val="center"/>
                </w:tcPr>
                <w:p w14:paraId="7C2480E0" w14:textId="10DDF544" w:rsidR="00152E6F" w:rsidRPr="00FA7D82" w:rsidRDefault="00152E6F" w:rsidP="00152E6F">
                  <w:pPr>
                    <w:pStyle w:val="Normal0"/>
                    <w:widowControl/>
                    <w:spacing w:line="240" w:lineRule="auto"/>
                    <w:ind w:firstLineChars="0" w:firstLine="0"/>
                    <w:jc w:val="center"/>
                    <w:rPr>
                      <w:rFonts w:eastAsiaTheme="minorEastAsia"/>
                      <w:sz w:val="21"/>
                    </w:rPr>
                  </w:pPr>
                  <w:r w:rsidRPr="00152E6F">
                    <w:rPr>
                      <w:rFonts w:eastAsiaTheme="minorEastAsia" w:hint="eastAsia"/>
                      <w:sz w:val="21"/>
                    </w:rPr>
                    <w:t>达州市</w:t>
                  </w:r>
                </w:p>
              </w:tc>
              <w:tc>
                <w:tcPr>
                  <w:tcW w:w="537" w:type="pct"/>
                  <w:vAlign w:val="center"/>
                </w:tcPr>
                <w:p w14:paraId="1F71091D" w14:textId="2E16F1EB" w:rsidR="00152E6F" w:rsidRPr="00FA7D82" w:rsidRDefault="00152E6F" w:rsidP="00152E6F">
                  <w:pPr>
                    <w:pStyle w:val="Normal0"/>
                    <w:widowControl/>
                    <w:spacing w:line="240" w:lineRule="auto"/>
                    <w:ind w:firstLineChars="0" w:firstLine="0"/>
                    <w:jc w:val="center"/>
                    <w:rPr>
                      <w:rFonts w:eastAsiaTheme="minorEastAsia"/>
                      <w:sz w:val="21"/>
                    </w:rPr>
                  </w:pPr>
                  <w:r w:rsidRPr="00152E6F">
                    <w:rPr>
                      <w:rFonts w:eastAsiaTheme="minorEastAsia" w:hint="eastAsia"/>
                      <w:sz w:val="21"/>
                    </w:rPr>
                    <w:t>达川区</w:t>
                  </w:r>
                </w:p>
              </w:tc>
              <w:tc>
                <w:tcPr>
                  <w:tcW w:w="833" w:type="pct"/>
                  <w:vAlign w:val="center"/>
                </w:tcPr>
                <w:p w14:paraId="4E775B33" w14:textId="414B9166" w:rsidR="00152E6F" w:rsidRPr="00796266" w:rsidRDefault="00152E6F" w:rsidP="00152E6F">
                  <w:pPr>
                    <w:pStyle w:val="Normal0"/>
                    <w:widowControl/>
                    <w:spacing w:line="240" w:lineRule="auto"/>
                    <w:ind w:firstLineChars="0" w:firstLine="0"/>
                    <w:jc w:val="center"/>
                    <w:rPr>
                      <w:rFonts w:eastAsiaTheme="minorEastAsia"/>
                      <w:sz w:val="21"/>
                    </w:rPr>
                  </w:pPr>
                  <w:r w:rsidRPr="00152E6F">
                    <w:rPr>
                      <w:rFonts w:eastAsiaTheme="minorEastAsia" w:hint="eastAsia"/>
                      <w:sz w:val="21"/>
                    </w:rPr>
                    <w:t>水环境管控分区</w:t>
                  </w:r>
                </w:p>
              </w:tc>
              <w:tc>
                <w:tcPr>
                  <w:tcW w:w="926" w:type="pct"/>
                  <w:vAlign w:val="center"/>
                </w:tcPr>
                <w:p w14:paraId="53F2A02C" w14:textId="0B15C568" w:rsidR="00152E6F" w:rsidRPr="00796266" w:rsidRDefault="00152E6F" w:rsidP="00152E6F">
                  <w:pPr>
                    <w:pStyle w:val="Normal0"/>
                    <w:widowControl/>
                    <w:spacing w:line="240" w:lineRule="auto"/>
                    <w:ind w:firstLineChars="0" w:firstLine="0"/>
                    <w:jc w:val="center"/>
                    <w:rPr>
                      <w:rFonts w:eastAsiaTheme="minorEastAsia"/>
                      <w:sz w:val="21"/>
                    </w:rPr>
                  </w:pPr>
                  <w:r w:rsidRPr="00152E6F">
                    <w:rPr>
                      <w:rFonts w:eastAsiaTheme="minorEastAsia" w:hint="eastAsia"/>
                      <w:sz w:val="21"/>
                    </w:rPr>
                    <w:t>水环境一般管控区</w:t>
                  </w:r>
                </w:p>
              </w:tc>
            </w:tr>
          </w:tbl>
          <w:p w14:paraId="7596B360" w14:textId="4BF3410E" w:rsidR="00910FBB" w:rsidRPr="00FA7D82" w:rsidRDefault="00356CBC">
            <w:pPr>
              <w:autoSpaceDE w:val="0"/>
              <w:autoSpaceDN w:val="0"/>
              <w:adjustRightInd w:val="0"/>
              <w:snapToGrid w:val="0"/>
              <w:spacing w:line="360" w:lineRule="auto"/>
              <w:ind w:firstLineChars="200" w:firstLine="480"/>
              <w:rPr>
                <w:rFonts w:ascii="宋体" w:hAnsi="宋体" w:cs="宋体"/>
                <w:kern w:val="0"/>
                <w:sz w:val="24"/>
              </w:rPr>
            </w:pPr>
            <w:r w:rsidRPr="00FA7D82">
              <w:rPr>
                <w:rFonts w:ascii="宋体" w:hAnsi="宋体" w:cs="宋体" w:hint="eastAsia"/>
                <w:kern w:val="0"/>
                <w:sz w:val="24"/>
              </w:rPr>
              <w:t>综上，本项目所在区域属于</w:t>
            </w:r>
            <w:r w:rsidR="00796266" w:rsidRPr="00796266">
              <w:rPr>
                <w:rFonts w:hint="eastAsia"/>
                <w:kern w:val="0"/>
                <w:sz w:val="24"/>
              </w:rPr>
              <w:t>四川达州东部经济开发区麻柳智造城园区环境综合管控单元工业重点管控单元</w:t>
            </w:r>
            <w:r w:rsidR="00152E6F">
              <w:rPr>
                <w:rFonts w:hint="eastAsia"/>
                <w:kern w:val="0"/>
                <w:sz w:val="24"/>
              </w:rPr>
              <w:t>及</w:t>
            </w:r>
            <w:r w:rsidR="00152E6F" w:rsidRPr="003551BD">
              <w:rPr>
                <w:rFonts w:hint="eastAsia"/>
                <w:kern w:val="0"/>
                <w:sz w:val="24"/>
              </w:rPr>
              <w:t>达川区要素重点管控单元环境综合管控单元要素重点管控单元</w:t>
            </w:r>
            <w:r w:rsidRPr="00FA7D82">
              <w:rPr>
                <w:rFonts w:ascii="宋体" w:hAnsi="宋体" w:cs="宋体" w:hint="eastAsia"/>
                <w:kern w:val="0"/>
                <w:sz w:val="24"/>
              </w:rPr>
              <w:t>。项目所在地生态环境准入清单符合性分析见下表。</w:t>
            </w:r>
          </w:p>
          <w:p w14:paraId="316C5D57" w14:textId="4EEC32C9" w:rsidR="00910FBB" w:rsidRPr="00FA7D82" w:rsidRDefault="00356CBC">
            <w:pPr>
              <w:autoSpaceDE w:val="0"/>
              <w:autoSpaceDN w:val="0"/>
              <w:adjustRightInd w:val="0"/>
              <w:snapToGrid w:val="0"/>
              <w:spacing w:line="360" w:lineRule="auto"/>
              <w:jc w:val="center"/>
              <w:rPr>
                <w:rFonts w:ascii="宋体" w:hAnsi="宋体" w:cs="宋体"/>
                <w:b/>
                <w:kern w:val="0"/>
                <w:szCs w:val="21"/>
              </w:rPr>
            </w:pPr>
            <w:r w:rsidRPr="00FA7D82">
              <w:rPr>
                <w:rFonts w:ascii="宋体" w:hAnsi="宋体" w:cs="宋体" w:hint="eastAsia"/>
                <w:b/>
                <w:kern w:val="0"/>
                <w:szCs w:val="21"/>
              </w:rPr>
              <w:t>表</w:t>
            </w:r>
            <w:r w:rsidRPr="00FA7D82">
              <w:rPr>
                <w:rFonts w:ascii="宋体" w:hAnsi="宋体" w:cs="宋体"/>
                <w:b/>
                <w:kern w:val="0"/>
                <w:szCs w:val="21"/>
              </w:rPr>
              <w:t>1-</w:t>
            </w:r>
            <w:r w:rsidR="007B0FD2">
              <w:rPr>
                <w:rFonts w:ascii="宋体" w:hAnsi="宋体" w:cs="宋体"/>
                <w:b/>
                <w:kern w:val="0"/>
                <w:szCs w:val="21"/>
              </w:rPr>
              <w:t>3</w:t>
            </w:r>
            <w:r w:rsidRPr="00FA7D82">
              <w:rPr>
                <w:rFonts w:ascii="宋体" w:hAnsi="宋体" w:cs="宋体" w:hint="eastAsia"/>
                <w:b/>
                <w:kern w:val="0"/>
                <w:szCs w:val="21"/>
              </w:rPr>
              <w:t xml:space="preserve">  项目与生态环境准入清单的符合性分析表</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610"/>
              <w:gridCol w:w="558"/>
              <w:gridCol w:w="542"/>
              <w:gridCol w:w="472"/>
              <w:gridCol w:w="2126"/>
              <w:gridCol w:w="1359"/>
              <w:gridCol w:w="497"/>
            </w:tblGrid>
            <w:tr w:rsidR="00910FBB" w14:paraId="6DAE45A9" w14:textId="77777777" w:rsidTr="00D87BB2">
              <w:trPr>
                <w:trHeight w:val="823"/>
                <w:jc w:val="center"/>
              </w:trPr>
              <w:tc>
                <w:tcPr>
                  <w:tcW w:w="737" w:type="dxa"/>
                  <w:vAlign w:val="center"/>
                </w:tcPr>
                <w:p w14:paraId="2545A900" w14:textId="77777777" w:rsidR="00910FBB" w:rsidRDefault="00356CBC">
                  <w:pPr>
                    <w:jc w:val="center"/>
                    <w:rPr>
                      <w:b/>
                      <w:bCs/>
                      <w:sz w:val="18"/>
                      <w:szCs w:val="18"/>
                    </w:rPr>
                  </w:pPr>
                  <w:r>
                    <w:rPr>
                      <w:b/>
                      <w:bCs/>
                      <w:sz w:val="18"/>
                      <w:szCs w:val="18"/>
                    </w:rPr>
                    <w:t>环境管控单元编码</w:t>
                  </w:r>
                </w:p>
              </w:tc>
              <w:tc>
                <w:tcPr>
                  <w:tcW w:w="720" w:type="dxa"/>
                  <w:vAlign w:val="center"/>
                </w:tcPr>
                <w:p w14:paraId="7C712908" w14:textId="77777777" w:rsidR="00910FBB" w:rsidRDefault="00356CBC">
                  <w:pPr>
                    <w:jc w:val="center"/>
                    <w:rPr>
                      <w:b/>
                      <w:bCs/>
                      <w:sz w:val="18"/>
                      <w:szCs w:val="18"/>
                    </w:rPr>
                  </w:pPr>
                  <w:r>
                    <w:rPr>
                      <w:b/>
                      <w:bCs/>
                      <w:sz w:val="18"/>
                      <w:szCs w:val="18"/>
                    </w:rPr>
                    <w:t>环境管控单元名称</w:t>
                  </w:r>
                </w:p>
              </w:tc>
              <w:tc>
                <w:tcPr>
                  <w:tcW w:w="705" w:type="dxa"/>
                  <w:vAlign w:val="center"/>
                </w:tcPr>
                <w:p w14:paraId="1C40156A" w14:textId="77777777" w:rsidR="00910FBB" w:rsidRDefault="00356CBC">
                  <w:pPr>
                    <w:jc w:val="center"/>
                    <w:rPr>
                      <w:b/>
                      <w:spacing w:val="-8"/>
                      <w:sz w:val="18"/>
                      <w:szCs w:val="18"/>
                    </w:rPr>
                  </w:pPr>
                  <w:r>
                    <w:rPr>
                      <w:b/>
                      <w:bCs/>
                      <w:kern w:val="0"/>
                      <w:sz w:val="18"/>
                      <w:szCs w:val="18"/>
                    </w:rPr>
                    <w:t>管控单元分类</w:t>
                  </w:r>
                </w:p>
              </w:tc>
              <w:tc>
                <w:tcPr>
                  <w:tcW w:w="555" w:type="dxa"/>
                  <w:vAlign w:val="center"/>
                </w:tcPr>
                <w:p w14:paraId="61824093" w14:textId="77777777" w:rsidR="00910FBB" w:rsidRDefault="00356CBC">
                  <w:pPr>
                    <w:jc w:val="center"/>
                    <w:rPr>
                      <w:b/>
                      <w:bCs/>
                      <w:sz w:val="18"/>
                      <w:szCs w:val="18"/>
                    </w:rPr>
                  </w:pPr>
                  <w:r>
                    <w:rPr>
                      <w:b/>
                      <w:bCs/>
                      <w:sz w:val="18"/>
                      <w:szCs w:val="18"/>
                    </w:rPr>
                    <w:t>类别</w:t>
                  </w:r>
                </w:p>
              </w:tc>
              <w:tc>
                <w:tcPr>
                  <w:tcW w:w="2505" w:type="dxa"/>
                  <w:vAlign w:val="center"/>
                </w:tcPr>
                <w:p w14:paraId="5CF422AA" w14:textId="77777777" w:rsidR="00910FBB" w:rsidRDefault="00356CBC">
                  <w:pPr>
                    <w:jc w:val="center"/>
                    <w:rPr>
                      <w:b/>
                      <w:bCs/>
                      <w:sz w:val="18"/>
                      <w:szCs w:val="18"/>
                    </w:rPr>
                  </w:pPr>
                  <w:r>
                    <w:rPr>
                      <w:b/>
                      <w:bCs/>
                      <w:kern w:val="0"/>
                      <w:sz w:val="18"/>
                      <w:szCs w:val="18"/>
                    </w:rPr>
                    <w:t>管</w:t>
                  </w:r>
                  <w:proofErr w:type="gramStart"/>
                  <w:r>
                    <w:rPr>
                      <w:b/>
                      <w:bCs/>
                      <w:kern w:val="0"/>
                      <w:sz w:val="18"/>
                      <w:szCs w:val="18"/>
                    </w:rPr>
                    <w:t>控要求</w:t>
                  </w:r>
                  <w:proofErr w:type="gramEnd"/>
                </w:p>
              </w:tc>
              <w:tc>
                <w:tcPr>
                  <w:tcW w:w="1305" w:type="dxa"/>
                  <w:vAlign w:val="center"/>
                </w:tcPr>
                <w:p w14:paraId="1CE2B6BE" w14:textId="77777777" w:rsidR="00910FBB" w:rsidRDefault="00356CBC">
                  <w:pPr>
                    <w:jc w:val="center"/>
                    <w:rPr>
                      <w:b/>
                      <w:bCs/>
                      <w:kern w:val="0"/>
                      <w:sz w:val="18"/>
                      <w:szCs w:val="18"/>
                    </w:rPr>
                  </w:pPr>
                  <w:r>
                    <w:rPr>
                      <w:b/>
                      <w:bCs/>
                      <w:kern w:val="0"/>
                      <w:sz w:val="18"/>
                      <w:szCs w:val="18"/>
                    </w:rPr>
                    <w:t>项目对应情况介绍</w:t>
                  </w:r>
                </w:p>
              </w:tc>
              <w:tc>
                <w:tcPr>
                  <w:tcW w:w="608" w:type="dxa"/>
                  <w:vAlign w:val="center"/>
                </w:tcPr>
                <w:p w14:paraId="4089487A" w14:textId="77777777" w:rsidR="00910FBB" w:rsidRDefault="00356CBC">
                  <w:pPr>
                    <w:jc w:val="center"/>
                    <w:rPr>
                      <w:b/>
                      <w:bCs/>
                      <w:kern w:val="0"/>
                      <w:sz w:val="18"/>
                      <w:szCs w:val="18"/>
                    </w:rPr>
                  </w:pPr>
                  <w:r>
                    <w:rPr>
                      <w:b/>
                      <w:bCs/>
                      <w:kern w:val="0"/>
                      <w:sz w:val="18"/>
                      <w:szCs w:val="18"/>
                    </w:rPr>
                    <w:t>符合性分析</w:t>
                  </w:r>
                </w:p>
              </w:tc>
            </w:tr>
            <w:tr w:rsidR="00910FBB" w14:paraId="12015791" w14:textId="77777777" w:rsidTr="00D87BB2">
              <w:trPr>
                <w:trHeight w:val="467"/>
                <w:jc w:val="center"/>
              </w:trPr>
              <w:tc>
                <w:tcPr>
                  <w:tcW w:w="737" w:type="dxa"/>
                  <w:vMerge w:val="restart"/>
                  <w:vAlign w:val="center"/>
                </w:tcPr>
                <w:p w14:paraId="51B36053" w14:textId="49B4FC7F" w:rsidR="00910FBB" w:rsidRDefault="00796266">
                  <w:pPr>
                    <w:jc w:val="center"/>
                    <w:rPr>
                      <w:bCs/>
                      <w:sz w:val="18"/>
                      <w:szCs w:val="18"/>
                    </w:rPr>
                  </w:pPr>
                  <w:r w:rsidRPr="00796266">
                    <w:rPr>
                      <w:bCs/>
                      <w:sz w:val="18"/>
                      <w:szCs w:val="18"/>
                    </w:rPr>
                    <w:t>ZH51170320005</w:t>
                  </w:r>
                </w:p>
              </w:tc>
              <w:tc>
                <w:tcPr>
                  <w:tcW w:w="720" w:type="dxa"/>
                  <w:vMerge w:val="restart"/>
                  <w:vAlign w:val="center"/>
                </w:tcPr>
                <w:p w14:paraId="69833AC6" w14:textId="39A3E676" w:rsidR="00910FBB" w:rsidRDefault="00796266">
                  <w:pPr>
                    <w:jc w:val="center"/>
                    <w:rPr>
                      <w:bCs/>
                      <w:sz w:val="18"/>
                      <w:szCs w:val="18"/>
                    </w:rPr>
                  </w:pPr>
                  <w:r w:rsidRPr="00796266">
                    <w:rPr>
                      <w:rFonts w:hint="eastAsia"/>
                      <w:bCs/>
                      <w:sz w:val="18"/>
                      <w:szCs w:val="18"/>
                    </w:rPr>
                    <w:t>四川达州东部经济开发区麻柳智造城园区</w:t>
                  </w:r>
                </w:p>
              </w:tc>
              <w:tc>
                <w:tcPr>
                  <w:tcW w:w="705" w:type="dxa"/>
                  <w:vMerge w:val="restart"/>
                  <w:vAlign w:val="center"/>
                </w:tcPr>
                <w:p w14:paraId="6A72A9F9" w14:textId="77777777" w:rsidR="00910FBB" w:rsidRDefault="00356CBC">
                  <w:pPr>
                    <w:jc w:val="center"/>
                    <w:rPr>
                      <w:bCs/>
                      <w:sz w:val="18"/>
                      <w:szCs w:val="18"/>
                    </w:rPr>
                  </w:pPr>
                  <w:r>
                    <w:rPr>
                      <w:bCs/>
                      <w:sz w:val="18"/>
                      <w:szCs w:val="18"/>
                    </w:rPr>
                    <w:t>普适性清单管</w:t>
                  </w:r>
                  <w:proofErr w:type="gramStart"/>
                  <w:r>
                    <w:rPr>
                      <w:bCs/>
                      <w:sz w:val="18"/>
                      <w:szCs w:val="18"/>
                    </w:rPr>
                    <w:t>控要求</w:t>
                  </w:r>
                  <w:proofErr w:type="gramEnd"/>
                </w:p>
              </w:tc>
              <w:tc>
                <w:tcPr>
                  <w:tcW w:w="555" w:type="dxa"/>
                  <w:vAlign w:val="center"/>
                </w:tcPr>
                <w:p w14:paraId="4BEFB2D0" w14:textId="77777777" w:rsidR="00910FBB" w:rsidRDefault="00356CBC">
                  <w:pPr>
                    <w:jc w:val="center"/>
                    <w:rPr>
                      <w:bCs/>
                      <w:sz w:val="18"/>
                      <w:szCs w:val="18"/>
                    </w:rPr>
                  </w:pPr>
                  <w:r>
                    <w:rPr>
                      <w:bCs/>
                      <w:sz w:val="18"/>
                      <w:szCs w:val="18"/>
                    </w:rPr>
                    <w:t>空间布局约束</w:t>
                  </w:r>
                </w:p>
              </w:tc>
              <w:tc>
                <w:tcPr>
                  <w:tcW w:w="2505" w:type="dxa"/>
                  <w:vAlign w:val="center"/>
                </w:tcPr>
                <w:p w14:paraId="45ABAAFB" w14:textId="61FBF992" w:rsidR="00910FBB" w:rsidRDefault="00356CBC">
                  <w:pPr>
                    <w:widowControl/>
                    <w:kinsoku w:val="0"/>
                    <w:autoSpaceDE w:val="0"/>
                    <w:autoSpaceDN w:val="0"/>
                    <w:adjustRightInd w:val="0"/>
                    <w:snapToGrid w:val="0"/>
                    <w:spacing w:line="228" w:lineRule="auto"/>
                    <w:textAlignment w:val="baseline"/>
                    <w:rPr>
                      <w:b/>
                      <w:bCs/>
                      <w:sz w:val="18"/>
                      <w:szCs w:val="18"/>
                    </w:rPr>
                  </w:pPr>
                  <w:r>
                    <w:rPr>
                      <w:b/>
                      <w:bCs/>
                      <w:spacing w:val="8"/>
                      <w:sz w:val="18"/>
                      <w:szCs w:val="18"/>
                    </w:rPr>
                    <w:t>禁止开发建设活动的要求</w:t>
                  </w:r>
                </w:p>
                <w:p w14:paraId="066C6D0E" w14:textId="77777777" w:rsidR="00796266" w:rsidRPr="00796266" w:rsidRDefault="00796266" w:rsidP="00796266">
                  <w:pPr>
                    <w:widowControl/>
                    <w:kinsoku w:val="0"/>
                    <w:autoSpaceDE w:val="0"/>
                    <w:autoSpaceDN w:val="0"/>
                    <w:adjustRightInd w:val="0"/>
                    <w:snapToGrid w:val="0"/>
                    <w:spacing w:line="247" w:lineRule="auto"/>
                    <w:textAlignment w:val="baseline"/>
                    <w:rPr>
                      <w:spacing w:val="16"/>
                      <w:sz w:val="18"/>
                      <w:szCs w:val="18"/>
                    </w:rPr>
                  </w:pPr>
                  <w:r w:rsidRPr="00796266">
                    <w:rPr>
                      <w:rFonts w:hint="eastAsia"/>
                      <w:spacing w:val="16"/>
                      <w:sz w:val="18"/>
                      <w:szCs w:val="18"/>
                    </w:rPr>
                    <w:t>-</w:t>
                  </w:r>
                  <w:r w:rsidRPr="00796266">
                    <w:rPr>
                      <w:rFonts w:hint="eastAsia"/>
                      <w:spacing w:val="16"/>
                      <w:sz w:val="18"/>
                      <w:szCs w:val="18"/>
                    </w:rPr>
                    <w:t>禁止在长江干支流、重要湖泊岸线一公里范围内新建、扩建化工园区和化工项目，严控新建石油化工、煤化工、涉磷、造纸、印染、制革等项目。</w:t>
                  </w:r>
                </w:p>
                <w:p w14:paraId="08A07680" w14:textId="77777777" w:rsidR="00796266" w:rsidRPr="00796266" w:rsidRDefault="00796266" w:rsidP="00796266">
                  <w:pPr>
                    <w:widowControl/>
                    <w:kinsoku w:val="0"/>
                    <w:autoSpaceDE w:val="0"/>
                    <w:autoSpaceDN w:val="0"/>
                    <w:adjustRightInd w:val="0"/>
                    <w:snapToGrid w:val="0"/>
                    <w:spacing w:line="247" w:lineRule="auto"/>
                    <w:textAlignment w:val="baseline"/>
                    <w:rPr>
                      <w:spacing w:val="16"/>
                      <w:sz w:val="18"/>
                      <w:szCs w:val="18"/>
                    </w:rPr>
                  </w:pPr>
                  <w:r w:rsidRPr="00796266">
                    <w:rPr>
                      <w:rFonts w:hint="eastAsia"/>
                      <w:spacing w:val="16"/>
                      <w:sz w:val="18"/>
                      <w:szCs w:val="18"/>
                    </w:rPr>
                    <w:t>-</w:t>
                  </w:r>
                  <w:r w:rsidRPr="00796266">
                    <w:rPr>
                      <w:rFonts w:hint="eastAsia"/>
                      <w:spacing w:val="16"/>
                      <w:sz w:val="18"/>
                      <w:szCs w:val="18"/>
                    </w:rPr>
                    <w:t>禁止从事《长江经济带发展负面清单指南（试行）》禁止准入类事项。</w:t>
                  </w:r>
                </w:p>
                <w:p w14:paraId="0EEEB9C3" w14:textId="77777777" w:rsidR="00796266" w:rsidRPr="00796266" w:rsidRDefault="00796266" w:rsidP="00796266">
                  <w:pPr>
                    <w:widowControl/>
                    <w:kinsoku w:val="0"/>
                    <w:autoSpaceDE w:val="0"/>
                    <w:autoSpaceDN w:val="0"/>
                    <w:adjustRightInd w:val="0"/>
                    <w:snapToGrid w:val="0"/>
                    <w:spacing w:line="247" w:lineRule="auto"/>
                    <w:textAlignment w:val="baseline"/>
                    <w:rPr>
                      <w:spacing w:val="16"/>
                      <w:sz w:val="18"/>
                      <w:szCs w:val="18"/>
                    </w:rPr>
                  </w:pPr>
                  <w:r w:rsidRPr="00796266">
                    <w:rPr>
                      <w:rFonts w:hint="eastAsia"/>
                      <w:spacing w:val="16"/>
                      <w:sz w:val="18"/>
                      <w:szCs w:val="18"/>
                    </w:rPr>
                    <w:t>-</w:t>
                  </w:r>
                  <w:r w:rsidRPr="00796266">
                    <w:rPr>
                      <w:rFonts w:hint="eastAsia"/>
                      <w:spacing w:val="16"/>
                      <w:sz w:val="18"/>
                      <w:szCs w:val="18"/>
                    </w:rPr>
                    <w:t>引进项目应符合园区规划环评和区域产业准入及负面清单要求。</w:t>
                  </w:r>
                </w:p>
                <w:p w14:paraId="77591639" w14:textId="77777777" w:rsidR="00796266" w:rsidRPr="00796266" w:rsidRDefault="00796266" w:rsidP="00796266">
                  <w:pPr>
                    <w:widowControl/>
                    <w:kinsoku w:val="0"/>
                    <w:autoSpaceDE w:val="0"/>
                    <w:autoSpaceDN w:val="0"/>
                    <w:adjustRightInd w:val="0"/>
                    <w:snapToGrid w:val="0"/>
                    <w:spacing w:line="247" w:lineRule="auto"/>
                    <w:textAlignment w:val="baseline"/>
                    <w:rPr>
                      <w:spacing w:val="16"/>
                      <w:sz w:val="18"/>
                      <w:szCs w:val="18"/>
                    </w:rPr>
                  </w:pPr>
                  <w:r w:rsidRPr="00796266">
                    <w:rPr>
                      <w:rFonts w:hint="eastAsia"/>
                      <w:spacing w:val="16"/>
                      <w:sz w:val="18"/>
                      <w:szCs w:val="18"/>
                    </w:rPr>
                    <w:t>-</w:t>
                  </w:r>
                  <w:r w:rsidRPr="00796266">
                    <w:rPr>
                      <w:rFonts w:hint="eastAsia"/>
                      <w:spacing w:val="16"/>
                      <w:sz w:val="18"/>
                      <w:szCs w:val="18"/>
                    </w:rPr>
                    <w:t>禁止新建不符合国家产业政策和行业准入条件的高污染项目。</w:t>
                  </w:r>
                </w:p>
                <w:p w14:paraId="2FB6853D" w14:textId="77777777" w:rsidR="00796266" w:rsidRPr="00796266" w:rsidRDefault="00796266" w:rsidP="00796266">
                  <w:pPr>
                    <w:widowControl/>
                    <w:kinsoku w:val="0"/>
                    <w:autoSpaceDE w:val="0"/>
                    <w:autoSpaceDN w:val="0"/>
                    <w:adjustRightInd w:val="0"/>
                    <w:snapToGrid w:val="0"/>
                    <w:spacing w:line="247" w:lineRule="auto"/>
                    <w:textAlignment w:val="baseline"/>
                    <w:rPr>
                      <w:spacing w:val="16"/>
                      <w:sz w:val="18"/>
                      <w:szCs w:val="18"/>
                    </w:rPr>
                  </w:pPr>
                  <w:r w:rsidRPr="00796266">
                    <w:rPr>
                      <w:rFonts w:hint="eastAsia"/>
                      <w:spacing w:val="16"/>
                      <w:sz w:val="18"/>
                      <w:szCs w:val="18"/>
                    </w:rPr>
                    <w:t>-</w:t>
                  </w:r>
                  <w:r w:rsidRPr="00796266">
                    <w:rPr>
                      <w:rFonts w:hint="eastAsia"/>
                      <w:spacing w:val="16"/>
                      <w:sz w:val="18"/>
                      <w:szCs w:val="18"/>
                    </w:rPr>
                    <w:t>工业园区禁止新建高污染燃料锅炉。</w:t>
                  </w:r>
                </w:p>
                <w:p w14:paraId="08224ACF" w14:textId="77777777" w:rsidR="00796266" w:rsidRPr="00796266" w:rsidRDefault="00796266" w:rsidP="00796266">
                  <w:pPr>
                    <w:widowControl/>
                    <w:kinsoku w:val="0"/>
                    <w:autoSpaceDE w:val="0"/>
                    <w:autoSpaceDN w:val="0"/>
                    <w:adjustRightInd w:val="0"/>
                    <w:snapToGrid w:val="0"/>
                    <w:spacing w:line="247" w:lineRule="auto"/>
                    <w:textAlignment w:val="baseline"/>
                    <w:rPr>
                      <w:spacing w:val="16"/>
                      <w:sz w:val="18"/>
                      <w:szCs w:val="18"/>
                    </w:rPr>
                  </w:pPr>
                  <w:r w:rsidRPr="00796266">
                    <w:rPr>
                      <w:rFonts w:hint="eastAsia"/>
                      <w:spacing w:val="16"/>
                      <w:sz w:val="18"/>
                      <w:szCs w:val="18"/>
                    </w:rPr>
                    <w:t>-</w:t>
                  </w:r>
                  <w:r w:rsidRPr="00796266">
                    <w:rPr>
                      <w:rFonts w:hint="eastAsia"/>
                      <w:spacing w:val="16"/>
                      <w:sz w:val="18"/>
                      <w:szCs w:val="18"/>
                    </w:rPr>
                    <w:t>禁止在长江流域河湖管理范围内倾倒、填埋、堆放、弃置、处理固体废物。</w:t>
                  </w:r>
                </w:p>
                <w:p w14:paraId="4ED59031" w14:textId="269C8BEA" w:rsidR="00910FBB" w:rsidRDefault="00796266" w:rsidP="00796266">
                  <w:pPr>
                    <w:widowControl/>
                    <w:kinsoku w:val="0"/>
                    <w:autoSpaceDE w:val="0"/>
                    <w:autoSpaceDN w:val="0"/>
                    <w:adjustRightInd w:val="0"/>
                    <w:snapToGrid w:val="0"/>
                    <w:spacing w:line="241" w:lineRule="auto"/>
                    <w:ind w:firstLine="18"/>
                    <w:textAlignment w:val="baseline"/>
                    <w:rPr>
                      <w:sz w:val="18"/>
                      <w:szCs w:val="18"/>
                    </w:rPr>
                  </w:pPr>
                  <w:r w:rsidRPr="00796266">
                    <w:rPr>
                      <w:rFonts w:hint="eastAsia"/>
                      <w:spacing w:val="16"/>
                      <w:sz w:val="18"/>
                      <w:szCs w:val="18"/>
                    </w:rPr>
                    <w:t>-</w:t>
                  </w:r>
                  <w:r w:rsidRPr="00796266">
                    <w:rPr>
                      <w:rFonts w:hint="eastAsia"/>
                      <w:spacing w:val="16"/>
                      <w:sz w:val="18"/>
                      <w:szCs w:val="18"/>
                    </w:rPr>
                    <w:t>未通过认定的化工园区，不得新建、改</w:t>
                  </w:r>
                  <w:r w:rsidRPr="00796266">
                    <w:rPr>
                      <w:rFonts w:hint="eastAsia"/>
                      <w:spacing w:val="16"/>
                      <w:sz w:val="18"/>
                      <w:szCs w:val="18"/>
                    </w:rPr>
                    <w:lastRenderedPageBreak/>
                    <w:t>扩建化工项目（安全、环保、节能和智能化改造项目除外），按属地原则依法依规妥善做好未通过认定化工园区及园内企业的转型、关闭、处置及监管工作。</w:t>
                  </w:r>
                </w:p>
                <w:p w14:paraId="72097F64" w14:textId="5BBA54E8" w:rsidR="00910FBB" w:rsidRDefault="00356CBC">
                  <w:pPr>
                    <w:widowControl/>
                    <w:kinsoku w:val="0"/>
                    <w:autoSpaceDE w:val="0"/>
                    <w:autoSpaceDN w:val="0"/>
                    <w:adjustRightInd w:val="0"/>
                    <w:snapToGrid w:val="0"/>
                    <w:spacing w:line="229" w:lineRule="auto"/>
                    <w:textAlignment w:val="baseline"/>
                    <w:rPr>
                      <w:b/>
                      <w:bCs/>
                      <w:sz w:val="18"/>
                      <w:szCs w:val="18"/>
                    </w:rPr>
                  </w:pPr>
                  <w:r>
                    <w:rPr>
                      <w:b/>
                      <w:bCs/>
                      <w:spacing w:val="9"/>
                      <w:sz w:val="18"/>
                      <w:szCs w:val="18"/>
                    </w:rPr>
                    <w:t>限制开发建设活动的要求</w:t>
                  </w:r>
                </w:p>
                <w:p w14:paraId="17B9FDE8" w14:textId="48D9F538" w:rsidR="00796266" w:rsidRPr="00796266" w:rsidRDefault="00796266" w:rsidP="00796266">
                  <w:pPr>
                    <w:widowControl/>
                    <w:kinsoku w:val="0"/>
                    <w:autoSpaceDE w:val="0"/>
                    <w:autoSpaceDN w:val="0"/>
                    <w:adjustRightInd w:val="0"/>
                    <w:snapToGrid w:val="0"/>
                    <w:spacing w:line="228" w:lineRule="auto"/>
                    <w:textAlignment w:val="baseline"/>
                    <w:rPr>
                      <w:spacing w:val="14"/>
                      <w:sz w:val="18"/>
                      <w:szCs w:val="18"/>
                    </w:rPr>
                  </w:pPr>
                  <w:r w:rsidRPr="00796266">
                    <w:rPr>
                      <w:rFonts w:hint="eastAsia"/>
                      <w:spacing w:val="14"/>
                      <w:sz w:val="18"/>
                      <w:szCs w:val="18"/>
                    </w:rPr>
                    <w:t>-</w:t>
                  </w:r>
                  <w:r w:rsidRPr="00796266">
                    <w:rPr>
                      <w:rFonts w:hint="eastAsia"/>
                      <w:spacing w:val="14"/>
                      <w:sz w:val="18"/>
                      <w:szCs w:val="18"/>
                    </w:rPr>
                    <w:t>严格控制污染物新增排放量，对新建排放二氧化硫、氮氧化物、工业烟粉尘和</w:t>
                  </w:r>
                  <w:r w:rsidRPr="00796266">
                    <w:rPr>
                      <w:rFonts w:hint="eastAsia"/>
                      <w:spacing w:val="14"/>
                      <w:sz w:val="18"/>
                      <w:szCs w:val="18"/>
                    </w:rPr>
                    <w:t>VOCS</w:t>
                  </w:r>
                  <w:r w:rsidRPr="00796266">
                    <w:rPr>
                      <w:rFonts w:hint="eastAsia"/>
                      <w:spacing w:val="14"/>
                      <w:sz w:val="18"/>
                      <w:szCs w:val="18"/>
                    </w:rPr>
                    <w:t>的项目实施现役源</w:t>
                  </w:r>
                  <w:r w:rsidRPr="00796266">
                    <w:rPr>
                      <w:rFonts w:hint="eastAsia"/>
                      <w:spacing w:val="14"/>
                      <w:sz w:val="18"/>
                      <w:szCs w:val="18"/>
                    </w:rPr>
                    <w:t>2</w:t>
                  </w:r>
                  <w:r w:rsidRPr="00796266">
                    <w:rPr>
                      <w:rFonts w:hint="eastAsia"/>
                      <w:spacing w:val="14"/>
                      <w:sz w:val="18"/>
                      <w:szCs w:val="18"/>
                    </w:rPr>
                    <w:t>倍削减量替代。</w:t>
                  </w:r>
                </w:p>
                <w:p w14:paraId="554E60AF" w14:textId="77777777" w:rsidR="00796266" w:rsidRPr="00796266" w:rsidRDefault="00796266" w:rsidP="00796266">
                  <w:pPr>
                    <w:widowControl/>
                    <w:kinsoku w:val="0"/>
                    <w:autoSpaceDE w:val="0"/>
                    <w:autoSpaceDN w:val="0"/>
                    <w:adjustRightInd w:val="0"/>
                    <w:snapToGrid w:val="0"/>
                    <w:spacing w:line="228" w:lineRule="auto"/>
                    <w:textAlignment w:val="baseline"/>
                    <w:rPr>
                      <w:spacing w:val="14"/>
                      <w:sz w:val="18"/>
                      <w:szCs w:val="18"/>
                    </w:rPr>
                  </w:pPr>
                  <w:r w:rsidRPr="00796266">
                    <w:rPr>
                      <w:rFonts w:hint="eastAsia"/>
                      <w:spacing w:val="14"/>
                      <w:sz w:val="18"/>
                      <w:szCs w:val="18"/>
                    </w:rPr>
                    <w:t>-</w:t>
                  </w:r>
                  <w:r w:rsidRPr="00796266">
                    <w:rPr>
                      <w:rFonts w:hint="eastAsia"/>
                      <w:spacing w:val="14"/>
                      <w:sz w:val="18"/>
                      <w:szCs w:val="18"/>
                    </w:rPr>
                    <w:t>严格实施环评制度，将细颗粒物达标情况纳入规划环评和相关</w:t>
                  </w:r>
                  <w:proofErr w:type="gramStart"/>
                  <w:r w:rsidRPr="00796266">
                    <w:rPr>
                      <w:rFonts w:hint="eastAsia"/>
                      <w:spacing w:val="14"/>
                      <w:sz w:val="18"/>
                      <w:szCs w:val="18"/>
                    </w:rPr>
                    <w:t>项目环</w:t>
                  </w:r>
                  <w:proofErr w:type="gramEnd"/>
                  <w:r w:rsidRPr="00796266">
                    <w:rPr>
                      <w:rFonts w:hint="eastAsia"/>
                      <w:spacing w:val="14"/>
                      <w:sz w:val="18"/>
                      <w:szCs w:val="18"/>
                    </w:rPr>
                    <w:t>评内容，加快制定颗粒物、</w:t>
                  </w:r>
                  <w:r w:rsidRPr="00796266">
                    <w:rPr>
                      <w:rFonts w:hint="eastAsia"/>
                      <w:spacing w:val="14"/>
                      <w:sz w:val="18"/>
                      <w:szCs w:val="18"/>
                    </w:rPr>
                    <w:t>VOCS</w:t>
                  </w:r>
                  <w:r w:rsidRPr="00796266">
                    <w:rPr>
                      <w:rFonts w:hint="eastAsia"/>
                      <w:spacing w:val="14"/>
                      <w:sz w:val="18"/>
                      <w:szCs w:val="18"/>
                    </w:rPr>
                    <w:t>排放总量管理配套政策。</w:t>
                  </w:r>
                </w:p>
                <w:p w14:paraId="3ADFEFC8" w14:textId="77777777" w:rsidR="00796266" w:rsidRPr="00796266" w:rsidRDefault="00796266" w:rsidP="00796266">
                  <w:pPr>
                    <w:widowControl/>
                    <w:kinsoku w:val="0"/>
                    <w:autoSpaceDE w:val="0"/>
                    <w:autoSpaceDN w:val="0"/>
                    <w:adjustRightInd w:val="0"/>
                    <w:snapToGrid w:val="0"/>
                    <w:spacing w:line="228" w:lineRule="auto"/>
                    <w:textAlignment w:val="baseline"/>
                    <w:rPr>
                      <w:spacing w:val="14"/>
                      <w:sz w:val="18"/>
                      <w:szCs w:val="18"/>
                    </w:rPr>
                  </w:pPr>
                  <w:r w:rsidRPr="00796266">
                    <w:rPr>
                      <w:rFonts w:hint="eastAsia"/>
                      <w:spacing w:val="14"/>
                      <w:sz w:val="18"/>
                      <w:szCs w:val="18"/>
                    </w:rPr>
                    <w:t>-</w:t>
                  </w:r>
                  <w:r w:rsidRPr="00796266">
                    <w:rPr>
                      <w:rFonts w:hint="eastAsia"/>
                      <w:spacing w:val="14"/>
                      <w:sz w:val="18"/>
                      <w:szCs w:val="18"/>
                    </w:rPr>
                    <w:t>严格控制新建、扩建燃煤发电项目。</w:t>
                  </w:r>
                </w:p>
                <w:p w14:paraId="2927BCD5" w14:textId="3BFE917D" w:rsidR="00910FBB" w:rsidRDefault="00796266" w:rsidP="00796266">
                  <w:pPr>
                    <w:widowControl/>
                    <w:kinsoku w:val="0"/>
                    <w:autoSpaceDE w:val="0"/>
                    <w:autoSpaceDN w:val="0"/>
                    <w:adjustRightInd w:val="0"/>
                    <w:snapToGrid w:val="0"/>
                    <w:spacing w:line="228" w:lineRule="auto"/>
                    <w:textAlignment w:val="baseline"/>
                    <w:rPr>
                      <w:sz w:val="18"/>
                      <w:szCs w:val="18"/>
                    </w:rPr>
                  </w:pPr>
                  <w:r w:rsidRPr="00796266">
                    <w:rPr>
                      <w:rFonts w:hint="eastAsia"/>
                      <w:spacing w:val="14"/>
                      <w:sz w:val="18"/>
                      <w:szCs w:val="18"/>
                    </w:rPr>
                    <w:t>-</w:t>
                  </w:r>
                  <w:r w:rsidRPr="00796266">
                    <w:rPr>
                      <w:rFonts w:hint="eastAsia"/>
                      <w:spacing w:val="14"/>
                      <w:sz w:val="18"/>
                      <w:szCs w:val="18"/>
                    </w:rPr>
                    <w:t>严控达州市主城区上游沿岸地区新建石油化工、煤化工、涉磷、造纸、印染、制革等项目。</w:t>
                  </w:r>
                </w:p>
                <w:p w14:paraId="7483FF88" w14:textId="280F773A" w:rsidR="00910FBB" w:rsidRDefault="00356CBC">
                  <w:pPr>
                    <w:widowControl/>
                    <w:kinsoku w:val="0"/>
                    <w:autoSpaceDE w:val="0"/>
                    <w:autoSpaceDN w:val="0"/>
                    <w:adjustRightInd w:val="0"/>
                    <w:snapToGrid w:val="0"/>
                    <w:spacing w:line="228" w:lineRule="auto"/>
                    <w:textAlignment w:val="baseline"/>
                    <w:rPr>
                      <w:b/>
                      <w:bCs/>
                      <w:sz w:val="18"/>
                      <w:szCs w:val="18"/>
                    </w:rPr>
                  </w:pPr>
                  <w:r>
                    <w:rPr>
                      <w:b/>
                      <w:bCs/>
                      <w:spacing w:val="9"/>
                      <w:sz w:val="18"/>
                      <w:szCs w:val="18"/>
                    </w:rPr>
                    <w:t>不符合空间布局要求活动的退出要求</w:t>
                  </w:r>
                </w:p>
                <w:p w14:paraId="7A766EDC" w14:textId="77777777" w:rsidR="00796266" w:rsidRPr="00796266" w:rsidRDefault="00796266" w:rsidP="00796266">
                  <w:pPr>
                    <w:widowControl/>
                    <w:kinsoku w:val="0"/>
                    <w:autoSpaceDE w:val="0"/>
                    <w:autoSpaceDN w:val="0"/>
                    <w:adjustRightInd w:val="0"/>
                    <w:snapToGrid w:val="0"/>
                    <w:spacing w:line="229" w:lineRule="auto"/>
                    <w:textAlignment w:val="baseline"/>
                    <w:rPr>
                      <w:spacing w:val="14"/>
                      <w:sz w:val="18"/>
                      <w:szCs w:val="18"/>
                    </w:rPr>
                  </w:pPr>
                  <w:r w:rsidRPr="00796266">
                    <w:rPr>
                      <w:rFonts w:hint="eastAsia"/>
                      <w:spacing w:val="14"/>
                      <w:sz w:val="18"/>
                      <w:szCs w:val="18"/>
                    </w:rPr>
                    <w:t>-</w:t>
                  </w:r>
                  <w:r w:rsidRPr="00796266">
                    <w:rPr>
                      <w:rFonts w:hint="eastAsia"/>
                      <w:spacing w:val="14"/>
                      <w:sz w:val="18"/>
                      <w:szCs w:val="18"/>
                    </w:rPr>
                    <w:t>现有属于禁止引入产业门类的企业，应按相关规定限期整治或退出。</w:t>
                  </w:r>
                </w:p>
                <w:p w14:paraId="2C87ECA1" w14:textId="77777777" w:rsidR="00796266" w:rsidRPr="00796266" w:rsidRDefault="00796266" w:rsidP="00796266">
                  <w:pPr>
                    <w:widowControl/>
                    <w:kinsoku w:val="0"/>
                    <w:autoSpaceDE w:val="0"/>
                    <w:autoSpaceDN w:val="0"/>
                    <w:adjustRightInd w:val="0"/>
                    <w:snapToGrid w:val="0"/>
                    <w:spacing w:line="229" w:lineRule="auto"/>
                    <w:textAlignment w:val="baseline"/>
                    <w:rPr>
                      <w:spacing w:val="14"/>
                      <w:sz w:val="18"/>
                      <w:szCs w:val="18"/>
                    </w:rPr>
                  </w:pPr>
                  <w:r w:rsidRPr="00796266">
                    <w:rPr>
                      <w:rFonts w:hint="eastAsia"/>
                      <w:spacing w:val="14"/>
                      <w:sz w:val="18"/>
                      <w:szCs w:val="18"/>
                    </w:rPr>
                    <w:t>-</w:t>
                  </w:r>
                  <w:r w:rsidRPr="00796266">
                    <w:rPr>
                      <w:rFonts w:hint="eastAsia"/>
                      <w:spacing w:val="14"/>
                      <w:sz w:val="18"/>
                      <w:szCs w:val="18"/>
                    </w:rPr>
                    <w:t>重点区域城市钢铁企业要切实采取彻底关停、转型发展、就地改造、域外搬迁等方式。四川省达州钢铁集团有限责任公司处于四川省大气污染防治重点区域，属于“彻底关停、转型发展、就地改造、域外搬迁”企业；</w:t>
                  </w:r>
                  <w:r w:rsidRPr="00796266">
                    <w:rPr>
                      <w:rFonts w:hint="eastAsia"/>
                      <w:spacing w:val="14"/>
                      <w:sz w:val="18"/>
                      <w:szCs w:val="18"/>
                    </w:rPr>
                    <w:t xml:space="preserve"> </w:t>
                  </w:r>
                </w:p>
                <w:p w14:paraId="758D95F5" w14:textId="77777777" w:rsidR="00796266" w:rsidRPr="00796266" w:rsidRDefault="00796266" w:rsidP="00796266">
                  <w:pPr>
                    <w:widowControl/>
                    <w:kinsoku w:val="0"/>
                    <w:autoSpaceDE w:val="0"/>
                    <w:autoSpaceDN w:val="0"/>
                    <w:adjustRightInd w:val="0"/>
                    <w:snapToGrid w:val="0"/>
                    <w:spacing w:line="229" w:lineRule="auto"/>
                    <w:textAlignment w:val="baseline"/>
                    <w:rPr>
                      <w:spacing w:val="14"/>
                      <w:sz w:val="18"/>
                      <w:szCs w:val="18"/>
                    </w:rPr>
                  </w:pPr>
                  <w:r w:rsidRPr="00796266">
                    <w:rPr>
                      <w:rFonts w:hint="eastAsia"/>
                      <w:spacing w:val="14"/>
                      <w:sz w:val="18"/>
                      <w:szCs w:val="18"/>
                    </w:rPr>
                    <w:t>-</w:t>
                  </w:r>
                  <w:proofErr w:type="gramStart"/>
                  <w:r w:rsidRPr="00796266">
                    <w:rPr>
                      <w:rFonts w:hint="eastAsia"/>
                      <w:spacing w:val="14"/>
                      <w:sz w:val="18"/>
                      <w:szCs w:val="18"/>
                    </w:rPr>
                    <w:t>引导重</w:t>
                  </w:r>
                  <w:proofErr w:type="gramEnd"/>
                  <w:r w:rsidRPr="00796266">
                    <w:rPr>
                      <w:rFonts w:hint="eastAsia"/>
                      <w:spacing w:val="14"/>
                      <w:sz w:val="18"/>
                      <w:szCs w:val="18"/>
                    </w:rPr>
                    <w:t>污染产业退出或搬迁、企业分类退城入园，逐步打破近水靠城的历史工业布局。加大城市区域现有装备水平低、环保设施差的微小企业“关、停、并、转”实施力度，清理建成区上风向</w:t>
                  </w:r>
                  <w:proofErr w:type="gramStart"/>
                  <w:r w:rsidRPr="00796266">
                    <w:rPr>
                      <w:rFonts w:hint="eastAsia"/>
                      <w:spacing w:val="14"/>
                      <w:sz w:val="18"/>
                      <w:szCs w:val="18"/>
                    </w:rPr>
                    <w:t>重点涉气项目</w:t>
                  </w:r>
                  <w:proofErr w:type="gramEnd"/>
                  <w:r w:rsidRPr="00796266">
                    <w:rPr>
                      <w:rFonts w:hint="eastAsia"/>
                      <w:spacing w:val="14"/>
                      <w:sz w:val="18"/>
                      <w:szCs w:val="18"/>
                    </w:rPr>
                    <w:t>。</w:t>
                  </w:r>
                </w:p>
                <w:p w14:paraId="265A2E1E" w14:textId="53BEBE0E" w:rsidR="00910FBB" w:rsidRDefault="00796266" w:rsidP="00796266">
                  <w:pPr>
                    <w:widowControl/>
                    <w:kinsoku w:val="0"/>
                    <w:autoSpaceDE w:val="0"/>
                    <w:autoSpaceDN w:val="0"/>
                    <w:adjustRightInd w:val="0"/>
                    <w:snapToGrid w:val="0"/>
                    <w:spacing w:line="229" w:lineRule="auto"/>
                    <w:textAlignment w:val="baseline"/>
                    <w:rPr>
                      <w:spacing w:val="14"/>
                      <w:sz w:val="18"/>
                      <w:szCs w:val="18"/>
                    </w:rPr>
                  </w:pPr>
                  <w:r w:rsidRPr="00796266">
                    <w:rPr>
                      <w:rFonts w:hint="eastAsia"/>
                      <w:spacing w:val="14"/>
                      <w:sz w:val="18"/>
                      <w:szCs w:val="18"/>
                    </w:rPr>
                    <w:t>-</w:t>
                  </w:r>
                  <w:r w:rsidRPr="00796266">
                    <w:rPr>
                      <w:rFonts w:hint="eastAsia"/>
                      <w:spacing w:val="14"/>
                      <w:sz w:val="18"/>
                      <w:szCs w:val="18"/>
                    </w:rPr>
                    <w:t>石化、现代煤化工项</w:t>
                  </w:r>
                  <w:r w:rsidRPr="00796266">
                    <w:rPr>
                      <w:rFonts w:hint="eastAsia"/>
                      <w:spacing w:val="14"/>
                      <w:sz w:val="18"/>
                      <w:szCs w:val="18"/>
                    </w:rPr>
                    <w:lastRenderedPageBreak/>
                    <w:t>目应纳入国家产业规划。新建、扩建石化、化工、焦化、有色金属冶炼、平板玻璃项目应布设在依法合</w:t>
                  </w:r>
                  <w:proofErr w:type="gramStart"/>
                  <w:r w:rsidRPr="00796266">
                    <w:rPr>
                      <w:rFonts w:hint="eastAsia"/>
                      <w:spacing w:val="14"/>
                      <w:sz w:val="18"/>
                      <w:szCs w:val="18"/>
                    </w:rPr>
                    <w:t>规</w:t>
                  </w:r>
                  <w:proofErr w:type="gramEnd"/>
                  <w:r w:rsidRPr="00796266">
                    <w:rPr>
                      <w:rFonts w:hint="eastAsia"/>
                      <w:spacing w:val="14"/>
                      <w:sz w:val="18"/>
                      <w:szCs w:val="18"/>
                    </w:rPr>
                    <w:t>设立并经规划环评的产业园区。</w:t>
                  </w:r>
                </w:p>
                <w:p w14:paraId="6CA7F855" w14:textId="023831C8" w:rsidR="00910FBB" w:rsidRDefault="00356CBC">
                  <w:pPr>
                    <w:widowControl/>
                    <w:kinsoku w:val="0"/>
                    <w:autoSpaceDE w:val="0"/>
                    <w:autoSpaceDN w:val="0"/>
                    <w:adjustRightInd w:val="0"/>
                    <w:snapToGrid w:val="0"/>
                    <w:spacing w:line="228" w:lineRule="auto"/>
                    <w:textAlignment w:val="baseline"/>
                    <w:rPr>
                      <w:b/>
                      <w:bCs/>
                      <w:sz w:val="18"/>
                      <w:szCs w:val="18"/>
                    </w:rPr>
                  </w:pPr>
                  <w:r>
                    <w:rPr>
                      <w:b/>
                      <w:bCs/>
                      <w:spacing w:val="9"/>
                      <w:sz w:val="18"/>
                      <w:szCs w:val="18"/>
                    </w:rPr>
                    <w:t>其他空间布局约束要</w:t>
                  </w:r>
                  <w:r>
                    <w:rPr>
                      <w:b/>
                      <w:bCs/>
                      <w:spacing w:val="8"/>
                      <w:sz w:val="18"/>
                      <w:szCs w:val="18"/>
                    </w:rPr>
                    <w:t>求</w:t>
                  </w:r>
                </w:p>
                <w:p w14:paraId="02EEC101" w14:textId="5CD6D599" w:rsidR="00910FBB" w:rsidRDefault="00FA7D82">
                  <w:pPr>
                    <w:textAlignment w:val="bottom"/>
                    <w:rPr>
                      <w:bCs/>
                      <w:sz w:val="18"/>
                      <w:szCs w:val="18"/>
                    </w:rPr>
                  </w:pPr>
                  <w:r>
                    <w:rPr>
                      <w:rFonts w:hint="eastAsia"/>
                      <w:spacing w:val="14"/>
                      <w:sz w:val="18"/>
                      <w:szCs w:val="18"/>
                    </w:rPr>
                    <w:t>/</w:t>
                  </w:r>
                </w:p>
              </w:tc>
              <w:tc>
                <w:tcPr>
                  <w:tcW w:w="1305" w:type="dxa"/>
                  <w:vAlign w:val="center"/>
                </w:tcPr>
                <w:p w14:paraId="1C6EFB0A" w14:textId="49BF2B82" w:rsidR="00910FBB" w:rsidRDefault="00796266" w:rsidP="00796266">
                  <w:pPr>
                    <w:rPr>
                      <w:bCs/>
                      <w:sz w:val="18"/>
                      <w:szCs w:val="18"/>
                    </w:rPr>
                  </w:pPr>
                  <w:r w:rsidRPr="00796266">
                    <w:rPr>
                      <w:rFonts w:hint="eastAsia"/>
                      <w:bCs/>
                      <w:sz w:val="18"/>
                      <w:szCs w:val="18"/>
                    </w:rPr>
                    <w:lastRenderedPageBreak/>
                    <w:t>本项目为城市道路工程，不属于石油化工、煤化工、涉磷、造纸、印染、制革等项目；项目运营期无废水、废气产生，不涉及总量控制指标；不属于不符合空间布局要求的建设活动。</w:t>
                  </w:r>
                </w:p>
              </w:tc>
              <w:tc>
                <w:tcPr>
                  <w:tcW w:w="608" w:type="dxa"/>
                  <w:vAlign w:val="center"/>
                </w:tcPr>
                <w:p w14:paraId="68A16089" w14:textId="77777777" w:rsidR="00910FBB" w:rsidRDefault="00356CBC">
                  <w:pPr>
                    <w:jc w:val="center"/>
                    <w:rPr>
                      <w:bCs/>
                      <w:sz w:val="18"/>
                      <w:szCs w:val="18"/>
                    </w:rPr>
                  </w:pPr>
                  <w:r>
                    <w:rPr>
                      <w:bCs/>
                      <w:sz w:val="18"/>
                      <w:szCs w:val="18"/>
                    </w:rPr>
                    <w:t>符合</w:t>
                  </w:r>
                </w:p>
              </w:tc>
            </w:tr>
            <w:tr w:rsidR="00910FBB" w14:paraId="699342FC" w14:textId="77777777" w:rsidTr="00D87BB2">
              <w:trPr>
                <w:jc w:val="center"/>
              </w:trPr>
              <w:tc>
                <w:tcPr>
                  <w:tcW w:w="737" w:type="dxa"/>
                  <w:vMerge/>
                  <w:vAlign w:val="center"/>
                </w:tcPr>
                <w:p w14:paraId="58890973" w14:textId="77777777" w:rsidR="00910FBB" w:rsidRDefault="00910FBB">
                  <w:pPr>
                    <w:jc w:val="center"/>
                    <w:rPr>
                      <w:bCs/>
                      <w:sz w:val="18"/>
                      <w:szCs w:val="18"/>
                    </w:rPr>
                  </w:pPr>
                </w:p>
              </w:tc>
              <w:tc>
                <w:tcPr>
                  <w:tcW w:w="720" w:type="dxa"/>
                  <w:vMerge/>
                  <w:vAlign w:val="center"/>
                </w:tcPr>
                <w:p w14:paraId="1C3C6E53" w14:textId="77777777" w:rsidR="00910FBB" w:rsidRDefault="00910FBB">
                  <w:pPr>
                    <w:jc w:val="center"/>
                    <w:rPr>
                      <w:bCs/>
                      <w:sz w:val="18"/>
                      <w:szCs w:val="18"/>
                    </w:rPr>
                  </w:pPr>
                </w:p>
              </w:tc>
              <w:tc>
                <w:tcPr>
                  <w:tcW w:w="705" w:type="dxa"/>
                  <w:vMerge/>
                  <w:vAlign w:val="center"/>
                </w:tcPr>
                <w:p w14:paraId="55612F0E" w14:textId="77777777" w:rsidR="00910FBB" w:rsidRDefault="00910FBB">
                  <w:pPr>
                    <w:jc w:val="center"/>
                    <w:rPr>
                      <w:bCs/>
                      <w:sz w:val="18"/>
                      <w:szCs w:val="18"/>
                    </w:rPr>
                  </w:pPr>
                </w:p>
              </w:tc>
              <w:tc>
                <w:tcPr>
                  <w:tcW w:w="555" w:type="dxa"/>
                  <w:vAlign w:val="center"/>
                </w:tcPr>
                <w:p w14:paraId="0C57222D" w14:textId="77777777" w:rsidR="00910FBB" w:rsidRDefault="00356CBC">
                  <w:pPr>
                    <w:jc w:val="center"/>
                    <w:rPr>
                      <w:bCs/>
                      <w:sz w:val="18"/>
                      <w:szCs w:val="18"/>
                    </w:rPr>
                  </w:pPr>
                  <w:r>
                    <w:rPr>
                      <w:bCs/>
                      <w:sz w:val="18"/>
                      <w:szCs w:val="18"/>
                    </w:rPr>
                    <w:t>污染物排放管控</w:t>
                  </w:r>
                </w:p>
              </w:tc>
              <w:tc>
                <w:tcPr>
                  <w:tcW w:w="2505" w:type="dxa"/>
                  <w:vAlign w:val="center"/>
                </w:tcPr>
                <w:p w14:paraId="05C6D604" w14:textId="1AA4C52A" w:rsidR="00910FBB" w:rsidRDefault="00356CBC">
                  <w:pPr>
                    <w:widowControl/>
                    <w:kinsoku w:val="0"/>
                    <w:autoSpaceDE w:val="0"/>
                    <w:autoSpaceDN w:val="0"/>
                    <w:adjustRightInd w:val="0"/>
                    <w:snapToGrid w:val="0"/>
                    <w:spacing w:line="228" w:lineRule="auto"/>
                    <w:textAlignment w:val="baseline"/>
                    <w:rPr>
                      <w:b/>
                      <w:bCs/>
                      <w:sz w:val="18"/>
                      <w:szCs w:val="18"/>
                    </w:rPr>
                  </w:pPr>
                  <w:r>
                    <w:rPr>
                      <w:b/>
                      <w:bCs/>
                      <w:spacing w:val="7"/>
                      <w:sz w:val="18"/>
                      <w:szCs w:val="18"/>
                    </w:rPr>
                    <w:t>允许排放量要求</w:t>
                  </w:r>
                </w:p>
                <w:p w14:paraId="7E8C42BF" w14:textId="71EC6934" w:rsidR="00FA7D82" w:rsidRPr="00FA7D82" w:rsidRDefault="007259E6" w:rsidP="00FA7D82">
                  <w:pPr>
                    <w:widowControl/>
                    <w:kinsoku w:val="0"/>
                    <w:autoSpaceDE w:val="0"/>
                    <w:autoSpaceDN w:val="0"/>
                    <w:adjustRightInd w:val="0"/>
                    <w:snapToGrid w:val="0"/>
                    <w:ind w:firstLine="15"/>
                    <w:textAlignment w:val="baseline"/>
                    <w:rPr>
                      <w:spacing w:val="2"/>
                      <w:sz w:val="18"/>
                      <w:szCs w:val="18"/>
                    </w:rPr>
                  </w:pPr>
                  <w:r w:rsidRPr="007259E6">
                    <w:rPr>
                      <w:rFonts w:hint="eastAsia"/>
                      <w:spacing w:val="2"/>
                      <w:sz w:val="18"/>
                      <w:szCs w:val="18"/>
                    </w:rPr>
                    <w:t>达州市</w:t>
                  </w:r>
                  <w:r w:rsidRPr="007259E6">
                    <w:rPr>
                      <w:rFonts w:hint="eastAsia"/>
                      <w:spacing w:val="2"/>
                      <w:sz w:val="18"/>
                      <w:szCs w:val="18"/>
                    </w:rPr>
                    <w:t>2025</w:t>
                  </w:r>
                  <w:r w:rsidRPr="007259E6">
                    <w:rPr>
                      <w:rFonts w:hint="eastAsia"/>
                      <w:spacing w:val="2"/>
                      <w:sz w:val="18"/>
                      <w:szCs w:val="18"/>
                    </w:rPr>
                    <w:t>年水污染</w:t>
                  </w:r>
                  <w:proofErr w:type="gramStart"/>
                  <w:r w:rsidRPr="007259E6">
                    <w:rPr>
                      <w:rFonts w:hint="eastAsia"/>
                      <w:spacing w:val="2"/>
                      <w:sz w:val="18"/>
                      <w:szCs w:val="18"/>
                    </w:rPr>
                    <w:t>物允许</w:t>
                  </w:r>
                  <w:proofErr w:type="gramEnd"/>
                  <w:r w:rsidRPr="007259E6">
                    <w:rPr>
                      <w:rFonts w:hint="eastAsia"/>
                      <w:spacing w:val="2"/>
                      <w:sz w:val="18"/>
                      <w:szCs w:val="18"/>
                    </w:rPr>
                    <w:t>排放量</w:t>
                  </w:r>
                  <w:r w:rsidRPr="007259E6">
                    <w:rPr>
                      <w:rFonts w:hint="eastAsia"/>
                      <w:spacing w:val="2"/>
                      <w:sz w:val="18"/>
                      <w:szCs w:val="18"/>
                    </w:rPr>
                    <w:t>COD4396.41t</w:t>
                  </w:r>
                  <w:r w:rsidRPr="007259E6">
                    <w:rPr>
                      <w:rFonts w:hint="eastAsia"/>
                      <w:spacing w:val="2"/>
                      <w:sz w:val="18"/>
                      <w:szCs w:val="18"/>
                    </w:rPr>
                    <w:t>，氨氮</w:t>
                  </w:r>
                  <w:r w:rsidRPr="007259E6">
                    <w:rPr>
                      <w:rFonts w:hint="eastAsia"/>
                      <w:spacing w:val="2"/>
                      <w:sz w:val="18"/>
                      <w:szCs w:val="18"/>
                    </w:rPr>
                    <w:t>418.7t</w:t>
                  </w:r>
                  <w:r w:rsidRPr="007259E6">
                    <w:rPr>
                      <w:rFonts w:hint="eastAsia"/>
                      <w:spacing w:val="2"/>
                      <w:sz w:val="18"/>
                      <w:szCs w:val="18"/>
                    </w:rPr>
                    <w:t>，</w:t>
                  </w:r>
                  <w:r w:rsidRPr="007259E6">
                    <w:rPr>
                      <w:rFonts w:hint="eastAsia"/>
                      <w:spacing w:val="2"/>
                      <w:sz w:val="18"/>
                      <w:szCs w:val="18"/>
                    </w:rPr>
                    <w:t>TP45.36t</w:t>
                  </w:r>
                  <w:r w:rsidRPr="007259E6">
                    <w:rPr>
                      <w:rFonts w:hint="eastAsia"/>
                      <w:spacing w:val="2"/>
                      <w:sz w:val="18"/>
                      <w:szCs w:val="18"/>
                    </w:rPr>
                    <w:t>；达州市</w:t>
                  </w:r>
                  <w:r w:rsidRPr="007259E6">
                    <w:rPr>
                      <w:rFonts w:hint="eastAsia"/>
                      <w:spacing w:val="2"/>
                      <w:sz w:val="18"/>
                      <w:szCs w:val="18"/>
                    </w:rPr>
                    <w:t>2025</w:t>
                  </w:r>
                  <w:r w:rsidRPr="007259E6">
                    <w:rPr>
                      <w:rFonts w:hint="eastAsia"/>
                      <w:spacing w:val="2"/>
                      <w:sz w:val="18"/>
                      <w:szCs w:val="18"/>
                    </w:rPr>
                    <w:t>年大气污染物一次</w:t>
                  </w:r>
                  <w:r w:rsidRPr="007259E6">
                    <w:rPr>
                      <w:rFonts w:hint="eastAsia"/>
                      <w:spacing w:val="2"/>
                      <w:sz w:val="18"/>
                      <w:szCs w:val="18"/>
                    </w:rPr>
                    <w:t>PM2.5 5805t</w:t>
                  </w:r>
                  <w:r w:rsidRPr="007259E6">
                    <w:rPr>
                      <w:rFonts w:hint="eastAsia"/>
                      <w:spacing w:val="2"/>
                      <w:sz w:val="18"/>
                      <w:szCs w:val="18"/>
                    </w:rPr>
                    <w:t>、</w:t>
                  </w:r>
                  <w:r w:rsidRPr="007259E6">
                    <w:rPr>
                      <w:rFonts w:hint="eastAsia"/>
                      <w:spacing w:val="2"/>
                      <w:sz w:val="18"/>
                      <w:szCs w:val="18"/>
                    </w:rPr>
                    <w:t>SO2 12773t</w:t>
                  </w:r>
                  <w:r w:rsidRPr="007259E6">
                    <w:rPr>
                      <w:rFonts w:hint="eastAsia"/>
                      <w:spacing w:val="2"/>
                      <w:sz w:val="18"/>
                      <w:szCs w:val="18"/>
                    </w:rPr>
                    <w:t>、</w:t>
                  </w:r>
                  <w:r w:rsidRPr="007259E6">
                    <w:rPr>
                      <w:rFonts w:hint="eastAsia"/>
                      <w:spacing w:val="2"/>
                      <w:sz w:val="18"/>
                      <w:szCs w:val="18"/>
                    </w:rPr>
                    <w:t>NOx11892t</w:t>
                  </w:r>
                  <w:r w:rsidRPr="007259E6">
                    <w:rPr>
                      <w:rFonts w:hint="eastAsia"/>
                      <w:spacing w:val="2"/>
                      <w:sz w:val="18"/>
                      <w:szCs w:val="18"/>
                    </w:rPr>
                    <w:t>、</w:t>
                  </w:r>
                  <w:r w:rsidRPr="007259E6">
                    <w:rPr>
                      <w:rFonts w:hint="eastAsia"/>
                      <w:spacing w:val="2"/>
                      <w:sz w:val="18"/>
                      <w:szCs w:val="18"/>
                    </w:rPr>
                    <w:t>VOCs 13969t</w:t>
                  </w:r>
                </w:p>
                <w:p w14:paraId="6A3A9DAB" w14:textId="4F2B4A1D" w:rsidR="00910FBB" w:rsidRDefault="00356CBC">
                  <w:pPr>
                    <w:widowControl/>
                    <w:kinsoku w:val="0"/>
                    <w:autoSpaceDE w:val="0"/>
                    <w:autoSpaceDN w:val="0"/>
                    <w:adjustRightInd w:val="0"/>
                    <w:snapToGrid w:val="0"/>
                    <w:spacing w:line="228" w:lineRule="auto"/>
                    <w:textAlignment w:val="baseline"/>
                    <w:rPr>
                      <w:b/>
                      <w:bCs/>
                      <w:sz w:val="18"/>
                      <w:szCs w:val="18"/>
                    </w:rPr>
                  </w:pPr>
                  <w:r>
                    <w:rPr>
                      <w:b/>
                      <w:bCs/>
                      <w:spacing w:val="9"/>
                      <w:sz w:val="18"/>
                      <w:szCs w:val="18"/>
                    </w:rPr>
                    <w:t>现有源提标升级改</w:t>
                  </w:r>
                  <w:r>
                    <w:rPr>
                      <w:b/>
                      <w:bCs/>
                      <w:spacing w:val="8"/>
                      <w:sz w:val="18"/>
                      <w:szCs w:val="18"/>
                    </w:rPr>
                    <w:t>造</w:t>
                  </w:r>
                </w:p>
                <w:p w14:paraId="76E86DD7" w14:textId="77777777" w:rsidR="007259E6" w:rsidRPr="007259E6" w:rsidRDefault="007259E6" w:rsidP="007259E6">
                  <w:pPr>
                    <w:widowControl/>
                    <w:kinsoku w:val="0"/>
                    <w:autoSpaceDE w:val="0"/>
                    <w:autoSpaceDN w:val="0"/>
                    <w:adjustRightInd w:val="0"/>
                    <w:snapToGrid w:val="0"/>
                    <w:ind w:firstLine="15"/>
                    <w:textAlignment w:val="baseline"/>
                    <w:rPr>
                      <w:spacing w:val="2"/>
                      <w:sz w:val="18"/>
                      <w:szCs w:val="18"/>
                    </w:rPr>
                  </w:pPr>
                  <w:r w:rsidRPr="007259E6">
                    <w:rPr>
                      <w:rFonts w:hint="eastAsia"/>
                      <w:spacing w:val="2"/>
                      <w:sz w:val="18"/>
                      <w:szCs w:val="18"/>
                    </w:rPr>
                    <w:t>-</w:t>
                  </w:r>
                  <w:r w:rsidRPr="007259E6">
                    <w:rPr>
                      <w:rFonts w:hint="eastAsia"/>
                      <w:spacing w:val="2"/>
                      <w:sz w:val="18"/>
                      <w:szCs w:val="18"/>
                    </w:rPr>
                    <w:t>污水收集处理率达</w:t>
                  </w:r>
                  <w:r w:rsidRPr="007259E6">
                    <w:rPr>
                      <w:rFonts w:hint="eastAsia"/>
                      <w:spacing w:val="2"/>
                      <w:sz w:val="18"/>
                      <w:szCs w:val="18"/>
                    </w:rPr>
                    <w:t>100%</w:t>
                  </w:r>
                  <w:r w:rsidRPr="007259E6">
                    <w:rPr>
                      <w:rFonts w:hint="eastAsia"/>
                      <w:spacing w:val="2"/>
                      <w:sz w:val="18"/>
                      <w:szCs w:val="18"/>
                    </w:rPr>
                    <w:t>；</w:t>
                  </w:r>
                </w:p>
                <w:p w14:paraId="4DCAD61A" w14:textId="77777777" w:rsidR="007259E6" w:rsidRPr="007259E6" w:rsidRDefault="007259E6" w:rsidP="007259E6">
                  <w:pPr>
                    <w:widowControl/>
                    <w:kinsoku w:val="0"/>
                    <w:autoSpaceDE w:val="0"/>
                    <w:autoSpaceDN w:val="0"/>
                    <w:adjustRightInd w:val="0"/>
                    <w:snapToGrid w:val="0"/>
                    <w:ind w:firstLine="15"/>
                    <w:textAlignment w:val="baseline"/>
                    <w:rPr>
                      <w:spacing w:val="2"/>
                      <w:sz w:val="18"/>
                      <w:szCs w:val="18"/>
                    </w:rPr>
                  </w:pPr>
                  <w:r w:rsidRPr="007259E6">
                    <w:rPr>
                      <w:rFonts w:hint="eastAsia"/>
                      <w:spacing w:val="2"/>
                      <w:sz w:val="18"/>
                      <w:szCs w:val="18"/>
                    </w:rPr>
                    <w:t>-</w:t>
                  </w:r>
                  <w:r w:rsidRPr="007259E6">
                    <w:rPr>
                      <w:rFonts w:hint="eastAsia"/>
                      <w:spacing w:val="2"/>
                      <w:sz w:val="18"/>
                      <w:szCs w:val="18"/>
                    </w:rPr>
                    <w:t>到</w:t>
                  </w:r>
                  <w:r w:rsidRPr="007259E6">
                    <w:rPr>
                      <w:rFonts w:hint="eastAsia"/>
                      <w:spacing w:val="2"/>
                      <w:sz w:val="18"/>
                      <w:szCs w:val="18"/>
                    </w:rPr>
                    <w:t>2025</w:t>
                  </w:r>
                  <w:r w:rsidRPr="007259E6">
                    <w:rPr>
                      <w:rFonts w:hint="eastAsia"/>
                      <w:spacing w:val="2"/>
                      <w:sz w:val="18"/>
                      <w:szCs w:val="18"/>
                    </w:rPr>
                    <w:t>年底前，现有钢铁行业</w:t>
                  </w:r>
                  <w:r w:rsidRPr="007259E6">
                    <w:rPr>
                      <w:rFonts w:hint="eastAsia"/>
                      <w:spacing w:val="2"/>
                      <w:sz w:val="18"/>
                      <w:szCs w:val="18"/>
                    </w:rPr>
                    <w:t>80%</w:t>
                  </w:r>
                  <w:r w:rsidRPr="007259E6">
                    <w:rPr>
                      <w:rFonts w:hint="eastAsia"/>
                      <w:spacing w:val="2"/>
                      <w:sz w:val="18"/>
                      <w:szCs w:val="18"/>
                    </w:rPr>
                    <w:t>以上产能完成超低排放改造，烧结机机头、球团焙烧烟气颗粒物、二氧化硫、氮氧化物排放浓度小时均值分别不高于</w:t>
                  </w:r>
                  <w:r w:rsidRPr="007259E6">
                    <w:rPr>
                      <w:rFonts w:hint="eastAsia"/>
                      <w:spacing w:val="2"/>
                      <w:sz w:val="18"/>
                      <w:szCs w:val="18"/>
                    </w:rPr>
                    <w:t>10</w:t>
                  </w:r>
                  <w:r w:rsidRPr="007259E6">
                    <w:rPr>
                      <w:rFonts w:hint="eastAsia"/>
                      <w:spacing w:val="2"/>
                      <w:sz w:val="18"/>
                      <w:szCs w:val="18"/>
                    </w:rPr>
                    <w:t>、</w:t>
                  </w:r>
                  <w:r w:rsidRPr="007259E6">
                    <w:rPr>
                      <w:rFonts w:hint="eastAsia"/>
                      <w:spacing w:val="2"/>
                      <w:sz w:val="18"/>
                      <w:szCs w:val="18"/>
                    </w:rPr>
                    <w:t>35</w:t>
                  </w:r>
                  <w:r w:rsidRPr="007259E6">
                    <w:rPr>
                      <w:rFonts w:hint="eastAsia"/>
                      <w:spacing w:val="2"/>
                      <w:sz w:val="18"/>
                      <w:szCs w:val="18"/>
                    </w:rPr>
                    <w:t>、</w:t>
                  </w:r>
                  <w:r w:rsidRPr="007259E6">
                    <w:rPr>
                      <w:rFonts w:hint="eastAsia"/>
                      <w:spacing w:val="2"/>
                      <w:sz w:val="18"/>
                      <w:szCs w:val="18"/>
                    </w:rPr>
                    <w:t>50</w:t>
                  </w:r>
                  <w:r w:rsidRPr="007259E6">
                    <w:rPr>
                      <w:rFonts w:hint="eastAsia"/>
                      <w:spacing w:val="2"/>
                      <w:sz w:val="18"/>
                      <w:szCs w:val="18"/>
                    </w:rPr>
                    <w:t>毫克</w:t>
                  </w:r>
                  <w:r w:rsidRPr="007259E6">
                    <w:rPr>
                      <w:rFonts w:hint="eastAsia"/>
                      <w:spacing w:val="2"/>
                      <w:sz w:val="18"/>
                      <w:szCs w:val="18"/>
                    </w:rPr>
                    <w:t>/</w:t>
                  </w:r>
                  <w:r w:rsidRPr="007259E6">
                    <w:rPr>
                      <w:rFonts w:hint="eastAsia"/>
                      <w:spacing w:val="2"/>
                      <w:sz w:val="18"/>
                      <w:szCs w:val="18"/>
                    </w:rPr>
                    <w:t>立方米；其他主要污染源颗粒物、二氧化硫、氮氧化物排放浓度小时均值原则上分别不高于</w:t>
                  </w:r>
                  <w:r w:rsidRPr="007259E6">
                    <w:rPr>
                      <w:rFonts w:hint="eastAsia"/>
                      <w:spacing w:val="2"/>
                      <w:sz w:val="18"/>
                      <w:szCs w:val="18"/>
                    </w:rPr>
                    <w:t>10</w:t>
                  </w:r>
                  <w:r w:rsidRPr="007259E6">
                    <w:rPr>
                      <w:rFonts w:hint="eastAsia"/>
                      <w:spacing w:val="2"/>
                      <w:sz w:val="18"/>
                      <w:szCs w:val="18"/>
                    </w:rPr>
                    <w:t>、</w:t>
                  </w:r>
                  <w:r w:rsidRPr="007259E6">
                    <w:rPr>
                      <w:rFonts w:hint="eastAsia"/>
                      <w:spacing w:val="2"/>
                      <w:sz w:val="18"/>
                      <w:szCs w:val="18"/>
                    </w:rPr>
                    <w:t>50</w:t>
                  </w:r>
                  <w:r w:rsidRPr="007259E6">
                    <w:rPr>
                      <w:rFonts w:hint="eastAsia"/>
                      <w:spacing w:val="2"/>
                      <w:sz w:val="18"/>
                      <w:szCs w:val="18"/>
                    </w:rPr>
                    <w:t>、</w:t>
                  </w:r>
                  <w:r w:rsidRPr="007259E6">
                    <w:rPr>
                      <w:rFonts w:hint="eastAsia"/>
                      <w:spacing w:val="2"/>
                      <w:sz w:val="18"/>
                      <w:szCs w:val="18"/>
                    </w:rPr>
                    <w:t>200</w:t>
                  </w:r>
                  <w:r w:rsidRPr="007259E6">
                    <w:rPr>
                      <w:rFonts w:hint="eastAsia"/>
                      <w:spacing w:val="2"/>
                      <w:sz w:val="18"/>
                      <w:szCs w:val="18"/>
                    </w:rPr>
                    <w:t>毫克</w:t>
                  </w:r>
                  <w:r w:rsidRPr="007259E6">
                    <w:rPr>
                      <w:rFonts w:hint="eastAsia"/>
                      <w:spacing w:val="2"/>
                      <w:sz w:val="18"/>
                      <w:szCs w:val="18"/>
                    </w:rPr>
                    <w:t>/</w:t>
                  </w:r>
                  <w:r w:rsidRPr="007259E6">
                    <w:rPr>
                      <w:rFonts w:hint="eastAsia"/>
                      <w:spacing w:val="2"/>
                      <w:sz w:val="18"/>
                      <w:szCs w:val="18"/>
                    </w:rPr>
                    <w:t>立方米。</w:t>
                  </w:r>
                </w:p>
                <w:p w14:paraId="79848D2A" w14:textId="77777777" w:rsidR="007259E6" w:rsidRPr="007259E6" w:rsidRDefault="007259E6" w:rsidP="007259E6">
                  <w:pPr>
                    <w:widowControl/>
                    <w:kinsoku w:val="0"/>
                    <w:autoSpaceDE w:val="0"/>
                    <w:autoSpaceDN w:val="0"/>
                    <w:adjustRightInd w:val="0"/>
                    <w:snapToGrid w:val="0"/>
                    <w:ind w:firstLine="15"/>
                    <w:textAlignment w:val="baseline"/>
                    <w:rPr>
                      <w:spacing w:val="2"/>
                      <w:sz w:val="18"/>
                      <w:szCs w:val="18"/>
                    </w:rPr>
                  </w:pPr>
                  <w:r w:rsidRPr="007259E6">
                    <w:rPr>
                      <w:rFonts w:hint="eastAsia"/>
                      <w:spacing w:val="2"/>
                      <w:sz w:val="18"/>
                      <w:szCs w:val="18"/>
                    </w:rPr>
                    <w:t>-</w:t>
                  </w:r>
                  <w:r w:rsidRPr="007259E6">
                    <w:rPr>
                      <w:rFonts w:hint="eastAsia"/>
                      <w:spacing w:val="2"/>
                      <w:sz w:val="18"/>
                      <w:szCs w:val="18"/>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w:t>
                  </w:r>
                  <w:r w:rsidRPr="007259E6">
                    <w:rPr>
                      <w:rFonts w:hint="eastAsia"/>
                      <w:spacing w:val="2"/>
                      <w:sz w:val="18"/>
                      <w:szCs w:val="18"/>
                    </w:rPr>
                    <w:t>30</w:t>
                  </w:r>
                  <w:r w:rsidRPr="007259E6">
                    <w:rPr>
                      <w:rFonts w:hint="eastAsia"/>
                      <w:spacing w:val="2"/>
                      <w:sz w:val="18"/>
                      <w:szCs w:val="18"/>
                    </w:rPr>
                    <w:t>、</w:t>
                  </w:r>
                  <w:r w:rsidRPr="007259E6">
                    <w:rPr>
                      <w:rFonts w:hint="eastAsia"/>
                      <w:spacing w:val="2"/>
                      <w:sz w:val="18"/>
                      <w:szCs w:val="18"/>
                    </w:rPr>
                    <w:t>200</w:t>
                  </w:r>
                  <w:r w:rsidRPr="007259E6">
                    <w:rPr>
                      <w:rFonts w:hint="eastAsia"/>
                      <w:spacing w:val="2"/>
                      <w:sz w:val="18"/>
                      <w:szCs w:val="18"/>
                    </w:rPr>
                    <w:t>、</w:t>
                  </w:r>
                  <w:r w:rsidRPr="007259E6">
                    <w:rPr>
                      <w:rFonts w:hint="eastAsia"/>
                      <w:spacing w:val="2"/>
                      <w:sz w:val="18"/>
                      <w:szCs w:val="18"/>
                    </w:rPr>
                    <w:t>300</w:t>
                  </w:r>
                  <w:r w:rsidRPr="007259E6">
                    <w:rPr>
                      <w:rFonts w:hint="eastAsia"/>
                      <w:spacing w:val="2"/>
                      <w:sz w:val="18"/>
                      <w:szCs w:val="18"/>
                    </w:rPr>
                    <w:t>毫克</w:t>
                  </w:r>
                  <w:r w:rsidRPr="007259E6">
                    <w:rPr>
                      <w:rFonts w:hint="eastAsia"/>
                      <w:spacing w:val="2"/>
                      <w:sz w:val="18"/>
                      <w:szCs w:val="18"/>
                    </w:rPr>
                    <w:t>/</w:t>
                  </w:r>
                  <w:r w:rsidRPr="007259E6">
                    <w:rPr>
                      <w:rFonts w:hint="eastAsia"/>
                      <w:spacing w:val="2"/>
                      <w:sz w:val="18"/>
                      <w:szCs w:val="18"/>
                    </w:rPr>
                    <w:t>立方米实施改造，其中，日用玻璃、玻璃棉氮氧化物排放限值不高于</w:t>
                  </w:r>
                  <w:r w:rsidRPr="007259E6">
                    <w:rPr>
                      <w:rFonts w:hint="eastAsia"/>
                      <w:spacing w:val="2"/>
                      <w:sz w:val="18"/>
                      <w:szCs w:val="18"/>
                    </w:rPr>
                    <w:t>400</w:t>
                  </w:r>
                  <w:r w:rsidRPr="007259E6">
                    <w:rPr>
                      <w:rFonts w:hint="eastAsia"/>
                      <w:spacing w:val="2"/>
                      <w:sz w:val="18"/>
                      <w:szCs w:val="18"/>
                    </w:rPr>
                    <w:t>毫克</w:t>
                  </w:r>
                  <w:r w:rsidRPr="007259E6">
                    <w:rPr>
                      <w:rFonts w:hint="eastAsia"/>
                      <w:spacing w:val="2"/>
                      <w:sz w:val="18"/>
                      <w:szCs w:val="18"/>
                    </w:rPr>
                    <w:t>/</w:t>
                  </w:r>
                  <w:r w:rsidRPr="007259E6">
                    <w:rPr>
                      <w:rFonts w:hint="eastAsia"/>
                      <w:spacing w:val="2"/>
                      <w:sz w:val="18"/>
                      <w:szCs w:val="18"/>
                    </w:rPr>
                    <w:t>立方米。</w:t>
                  </w:r>
                </w:p>
                <w:p w14:paraId="2D7D74DC" w14:textId="6D288FC6" w:rsidR="00910FBB" w:rsidRDefault="007259E6" w:rsidP="007259E6">
                  <w:pPr>
                    <w:widowControl/>
                    <w:kinsoku w:val="0"/>
                    <w:autoSpaceDE w:val="0"/>
                    <w:autoSpaceDN w:val="0"/>
                    <w:adjustRightInd w:val="0"/>
                    <w:snapToGrid w:val="0"/>
                    <w:spacing w:line="247" w:lineRule="auto"/>
                    <w:ind w:firstLine="16"/>
                    <w:textAlignment w:val="baseline"/>
                    <w:rPr>
                      <w:sz w:val="18"/>
                      <w:szCs w:val="18"/>
                    </w:rPr>
                  </w:pPr>
                  <w:r w:rsidRPr="007259E6">
                    <w:rPr>
                      <w:rFonts w:hint="eastAsia"/>
                      <w:spacing w:val="2"/>
                      <w:sz w:val="18"/>
                      <w:szCs w:val="18"/>
                    </w:rPr>
                    <w:t>-</w:t>
                  </w:r>
                  <w:r w:rsidRPr="007259E6">
                    <w:rPr>
                      <w:rFonts w:hint="eastAsia"/>
                      <w:spacing w:val="2"/>
                      <w:sz w:val="18"/>
                      <w:szCs w:val="18"/>
                    </w:rPr>
                    <w:t>完善园区及企业雨污分流系统，全面推进医</w:t>
                  </w:r>
                  <w:r w:rsidRPr="007259E6">
                    <w:rPr>
                      <w:rFonts w:hint="eastAsia"/>
                      <w:spacing w:val="2"/>
                      <w:sz w:val="18"/>
                      <w:szCs w:val="18"/>
                    </w:rPr>
                    <w:lastRenderedPageBreak/>
                    <w:t>药、化工等行业初期雨水收集处理，推动有条件的园区实施入园企业“</w:t>
                  </w:r>
                  <w:proofErr w:type="gramStart"/>
                  <w:r w:rsidRPr="007259E6">
                    <w:rPr>
                      <w:rFonts w:hint="eastAsia"/>
                      <w:spacing w:val="2"/>
                      <w:sz w:val="18"/>
                      <w:szCs w:val="18"/>
                    </w:rPr>
                    <w:t>一</w:t>
                  </w:r>
                  <w:proofErr w:type="gramEnd"/>
                  <w:r w:rsidRPr="007259E6">
                    <w:rPr>
                      <w:rFonts w:hint="eastAsia"/>
                      <w:spacing w:val="2"/>
                      <w:sz w:val="18"/>
                      <w:szCs w:val="18"/>
                    </w:rPr>
                    <w:t>企一管、明管输送、实时监测”。加强企业废水预处理和排水管理，鼓励纳管企业与园区污水处理厂运营单位通过签订委托处理合同等方式协同处理废水。</w:t>
                  </w:r>
                </w:p>
                <w:p w14:paraId="40F8E042" w14:textId="2207E0D5" w:rsidR="00910FBB" w:rsidRDefault="00356CBC">
                  <w:pPr>
                    <w:widowControl/>
                    <w:kinsoku w:val="0"/>
                    <w:autoSpaceDE w:val="0"/>
                    <w:autoSpaceDN w:val="0"/>
                    <w:adjustRightInd w:val="0"/>
                    <w:snapToGrid w:val="0"/>
                    <w:spacing w:line="228" w:lineRule="auto"/>
                    <w:textAlignment w:val="baseline"/>
                    <w:rPr>
                      <w:b/>
                      <w:bCs/>
                      <w:sz w:val="18"/>
                      <w:szCs w:val="18"/>
                    </w:rPr>
                  </w:pPr>
                  <w:r>
                    <w:rPr>
                      <w:b/>
                      <w:bCs/>
                      <w:spacing w:val="9"/>
                      <w:sz w:val="18"/>
                      <w:szCs w:val="18"/>
                    </w:rPr>
                    <w:t>其他污染物排放管控要求</w:t>
                  </w:r>
                </w:p>
                <w:p w14:paraId="40F437DF" w14:textId="77777777" w:rsidR="007259E6" w:rsidRPr="007259E6" w:rsidRDefault="007259E6" w:rsidP="007259E6">
                  <w:pPr>
                    <w:widowControl/>
                    <w:kinsoku w:val="0"/>
                    <w:autoSpaceDE w:val="0"/>
                    <w:autoSpaceDN w:val="0"/>
                    <w:adjustRightInd w:val="0"/>
                    <w:snapToGrid w:val="0"/>
                    <w:spacing w:line="247" w:lineRule="auto"/>
                    <w:ind w:firstLine="16"/>
                    <w:textAlignment w:val="baseline"/>
                    <w:rPr>
                      <w:spacing w:val="8"/>
                      <w:sz w:val="18"/>
                      <w:szCs w:val="18"/>
                    </w:rPr>
                  </w:pPr>
                  <w:r w:rsidRPr="007259E6">
                    <w:rPr>
                      <w:rFonts w:hint="eastAsia"/>
                      <w:spacing w:val="8"/>
                      <w:sz w:val="18"/>
                      <w:szCs w:val="18"/>
                    </w:rPr>
                    <w:t>新增源等量或</w:t>
                  </w:r>
                  <w:proofErr w:type="gramStart"/>
                  <w:r w:rsidRPr="007259E6">
                    <w:rPr>
                      <w:rFonts w:hint="eastAsia"/>
                      <w:spacing w:val="8"/>
                      <w:sz w:val="18"/>
                      <w:szCs w:val="18"/>
                    </w:rPr>
                    <w:t>倍</w:t>
                  </w:r>
                  <w:proofErr w:type="gramEnd"/>
                  <w:r w:rsidRPr="007259E6">
                    <w:rPr>
                      <w:rFonts w:hint="eastAsia"/>
                      <w:spacing w:val="8"/>
                      <w:sz w:val="18"/>
                      <w:szCs w:val="18"/>
                    </w:rPr>
                    <w:t>量替代</w:t>
                  </w:r>
                  <w:r w:rsidRPr="007259E6">
                    <w:rPr>
                      <w:rFonts w:hint="eastAsia"/>
                      <w:spacing w:val="8"/>
                      <w:sz w:val="18"/>
                      <w:szCs w:val="18"/>
                    </w:rPr>
                    <w:t>:</w:t>
                  </w:r>
                  <w:r w:rsidRPr="007259E6">
                    <w:rPr>
                      <w:rFonts w:hint="eastAsia"/>
                      <w:spacing w:val="8"/>
                      <w:sz w:val="18"/>
                      <w:szCs w:val="18"/>
                    </w:rPr>
                    <w:t>上一年度水环境质量未完成目标的，新建排放水污染的建设项目按照总量管</w:t>
                  </w:r>
                  <w:proofErr w:type="gramStart"/>
                  <w:r w:rsidRPr="007259E6">
                    <w:rPr>
                      <w:rFonts w:hint="eastAsia"/>
                      <w:spacing w:val="8"/>
                      <w:sz w:val="18"/>
                      <w:szCs w:val="18"/>
                    </w:rPr>
                    <w:t>控要求</w:t>
                  </w:r>
                  <w:proofErr w:type="gramEnd"/>
                  <w:r w:rsidRPr="007259E6">
                    <w:rPr>
                      <w:rFonts w:hint="eastAsia"/>
                      <w:spacing w:val="8"/>
                      <w:sz w:val="18"/>
                      <w:szCs w:val="18"/>
                    </w:rPr>
                    <w:t>进行倍量削减替代。</w:t>
                  </w:r>
                </w:p>
                <w:p w14:paraId="7410379B" w14:textId="77777777" w:rsidR="007259E6" w:rsidRPr="007259E6" w:rsidRDefault="007259E6" w:rsidP="007259E6">
                  <w:pPr>
                    <w:widowControl/>
                    <w:kinsoku w:val="0"/>
                    <w:autoSpaceDE w:val="0"/>
                    <w:autoSpaceDN w:val="0"/>
                    <w:adjustRightInd w:val="0"/>
                    <w:snapToGrid w:val="0"/>
                    <w:spacing w:line="247" w:lineRule="auto"/>
                    <w:ind w:firstLine="16"/>
                    <w:textAlignment w:val="baseline"/>
                    <w:rPr>
                      <w:spacing w:val="8"/>
                      <w:sz w:val="18"/>
                      <w:szCs w:val="18"/>
                    </w:rPr>
                  </w:pPr>
                  <w:r w:rsidRPr="007259E6">
                    <w:rPr>
                      <w:rFonts w:hint="eastAsia"/>
                      <w:spacing w:val="8"/>
                      <w:sz w:val="18"/>
                      <w:szCs w:val="18"/>
                    </w:rPr>
                    <w:t>上一年度空气质量年平均浓度不达标的城市，建设项目新增相关污染物按照总量管</w:t>
                  </w:r>
                  <w:proofErr w:type="gramStart"/>
                  <w:r w:rsidRPr="007259E6">
                    <w:rPr>
                      <w:rFonts w:hint="eastAsia"/>
                      <w:spacing w:val="8"/>
                      <w:sz w:val="18"/>
                      <w:szCs w:val="18"/>
                    </w:rPr>
                    <w:t>控要求</w:t>
                  </w:r>
                  <w:proofErr w:type="gramEnd"/>
                  <w:r w:rsidRPr="007259E6">
                    <w:rPr>
                      <w:rFonts w:hint="eastAsia"/>
                      <w:spacing w:val="8"/>
                      <w:sz w:val="18"/>
                      <w:szCs w:val="18"/>
                    </w:rPr>
                    <w:t>进行倍量削减替代。</w:t>
                  </w:r>
                  <w:r w:rsidRPr="007259E6">
                    <w:rPr>
                      <w:rFonts w:hint="eastAsia"/>
                      <w:spacing w:val="8"/>
                      <w:sz w:val="18"/>
                      <w:szCs w:val="18"/>
                    </w:rPr>
                    <w:t xml:space="preserve">                </w:t>
                  </w:r>
                </w:p>
                <w:p w14:paraId="2D322E18" w14:textId="77777777" w:rsidR="007259E6" w:rsidRPr="007259E6" w:rsidRDefault="007259E6" w:rsidP="007259E6">
                  <w:pPr>
                    <w:widowControl/>
                    <w:kinsoku w:val="0"/>
                    <w:autoSpaceDE w:val="0"/>
                    <w:autoSpaceDN w:val="0"/>
                    <w:adjustRightInd w:val="0"/>
                    <w:snapToGrid w:val="0"/>
                    <w:spacing w:line="247" w:lineRule="auto"/>
                    <w:ind w:firstLine="16"/>
                    <w:textAlignment w:val="baseline"/>
                    <w:rPr>
                      <w:spacing w:val="8"/>
                      <w:sz w:val="18"/>
                      <w:szCs w:val="18"/>
                    </w:rPr>
                  </w:pPr>
                  <w:r w:rsidRPr="007259E6">
                    <w:rPr>
                      <w:rFonts w:hint="eastAsia"/>
                      <w:spacing w:val="8"/>
                      <w:sz w:val="18"/>
                      <w:szCs w:val="18"/>
                    </w:rPr>
                    <w:t>对新建排放二氧化硫、氮氧化物、工业烟粉尘和</w:t>
                  </w:r>
                  <w:r w:rsidRPr="007259E6">
                    <w:rPr>
                      <w:rFonts w:hint="eastAsia"/>
                      <w:spacing w:val="8"/>
                      <w:sz w:val="18"/>
                      <w:szCs w:val="18"/>
                    </w:rPr>
                    <w:t>VOCs</w:t>
                  </w:r>
                  <w:r w:rsidRPr="007259E6">
                    <w:rPr>
                      <w:rFonts w:hint="eastAsia"/>
                      <w:spacing w:val="8"/>
                      <w:sz w:val="18"/>
                      <w:szCs w:val="18"/>
                    </w:rPr>
                    <w:t>的项目实施现役源</w:t>
                  </w:r>
                  <w:proofErr w:type="gramStart"/>
                  <w:r w:rsidRPr="007259E6">
                    <w:rPr>
                      <w:rFonts w:hint="eastAsia"/>
                      <w:spacing w:val="8"/>
                      <w:sz w:val="18"/>
                      <w:szCs w:val="18"/>
                    </w:rPr>
                    <w:t>倍</w:t>
                  </w:r>
                  <w:proofErr w:type="gramEnd"/>
                  <w:r w:rsidRPr="007259E6">
                    <w:rPr>
                      <w:rFonts w:hint="eastAsia"/>
                      <w:spacing w:val="8"/>
                      <w:sz w:val="18"/>
                      <w:szCs w:val="18"/>
                    </w:rPr>
                    <w:t>量削减量替代。严禁钢铁、水泥、电解铝、平板玻璃等行业新增产能，对确有必要新建的必须实施等量或减量置换，防范过剩和落后产能跨地区转移</w:t>
                  </w:r>
                  <w:r w:rsidRPr="007259E6">
                    <w:rPr>
                      <w:rFonts w:hint="eastAsia"/>
                      <w:spacing w:val="8"/>
                      <w:sz w:val="18"/>
                      <w:szCs w:val="18"/>
                    </w:rPr>
                    <w:t xml:space="preserve">.                                         </w:t>
                  </w:r>
                </w:p>
                <w:p w14:paraId="791F2110" w14:textId="77777777" w:rsidR="007259E6" w:rsidRPr="007259E6" w:rsidRDefault="007259E6" w:rsidP="007259E6">
                  <w:pPr>
                    <w:widowControl/>
                    <w:kinsoku w:val="0"/>
                    <w:autoSpaceDE w:val="0"/>
                    <w:autoSpaceDN w:val="0"/>
                    <w:adjustRightInd w:val="0"/>
                    <w:snapToGrid w:val="0"/>
                    <w:spacing w:line="247" w:lineRule="auto"/>
                    <w:ind w:firstLine="16"/>
                    <w:textAlignment w:val="baseline"/>
                    <w:rPr>
                      <w:spacing w:val="8"/>
                      <w:sz w:val="18"/>
                      <w:szCs w:val="18"/>
                    </w:rPr>
                  </w:pPr>
                  <w:r w:rsidRPr="007259E6">
                    <w:rPr>
                      <w:rFonts w:hint="eastAsia"/>
                      <w:spacing w:val="8"/>
                      <w:sz w:val="18"/>
                      <w:szCs w:val="18"/>
                    </w:rPr>
                    <w:t>污染物排放绩效水平准入要求</w:t>
                  </w:r>
                  <w:r w:rsidRPr="007259E6">
                    <w:rPr>
                      <w:rFonts w:hint="eastAsia"/>
                      <w:spacing w:val="8"/>
                      <w:sz w:val="18"/>
                      <w:szCs w:val="18"/>
                    </w:rPr>
                    <w:t>:</w:t>
                  </w:r>
                  <w:r w:rsidRPr="007259E6">
                    <w:rPr>
                      <w:rFonts w:hint="eastAsia"/>
                      <w:spacing w:val="8"/>
                      <w:sz w:val="18"/>
                      <w:szCs w:val="18"/>
                    </w:rPr>
                    <w:t>新、改扩建项目污染排放指标满足《四川省省级生态工业园区指标》综合类生态工业园区要求。工业固体废弃物利用处置率达</w:t>
                  </w:r>
                  <w:r w:rsidRPr="007259E6">
                    <w:rPr>
                      <w:rFonts w:hint="eastAsia"/>
                      <w:spacing w:val="8"/>
                      <w:sz w:val="18"/>
                      <w:szCs w:val="18"/>
                    </w:rPr>
                    <w:t>100%</w:t>
                  </w:r>
                  <w:r w:rsidRPr="007259E6">
                    <w:rPr>
                      <w:rFonts w:hint="eastAsia"/>
                      <w:spacing w:val="8"/>
                      <w:sz w:val="18"/>
                      <w:szCs w:val="18"/>
                    </w:rPr>
                    <w:t>，危险废物处置率达</w:t>
                  </w:r>
                  <w:r w:rsidRPr="007259E6">
                    <w:rPr>
                      <w:rFonts w:hint="eastAsia"/>
                      <w:spacing w:val="8"/>
                      <w:sz w:val="18"/>
                      <w:szCs w:val="18"/>
                    </w:rPr>
                    <w:t>100%</w:t>
                  </w:r>
                  <w:r w:rsidRPr="007259E6">
                    <w:rPr>
                      <w:rFonts w:hint="eastAsia"/>
                      <w:spacing w:val="8"/>
                      <w:sz w:val="18"/>
                      <w:szCs w:val="18"/>
                    </w:rPr>
                    <w:t>。</w:t>
                  </w:r>
                  <w:r w:rsidRPr="007259E6">
                    <w:rPr>
                      <w:rFonts w:hint="eastAsia"/>
                      <w:spacing w:val="8"/>
                      <w:sz w:val="18"/>
                      <w:szCs w:val="18"/>
                    </w:rPr>
                    <w:t xml:space="preserve">          </w:t>
                  </w:r>
                </w:p>
                <w:p w14:paraId="3A44548E" w14:textId="77777777" w:rsidR="007259E6" w:rsidRPr="007259E6" w:rsidRDefault="007259E6" w:rsidP="007259E6">
                  <w:pPr>
                    <w:widowControl/>
                    <w:kinsoku w:val="0"/>
                    <w:autoSpaceDE w:val="0"/>
                    <w:autoSpaceDN w:val="0"/>
                    <w:adjustRightInd w:val="0"/>
                    <w:snapToGrid w:val="0"/>
                    <w:spacing w:line="247" w:lineRule="auto"/>
                    <w:ind w:firstLine="16"/>
                    <w:textAlignment w:val="baseline"/>
                    <w:rPr>
                      <w:spacing w:val="8"/>
                      <w:sz w:val="18"/>
                      <w:szCs w:val="18"/>
                    </w:rPr>
                  </w:pPr>
                  <w:r w:rsidRPr="007259E6">
                    <w:rPr>
                      <w:rFonts w:hint="eastAsia"/>
                      <w:spacing w:val="8"/>
                      <w:sz w:val="18"/>
                      <w:szCs w:val="18"/>
                    </w:rPr>
                    <w:t>国家大气污染防治重点区域</w:t>
                  </w:r>
                  <w:r w:rsidRPr="007259E6">
                    <w:rPr>
                      <w:rFonts w:hint="eastAsia"/>
                      <w:spacing w:val="8"/>
                      <w:sz w:val="18"/>
                      <w:szCs w:val="18"/>
                    </w:rPr>
                    <w:t>(</w:t>
                  </w:r>
                  <w:r w:rsidRPr="007259E6">
                    <w:rPr>
                      <w:rFonts w:hint="eastAsia"/>
                      <w:spacing w:val="8"/>
                      <w:sz w:val="18"/>
                      <w:szCs w:val="18"/>
                    </w:rPr>
                    <w:t>以下</w:t>
                  </w:r>
                  <w:proofErr w:type="gramStart"/>
                  <w:r w:rsidRPr="007259E6">
                    <w:rPr>
                      <w:rFonts w:hint="eastAsia"/>
                      <w:spacing w:val="8"/>
                      <w:sz w:val="18"/>
                      <w:szCs w:val="18"/>
                    </w:rPr>
                    <w:t>称重点</w:t>
                  </w:r>
                  <w:proofErr w:type="gramEnd"/>
                  <w:r w:rsidRPr="007259E6">
                    <w:rPr>
                      <w:rFonts w:hint="eastAsia"/>
                      <w:spacing w:val="8"/>
                      <w:sz w:val="18"/>
                      <w:szCs w:val="18"/>
                    </w:rPr>
                    <w:t>区域</w:t>
                  </w:r>
                  <w:r w:rsidRPr="007259E6">
                    <w:rPr>
                      <w:rFonts w:hint="eastAsia"/>
                      <w:spacing w:val="8"/>
                      <w:sz w:val="18"/>
                      <w:szCs w:val="18"/>
                    </w:rPr>
                    <w:t>)</w:t>
                  </w:r>
                  <w:r w:rsidRPr="007259E6">
                    <w:rPr>
                      <w:rFonts w:hint="eastAsia"/>
                      <w:spacing w:val="8"/>
                      <w:sz w:val="18"/>
                      <w:szCs w:val="18"/>
                    </w:rPr>
                    <w:t>内新建耗煤项目还应严格按规定采取煤炭消费减量替代措施，不得使用高污染燃料作为煤炭减量替代措施</w:t>
                  </w:r>
                  <w:r w:rsidRPr="007259E6">
                    <w:rPr>
                      <w:rFonts w:hint="eastAsia"/>
                      <w:spacing w:val="8"/>
                      <w:sz w:val="18"/>
                      <w:szCs w:val="18"/>
                    </w:rPr>
                    <w:t>;</w:t>
                  </w:r>
                  <w:r w:rsidRPr="007259E6">
                    <w:rPr>
                      <w:rFonts w:hint="eastAsia"/>
                      <w:spacing w:val="8"/>
                      <w:sz w:val="18"/>
                      <w:szCs w:val="18"/>
                    </w:rPr>
                    <w:t>重点区域执行大气污染</w:t>
                  </w:r>
                  <w:proofErr w:type="gramStart"/>
                  <w:r w:rsidRPr="007259E6">
                    <w:rPr>
                      <w:rFonts w:hint="eastAsia"/>
                      <w:spacing w:val="8"/>
                      <w:sz w:val="18"/>
                      <w:szCs w:val="18"/>
                    </w:rPr>
                    <w:t>物特别</w:t>
                  </w:r>
                  <w:proofErr w:type="gramEnd"/>
                  <w:r w:rsidRPr="007259E6">
                    <w:rPr>
                      <w:rFonts w:hint="eastAsia"/>
                      <w:spacing w:val="8"/>
                      <w:sz w:val="18"/>
                      <w:szCs w:val="18"/>
                    </w:rPr>
                    <w:t>排放限值，严禁新增钢铁、电力、水泥、玻璃、砖瓦、陶瓷、焦化、电解铝、有</w:t>
                  </w:r>
                  <w:r w:rsidRPr="007259E6">
                    <w:rPr>
                      <w:rFonts w:hint="eastAsia"/>
                      <w:spacing w:val="8"/>
                      <w:sz w:val="18"/>
                      <w:szCs w:val="18"/>
                    </w:rPr>
                    <w:lastRenderedPageBreak/>
                    <w:t>色等重点行业大气污染物排放。</w:t>
                  </w:r>
                  <w:r w:rsidRPr="007259E6">
                    <w:rPr>
                      <w:rFonts w:hint="eastAsia"/>
                      <w:spacing w:val="8"/>
                      <w:sz w:val="18"/>
                      <w:szCs w:val="18"/>
                    </w:rPr>
                    <w:t xml:space="preserve">                                                                         </w:t>
                  </w:r>
                </w:p>
                <w:p w14:paraId="6A6C9B3C" w14:textId="77777777" w:rsidR="007259E6" w:rsidRPr="007259E6" w:rsidRDefault="007259E6" w:rsidP="007259E6">
                  <w:pPr>
                    <w:widowControl/>
                    <w:kinsoku w:val="0"/>
                    <w:autoSpaceDE w:val="0"/>
                    <w:autoSpaceDN w:val="0"/>
                    <w:adjustRightInd w:val="0"/>
                    <w:snapToGrid w:val="0"/>
                    <w:spacing w:line="247" w:lineRule="auto"/>
                    <w:ind w:firstLine="16"/>
                    <w:textAlignment w:val="baseline"/>
                    <w:rPr>
                      <w:spacing w:val="8"/>
                      <w:sz w:val="18"/>
                      <w:szCs w:val="18"/>
                    </w:rPr>
                  </w:pPr>
                  <w:r w:rsidRPr="007259E6">
                    <w:rPr>
                      <w:rFonts w:hint="eastAsia"/>
                      <w:spacing w:val="8"/>
                      <w:sz w:val="18"/>
                      <w:szCs w:val="18"/>
                    </w:rPr>
                    <w:t>钢铁行业新建应参考达州市“三线一单”生态环境分区管控中钢铁行业资源环境绩效准入门槛。</w:t>
                  </w:r>
                  <w:r w:rsidRPr="007259E6">
                    <w:rPr>
                      <w:rFonts w:hint="eastAsia"/>
                      <w:spacing w:val="8"/>
                      <w:sz w:val="18"/>
                      <w:szCs w:val="18"/>
                    </w:rPr>
                    <w:t xml:space="preserve">                         </w:t>
                  </w:r>
                </w:p>
                <w:p w14:paraId="638C29DB" w14:textId="77777777" w:rsidR="007259E6" w:rsidRPr="007259E6" w:rsidRDefault="007259E6" w:rsidP="007259E6">
                  <w:pPr>
                    <w:widowControl/>
                    <w:kinsoku w:val="0"/>
                    <w:autoSpaceDE w:val="0"/>
                    <w:autoSpaceDN w:val="0"/>
                    <w:adjustRightInd w:val="0"/>
                    <w:snapToGrid w:val="0"/>
                    <w:spacing w:line="247" w:lineRule="auto"/>
                    <w:ind w:firstLine="16"/>
                    <w:textAlignment w:val="baseline"/>
                    <w:rPr>
                      <w:spacing w:val="8"/>
                      <w:sz w:val="18"/>
                      <w:szCs w:val="18"/>
                    </w:rPr>
                  </w:pPr>
                  <w:r w:rsidRPr="007259E6">
                    <w:rPr>
                      <w:rFonts w:hint="eastAsia"/>
                      <w:spacing w:val="8"/>
                      <w:sz w:val="18"/>
                      <w:szCs w:val="18"/>
                    </w:rPr>
                    <w:t xml:space="preserve"> 2030</w:t>
                  </w:r>
                  <w:r w:rsidRPr="007259E6">
                    <w:rPr>
                      <w:rFonts w:hint="eastAsia"/>
                      <w:spacing w:val="8"/>
                      <w:sz w:val="18"/>
                      <w:szCs w:val="18"/>
                    </w:rPr>
                    <w:t>年，渠江流域用水总量控制在</w:t>
                  </w:r>
                  <w:r w:rsidRPr="007259E6">
                    <w:rPr>
                      <w:rFonts w:hint="eastAsia"/>
                      <w:spacing w:val="8"/>
                      <w:sz w:val="18"/>
                      <w:szCs w:val="18"/>
                    </w:rPr>
                    <w:t>31.61</w:t>
                  </w:r>
                  <w:r w:rsidRPr="007259E6">
                    <w:rPr>
                      <w:rFonts w:hint="eastAsia"/>
                      <w:spacing w:val="8"/>
                      <w:sz w:val="18"/>
                      <w:szCs w:val="18"/>
                    </w:rPr>
                    <w:t>亿立方米以内，渠江干流</w:t>
                  </w:r>
                  <w:r w:rsidRPr="007259E6">
                    <w:rPr>
                      <w:rFonts w:hint="eastAsia"/>
                      <w:spacing w:val="8"/>
                      <w:sz w:val="18"/>
                      <w:szCs w:val="18"/>
                    </w:rPr>
                    <w:t>COD</w:t>
                  </w:r>
                  <w:r w:rsidRPr="007259E6">
                    <w:rPr>
                      <w:rFonts w:hint="eastAsia"/>
                      <w:spacing w:val="8"/>
                      <w:sz w:val="18"/>
                      <w:szCs w:val="18"/>
                    </w:rPr>
                    <w:t>排放总量限制在</w:t>
                  </w:r>
                  <w:r w:rsidRPr="007259E6">
                    <w:rPr>
                      <w:rFonts w:hint="eastAsia"/>
                      <w:spacing w:val="8"/>
                      <w:sz w:val="18"/>
                      <w:szCs w:val="18"/>
                    </w:rPr>
                    <w:t>4.89</w:t>
                  </w:r>
                  <w:r w:rsidRPr="007259E6">
                    <w:rPr>
                      <w:rFonts w:hint="eastAsia"/>
                      <w:spacing w:val="8"/>
                      <w:sz w:val="18"/>
                      <w:szCs w:val="18"/>
                    </w:rPr>
                    <w:t>万</w:t>
                  </w:r>
                  <w:r w:rsidRPr="007259E6">
                    <w:rPr>
                      <w:rFonts w:hint="eastAsia"/>
                      <w:spacing w:val="8"/>
                      <w:sz w:val="18"/>
                      <w:szCs w:val="18"/>
                    </w:rPr>
                    <w:t>t/a</w:t>
                  </w:r>
                  <w:r w:rsidRPr="007259E6">
                    <w:rPr>
                      <w:rFonts w:hint="eastAsia"/>
                      <w:spacing w:val="8"/>
                      <w:sz w:val="18"/>
                      <w:szCs w:val="18"/>
                    </w:rPr>
                    <w:t>内、氨氮排放总量限制在</w:t>
                  </w:r>
                  <w:r w:rsidRPr="007259E6">
                    <w:rPr>
                      <w:rFonts w:hint="eastAsia"/>
                      <w:spacing w:val="8"/>
                      <w:sz w:val="18"/>
                      <w:szCs w:val="18"/>
                    </w:rPr>
                    <w:t>0.54</w:t>
                  </w:r>
                  <w:r w:rsidRPr="007259E6">
                    <w:rPr>
                      <w:rFonts w:hint="eastAsia"/>
                      <w:spacing w:val="8"/>
                      <w:sz w:val="18"/>
                      <w:szCs w:val="18"/>
                    </w:rPr>
                    <w:t>万</w:t>
                  </w:r>
                  <w:r w:rsidRPr="007259E6">
                    <w:rPr>
                      <w:rFonts w:hint="eastAsia"/>
                      <w:spacing w:val="8"/>
                      <w:sz w:val="18"/>
                      <w:szCs w:val="18"/>
                    </w:rPr>
                    <w:t>t/a</w:t>
                  </w:r>
                  <w:r w:rsidRPr="007259E6">
                    <w:rPr>
                      <w:rFonts w:hint="eastAsia"/>
                      <w:spacing w:val="8"/>
                      <w:sz w:val="18"/>
                      <w:szCs w:val="18"/>
                    </w:rPr>
                    <w:t>内。全面推进节水型社会建设，加强河湖（库）水域岸线保护及管理，加强入河排污口规范化建设，加强工业污染、农业农村污染、船舶港口污染防治。对流域内饮用水源地进行有效保护及规范化建设。</w:t>
                  </w:r>
                </w:p>
                <w:p w14:paraId="132EA754" w14:textId="77777777" w:rsidR="007259E6" w:rsidRPr="007259E6" w:rsidRDefault="007259E6" w:rsidP="007259E6">
                  <w:pPr>
                    <w:widowControl/>
                    <w:kinsoku w:val="0"/>
                    <w:autoSpaceDE w:val="0"/>
                    <w:autoSpaceDN w:val="0"/>
                    <w:adjustRightInd w:val="0"/>
                    <w:snapToGrid w:val="0"/>
                    <w:spacing w:line="247" w:lineRule="auto"/>
                    <w:ind w:firstLine="16"/>
                    <w:textAlignment w:val="baseline"/>
                    <w:rPr>
                      <w:spacing w:val="8"/>
                      <w:sz w:val="18"/>
                      <w:szCs w:val="18"/>
                    </w:rPr>
                  </w:pPr>
                  <w:r w:rsidRPr="007259E6">
                    <w:rPr>
                      <w:rFonts w:hint="eastAsia"/>
                      <w:spacing w:val="8"/>
                      <w:sz w:val="18"/>
                      <w:szCs w:val="18"/>
                    </w:rPr>
                    <w:t>化工园区应按照分类收集，分质处理的要求，配备专业化工生产废水集中处理设施（独立建设或依托骨干企业）及专管或明管输送的配套管网，化工生产废水</w:t>
                  </w:r>
                  <w:proofErr w:type="gramStart"/>
                  <w:r w:rsidRPr="007259E6">
                    <w:rPr>
                      <w:rFonts w:hint="eastAsia"/>
                      <w:spacing w:val="8"/>
                      <w:sz w:val="18"/>
                      <w:szCs w:val="18"/>
                    </w:rPr>
                    <w:t>纳管率达到</w:t>
                  </w:r>
                  <w:proofErr w:type="gramEnd"/>
                  <w:r w:rsidRPr="007259E6">
                    <w:rPr>
                      <w:rFonts w:hint="eastAsia"/>
                      <w:spacing w:val="8"/>
                      <w:sz w:val="18"/>
                      <w:szCs w:val="18"/>
                    </w:rPr>
                    <w:t>100%</w:t>
                  </w:r>
                  <w:r w:rsidRPr="007259E6">
                    <w:rPr>
                      <w:rFonts w:hint="eastAsia"/>
                      <w:spacing w:val="8"/>
                      <w:sz w:val="18"/>
                      <w:szCs w:val="18"/>
                    </w:rPr>
                    <w:t>。入河排污口设置应符合相关规定。</w:t>
                  </w:r>
                </w:p>
                <w:p w14:paraId="7FD60326" w14:textId="77777777" w:rsidR="007259E6" w:rsidRPr="007259E6" w:rsidRDefault="007259E6" w:rsidP="007259E6">
                  <w:pPr>
                    <w:widowControl/>
                    <w:kinsoku w:val="0"/>
                    <w:autoSpaceDE w:val="0"/>
                    <w:autoSpaceDN w:val="0"/>
                    <w:adjustRightInd w:val="0"/>
                    <w:snapToGrid w:val="0"/>
                    <w:spacing w:line="247" w:lineRule="auto"/>
                    <w:ind w:firstLine="16"/>
                    <w:textAlignment w:val="baseline"/>
                    <w:rPr>
                      <w:spacing w:val="8"/>
                      <w:sz w:val="18"/>
                      <w:szCs w:val="18"/>
                    </w:rPr>
                  </w:pPr>
                  <w:r w:rsidRPr="007259E6">
                    <w:rPr>
                      <w:rFonts w:hint="eastAsia"/>
                      <w:spacing w:val="8"/>
                      <w:sz w:val="18"/>
                      <w:szCs w:val="18"/>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323F680E" w14:textId="5043CD81" w:rsidR="00910FBB" w:rsidRDefault="007259E6" w:rsidP="007259E6">
                  <w:pPr>
                    <w:widowControl/>
                    <w:kinsoku w:val="0"/>
                    <w:autoSpaceDE w:val="0"/>
                    <w:autoSpaceDN w:val="0"/>
                    <w:adjustRightInd w:val="0"/>
                    <w:snapToGrid w:val="0"/>
                    <w:spacing w:line="247" w:lineRule="auto"/>
                    <w:ind w:firstLine="16"/>
                    <w:textAlignment w:val="baseline"/>
                    <w:rPr>
                      <w:bCs/>
                      <w:sz w:val="18"/>
                      <w:szCs w:val="18"/>
                    </w:rPr>
                  </w:pPr>
                  <w:r w:rsidRPr="007259E6">
                    <w:rPr>
                      <w:rFonts w:hint="eastAsia"/>
                      <w:spacing w:val="8"/>
                      <w:sz w:val="18"/>
                      <w:szCs w:val="18"/>
                    </w:rPr>
                    <w:t>落实《四川省深入打好重污染天气消除、臭氧污染防治和柴油货车</w:t>
                  </w:r>
                  <w:r w:rsidRPr="007259E6">
                    <w:rPr>
                      <w:rFonts w:hint="eastAsia"/>
                      <w:spacing w:val="8"/>
                      <w:sz w:val="18"/>
                      <w:szCs w:val="18"/>
                    </w:rPr>
                    <w:lastRenderedPageBreak/>
                    <w:t>污染治理攻坚战实施方案》要求，推进重点行业超低排放改造和深度治理，加快实施低</w:t>
                  </w:r>
                  <w:r w:rsidRPr="007259E6">
                    <w:rPr>
                      <w:rFonts w:hint="eastAsia"/>
                      <w:spacing w:val="8"/>
                      <w:sz w:val="18"/>
                      <w:szCs w:val="18"/>
                    </w:rPr>
                    <w:t>VOCs</w:t>
                  </w:r>
                  <w:r w:rsidRPr="007259E6">
                    <w:rPr>
                      <w:rFonts w:hint="eastAsia"/>
                      <w:spacing w:val="8"/>
                      <w:sz w:val="18"/>
                      <w:szCs w:val="18"/>
                    </w:rPr>
                    <w:t>含量原辅材料替代，持续开展</w:t>
                  </w:r>
                  <w:r w:rsidRPr="007259E6">
                    <w:rPr>
                      <w:rFonts w:hint="eastAsia"/>
                      <w:spacing w:val="8"/>
                      <w:sz w:val="18"/>
                      <w:szCs w:val="18"/>
                    </w:rPr>
                    <w:t>VOCs</w:t>
                  </w:r>
                  <w:r w:rsidRPr="007259E6">
                    <w:rPr>
                      <w:rFonts w:hint="eastAsia"/>
                      <w:spacing w:val="8"/>
                      <w:sz w:val="18"/>
                      <w:szCs w:val="18"/>
                    </w:rPr>
                    <w:t>治理设施提级增效，强化</w:t>
                  </w:r>
                  <w:r w:rsidRPr="007259E6">
                    <w:rPr>
                      <w:rFonts w:hint="eastAsia"/>
                      <w:spacing w:val="8"/>
                      <w:sz w:val="18"/>
                      <w:szCs w:val="18"/>
                    </w:rPr>
                    <w:t>VOCs</w:t>
                  </w:r>
                  <w:r w:rsidRPr="007259E6">
                    <w:rPr>
                      <w:rFonts w:hint="eastAsia"/>
                      <w:spacing w:val="8"/>
                      <w:sz w:val="18"/>
                      <w:szCs w:val="18"/>
                    </w:rPr>
                    <w:t>无组织排放整治，加强非正常工况废气排放管控，推进涉</w:t>
                  </w:r>
                  <w:r w:rsidRPr="007259E6">
                    <w:rPr>
                      <w:rFonts w:hint="eastAsia"/>
                      <w:spacing w:val="8"/>
                      <w:sz w:val="18"/>
                      <w:szCs w:val="18"/>
                    </w:rPr>
                    <w:t>VOCs</w:t>
                  </w:r>
                  <w:r w:rsidRPr="007259E6">
                    <w:rPr>
                      <w:rFonts w:hint="eastAsia"/>
                      <w:spacing w:val="8"/>
                      <w:sz w:val="18"/>
                      <w:szCs w:val="18"/>
                    </w:rPr>
                    <w:t>产业集群治理提升，推进油品</w:t>
                  </w:r>
                  <w:r w:rsidRPr="007259E6">
                    <w:rPr>
                      <w:rFonts w:hint="eastAsia"/>
                      <w:spacing w:val="8"/>
                      <w:sz w:val="18"/>
                      <w:szCs w:val="18"/>
                    </w:rPr>
                    <w:t>VOCs</w:t>
                  </w:r>
                  <w:r w:rsidRPr="007259E6">
                    <w:rPr>
                      <w:rFonts w:hint="eastAsia"/>
                      <w:spacing w:val="8"/>
                      <w:sz w:val="18"/>
                      <w:szCs w:val="18"/>
                    </w:rPr>
                    <w:t>综合管控。</w:t>
                  </w:r>
                </w:p>
              </w:tc>
              <w:tc>
                <w:tcPr>
                  <w:tcW w:w="1305" w:type="dxa"/>
                  <w:vAlign w:val="center"/>
                </w:tcPr>
                <w:p w14:paraId="4587B77A" w14:textId="499BA250" w:rsidR="00910FBB" w:rsidRDefault="007259E6" w:rsidP="007259E6">
                  <w:pPr>
                    <w:rPr>
                      <w:bCs/>
                      <w:sz w:val="18"/>
                      <w:szCs w:val="18"/>
                    </w:rPr>
                  </w:pPr>
                  <w:r w:rsidRPr="007259E6">
                    <w:rPr>
                      <w:rFonts w:hint="eastAsia"/>
                      <w:bCs/>
                      <w:sz w:val="18"/>
                      <w:szCs w:val="18"/>
                    </w:rPr>
                    <w:lastRenderedPageBreak/>
                    <w:t>本项目为城市道路工程，施工期废气</w:t>
                  </w:r>
                  <w:proofErr w:type="gramStart"/>
                  <w:r w:rsidRPr="007259E6">
                    <w:rPr>
                      <w:rFonts w:hint="eastAsia"/>
                      <w:bCs/>
                      <w:sz w:val="18"/>
                      <w:szCs w:val="18"/>
                    </w:rPr>
                    <w:t>经道路</w:t>
                  </w:r>
                  <w:proofErr w:type="gramEnd"/>
                  <w:r w:rsidRPr="007259E6">
                    <w:rPr>
                      <w:rFonts w:hint="eastAsia"/>
                      <w:bCs/>
                      <w:sz w:val="18"/>
                      <w:szCs w:val="18"/>
                    </w:rPr>
                    <w:t>洒水、加强施工设备的保养、设置围挡、堆场覆盖等措施可得到有效控制；废水经处理后回用、不外排；噪声经合理安排施工时间、选用低噪设备等实现达标排放，生活垃圾由环卫部门定期清运；运行期废气经清扫路面、限制车速等措施可得到有效控制，路面径流排入公路两侧排水沟；噪声</w:t>
                  </w:r>
                  <w:proofErr w:type="gramStart"/>
                  <w:r w:rsidRPr="007259E6">
                    <w:rPr>
                      <w:rFonts w:hint="eastAsia"/>
                      <w:bCs/>
                      <w:sz w:val="18"/>
                      <w:szCs w:val="18"/>
                    </w:rPr>
                    <w:t>经设置</w:t>
                  </w:r>
                  <w:proofErr w:type="gramEnd"/>
                  <w:r w:rsidRPr="007259E6">
                    <w:rPr>
                      <w:rFonts w:hint="eastAsia"/>
                      <w:bCs/>
                      <w:sz w:val="18"/>
                      <w:szCs w:val="18"/>
                    </w:rPr>
                    <w:t>减速带、警示牌等措施可实现达标排放；路面垃圾由</w:t>
                  </w:r>
                  <w:r>
                    <w:rPr>
                      <w:rFonts w:hint="eastAsia"/>
                      <w:bCs/>
                      <w:sz w:val="18"/>
                      <w:szCs w:val="18"/>
                    </w:rPr>
                    <w:t>道路</w:t>
                  </w:r>
                  <w:r w:rsidRPr="007259E6">
                    <w:rPr>
                      <w:rFonts w:hint="eastAsia"/>
                      <w:bCs/>
                      <w:sz w:val="18"/>
                      <w:szCs w:val="18"/>
                    </w:rPr>
                    <w:t>养护部门定期清理。综上，本项目施工期、运营期污染物均能得到妥善处理处置、达标排放。</w:t>
                  </w:r>
                </w:p>
              </w:tc>
              <w:tc>
                <w:tcPr>
                  <w:tcW w:w="608" w:type="dxa"/>
                  <w:vAlign w:val="center"/>
                </w:tcPr>
                <w:p w14:paraId="0296ADB9" w14:textId="77777777" w:rsidR="00910FBB" w:rsidRDefault="00356CBC">
                  <w:pPr>
                    <w:jc w:val="center"/>
                    <w:rPr>
                      <w:bCs/>
                      <w:sz w:val="18"/>
                      <w:szCs w:val="18"/>
                    </w:rPr>
                  </w:pPr>
                  <w:r>
                    <w:rPr>
                      <w:bCs/>
                      <w:sz w:val="18"/>
                      <w:szCs w:val="18"/>
                    </w:rPr>
                    <w:t>符合</w:t>
                  </w:r>
                </w:p>
              </w:tc>
            </w:tr>
            <w:tr w:rsidR="00910FBB" w14:paraId="1C0FF701" w14:textId="77777777" w:rsidTr="00D87BB2">
              <w:trPr>
                <w:jc w:val="center"/>
              </w:trPr>
              <w:tc>
                <w:tcPr>
                  <w:tcW w:w="737" w:type="dxa"/>
                  <w:vMerge/>
                  <w:vAlign w:val="center"/>
                </w:tcPr>
                <w:p w14:paraId="517DA0E7" w14:textId="77777777" w:rsidR="00910FBB" w:rsidRDefault="00910FBB">
                  <w:pPr>
                    <w:jc w:val="center"/>
                    <w:rPr>
                      <w:bCs/>
                      <w:sz w:val="18"/>
                      <w:szCs w:val="18"/>
                    </w:rPr>
                  </w:pPr>
                </w:p>
              </w:tc>
              <w:tc>
                <w:tcPr>
                  <w:tcW w:w="720" w:type="dxa"/>
                  <w:vMerge/>
                  <w:vAlign w:val="center"/>
                </w:tcPr>
                <w:p w14:paraId="5B92A937" w14:textId="77777777" w:rsidR="00910FBB" w:rsidRDefault="00910FBB">
                  <w:pPr>
                    <w:jc w:val="center"/>
                    <w:rPr>
                      <w:bCs/>
                      <w:sz w:val="18"/>
                      <w:szCs w:val="18"/>
                    </w:rPr>
                  </w:pPr>
                </w:p>
              </w:tc>
              <w:tc>
                <w:tcPr>
                  <w:tcW w:w="705" w:type="dxa"/>
                  <w:vMerge/>
                  <w:vAlign w:val="center"/>
                </w:tcPr>
                <w:p w14:paraId="24728104" w14:textId="77777777" w:rsidR="00910FBB" w:rsidRDefault="00910FBB">
                  <w:pPr>
                    <w:jc w:val="center"/>
                    <w:rPr>
                      <w:bCs/>
                      <w:sz w:val="18"/>
                      <w:szCs w:val="18"/>
                    </w:rPr>
                  </w:pPr>
                </w:p>
              </w:tc>
              <w:tc>
                <w:tcPr>
                  <w:tcW w:w="555" w:type="dxa"/>
                  <w:vAlign w:val="center"/>
                </w:tcPr>
                <w:p w14:paraId="57CC4EB8" w14:textId="77777777" w:rsidR="00910FBB" w:rsidRDefault="00356CBC">
                  <w:pPr>
                    <w:jc w:val="center"/>
                    <w:rPr>
                      <w:bCs/>
                      <w:sz w:val="18"/>
                      <w:szCs w:val="18"/>
                    </w:rPr>
                  </w:pPr>
                  <w:r>
                    <w:rPr>
                      <w:bCs/>
                      <w:sz w:val="18"/>
                      <w:szCs w:val="18"/>
                    </w:rPr>
                    <w:t>环境风险防控</w:t>
                  </w:r>
                </w:p>
              </w:tc>
              <w:tc>
                <w:tcPr>
                  <w:tcW w:w="2505" w:type="dxa"/>
                  <w:vAlign w:val="center"/>
                </w:tcPr>
                <w:p w14:paraId="53F4C1A2" w14:textId="24E3F36C" w:rsidR="00910FBB" w:rsidRDefault="00356CBC">
                  <w:pPr>
                    <w:widowControl/>
                    <w:kinsoku w:val="0"/>
                    <w:autoSpaceDE w:val="0"/>
                    <w:autoSpaceDN w:val="0"/>
                    <w:adjustRightInd w:val="0"/>
                    <w:snapToGrid w:val="0"/>
                    <w:spacing w:line="229" w:lineRule="auto"/>
                    <w:textAlignment w:val="baseline"/>
                    <w:rPr>
                      <w:b/>
                      <w:bCs/>
                      <w:sz w:val="18"/>
                      <w:szCs w:val="18"/>
                    </w:rPr>
                  </w:pPr>
                  <w:r>
                    <w:rPr>
                      <w:b/>
                      <w:bCs/>
                      <w:spacing w:val="7"/>
                      <w:sz w:val="18"/>
                      <w:szCs w:val="18"/>
                    </w:rPr>
                    <w:t>联防联控要求</w:t>
                  </w:r>
                </w:p>
                <w:p w14:paraId="6FB5470E" w14:textId="287A01B8" w:rsidR="00910FBB" w:rsidRDefault="00204017">
                  <w:pPr>
                    <w:widowControl/>
                    <w:kinsoku w:val="0"/>
                    <w:autoSpaceDE w:val="0"/>
                    <w:autoSpaceDN w:val="0"/>
                    <w:adjustRightInd w:val="0"/>
                    <w:snapToGrid w:val="0"/>
                    <w:spacing w:line="251" w:lineRule="auto"/>
                    <w:ind w:firstLine="5"/>
                    <w:textAlignment w:val="baseline"/>
                    <w:rPr>
                      <w:sz w:val="18"/>
                      <w:szCs w:val="18"/>
                    </w:rPr>
                  </w:pPr>
                  <w:r w:rsidRPr="00204017">
                    <w:rPr>
                      <w:rFonts w:hint="eastAsia"/>
                      <w:spacing w:val="15"/>
                      <w:sz w:val="18"/>
                      <w:szCs w:val="18"/>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14:paraId="1873D0CF" w14:textId="77777777" w:rsidR="00910FBB" w:rsidRDefault="00356CBC">
                  <w:pPr>
                    <w:widowControl/>
                    <w:kinsoku w:val="0"/>
                    <w:autoSpaceDE w:val="0"/>
                    <w:autoSpaceDN w:val="0"/>
                    <w:adjustRightInd w:val="0"/>
                    <w:snapToGrid w:val="0"/>
                    <w:spacing w:line="229" w:lineRule="auto"/>
                    <w:textAlignment w:val="baseline"/>
                    <w:rPr>
                      <w:b/>
                      <w:bCs/>
                      <w:sz w:val="18"/>
                      <w:szCs w:val="18"/>
                    </w:rPr>
                  </w:pPr>
                  <w:r>
                    <w:rPr>
                      <w:b/>
                      <w:bCs/>
                      <w:spacing w:val="9"/>
                      <w:sz w:val="18"/>
                      <w:szCs w:val="18"/>
                    </w:rPr>
                    <w:t>2</w:t>
                  </w:r>
                  <w:r>
                    <w:rPr>
                      <w:rFonts w:hint="eastAsia"/>
                      <w:b/>
                      <w:bCs/>
                      <w:spacing w:val="9"/>
                      <w:sz w:val="18"/>
                      <w:szCs w:val="18"/>
                    </w:rPr>
                    <w:t>）</w:t>
                  </w:r>
                  <w:r>
                    <w:rPr>
                      <w:b/>
                      <w:bCs/>
                      <w:spacing w:val="9"/>
                      <w:sz w:val="18"/>
                      <w:szCs w:val="18"/>
                    </w:rPr>
                    <w:t>其他环境风险防控要</w:t>
                  </w:r>
                  <w:r>
                    <w:rPr>
                      <w:b/>
                      <w:bCs/>
                      <w:spacing w:val="8"/>
                      <w:sz w:val="18"/>
                      <w:szCs w:val="18"/>
                    </w:rPr>
                    <w:t>求</w:t>
                  </w:r>
                </w:p>
                <w:p w14:paraId="047B816B" w14:textId="77777777" w:rsidR="00204017" w:rsidRPr="00204017" w:rsidRDefault="00204017" w:rsidP="00204017">
                  <w:pPr>
                    <w:textAlignment w:val="bottom"/>
                    <w:rPr>
                      <w:spacing w:val="17"/>
                      <w:sz w:val="18"/>
                      <w:szCs w:val="18"/>
                    </w:rPr>
                  </w:pPr>
                  <w:r w:rsidRPr="00204017">
                    <w:rPr>
                      <w:rFonts w:hint="eastAsia"/>
                      <w:spacing w:val="17"/>
                      <w:sz w:val="18"/>
                      <w:szCs w:val="18"/>
                    </w:rPr>
                    <w:t>企业环境风险防控要求</w:t>
                  </w:r>
                  <w:r w:rsidRPr="00204017">
                    <w:rPr>
                      <w:rFonts w:hint="eastAsia"/>
                      <w:spacing w:val="17"/>
                      <w:sz w:val="18"/>
                      <w:szCs w:val="18"/>
                    </w:rPr>
                    <w:t>:</w:t>
                  </w:r>
                  <w:r w:rsidRPr="00204017">
                    <w:rPr>
                      <w:rFonts w:hint="eastAsia"/>
                      <w:spacing w:val="17"/>
                      <w:sz w:val="18"/>
                      <w:szCs w:val="18"/>
                    </w:rPr>
                    <w:t>涉及有毒有害、易燃易爆物质新建、改扩建项目，严控准入要求。（根据《</w:t>
                  </w:r>
                  <w:r w:rsidRPr="00204017">
                    <w:rPr>
                      <w:rFonts w:hint="eastAsia"/>
                      <w:spacing w:val="17"/>
                      <w:sz w:val="18"/>
                      <w:szCs w:val="18"/>
                    </w:rPr>
                    <w:t>GB 8978-2002</w:t>
                  </w:r>
                  <w:r w:rsidRPr="00204017">
                    <w:rPr>
                      <w:rFonts w:hint="eastAsia"/>
                      <w:spacing w:val="17"/>
                      <w:sz w:val="18"/>
                      <w:szCs w:val="18"/>
                    </w:rPr>
                    <w:t>》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w:t>
                  </w:r>
                </w:p>
                <w:p w14:paraId="1120A078" w14:textId="77777777" w:rsidR="00204017" w:rsidRPr="00204017" w:rsidRDefault="00204017" w:rsidP="00204017">
                  <w:pPr>
                    <w:textAlignment w:val="bottom"/>
                    <w:rPr>
                      <w:spacing w:val="17"/>
                      <w:sz w:val="18"/>
                      <w:szCs w:val="18"/>
                    </w:rPr>
                  </w:pPr>
                  <w:r w:rsidRPr="00204017">
                    <w:rPr>
                      <w:rFonts w:hint="eastAsia"/>
                      <w:spacing w:val="17"/>
                      <w:sz w:val="18"/>
                      <w:szCs w:val="18"/>
                    </w:rPr>
                    <w:t>园区环境风险防控要求</w:t>
                  </w:r>
                  <w:r w:rsidRPr="00204017">
                    <w:rPr>
                      <w:rFonts w:hint="eastAsia"/>
                      <w:spacing w:val="17"/>
                      <w:sz w:val="18"/>
                      <w:szCs w:val="18"/>
                    </w:rPr>
                    <w:t>:</w:t>
                  </w:r>
                  <w:r w:rsidRPr="00204017">
                    <w:rPr>
                      <w:rFonts w:hint="eastAsia"/>
                      <w:spacing w:val="17"/>
                      <w:sz w:val="18"/>
                      <w:szCs w:val="18"/>
                    </w:rPr>
                    <w:t>园区风险防控体系要求：构建三级环境风险防控体系，强化</w:t>
                  </w:r>
                  <w:proofErr w:type="gramStart"/>
                  <w:r w:rsidRPr="00204017">
                    <w:rPr>
                      <w:rFonts w:hint="eastAsia"/>
                      <w:spacing w:val="17"/>
                      <w:sz w:val="18"/>
                      <w:szCs w:val="18"/>
                    </w:rPr>
                    <w:t>危化品</w:t>
                  </w:r>
                  <w:proofErr w:type="gramEnd"/>
                  <w:r w:rsidRPr="00204017">
                    <w:rPr>
                      <w:rFonts w:hint="eastAsia"/>
                      <w:spacing w:val="17"/>
                      <w:sz w:val="18"/>
                      <w:szCs w:val="18"/>
                    </w:rPr>
                    <w:t>泄漏应急处置措施，确保风</w:t>
                  </w:r>
                  <w:r w:rsidRPr="00204017">
                    <w:rPr>
                      <w:rFonts w:hint="eastAsia"/>
                      <w:spacing w:val="17"/>
                      <w:sz w:val="18"/>
                      <w:szCs w:val="18"/>
                    </w:rPr>
                    <w:lastRenderedPageBreak/>
                    <w:t>险可控。针对化工园区进一步强化风险防控。化工园区应具有安全风险监控体系、建立生态环境监测监控体系、建立必要的突发环境事件应急体系。杜绝</w:t>
                  </w:r>
                  <w:proofErr w:type="gramStart"/>
                  <w:r w:rsidRPr="00204017">
                    <w:rPr>
                      <w:rFonts w:hint="eastAsia"/>
                      <w:spacing w:val="17"/>
                      <w:sz w:val="18"/>
                      <w:szCs w:val="18"/>
                    </w:rPr>
                    <w:t>危化品</w:t>
                  </w:r>
                  <w:proofErr w:type="gramEnd"/>
                  <w:r w:rsidRPr="00204017">
                    <w:rPr>
                      <w:rFonts w:hint="eastAsia"/>
                      <w:spacing w:val="17"/>
                      <w:sz w:val="18"/>
                      <w:szCs w:val="18"/>
                    </w:rPr>
                    <w:t>泄漏、事故排放等，确保环境安全。</w:t>
                  </w:r>
                </w:p>
                <w:p w14:paraId="12658E39" w14:textId="2BB8D0B8" w:rsidR="00910FBB" w:rsidRDefault="00204017" w:rsidP="00204017">
                  <w:pPr>
                    <w:textAlignment w:val="bottom"/>
                    <w:rPr>
                      <w:bCs/>
                      <w:sz w:val="18"/>
                      <w:szCs w:val="18"/>
                    </w:rPr>
                  </w:pPr>
                  <w:r w:rsidRPr="00204017">
                    <w:rPr>
                      <w:rFonts w:hint="eastAsia"/>
                      <w:spacing w:val="17"/>
                      <w:sz w:val="18"/>
                      <w:szCs w:val="18"/>
                    </w:rPr>
                    <w:t>用地环境风险防控要求</w:t>
                  </w:r>
                  <w:r w:rsidRPr="00204017">
                    <w:rPr>
                      <w:rFonts w:hint="eastAsia"/>
                      <w:spacing w:val="17"/>
                      <w:sz w:val="18"/>
                      <w:szCs w:val="18"/>
                    </w:rPr>
                    <w:t>:</w:t>
                  </w:r>
                  <w:r w:rsidRPr="00204017">
                    <w:rPr>
                      <w:rFonts w:hint="eastAsia"/>
                      <w:spacing w:val="17"/>
                      <w:sz w:val="18"/>
                      <w:szCs w:val="18"/>
                    </w:rPr>
                    <w:t>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w:t>
                  </w:r>
                  <w:proofErr w:type="gramStart"/>
                  <w:r w:rsidRPr="00204017">
                    <w:rPr>
                      <w:rFonts w:hint="eastAsia"/>
                      <w:spacing w:val="17"/>
                      <w:sz w:val="18"/>
                      <w:szCs w:val="18"/>
                    </w:rPr>
                    <w:t>危废处置</w:t>
                  </w:r>
                  <w:proofErr w:type="gramEnd"/>
                  <w:r w:rsidRPr="00204017">
                    <w:rPr>
                      <w:rFonts w:hint="eastAsia"/>
                      <w:spacing w:val="17"/>
                      <w:sz w:val="18"/>
                      <w:szCs w:val="18"/>
                    </w:rPr>
                    <w:t>、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tc>
              <w:tc>
                <w:tcPr>
                  <w:tcW w:w="1305" w:type="dxa"/>
                  <w:vAlign w:val="center"/>
                </w:tcPr>
                <w:p w14:paraId="5D0DDD9F" w14:textId="1996AC30" w:rsidR="00910FBB" w:rsidRDefault="00204017" w:rsidP="00204017">
                  <w:pPr>
                    <w:widowControl/>
                    <w:rPr>
                      <w:bCs/>
                      <w:sz w:val="18"/>
                      <w:szCs w:val="18"/>
                    </w:rPr>
                  </w:pPr>
                  <w:r w:rsidRPr="00204017">
                    <w:rPr>
                      <w:rFonts w:hint="eastAsia"/>
                      <w:kern w:val="0"/>
                      <w:sz w:val="18"/>
                      <w:szCs w:val="18"/>
                    </w:rPr>
                    <w:lastRenderedPageBreak/>
                    <w:t>本项目为城市道路工程，不涉及有毒有害、易燃易爆等环境影响大或环境风险高的企业。</w:t>
                  </w:r>
                </w:p>
              </w:tc>
              <w:tc>
                <w:tcPr>
                  <w:tcW w:w="608" w:type="dxa"/>
                  <w:vAlign w:val="center"/>
                </w:tcPr>
                <w:p w14:paraId="77FC1073" w14:textId="77777777" w:rsidR="00910FBB" w:rsidRDefault="00356CBC">
                  <w:pPr>
                    <w:jc w:val="center"/>
                    <w:rPr>
                      <w:bCs/>
                      <w:sz w:val="18"/>
                      <w:szCs w:val="18"/>
                    </w:rPr>
                  </w:pPr>
                  <w:r>
                    <w:rPr>
                      <w:bCs/>
                      <w:sz w:val="18"/>
                      <w:szCs w:val="18"/>
                    </w:rPr>
                    <w:t>符合</w:t>
                  </w:r>
                </w:p>
              </w:tc>
            </w:tr>
            <w:tr w:rsidR="00910FBB" w14:paraId="557B3EB0" w14:textId="77777777" w:rsidTr="00D87BB2">
              <w:trPr>
                <w:jc w:val="center"/>
              </w:trPr>
              <w:tc>
                <w:tcPr>
                  <w:tcW w:w="737" w:type="dxa"/>
                  <w:vMerge/>
                  <w:vAlign w:val="center"/>
                </w:tcPr>
                <w:p w14:paraId="2B839225" w14:textId="77777777" w:rsidR="00910FBB" w:rsidRDefault="00910FBB">
                  <w:pPr>
                    <w:jc w:val="center"/>
                    <w:rPr>
                      <w:bCs/>
                      <w:sz w:val="18"/>
                      <w:szCs w:val="18"/>
                    </w:rPr>
                  </w:pPr>
                </w:p>
              </w:tc>
              <w:tc>
                <w:tcPr>
                  <w:tcW w:w="720" w:type="dxa"/>
                  <w:vMerge/>
                  <w:vAlign w:val="center"/>
                </w:tcPr>
                <w:p w14:paraId="718A526E" w14:textId="77777777" w:rsidR="00910FBB" w:rsidRDefault="00910FBB">
                  <w:pPr>
                    <w:jc w:val="center"/>
                    <w:rPr>
                      <w:bCs/>
                      <w:sz w:val="18"/>
                      <w:szCs w:val="18"/>
                    </w:rPr>
                  </w:pPr>
                </w:p>
              </w:tc>
              <w:tc>
                <w:tcPr>
                  <w:tcW w:w="705" w:type="dxa"/>
                  <w:vMerge/>
                  <w:vAlign w:val="center"/>
                </w:tcPr>
                <w:p w14:paraId="6289409E" w14:textId="77777777" w:rsidR="00910FBB" w:rsidRDefault="00910FBB">
                  <w:pPr>
                    <w:jc w:val="center"/>
                    <w:rPr>
                      <w:bCs/>
                      <w:sz w:val="18"/>
                      <w:szCs w:val="18"/>
                    </w:rPr>
                  </w:pPr>
                </w:p>
              </w:tc>
              <w:tc>
                <w:tcPr>
                  <w:tcW w:w="555" w:type="dxa"/>
                  <w:vAlign w:val="center"/>
                </w:tcPr>
                <w:p w14:paraId="4680D493" w14:textId="77777777" w:rsidR="00910FBB" w:rsidRDefault="00356CBC">
                  <w:pPr>
                    <w:jc w:val="center"/>
                    <w:rPr>
                      <w:bCs/>
                      <w:sz w:val="18"/>
                      <w:szCs w:val="18"/>
                    </w:rPr>
                  </w:pPr>
                  <w:r>
                    <w:rPr>
                      <w:bCs/>
                      <w:sz w:val="18"/>
                      <w:szCs w:val="18"/>
                    </w:rPr>
                    <w:t>资源开发效率</w:t>
                  </w:r>
                </w:p>
              </w:tc>
              <w:tc>
                <w:tcPr>
                  <w:tcW w:w="2505" w:type="dxa"/>
                  <w:vAlign w:val="center"/>
                </w:tcPr>
                <w:p w14:paraId="5767E9D0" w14:textId="57D7A69B" w:rsidR="00910FBB" w:rsidRDefault="00356CBC">
                  <w:pPr>
                    <w:widowControl/>
                    <w:kinsoku w:val="0"/>
                    <w:autoSpaceDE w:val="0"/>
                    <w:autoSpaceDN w:val="0"/>
                    <w:adjustRightInd w:val="0"/>
                    <w:snapToGrid w:val="0"/>
                    <w:spacing w:line="228" w:lineRule="auto"/>
                    <w:textAlignment w:val="baseline"/>
                    <w:rPr>
                      <w:b/>
                      <w:bCs/>
                      <w:sz w:val="18"/>
                      <w:szCs w:val="18"/>
                    </w:rPr>
                  </w:pPr>
                  <w:r>
                    <w:rPr>
                      <w:b/>
                      <w:bCs/>
                      <w:spacing w:val="8"/>
                      <w:sz w:val="18"/>
                      <w:szCs w:val="18"/>
                    </w:rPr>
                    <w:t>水资源利用总量要求</w:t>
                  </w:r>
                </w:p>
                <w:p w14:paraId="4881A54E" w14:textId="162C1BDA" w:rsidR="00910FBB" w:rsidRDefault="00204017">
                  <w:pPr>
                    <w:widowControl/>
                    <w:kinsoku w:val="0"/>
                    <w:autoSpaceDE w:val="0"/>
                    <w:autoSpaceDN w:val="0"/>
                    <w:adjustRightInd w:val="0"/>
                    <w:snapToGrid w:val="0"/>
                    <w:spacing w:line="251" w:lineRule="auto"/>
                    <w:ind w:firstLine="18"/>
                    <w:textAlignment w:val="baseline"/>
                    <w:rPr>
                      <w:sz w:val="18"/>
                      <w:szCs w:val="18"/>
                    </w:rPr>
                  </w:pPr>
                  <w:r w:rsidRPr="00204017">
                    <w:rPr>
                      <w:rFonts w:hint="eastAsia"/>
                      <w:spacing w:val="2"/>
                      <w:sz w:val="18"/>
                      <w:szCs w:val="18"/>
                    </w:rPr>
                    <w:t>新、改扩建项目污染水</w:t>
                  </w:r>
                  <w:proofErr w:type="gramStart"/>
                  <w:r w:rsidRPr="00204017">
                    <w:rPr>
                      <w:rFonts w:hint="eastAsia"/>
                      <w:spacing w:val="2"/>
                      <w:sz w:val="18"/>
                      <w:szCs w:val="18"/>
                    </w:rPr>
                    <w:t>耗指标</w:t>
                  </w:r>
                  <w:proofErr w:type="gramEnd"/>
                  <w:r w:rsidRPr="00204017">
                    <w:rPr>
                      <w:rFonts w:hint="eastAsia"/>
                      <w:spacing w:val="2"/>
                      <w:sz w:val="18"/>
                      <w:szCs w:val="18"/>
                    </w:rPr>
                    <w:t>满足《四川省省级生态工业园区指标》综合类生态工业园区要求；到</w:t>
                  </w:r>
                  <w:r w:rsidRPr="00204017">
                    <w:rPr>
                      <w:rFonts w:hint="eastAsia"/>
                      <w:spacing w:val="2"/>
                      <w:sz w:val="18"/>
                      <w:szCs w:val="18"/>
                    </w:rPr>
                    <w:t>2022</w:t>
                  </w:r>
                  <w:r w:rsidRPr="00204017">
                    <w:rPr>
                      <w:rFonts w:hint="eastAsia"/>
                      <w:spacing w:val="2"/>
                      <w:sz w:val="18"/>
                      <w:szCs w:val="18"/>
                    </w:rPr>
                    <w:t>年，万元国内生产总值用水量、万元工业增加值用水量较</w:t>
                  </w:r>
                  <w:r w:rsidRPr="00204017">
                    <w:rPr>
                      <w:rFonts w:hint="eastAsia"/>
                      <w:spacing w:val="2"/>
                      <w:sz w:val="18"/>
                      <w:szCs w:val="18"/>
                    </w:rPr>
                    <w:t>2015</w:t>
                  </w:r>
                  <w:r w:rsidRPr="00204017">
                    <w:rPr>
                      <w:rFonts w:hint="eastAsia"/>
                      <w:spacing w:val="2"/>
                      <w:sz w:val="18"/>
                      <w:szCs w:val="18"/>
                    </w:rPr>
                    <w:t>年分别下降</w:t>
                  </w:r>
                  <w:r w:rsidRPr="00204017">
                    <w:rPr>
                      <w:rFonts w:hint="eastAsia"/>
                      <w:spacing w:val="2"/>
                      <w:sz w:val="18"/>
                      <w:szCs w:val="18"/>
                    </w:rPr>
                    <w:t>30%</w:t>
                  </w:r>
                  <w:r w:rsidRPr="00204017">
                    <w:rPr>
                      <w:rFonts w:hint="eastAsia"/>
                      <w:spacing w:val="2"/>
                      <w:sz w:val="18"/>
                      <w:szCs w:val="18"/>
                    </w:rPr>
                    <w:t>和</w:t>
                  </w:r>
                  <w:r w:rsidRPr="00204017">
                    <w:rPr>
                      <w:rFonts w:hint="eastAsia"/>
                      <w:spacing w:val="2"/>
                      <w:sz w:val="18"/>
                      <w:szCs w:val="18"/>
                    </w:rPr>
                    <w:t>28%</w:t>
                  </w:r>
                  <w:r w:rsidRPr="00204017">
                    <w:rPr>
                      <w:rFonts w:hint="eastAsia"/>
                      <w:spacing w:val="2"/>
                      <w:sz w:val="18"/>
                      <w:szCs w:val="18"/>
                    </w:rPr>
                    <w:t>。</w:t>
                  </w:r>
                </w:p>
                <w:p w14:paraId="30AF8BE3" w14:textId="5DBC92AB" w:rsidR="00910FBB" w:rsidRDefault="00356CBC">
                  <w:pPr>
                    <w:widowControl/>
                    <w:kinsoku w:val="0"/>
                    <w:autoSpaceDE w:val="0"/>
                    <w:autoSpaceDN w:val="0"/>
                    <w:adjustRightInd w:val="0"/>
                    <w:snapToGrid w:val="0"/>
                    <w:spacing w:line="228" w:lineRule="auto"/>
                    <w:textAlignment w:val="baseline"/>
                    <w:rPr>
                      <w:sz w:val="18"/>
                      <w:szCs w:val="18"/>
                    </w:rPr>
                  </w:pPr>
                  <w:r>
                    <w:rPr>
                      <w:b/>
                      <w:bCs/>
                      <w:spacing w:val="8"/>
                      <w:sz w:val="18"/>
                      <w:szCs w:val="18"/>
                    </w:rPr>
                    <w:t>地下水开采要求</w:t>
                  </w:r>
                </w:p>
                <w:p w14:paraId="5996422E" w14:textId="77777777" w:rsidR="00910FBB" w:rsidRDefault="00356CBC">
                  <w:pPr>
                    <w:widowControl/>
                    <w:kinsoku w:val="0"/>
                    <w:autoSpaceDE w:val="0"/>
                    <w:autoSpaceDN w:val="0"/>
                    <w:adjustRightInd w:val="0"/>
                    <w:snapToGrid w:val="0"/>
                    <w:spacing w:line="228" w:lineRule="auto"/>
                    <w:textAlignment w:val="baseline"/>
                    <w:rPr>
                      <w:sz w:val="18"/>
                      <w:szCs w:val="18"/>
                    </w:rPr>
                  </w:pPr>
                  <w:r>
                    <w:rPr>
                      <w:spacing w:val="9"/>
                      <w:sz w:val="18"/>
                      <w:szCs w:val="18"/>
                    </w:rPr>
                    <w:t>以</w:t>
                  </w:r>
                  <w:r>
                    <w:rPr>
                      <w:spacing w:val="6"/>
                      <w:sz w:val="18"/>
                      <w:szCs w:val="18"/>
                    </w:rPr>
                    <w:t>省市下发指标为准</w:t>
                  </w:r>
                  <w:r>
                    <w:rPr>
                      <w:rFonts w:hint="eastAsia"/>
                      <w:spacing w:val="6"/>
                      <w:sz w:val="18"/>
                      <w:szCs w:val="18"/>
                    </w:rPr>
                    <w:t>。</w:t>
                  </w:r>
                </w:p>
                <w:p w14:paraId="7475B9D2" w14:textId="1B4E86EE" w:rsidR="00910FBB" w:rsidRDefault="00356CBC">
                  <w:pPr>
                    <w:widowControl/>
                    <w:kinsoku w:val="0"/>
                    <w:autoSpaceDE w:val="0"/>
                    <w:autoSpaceDN w:val="0"/>
                    <w:adjustRightInd w:val="0"/>
                    <w:snapToGrid w:val="0"/>
                    <w:spacing w:line="228" w:lineRule="auto"/>
                    <w:textAlignment w:val="baseline"/>
                    <w:rPr>
                      <w:sz w:val="18"/>
                      <w:szCs w:val="18"/>
                    </w:rPr>
                  </w:pPr>
                  <w:r>
                    <w:rPr>
                      <w:b/>
                      <w:bCs/>
                      <w:spacing w:val="9"/>
                      <w:sz w:val="18"/>
                      <w:szCs w:val="18"/>
                    </w:rPr>
                    <w:t>能源利用总量及效率要求</w:t>
                  </w:r>
                </w:p>
                <w:p w14:paraId="15FD76F5" w14:textId="77777777" w:rsidR="00204017" w:rsidRPr="00204017" w:rsidRDefault="00204017" w:rsidP="00204017">
                  <w:pPr>
                    <w:widowControl/>
                    <w:kinsoku w:val="0"/>
                    <w:autoSpaceDE w:val="0"/>
                    <w:autoSpaceDN w:val="0"/>
                    <w:adjustRightInd w:val="0"/>
                    <w:snapToGrid w:val="0"/>
                    <w:spacing w:line="228" w:lineRule="auto"/>
                    <w:textAlignment w:val="baseline"/>
                    <w:rPr>
                      <w:spacing w:val="10"/>
                      <w:sz w:val="18"/>
                      <w:szCs w:val="18"/>
                    </w:rPr>
                  </w:pPr>
                  <w:r w:rsidRPr="00204017">
                    <w:rPr>
                      <w:rFonts w:hint="eastAsia"/>
                      <w:spacing w:val="10"/>
                      <w:sz w:val="18"/>
                      <w:szCs w:val="18"/>
                    </w:rPr>
                    <w:t>川东北区域实施新建项目与煤炭消费总量控制挂钩机制，耗煤建设项目实行煤炭消耗</w:t>
                  </w:r>
                  <w:r w:rsidRPr="00204017">
                    <w:rPr>
                      <w:rFonts w:hint="eastAsia"/>
                      <w:spacing w:val="10"/>
                      <w:sz w:val="18"/>
                      <w:szCs w:val="18"/>
                    </w:rPr>
                    <w:lastRenderedPageBreak/>
                    <w:t>等量减量替代。提高煤炭利用效率和天然气</w:t>
                  </w:r>
                  <w:proofErr w:type="gramStart"/>
                  <w:r w:rsidRPr="00204017">
                    <w:rPr>
                      <w:rFonts w:hint="eastAsia"/>
                      <w:spacing w:val="10"/>
                      <w:sz w:val="18"/>
                      <w:szCs w:val="18"/>
                    </w:rPr>
                    <w:t>利用占</w:t>
                  </w:r>
                  <w:proofErr w:type="gramEnd"/>
                  <w:r w:rsidRPr="00204017">
                    <w:rPr>
                      <w:rFonts w:hint="eastAsia"/>
                      <w:spacing w:val="10"/>
                      <w:sz w:val="18"/>
                      <w:szCs w:val="18"/>
                    </w:rPr>
                    <w:t>比，工业领域有序推进“煤改电”和有序推进“煤改气”。</w:t>
                  </w:r>
                </w:p>
                <w:p w14:paraId="37C95DFC" w14:textId="77777777" w:rsidR="00204017" w:rsidRPr="00204017" w:rsidRDefault="00204017" w:rsidP="00204017">
                  <w:pPr>
                    <w:widowControl/>
                    <w:kinsoku w:val="0"/>
                    <w:autoSpaceDE w:val="0"/>
                    <w:autoSpaceDN w:val="0"/>
                    <w:adjustRightInd w:val="0"/>
                    <w:snapToGrid w:val="0"/>
                    <w:spacing w:line="228" w:lineRule="auto"/>
                    <w:textAlignment w:val="baseline"/>
                    <w:rPr>
                      <w:spacing w:val="10"/>
                      <w:sz w:val="18"/>
                      <w:szCs w:val="18"/>
                    </w:rPr>
                  </w:pPr>
                  <w:r w:rsidRPr="00204017">
                    <w:rPr>
                      <w:rFonts w:hint="eastAsia"/>
                      <w:spacing w:val="10"/>
                      <w:sz w:val="18"/>
                      <w:szCs w:val="18"/>
                    </w:rPr>
                    <w:t>-</w:t>
                  </w:r>
                  <w:r w:rsidRPr="00204017">
                    <w:rPr>
                      <w:rFonts w:hint="eastAsia"/>
                      <w:spacing w:val="10"/>
                      <w:sz w:val="18"/>
                      <w:szCs w:val="18"/>
                    </w:rPr>
                    <w:t>大力实施和推广以电代煤、以电代油工程，重点在城市交通、工商业等领域实施以电代油、以电代煤。</w:t>
                  </w:r>
                </w:p>
                <w:p w14:paraId="4327633D" w14:textId="77777777" w:rsidR="00204017" w:rsidRPr="00204017" w:rsidRDefault="00204017" w:rsidP="00204017">
                  <w:pPr>
                    <w:widowControl/>
                    <w:kinsoku w:val="0"/>
                    <w:autoSpaceDE w:val="0"/>
                    <w:autoSpaceDN w:val="0"/>
                    <w:adjustRightInd w:val="0"/>
                    <w:snapToGrid w:val="0"/>
                    <w:spacing w:line="228" w:lineRule="auto"/>
                    <w:textAlignment w:val="baseline"/>
                    <w:rPr>
                      <w:spacing w:val="10"/>
                      <w:sz w:val="18"/>
                      <w:szCs w:val="18"/>
                    </w:rPr>
                  </w:pPr>
                  <w:r w:rsidRPr="00204017">
                    <w:rPr>
                      <w:rFonts w:hint="eastAsia"/>
                      <w:spacing w:val="10"/>
                      <w:sz w:val="18"/>
                      <w:szCs w:val="18"/>
                    </w:rPr>
                    <w:t>-</w:t>
                  </w:r>
                  <w:r w:rsidRPr="00204017">
                    <w:rPr>
                      <w:rFonts w:hint="eastAsia"/>
                      <w:spacing w:val="10"/>
                      <w:sz w:val="18"/>
                      <w:szCs w:val="18"/>
                    </w:rPr>
                    <w:t>增加天然气对煤炭和石油的替代，提高天然气民用、交通、发电、工业领域天然气消费比重。</w:t>
                  </w:r>
                </w:p>
                <w:p w14:paraId="5916FB11" w14:textId="77777777" w:rsidR="00204017" w:rsidRPr="00204017" w:rsidRDefault="00204017" w:rsidP="00204017">
                  <w:pPr>
                    <w:widowControl/>
                    <w:kinsoku w:val="0"/>
                    <w:autoSpaceDE w:val="0"/>
                    <w:autoSpaceDN w:val="0"/>
                    <w:adjustRightInd w:val="0"/>
                    <w:snapToGrid w:val="0"/>
                    <w:spacing w:line="228" w:lineRule="auto"/>
                    <w:textAlignment w:val="baseline"/>
                    <w:rPr>
                      <w:spacing w:val="10"/>
                      <w:sz w:val="18"/>
                      <w:szCs w:val="18"/>
                    </w:rPr>
                  </w:pPr>
                  <w:r w:rsidRPr="00204017">
                    <w:rPr>
                      <w:rFonts w:hint="eastAsia"/>
                      <w:spacing w:val="10"/>
                      <w:sz w:val="18"/>
                      <w:szCs w:val="18"/>
                    </w:rPr>
                    <w:t>-</w:t>
                  </w:r>
                  <w:r w:rsidRPr="00204017">
                    <w:rPr>
                      <w:rFonts w:hint="eastAsia"/>
                      <w:spacing w:val="10"/>
                      <w:sz w:val="18"/>
                      <w:szCs w:val="18"/>
                    </w:rPr>
                    <w:t>实施煤炭消费总量控制：严格控制煤炭消费总量；严格控制新建、改建、扩建耗煤项目，新增耗煤项目实行煤炭消耗减量</w:t>
                  </w:r>
                  <w:proofErr w:type="gramStart"/>
                  <w:r w:rsidRPr="00204017">
                    <w:rPr>
                      <w:rFonts w:hint="eastAsia"/>
                      <w:spacing w:val="10"/>
                      <w:sz w:val="18"/>
                      <w:szCs w:val="18"/>
                    </w:rPr>
                    <w:t>倍</w:t>
                  </w:r>
                  <w:proofErr w:type="gramEnd"/>
                  <w:r w:rsidRPr="00204017">
                    <w:rPr>
                      <w:rFonts w:hint="eastAsia"/>
                      <w:spacing w:val="10"/>
                      <w:sz w:val="18"/>
                      <w:szCs w:val="18"/>
                    </w:rPr>
                    <w:t>量替代。</w:t>
                  </w:r>
                </w:p>
                <w:p w14:paraId="61AAA832" w14:textId="77777777" w:rsidR="00204017" w:rsidRPr="00204017" w:rsidRDefault="00204017" w:rsidP="00204017">
                  <w:pPr>
                    <w:widowControl/>
                    <w:kinsoku w:val="0"/>
                    <w:autoSpaceDE w:val="0"/>
                    <w:autoSpaceDN w:val="0"/>
                    <w:adjustRightInd w:val="0"/>
                    <w:snapToGrid w:val="0"/>
                    <w:spacing w:line="228" w:lineRule="auto"/>
                    <w:textAlignment w:val="baseline"/>
                    <w:rPr>
                      <w:spacing w:val="10"/>
                      <w:sz w:val="18"/>
                      <w:szCs w:val="18"/>
                    </w:rPr>
                  </w:pPr>
                  <w:r w:rsidRPr="00204017">
                    <w:rPr>
                      <w:rFonts w:hint="eastAsia"/>
                      <w:spacing w:val="10"/>
                      <w:sz w:val="18"/>
                      <w:szCs w:val="18"/>
                    </w:rPr>
                    <w:t>-</w:t>
                  </w:r>
                  <w:r w:rsidRPr="00204017">
                    <w:rPr>
                      <w:rFonts w:hint="eastAsia"/>
                      <w:spacing w:val="10"/>
                      <w:sz w:val="18"/>
                      <w:szCs w:val="18"/>
                    </w:rPr>
                    <w:t>鼓励使用清洁燃料，重点区域建设项目原则上</w:t>
                  </w:r>
                  <w:proofErr w:type="gramStart"/>
                  <w:r w:rsidRPr="00204017">
                    <w:rPr>
                      <w:rFonts w:hint="eastAsia"/>
                      <w:spacing w:val="10"/>
                      <w:sz w:val="18"/>
                      <w:szCs w:val="18"/>
                    </w:rPr>
                    <w:t>不</w:t>
                  </w:r>
                  <w:proofErr w:type="gramEnd"/>
                  <w:r w:rsidRPr="00204017">
                    <w:rPr>
                      <w:rFonts w:hint="eastAsia"/>
                      <w:spacing w:val="10"/>
                      <w:sz w:val="18"/>
                      <w:szCs w:val="18"/>
                    </w:rPr>
                    <w:t>新建燃煤自备锅炉。鼓励重点区域高炉</w:t>
                  </w:r>
                  <w:r w:rsidRPr="00204017">
                    <w:rPr>
                      <w:rFonts w:hint="eastAsia"/>
                      <w:spacing w:val="10"/>
                      <w:sz w:val="18"/>
                      <w:szCs w:val="18"/>
                    </w:rPr>
                    <w:t>-</w:t>
                  </w:r>
                  <w:r w:rsidRPr="00204017">
                    <w:rPr>
                      <w:rFonts w:hint="eastAsia"/>
                      <w:spacing w:val="10"/>
                      <w:sz w:val="18"/>
                      <w:szCs w:val="18"/>
                    </w:rPr>
                    <w:t>转炉长流程钢铁企业转型为电炉短流程企业。大宗物料优先采用铁路、管道或水路运输，短途接驳优先使用新能源车辆运输。</w:t>
                  </w:r>
                </w:p>
                <w:p w14:paraId="6B036B04" w14:textId="77777777" w:rsidR="00204017" w:rsidRPr="00204017" w:rsidRDefault="00204017" w:rsidP="00204017">
                  <w:pPr>
                    <w:widowControl/>
                    <w:kinsoku w:val="0"/>
                    <w:autoSpaceDE w:val="0"/>
                    <w:autoSpaceDN w:val="0"/>
                    <w:adjustRightInd w:val="0"/>
                    <w:snapToGrid w:val="0"/>
                    <w:spacing w:line="228" w:lineRule="auto"/>
                    <w:textAlignment w:val="baseline"/>
                    <w:rPr>
                      <w:spacing w:val="10"/>
                      <w:sz w:val="18"/>
                      <w:szCs w:val="18"/>
                    </w:rPr>
                  </w:pPr>
                  <w:r w:rsidRPr="00204017">
                    <w:rPr>
                      <w:rFonts w:hint="eastAsia"/>
                      <w:spacing w:val="10"/>
                      <w:sz w:val="18"/>
                      <w:szCs w:val="18"/>
                    </w:rPr>
                    <w:t>-</w:t>
                  </w:r>
                  <w:r w:rsidRPr="00204017">
                    <w:rPr>
                      <w:rFonts w:hint="eastAsia"/>
                      <w:spacing w:val="10"/>
                      <w:sz w:val="18"/>
                      <w:szCs w:val="18"/>
                    </w:rPr>
                    <w:t>推进清洁能源的推广使用，全面推进散煤清洁化整治；</w:t>
                  </w:r>
                </w:p>
                <w:p w14:paraId="7D2D6505" w14:textId="77777777" w:rsidR="00204017" w:rsidRPr="00204017" w:rsidRDefault="00204017" w:rsidP="00204017">
                  <w:pPr>
                    <w:widowControl/>
                    <w:kinsoku w:val="0"/>
                    <w:autoSpaceDE w:val="0"/>
                    <w:autoSpaceDN w:val="0"/>
                    <w:adjustRightInd w:val="0"/>
                    <w:snapToGrid w:val="0"/>
                    <w:spacing w:line="228" w:lineRule="auto"/>
                    <w:textAlignment w:val="baseline"/>
                    <w:rPr>
                      <w:spacing w:val="10"/>
                      <w:sz w:val="18"/>
                      <w:szCs w:val="18"/>
                    </w:rPr>
                  </w:pPr>
                  <w:r w:rsidRPr="00204017">
                    <w:rPr>
                      <w:rFonts w:hint="eastAsia"/>
                      <w:spacing w:val="10"/>
                      <w:sz w:val="18"/>
                      <w:szCs w:val="18"/>
                    </w:rPr>
                    <w:t>-</w:t>
                  </w:r>
                  <w:r w:rsidRPr="00204017">
                    <w:rPr>
                      <w:rFonts w:hint="eastAsia"/>
                      <w:spacing w:val="10"/>
                      <w:sz w:val="18"/>
                      <w:szCs w:val="18"/>
                    </w:rPr>
                    <w:t>全面淘汰</w:t>
                  </w:r>
                  <w:r w:rsidRPr="00204017">
                    <w:rPr>
                      <w:rFonts w:hint="eastAsia"/>
                      <w:spacing w:val="10"/>
                      <w:sz w:val="18"/>
                      <w:szCs w:val="18"/>
                    </w:rPr>
                    <w:t>10</w:t>
                  </w:r>
                  <w:r w:rsidRPr="00204017">
                    <w:rPr>
                      <w:rFonts w:hint="eastAsia"/>
                      <w:spacing w:val="10"/>
                      <w:sz w:val="18"/>
                      <w:szCs w:val="18"/>
                    </w:rPr>
                    <w:t>蒸吨</w:t>
                  </w:r>
                  <w:r w:rsidRPr="00204017">
                    <w:rPr>
                      <w:rFonts w:hint="eastAsia"/>
                      <w:spacing w:val="10"/>
                      <w:sz w:val="18"/>
                      <w:szCs w:val="18"/>
                    </w:rPr>
                    <w:t>/</w:t>
                  </w:r>
                  <w:r w:rsidRPr="00204017">
                    <w:rPr>
                      <w:rFonts w:hint="eastAsia"/>
                      <w:spacing w:val="10"/>
                      <w:sz w:val="18"/>
                      <w:szCs w:val="18"/>
                    </w:rPr>
                    <w:t>小时及以下燃煤锅炉，原则上不再新建</w:t>
                  </w:r>
                  <w:r w:rsidRPr="00204017">
                    <w:rPr>
                      <w:rFonts w:hint="eastAsia"/>
                      <w:spacing w:val="10"/>
                      <w:sz w:val="18"/>
                      <w:szCs w:val="18"/>
                    </w:rPr>
                    <w:t>35</w:t>
                  </w:r>
                  <w:r w:rsidRPr="00204017">
                    <w:rPr>
                      <w:rFonts w:hint="eastAsia"/>
                      <w:spacing w:val="10"/>
                      <w:sz w:val="18"/>
                      <w:szCs w:val="18"/>
                    </w:rPr>
                    <w:t>蒸吨</w:t>
                  </w:r>
                  <w:r w:rsidRPr="00204017">
                    <w:rPr>
                      <w:rFonts w:hint="eastAsia"/>
                      <w:spacing w:val="10"/>
                      <w:sz w:val="18"/>
                      <w:szCs w:val="18"/>
                    </w:rPr>
                    <w:t>/</w:t>
                  </w:r>
                  <w:r w:rsidRPr="00204017">
                    <w:rPr>
                      <w:rFonts w:hint="eastAsia"/>
                      <w:spacing w:val="10"/>
                      <w:sz w:val="18"/>
                      <w:szCs w:val="18"/>
                    </w:rPr>
                    <w:t>小时及以下的燃煤锅炉，推进县级及以上城市建成区淘汰</w:t>
                  </w:r>
                  <w:r w:rsidRPr="00204017">
                    <w:rPr>
                      <w:rFonts w:hint="eastAsia"/>
                      <w:spacing w:val="10"/>
                      <w:sz w:val="18"/>
                      <w:szCs w:val="18"/>
                    </w:rPr>
                    <w:t>35</w:t>
                  </w:r>
                  <w:r w:rsidRPr="00204017">
                    <w:rPr>
                      <w:rFonts w:hint="eastAsia"/>
                      <w:spacing w:val="10"/>
                      <w:sz w:val="18"/>
                      <w:szCs w:val="18"/>
                    </w:rPr>
                    <w:t>蒸吨</w:t>
                  </w:r>
                  <w:r w:rsidRPr="00204017">
                    <w:rPr>
                      <w:rFonts w:hint="eastAsia"/>
                      <w:spacing w:val="10"/>
                      <w:sz w:val="18"/>
                      <w:szCs w:val="18"/>
                    </w:rPr>
                    <w:t>/</w:t>
                  </w:r>
                  <w:r w:rsidRPr="00204017">
                    <w:rPr>
                      <w:rFonts w:hint="eastAsia"/>
                      <w:spacing w:val="10"/>
                      <w:sz w:val="18"/>
                      <w:szCs w:val="18"/>
                    </w:rPr>
                    <w:t>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w:t>
                  </w:r>
                  <w:proofErr w:type="gramStart"/>
                  <w:r w:rsidRPr="00204017">
                    <w:rPr>
                      <w:rFonts w:hint="eastAsia"/>
                      <w:spacing w:val="10"/>
                      <w:sz w:val="18"/>
                      <w:szCs w:val="18"/>
                    </w:rPr>
                    <w:t>煤改电</w:t>
                  </w:r>
                  <w:proofErr w:type="gramEnd"/>
                  <w:r w:rsidRPr="00204017">
                    <w:rPr>
                      <w:rFonts w:hint="eastAsia"/>
                      <w:spacing w:val="10"/>
                      <w:sz w:val="18"/>
                      <w:szCs w:val="18"/>
                    </w:rPr>
                    <w:t>（气）</w:t>
                  </w:r>
                  <w:proofErr w:type="gramStart"/>
                  <w:r w:rsidRPr="00204017">
                    <w:rPr>
                      <w:rFonts w:hint="eastAsia"/>
                      <w:spacing w:val="10"/>
                      <w:sz w:val="18"/>
                      <w:szCs w:val="18"/>
                    </w:rPr>
                    <w:t>和低氮燃</w:t>
                  </w:r>
                  <w:proofErr w:type="gramEnd"/>
                  <w:r w:rsidRPr="00204017">
                    <w:rPr>
                      <w:rFonts w:hint="eastAsia"/>
                      <w:spacing w:val="10"/>
                      <w:sz w:val="18"/>
                      <w:szCs w:val="18"/>
                    </w:rPr>
                    <w:t>烧改造。全面加强钢铁、建材、有色、焦化、铸造重点行业无组织排放治理。生物质锅炉采用专用锅炉，配套布袋等高效除尘设施，禁止掺烧煤炭、垃圾等其</w:t>
                  </w:r>
                  <w:r w:rsidRPr="00204017">
                    <w:rPr>
                      <w:rFonts w:hint="eastAsia"/>
                      <w:spacing w:val="10"/>
                      <w:sz w:val="18"/>
                      <w:szCs w:val="18"/>
                    </w:rPr>
                    <w:lastRenderedPageBreak/>
                    <w:t>他物料。</w:t>
                  </w:r>
                </w:p>
                <w:p w14:paraId="746294CB" w14:textId="17120C8F" w:rsidR="00910FBB" w:rsidRDefault="00204017" w:rsidP="00204017">
                  <w:pPr>
                    <w:widowControl/>
                    <w:kinsoku w:val="0"/>
                    <w:autoSpaceDE w:val="0"/>
                    <w:autoSpaceDN w:val="0"/>
                    <w:adjustRightInd w:val="0"/>
                    <w:snapToGrid w:val="0"/>
                    <w:spacing w:line="228" w:lineRule="auto"/>
                    <w:textAlignment w:val="baseline"/>
                    <w:rPr>
                      <w:spacing w:val="10"/>
                      <w:sz w:val="18"/>
                      <w:szCs w:val="18"/>
                    </w:rPr>
                  </w:pPr>
                  <w:r w:rsidRPr="00204017">
                    <w:rPr>
                      <w:rFonts w:hint="eastAsia"/>
                      <w:spacing w:val="10"/>
                      <w:sz w:val="18"/>
                      <w:szCs w:val="18"/>
                    </w:rPr>
                    <w:t>-</w:t>
                  </w:r>
                  <w:r w:rsidRPr="00204017">
                    <w:rPr>
                      <w:rFonts w:hint="eastAsia"/>
                      <w:spacing w:val="10"/>
                      <w:sz w:val="18"/>
                      <w:szCs w:val="18"/>
                    </w:rPr>
                    <w:t>对</w:t>
                  </w:r>
                  <w:r w:rsidRPr="00204017">
                    <w:rPr>
                      <w:rFonts w:hint="eastAsia"/>
                      <w:spacing w:val="10"/>
                      <w:sz w:val="18"/>
                      <w:szCs w:val="18"/>
                    </w:rPr>
                    <w:t>20</w:t>
                  </w:r>
                  <w:proofErr w:type="gramStart"/>
                  <w:r w:rsidRPr="00204017">
                    <w:rPr>
                      <w:rFonts w:hint="eastAsia"/>
                      <w:spacing w:val="10"/>
                      <w:sz w:val="18"/>
                      <w:szCs w:val="18"/>
                    </w:rPr>
                    <w:t>蒸吨及以上</w:t>
                  </w:r>
                  <w:proofErr w:type="gramEnd"/>
                  <w:r w:rsidRPr="00204017">
                    <w:rPr>
                      <w:rFonts w:hint="eastAsia"/>
                      <w:spacing w:val="10"/>
                      <w:sz w:val="18"/>
                      <w:szCs w:val="18"/>
                    </w:rPr>
                    <w:t>燃煤锅炉实施脱硫改造，建设高效脱硫设施；对循环流化床锅炉以外的燃煤发电机组一律安装脱硫设施，对燃煤锅炉和工业锅炉现有除尘设施实施升级改造，确保达到新的排放标准和特别排放限值。</w:t>
                  </w:r>
                </w:p>
                <w:p w14:paraId="04F331AD" w14:textId="037777EA" w:rsidR="00910FBB" w:rsidRDefault="00356CBC">
                  <w:pPr>
                    <w:widowControl/>
                    <w:kinsoku w:val="0"/>
                    <w:autoSpaceDE w:val="0"/>
                    <w:autoSpaceDN w:val="0"/>
                    <w:adjustRightInd w:val="0"/>
                    <w:snapToGrid w:val="0"/>
                    <w:spacing w:line="228" w:lineRule="auto"/>
                    <w:textAlignment w:val="baseline"/>
                    <w:rPr>
                      <w:sz w:val="18"/>
                      <w:szCs w:val="18"/>
                    </w:rPr>
                  </w:pPr>
                  <w:r>
                    <w:rPr>
                      <w:b/>
                      <w:bCs/>
                      <w:spacing w:val="8"/>
                      <w:sz w:val="18"/>
                      <w:szCs w:val="18"/>
                    </w:rPr>
                    <w:t>禁燃区要</w:t>
                  </w:r>
                  <w:r>
                    <w:rPr>
                      <w:b/>
                      <w:bCs/>
                      <w:spacing w:val="6"/>
                      <w:sz w:val="18"/>
                      <w:szCs w:val="18"/>
                    </w:rPr>
                    <w:t>求</w:t>
                  </w:r>
                </w:p>
                <w:p w14:paraId="3216EA70" w14:textId="77777777" w:rsidR="00204017" w:rsidRPr="00204017" w:rsidRDefault="00204017" w:rsidP="00204017">
                  <w:pPr>
                    <w:widowControl/>
                    <w:kinsoku w:val="0"/>
                    <w:autoSpaceDE w:val="0"/>
                    <w:autoSpaceDN w:val="0"/>
                    <w:adjustRightInd w:val="0"/>
                    <w:snapToGrid w:val="0"/>
                    <w:spacing w:line="239" w:lineRule="auto"/>
                    <w:ind w:firstLine="11"/>
                    <w:textAlignment w:val="baseline"/>
                    <w:rPr>
                      <w:spacing w:val="16"/>
                      <w:sz w:val="18"/>
                      <w:szCs w:val="18"/>
                    </w:rPr>
                  </w:pPr>
                  <w:r w:rsidRPr="00204017">
                    <w:rPr>
                      <w:rFonts w:hint="eastAsia"/>
                      <w:spacing w:val="16"/>
                      <w:sz w:val="18"/>
                      <w:szCs w:val="18"/>
                    </w:rPr>
                    <w:t>-</w:t>
                  </w:r>
                  <w:r w:rsidRPr="00204017">
                    <w:rPr>
                      <w:rFonts w:hint="eastAsia"/>
                      <w:spacing w:val="16"/>
                      <w:sz w:val="18"/>
                      <w:szCs w:val="18"/>
                    </w:rPr>
                    <w:t>高污染燃料禁燃区内禁止燃用的燃料为《高污染燃料目录》（</w:t>
                  </w:r>
                  <w:r w:rsidRPr="00204017">
                    <w:rPr>
                      <w:rFonts w:hint="eastAsia"/>
                      <w:spacing w:val="16"/>
                      <w:sz w:val="18"/>
                      <w:szCs w:val="18"/>
                    </w:rPr>
                    <w:t>2017</w:t>
                  </w:r>
                  <w:r w:rsidRPr="00204017">
                    <w:rPr>
                      <w:rFonts w:hint="eastAsia"/>
                      <w:spacing w:val="16"/>
                      <w:sz w:val="18"/>
                      <w:szCs w:val="18"/>
                    </w:rPr>
                    <w:t>）中</w:t>
                  </w:r>
                  <w:r w:rsidRPr="00204017">
                    <w:rPr>
                      <w:rFonts w:hint="eastAsia"/>
                      <w:spacing w:val="16"/>
                      <w:sz w:val="18"/>
                      <w:szCs w:val="18"/>
                    </w:rPr>
                    <w:t>III</w:t>
                  </w:r>
                  <w:r w:rsidRPr="00204017">
                    <w:rPr>
                      <w:rFonts w:hint="eastAsia"/>
                      <w:spacing w:val="16"/>
                      <w:sz w:val="18"/>
                      <w:szCs w:val="18"/>
                    </w:rPr>
                    <w:t>类（严格）燃料组合，包括：（一）煤炭及其制品；（二）石油焦、油页岩、原油、重油、渣油、煤焦油；（三）非专用锅炉或未配置高效除尘设施的专用锅炉燃用的生物质成型燃料。</w:t>
                  </w:r>
                </w:p>
                <w:p w14:paraId="342C8E59" w14:textId="77777777" w:rsidR="00204017" w:rsidRPr="00204017" w:rsidRDefault="00204017" w:rsidP="00204017">
                  <w:pPr>
                    <w:widowControl/>
                    <w:kinsoku w:val="0"/>
                    <w:autoSpaceDE w:val="0"/>
                    <w:autoSpaceDN w:val="0"/>
                    <w:adjustRightInd w:val="0"/>
                    <w:snapToGrid w:val="0"/>
                    <w:spacing w:line="239" w:lineRule="auto"/>
                    <w:ind w:firstLine="11"/>
                    <w:textAlignment w:val="baseline"/>
                    <w:rPr>
                      <w:spacing w:val="16"/>
                      <w:sz w:val="18"/>
                      <w:szCs w:val="18"/>
                    </w:rPr>
                  </w:pPr>
                  <w:r w:rsidRPr="00204017">
                    <w:rPr>
                      <w:rFonts w:hint="eastAsia"/>
                      <w:spacing w:val="16"/>
                      <w:sz w:val="18"/>
                      <w:szCs w:val="18"/>
                    </w:rPr>
                    <w:t>-</w:t>
                  </w:r>
                  <w:r w:rsidRPr="00204017">
                    <w:rPr>
                      <w:rFonts w:hint="eastAsia"/>
                      <w:spacing w:val="16"/>
                      <w:sz w:val="18"/>
                      <w:szCs w:val="18"/>
                    </w:rPr>
                    <w:t>禁燃区内禁止销售、燃用高污染燃料；禁止新建、改建、扩建燃用高污染燃料的设施和设备。</w:t>
                  </w:r>
                </w:p>
                <w:p w14:paraId="7E140BCA" w14:textId="2C5DC6FF" w:rsidR="00910FBB" w:rsidRDefault="00204017" w:rsidP="00204017">
                  <w:pPr>
                    <w:widowControl/>
                    <w:kinsoku w:val="0"/>
                    <w:autoSpaceDE w:val="0"/>
                    <w:autoSpaceDN w:val="0"/>
                    <w:adjustRightInd w:val="0"/>
                    <w:snapToGrid w:val="0"/>
                    <w:spacing w:line="245" w:lineRule="auto"/>
                    <w:ind w:firstLine="17"/>
                    <w:textAlignment w:val="baseline"/>
                    <w:rPr>
                      <w:sz w:val="18"/>
                      <w:szCs w:val="18"/>
                    </w:rPr>
                  </w:pPr>
                  <w:r w:rsidRPr="00204017">
                    <w:rPr>
                      <w:rFonts w:hint="eastAsia"/>
                      <w:spacing w:val="16"/>
                      <w:sz w:val="18"/>
                      <w:szCs w:val="18"/>
                    </w:rPr>
                    <w:t>-</w:t>
                  </w:r>
                  <w:r w:rsidRPr="00204017">
                    <w:rPr>
                      <w:rFonts w:hint="eastAsia"/>
                      <w:spacing w:val="16"/>
                      <w:sz w:val="18"/>
                      <w:szCs w:val="18"/>
                    </w:rPr>
                    <w:t>禁燃区内已建成的高污染燃料燃用设施由辖区人民政府制定限期改造计划，改用天然气、页岩气、液化石油气、电或其他清洁能源。</w:t>
                  </w:r>
                </w:p>
                <w:p w14:paraId="62153E7A" w14:textId="6CCC609E" w:rsidR="00910FBB" w:rsidRDefault="00356CBC">
                  <w:pPr>
                    <w:widowControl/>
                    <w:kinsoku w:val="0"/>
                    <w:autoSpaceDE w:val="0"/>
                    <w:autoSpaceDN w:val="0"/>
                    <w:adjustRightInd w:val="0"/>
                    <w:snapToGrid w:val="0"/>
                    <w:spacing w:line="228" w:lineRule="auto"/>
                    <w:textAlignment w:val="baseline"/>
                    <w:rPr>
                      <w:sz w:val="18"/>
                      <w:szCs w:val="18"/>
                    </w:rPr>
                  </w:pPr>
                  <w:r>
                    <w:rPr>
                      <w:b/>
                      <w:bCs/>
                      <w:spacing w:val="9"/>
                      <w:sz w:val="18"/>
                      <w:szCs w:val="18"/>
                    </w:rPr>
                    <w:t>其他资源利用效率要</w:t>
                  </w:r>
                  <w:r>
                    <w:rPr>
                      <w:b/>
                      <w:bCs/>
                      <w:spacing w:val="6"/>
                      <w:sz w:val="18"/>
                      <w:szCs w:val="18"/>
                    </w:rPr>
                    <w:t>求</w:t>
                  </w:r>
                </w:p>
                <w:p w14:paraId="640ABABD" w14:textId="77777777" w:rsidR="00910FBB" w:rsidRDefault="00356CBC">
                  <w:pPr>
                    <w:textAlignment w:val="bottom"/>
                    <w:rPr>
                      <w:bCs/>
                      <w:sz w:val="18"/>
                      <w:szCs w:val="18"/>
                    </w:rPr>
                  </w:pPr>
                  <w:r>
                    <w:rPr>
                      <w:spacing w:val="2"/>
                      <w:sz w:val="18"/>
                      <w:szCs w:val="18"/>
                    </w:rPr>
                    <w:t>暂</w:t>
                  </w:r>
                  <w:r>
                    <w:rPr>
                      <w:spacing w:val="1"/>
                      <w:sz w:val="18"/>
                      <w:szCs w:val="18"/>
                    </w:rPr>
                    <w:t>无</w:t>
                  </w:r>
                  <w:r>
                    <w:rPr>
                      <w:rFonts w:hint="eastAsia"/>
                      <w:spacing w:val="1"/>
                      <w:sz w:val="18"/>
                      <w:szCs w:val="18"/>
                    </w:rPr>
                    <w:t>。</w:t>
                  </w:r>
                </w:p>
              </w:tc>
              <w:tc>
                <w:tcPr>
                  <w:tcW w:w="1305" w:type="dxa"/>
                  <w:vAlign w:val="center"/>
                </w:tcPr>
                <w:p w14:paraId="0AAADE7F" w14:textId="2D46FAD8" w:rsidR="00910FBB" w:rsidRDefault="00204017" w:rsidP="00204017">
                  <w:pPr>
                    <w:pStyle w:val="a5"/>
                    <w:kinsoku w:val="0"/>
                    <w:overflowPunct w:val="0"/>
                    <w:rPr>
                      <w:bCs/>
                    </w:rPr>
                  </w:pPr>
                  <w:r>
                    <w:rPr>
                      <w:rFonts w:hint="eastAsia"/>
                    </w:rPr>
                    <w:lastRenderedPageBreak/>
                    <w:t>本项目为城市道路工程，项目用水只在施工期，用水量较小，项目不涉及锅炉。</w:t>
                  </w:r>
                </w:p>
              </w:tc>
              <w:tc>
                <w:tcPr>
                  <w:tcW w:w="608" w:type="dxa"/>
                  <w:vAlign w:val="center"/>
                </w:tcPr>
                <w:p w14:paraId="58266EF3" w14:textId="77777777" w:rsidR="00910FBB" w:rsidRDefault="00356CBC">
                  <w:pPr>
                    <w:jc w:val="center"/>
                    <w:rPr>
                      <w:bCs/>
                      <w:sz w:val="18"/>
                      <w:szCs w:val="18"/>
                    </w:rPr>
                  </w:pPr>
                  <w:r>
                    <w:rPr>
                      <w:bCs/>
                      <w:sz w:val="18"/>
                      <w:szCs w:val="18"/>
                    </w:rPr>
                    <w:t>符合</w:t>
                  </w:r>
                </w:p>
              </w:tc>
            </w:tr>
            <w:tr w:rsidR="00910FBB" w14:paraId="3A8B6511" w14:textId="77777777" w:rsidTr="00D87BB2">
              <w:trPr>
                <w:jc w:val="center"/>
              </w:trPr>
              <w:tc>
                <w:tcPr>
                  <w:tcW w:w="737" w:type="dxa"/>
                  <w:vMerge/>
                  <w:vAlign w:val="center"/>
                </w:tcPr>
                <w:p w14:paraId="7420BAAE" w14:textId="77777777" w:rsidR="00910FBB" w:rsidRDefault="00910FBB">
                  <w:pPr>
                    <w:jc w:val="center"/>
                    <w:rPr>
                      <w:bCs/>
                      <w:sz w:val="18"/>
                      <w:szCs w:val="18"/>
                    </w:rPr>
                  </w:pPr>
                </w:p>
              </w:tc>
              <w:tc>
                <w:tcPr>
                  <w:tcW w:w="720" w:type="dxa"/>
                  <w:vMerge/>
                  <w:vAlign w:val="center"/>
                </w:tcPr>
                <w:p w14:paraId="26A68FC3" w14:textId="77777777" w:rsidR="00910FBB" w:rsidRDefault="00910FBB">
                  <w:pPr>
                    <w:jc w:val="center"/>
                    <w:rPr>
                      <w:bCs/>
                      <w:sz w:val="18"/>
                      <w:szCs w:val="18"/>
                    </w:rPr>
                  </w:pPr>
                </w:p>
              </w:tc>
              <w:tc>
                <w:tcPr>
                  <w:tcW w:w="705" w:type="dxa"/>
                  <w:vMerge w:val="restart"/>
                  <w:vAlign w:val="center"/>
                </w:tcPr>
                <w:p w14:paraId="5EE5EAB4" w14:textId="77777777" w:rsidR="00910FBB" w:rsidRDefault="00356CBC">
                  <w:pPr>
                    <w:jc w:val="center"/>
                    <w:rPr>
                      <w:bCs/>
                      <w:sz w:val="18"/>
                      <w:szCs w:val="18"/>
                    </w:rPr>
                  </w:pPr>
                  <w:r>
                    <w:rPr>
                      <w:bCs/>
                      <w:sz w:val="18"/>
                      <w:szCs w:val="18"/>
                    </w:rPr>
                    <w:t>单元级清单管</w:t>
                  </w:r>
                  <w:proofErr w:type="gramStart"/>
                  <w:r>
                    <w:rPr>
                      <w:bCs/>
                      <w:sz w:val="18"/>
                      <w:szCs w:val="18"/>
                    </w:rPr>
                    <w:t>控要求</w:t>
                  </w:r>
                  <w:proofErr w:type="gramEnd"/>
                </w:p>
              </w:tc>
              <w:tc>
                <w:tcPr>
                  <w:tcW w:w="555" w:type="dxa"/>
                  <w:vAlign w:val="center"/>
                </w:tcPr>
                <w:p w14:paraId="3569E471" w14:textId="77777777" w:rsidR="00910FBB" w:rsidRDefault="00356CBC">
                  <w:pPr>
                    <w:jc w:val="center"/>
                    <w:rPr>
                      <w:b/>
                      <w:bCs/>
                      <w:sz w:val="18"/>
                      <w:szCs w:val="18"/>
                    </w:rPr>
                  </w:pPr>
                  <w:r>
                    <w:rPr>
                      <w:bCs/>
                      <w:sz w:val="18"/>
                      <w:szCs w:val="18"/>
                    </w:rPr>
                    <w:t>空间布局约束</w:t>
                  </w:r>
                </w:p>
              </w:tc>
              <w:tc>
                <w:tcPr>
                  <w:tcW w:w="2505" w:type="dxa"/>
                  <w:vAlign w:val="center"/>
                </w:tcPr>
                <w:p w14:paraId="3A6D8FDA" w14:textId="27BF8F77" w:rsidR="00910FBB" w:rsidRDefault="00356CBC">
                  <w:pPr>
                    <w:rPr>
                      <w:b/>
                      <w:sz w:val="18"/>
                      <w:szCs w:val="18"/>
                    </w:rPr>
                  </w:pPr>
                  <w:r>
                    <w:rPr>
                      <w:b/>
                      <w:sz w:val="18"/>
                      <w:szCs w:val="18"/>
                    </w:rPr>
                    <w:t>禁止开发建设活动的要求：</w:t>
                  </w:r>
                </w:p>
                <w:p w14:paraId="196FA512" w14:textId="77777777" w:rsidR="00204017" w:rsidRPr="00204017" w:rsidRDefault="00204017" w:rsidP="00204017">
                  <w:pPr>
                    <w:rPr>
                      <w:bCs/>
                      <w:sz w:val="18"/>
                      <w:szCs w:val="18"/>
                    </w:rPr>
                  </w:pPr>
                  <w:r w:rsidRPr="00204017">
                    <w:rPr>
                      <w:rFonts w:hint="eastAsia"/>
                      <w:bCs/>
                      <w:sz w:val="18"/>
                      <w:szCs w:val="18"/>
                    </w:rPr>
                    <w:t>1</w:t>
                  </w:r>
                  <w:r w:rsidRPr="00204017">
                    <w:rPr>
                      <w:rFonts w:hint="eastAsia"/>
                      <w:bCs/>
                      <w:sz w:val="18"/>
                      <w:szCs w:val="18"/>
                    </w:rPr>
                    <w:t>、禁止引入有色金属冶炼（钒、钛除外）项目</w:t>
                  </w:r>
                </w:p>
                <w:p w14:paraId="6B1C5417" w14:textId="77777777" w:rsidR="00204017" w:rsidRPr="00204017" w:rsidRDefault="00204017" w:rsidP="00204017">
                  <w:pPr>
                    <w:rPr>
                      <w:bCs/>
                      <w:sz w:val="18"/>
                      <w:szCs w:val="18"/>
                    </w:rPr>
                  </w:pPr>
                  <w:r w:rsidRPr="00204017">
                    <w:rPr>
                      <w:rFonts w:hint="eastAsia"/>
                      <w:bCs/>
                      <w:sz w:val="18"/>
                      <w:szCs w:val="18"/>
                    </w:rPr>
                    <w:t>2</w:t>
                  </w:r>
                  <w:r w:rsidRPr="00204017">
                    <w:rPr>
                      <w:rFonts w:hint="eastAsia"/>
                      <w:bCs/>
                      <w:sz w:val="18"/>
                      <w:szCs w:val="18"/>
                    </w:rPr>
                    <w:t>、将环境质量底线作为硬约束，禁止未严格落实生态环境分区管</w:t>
                  </w:r>
                  <w:proofErr w:type="gramStart"/>
                  <w:r w:rsidRPr="00204017">
                    <w:rPr>
                      <w:rFonts w:hint="eastAsia"/>
                      <w:bCs/>
                      <w:sz w:val="18"/>
                      <w:szCs w:val="18"/>
                    </w:rPr>
                    <w:t>控要求</w:t>
                  </w:r>
                  <w:proofErr w:type="gramEnd"/>
                  <w:r w:rsidRPr="00204017">
                    <w:rPr>
                      <w:rFonts w:hint="eastAsia"/>
                      <w:bCs/>
                      <w:sz w:val="18"/>
                      <w:szCs w:val="18"/>
                    </w:rPr>
                    <w:t>承接钢铁等产业转移</w:t>
                  </w:r>
                </w:p>
                <w:p w14:paraId="38D2EB2B" w14:textId="77777777" w:rsidR="00204017" w:rsidRPr="00204017" w:rsidRDefault="00204017" w:rsidP="00204017">
                  <w:pPr>
                    <w:rPr>
                      <w:bCs/>
                      <w:sz w:val="18"/>
                      <w:szCs w:val="18"/>
                    </w:rPr>
                  </w:pPr>
                  <w:r w:rsidRPr="00204017">
                    <w:rPr>
                      <w:rFonts w:hint="eastAsia"/>
                      <w:bCs/>
                      <w:sz w:val="18"/>
                      <w:szCs w:val="18"/>
                    </w:rPr>
                    <w:t>3</w:t>
                  </w:r>
                  <w:r w:rsidRPr="00204017">
                    <w:rPr>
                      <w:rFonts w:hint="eastAsia"/>
                      <w:bCs/>
                      <w:sz w:val="18"/>
                      <w:szCs w:val="18"/>
                    </w:rPr>
                    <w:t>、明月江以南片区禁止新建化工（单纯混合分装的除外）、焦化、铸造项目</w:t>
                  </w:r>
                </w:p>
                <w:p w14:paraId="18347F01" w14:textId="0E94B15B" w:rsidR="00910FBB" w:rsidRDefault="00204017" w:rsidP="00204017">
                  <w:pPr>
                    <w:rPr>
                      <w:bCs/>
                      <w:sz w:val="18"/>
                      <w:szCs w:val="18"/>
                    </w:rPr>
                  </w:pPr>
                  <w:r w:rsidRPr="00204017">
                    <w:rPr>
                      <w:rFonts w:hint="eastAsia"/>
                      <w:bCs/>
                      <w:sz w:val="18"/>
                      <w:szCs w:val="18"/>
                    </w:rPr>
                    <w:t>4</w:t>
                  </w:r>
                  <w:r w:rsidRPr="00204017">
                    <w:rPr>
                      <w:rFonts w:hint="eastAsia"/>
                      <w:bCs/>
                      <w:sz w:val="18"/>
                      <w:szCs w:val="18"/>
                    </w:rPr>
                    <w:t>、禁止引入产业政策禁止类项目、清洁生产指标达不到二级水平或低于全国同类企业平均清洁生产水平的项目、不符合</w:t>
                  </w:r>
                  <w:r w:rsidRPr="00204017">
                    <w:rPr>
                      <w:rFonts w:hint="eastAsia"/>
                      <w:bCs/>
                      <w:sz w:val="18"/>
                      <w:szCs w:val="18"/>
                    </w:rPr>
                    <w:lastRenderedPageBreak/>
                    <w:t>行业准入条件的项目</w:t>
                  </w:r>
                </w:p>
                <w:p w14:paraId="30F916EA" w14:textId="53D938DA" w:rsidR="00910FBB" w:rsidRDefault="00356CBC">
                  <w:pPr>
                    <w:rPr>
                      <w:b/>
                      <w:sz w:val="18"/>
                      <w:szCs w:val="18"/>
                    </w:rPr>
                  </w:pPr>
                  <w:r>
                    <w:rPr>
                      <w:b/>
                      <w:sz w:val="18"/>
                      <w:szCs w:val="18"/>
                    </w:rPr>
                    <w:t>限制开发建设活动的要求：</w:t>
                  </w:r>
                </w:p>
                <w:p w14:paraId="29B4FDD9" w14:textId="77777777" w:rsidR="00204017" w:rsidRPr="00204017" w:rsidRDefault="00204017" w:rsidP="00204017">
                  <w:pPr>
                    <w:rPr>
                      <w:bCs/>
                      <w:sz w:val="18"/>
                      <w:szCs w:val="18"/>
                    </w:rPr>
                  </w:pPr>
                  <w:r w:rsidRPr="00204017">
                    <w:rPr>
                      <w:rFonts w:hint="eastAsia"/>
                      <w:bCs/>
                      <w:sz w:val="18"/>
                      <w:szCs w:val="18"/>
                    </w:rPr>
                    <w:t>1</w:t>
                  </w:r>
                  <w:r w:rsidRPr="00204017">
                    <w:rPr>
                      <w:rFonts w:hint="eastAsia"/>
                      <w:bCs/>
                      <w:sz w:val="18"/>
                      <w:szCs w:val="18"/>
                    </w:rPr>
                    <w:t>、麻柳化工园区东北侧周边涉及永久基本农田区域，涉及永久基本农田区域，布局项目应充分考虑</w:t>
                  </w:r>
                  <w:proofErr w:type="gramStart"/>
                  <w:r w:rsidRPr="00204017">
                    <w:rPr>
                      <w:rFonts w:hint="eastAsia"/>
                      <w:bCs/>
                      <w:sz w:val="18"/>
                      <w:szCs w:val="18"/>
                    </w:rPr>
                    <w:t>涉气特征</w:t>
                  </w:r>
                  <w:proofErr w:type="gramEnd"/>
                  <w:r w:rsidRPr="00204017">
                    <w:rPr>
                      <w:rFonts w:hint="eastAsia"/>
                      <w:bCs/>
                      <w:sz w:val="18"/>
                      <w:szCs w:val="18"/>
                    </w:rPr>
                    <w:t>污染物（氟化氢、氯气、硫酸雾、硫化氢、苯、氨、氯化氢、二噁英等）对基本农田的影响，适当优化布局；优先保护类耕地集中区域现有可能造成土壤污染的相关行业企业要采用新技术、新工艺，加快提标升级改造步伐，定期开展土壤污染隐患排查与风险管控，防止对耕地造成污染；排放污染物的企业事业单位和其他生产经营者应当采取有效措施，确保废水、废气排放和固体废物处理、处置符合国家有关规定要求，强化土壤环境污染治理及风险管控，防止对周边农用地土壤造成污染</w:t>
                  </w:r>
                </w:p>
                <w:p w14:paraId="5B1EBEA2" w14:textId="1F7B2DE6" w:rsidR="00910FBB" w:rsidRDefault="00204017" w:rsidP="00204017">
                  <w:pPr>
                    <w:rPr>
                      <w:b/>
                      <w:sz w:val="18"/>
                      <w:szCs w:val="18"/>
                    </w:rPr>
                  </w:pPr>
                  <w:r w:rsidRPr="00204017">
                    <w:rPr>
                      <w:rFonts w:hint="eastAsia"/>
                      <w:bCs/>
                      <w:sz w:val="18"/>
                      <w:szCs w:val="18"/>
                    </w:rPr>
                    <w:t>2</w:t>
                  </w:r>
                  <w:r w:rsidRPr="00204017">
                    <w:rPr>
                      <w:rFonts w:hint="eastAsia"/>
                      <w:bCs/>
                      <w:sz w:val="18"/>
                      <w:szCs w:val="18"/>
                    </w:rPr>
                    <w:t>、涉及有毒有害气体、无组织排放的企业应与园区周边住户及场镇保持足够的防护距离，如引入氯碱项目，布局在远离人口集聚区的区域</w:t>
                  </w:r>
                </w:p>
                <w:p w14:paraId="45842A5D" w14:textId="38E6EC2F" w:rsidR="00910FBB" w:rsidRDefault="00356CBC">
                  <w:pPr>
                    <w:rPr>
                      <w:b/>
                      <w:bCs/>
                      <w:sz w:val="18"/>
                      <w:szCs w:val="18"/>
                    </w:rPr>
                  </w:pPr>
                  <w:r>
                    <w:rPr>
                      <w:b/>
                      <w:bCs/>
                      <w:sz w:val="18"/>
                      <w:szCs w:val="18"/>
                    </w:rPr>
                    <w:t>不符合空间布局要求活动的退出要求：</w:t>
                  </w:r>
                </w:p>
                <w:p w14:paraId="5043408E" w14:textId="77777777" w:rsidR="00204017" w:rsidRPr="00204017" w:rsidRDefault="00204017" w:rsidP="00204017">
                  <w:pPr>
                    <w:widowControl/>
                    <w:spacing w:line="228" w:lineRule="auto"/>
                    <w:rPr>
                      <w:bCs/>
                      <w:sz w:val="18"/>
                      <w:szCs w:val="18"/>
                    </w:rPr>
                  </w:pPr>
                  <w:r w:rsidRPr="00204017">
                    <w:rPr>
                      <w:rFonts w:hint="eastAsia"/>
                      <w:bCs/>
                      <w:sz w:val="18"/>
                      <w:szCs w:val="18"/>
                    </w:rPr>
                    <w:t>园区靠近城镇规划区一侧布局污染较小的企业</w:t>
                  </w:r>
                </w:p>
                <w:p w14:paraId="5D4B424B" w14:textId="77777777" w:rsidR="00910FBB" w:rsidRDefault="00204017" w:rsidP="00204017">
                  <w:pPr>
                    <w:widowControl/>
                    <w:spacing w:line="228" w:lineRule="auto"/>
                    <w:rPr>
                      <w:bCs/>
                      <w:sz w:val="18"/>
                      <w:szCs w:val="18"/>
                    </w:rPr>
                  </w:pPr>
                  <w:r w:rsidRPr="00204017">
                    <w:rPr>
                      <w:rFonts w:hint="eastAsia"/>
                      <w:bCs/>
                      <w:sz w:val="18"/>
                      <w:szCs w:val="18"/>
                    </w:rPr>
                    <w:t>承接钢铁等产业转移地区应严格落实生态环境分区管控要求，将环境质量底线作为硬约束</w:t>
                  </w:r>
                </w:p>
                <w:p w14:paraId="69B0DF7D" w14:textId="5C3DC610" w:rsidR="00204017" w:rsidRDefault="00204017" w:rsidP="00204017">
                  <w:pPr>
                    <w:widowControl/>
                    <w:spacing w:line="228" w:lineRule="auto"/>
                    <w:rPr>
                      <w:bCs/>
                      <w:sz w:val="18"/>
                      <w:szCs w:val="18"/>
                    </w:rPr>
                  </w:pPr>
                  <w:r w:rsidRPr="00204017">
                    <w:rPr>
                      <w:rFonts w:hint="eastAsia"/>
                      <w:bCs/>
                      <w:sz w:val="18"/>
                      <w:szCs w:val="18"/>
                    </w:rPr>
                    <w:t>其他同达州市工业重点总体准入要求</w:t>
                  </w:r>
                </w:p>
              </w:tc>
              <w:tc>
                <w:tcPr>
                  <w:tcW w:w="1305" w:type="dxa"/>
                  <w:vAlign w:val="center"/>
                </w:tcPr>
                <w:p w14:paraId="417A9F25" w14:textId="7A63894A" w:rsidR="00910FBB" w:rsidRDefault="00204017">
                  <w:pPr>
                    <w:rPr>
                      <w:bCs/>
                      <w:sz w:val="18"/>
                      <w:szCs w:val="18"/>
                    </w:rPr>
                  </w:pPr>
                  <w:r w:rsidRPr="00204017">
                    <w:rPr>
                      <w:rFonts w:hint="eastAsia"/>
                      <w:sz w:val="18"/>
                      <w:szCs w:val="18"/>
                    </w:rPr>
                    <w:lastRenderedPageBreak/>
                    <w:t>本项目为城市道路工程；项目运营期无废水、废气产生，不涉及总量控制指标；不属于不符合空间布局要求的建设活动。</w:t>
                  </w:r>
                </w:p>
              </w:tc>
              <w:tc>
                <w:tcPr>
                  <w:tcW w:w="608" w:type="dxa"/>
                  <w:vAlign w:val="center"/>
                </w:tcPr>
                <w:p w14:paraId="18381507" w14:textId="77777777" w:rsidR="00910FBB" w:rsidRDefault="00356CBC">
                  <w:pPr>
                    <w:jc w:val="center"/>
                    <w:rPr>
                      <w:bCs/>
                      <w:sz w:val="18"/>
                      <w:szCs w:val="18"/>
                    </w:rPr>
                  </w:pPr>
                  <w:r>
                    <w:rPr>
                      <w:bCs/>
                      <w:sz w:val="18"/>
                      <w:szCs w:val="18"/>
                    </w:rPr>
                    <w:t>符合</w:t>
                  </w:r>
                </w:p>
              </w:tc>
            </w:tr>
            <w:tr w:rsidR="00910FBB" w14:paraId="0BE83651" w14:textId="77777777" w:rsidTr="00D87BB2">
              <w:trPr>
                <w:jc w:val="center"/>
              </w:trPr>
              <w:tc>
                <w:tcPr>
                  <w:tcW w:w="737" w:type="dxa"/>
                  <w:vMerge/>
                  <w:vAlign w:val="center"/>
                </w:tcPr>
                <w:p w14:paraId="10B10782" w14:textId="77777777" w:rsidR="00910FBB" w:rsidRDefault="00910FBB">
                  <w:pPr>
                    <w:jc w:val="center"/>
                    <w:rPr>
                      <w:bCs/>
                      <w:sz w:val="18"/>
                      <w:szCs w:val="18"/>
                    </w:rPr>
                  </w:pPr>
                </w:p>
              </w:tc>
              <w:tc>
                <w:tcPr>
                  <w:tcW w:w="720" w:type="dxa"/>
                  <w:vMerge/>
                  <w:vAlign w:val="center"/>
                </w:tcPr>
                <w:p w14:paraId="7279C0E5" w14:textId="77777777" w:rsidR="00910FBB" w:rsidRDefault="00910FBB">
                  <w:pPr>
                    <w:jc w:val="center"/>
                    <w:rPr>
                      <w:bCs/>
                      <w:sz w:val="18"/>
                      <w:szCs w:val="18"/>
                    </w:rPr>
                  </w:pPr>
                </w:p>
              </w:tc>
              <w:tc>
                <w:tcPr>
                  <w:tcW w:w="705" w:type="dxa"/>
                  <w:vMerge/>
                  <w:vAlign w:val="center"/>
                </w:tcPr>
                <w:p w14:paraId="43E9F3A6" w14:textId="77777777" w:rsidR="00910FBB" w:rsidRDefault="00910FBB">
                  <w:pPr>
                    <w:jc w:val="center"/>
                    <w:rPr>
                      <w:bCs/>
                      <w:sz w:val="18"/>
                      <w:szCs w:val="18"/>
                    </w:rPr>
                  </w:pPr>
                </w:p>
              </w:tc>
              <w:tc>
                <w:tcPr>
                  <w:tcW w:w="555" w:type="dxa"/>
                  <w:vAlign w:val="center"/>
                </w:tcPr>
                <w:p w14:paraId="0134F4DC" w14:textId="77777777" w:rsidR="00910FBB" w:rsidRDefault="00356CBC">
                  <w:pPr>
                    <w:jc w:val="center"/>
                    <w:rPr>
                      <w:b/>
                      <w:bCs/>
                      <w:sz w:val="18"/>
                      <w:szCs w:val="18"/>
                    </w:rPr>
                  </w:pPr>
                  <w:r>
                    <w:rPr>
                      <w:bCs/>
                      <w:sz w:val="18"/>
                      <w:szCs w:val="18"/>
                    </w:rPr>
                    <w:t>污染物排放管控</w:t>
                  </w:r>
                </w:p>
              </w:tc>
              <w:tc>
                <w:tcPr>
                  <w:tcW w:w="2505" w:type="dxa"/>
                  <w:vAlign w:val="center"/>
                </w:tcPr>
                <w:p w14:paraId="67A24F52" w14:textId="505D3B12" w:rsidR="00910FBB" w:rsidRDefault="00356CBC">
                  <w:pPr>
                    <w:spacing w:line="276" w:lineRule="auto"/>
                    <w:rPr>
                      <w:b/>
                      <w:sz w:val="18"/>
                      <w:szCs w:val="18"/>
                    </w:rPr>
                  </w:pPr>
                  <w:r>
                    <w:rPr>
                      <w:b/>
                      <w:sz w:val="18"/>
                      <w:szCs w:val="18"/>
                    </w:rPr>
                    <w:t>现有源提标升级改造：</w:t>
                  </w:r>
                </w:p>
                <w:p w14:paraId="63B70602" w14:textId="77777777" w:rsidR="00204017" w:rsidRPr="00204017" w:rsidRDefault="00204017" w:rsidP="00204017">
                  <w:pPr>
                    <w:spacing w:line="276" w:lineRule="auto"/>
                    <w:rPr>
                      <w:bCs/>
                      <w:sz w:val="18"/>
                      <w:szCs w:val="18"/>
                    </w:rPr>
                  </w:pPr>
                  <w:r w:rsidRPr="00204017">
                    <w:rPr>
                      <w:rFonts w:hint="eastAsia"/>
                      <w:bCs/>
                      <w:sz w:val="18"/>
                      <w:szCs w:val="18"/>
                    </w:rPr>
                    <w:t>项目产生的生产废水由企业自行处理达到《污水排放综合标准》三级或相应的行业排放标准后排入园区污水处理厂处理达《城镇污水处理厂污染物排放标准》一级</w:t>
                  </w:r>
                  <w:r w:rsidRPr="00204017">
                    <w:rPr>
                      <w:rFonts w:hint="eastAsia"/>
                      <w:bCs/>
                      <w:sz w:val="18"/>
                      <w:szCs w:val="18"/>
                    </w:rPr>
                    <w:t>A</w:t>
                  </w:r>
                  <w:r w:rsidRPr="00204017">
                    <w:rPr>
                      <w:rFonts w:hint="eastAsia"/>
                      <w:bCs/>
                      <w:sz w:val="18"/>
                      <w:szCs w:val="18"/>
                    </w:rPr>
                    <w:t>标或更严格标准后排放；污水厂及排水主管建成前，企业不得外排污水。</w:t>
                  </w:r>
                </w:p>
                <w:p w14:paraId="58C9EDDB" w14:textId="7F6E699E" w:rsidR="00910FBB" w:rsidRDefault="00204017" w:rsidP="00204017">
                  <w:pPr>
                    <w:spacing w:line="276" w:lineRule="auto"/>
                    <w:rPr>
                      <w:bCs/>
                      <w:sz w:val="18"/>
                      <w:szCs w:val="18"/>
                    </w:rPr>
                  </w:pPr>
                  <w:r w:rsidRPr="00204017">
                    <w:rPr>
                      <w:rFonts w:hint="eastAsia"/>
                      <w:bCs/>
                      <w:sz w:val="18"/>
                      <w:szCs w:val="18"/>
                    </w:rPr>
                    <w:lastRenderedPageBreak/>
                    <w:t>-</w:t>
                  </w:r>
                  <w:r w:rsidRPr="00204017">
                    <w:rPr>
                      <w:rFonts w:hint="eastAsia"/>
                      <w:bCs/>
                      <w:sz w:val="18"/>
                      <w:szCs w:val="18"/>
                    </w:rPr>
                    <w:t>含五类重点控制的重金属（汞、镉、铅、砷、铬）废水实现零排放。其他同达州市工业重点总体准入要求</w:t>
                  </w:r>
                </w:p>
                <w:p w14:paraId="55B6D388" w14:textId="4B115529" w:rsidR="00910FBB" w:rsidRDefault="00356CBC">
                  <w:pPr>
                    <w:rPr>
                      <w:b/>
                      <w:sz w:val="18"/>
                      <w:szCs w:val="18"/>
                    </w:rPr>
                  </w:pPr>
                  <w:r>
                    <w:rPr>
                      <w:rFonts w:hint="eastAsia"/>
                      <w:b/>
                      <w:sz w:val="18"/>
                      <w:szCs w:val="18"/>
                    </w:rPr>
                    <w:t>新增源等量或</w:t>
                  </w:r>
                  <w:proofErr w:type="gramStart"/>
                  <w:r>
                    <w:rPr>
                      <w:rFonts w:hint="eastAsia"/>
                      <w:b/>
                      <w:sz w:val="18"/>
                      <w:szCs w:val="18"/>
                    </w:rPr>
                    <w:t>倍</w:t>
                  </w:r>
                  <w:proofErr w:type="gramEnd"/>
                  <w:r>
                    <w:rPr>
                      <w:rFonts w:hint="eastAsia"/>
                      <w:b/>
                      <w:sz w:val="18"/>
                      <w:szCs w:val="18"/>
                    </w:rPr>
                    <w:t>量替代</w:t>
                  </w:r>
                  <w:r w:rsidR="00204017">
                    <w:rPr>
                      <w:rFonts w:hint="eastAsia"/>
                      <w:b/>
                      <w:sz w:val="18"/>
                      <w:szCs w:val="18"/>
                    </w:rPr>
                    <w:t>：</w:t>
                  </w:r>
                </w:p>
                <w:p w14:paraId="61DDF49A" w14:textId="69D8F773" w:rsidR="00910FBB" w:rsidRDefault="00204017">
                  <w:pPr>
                    <w:rPr>
                      <w:bCs/>
                      <w:sz w:val="18"/>
                      <w:szCs w:val="18"/>
                    </w:rPr>
                  </w:pPr>
                  <w:r w:rsidRPr="00204017">
                    <w:rPr>
                      <w:rFonts w:hint="eastAsia"/>
                      <w:bCs/>
                      <w:sz w:val="18"/>
                      <w:szCs w:val="18"/>
                    </w:rPr>
                    <w:t>执行工业重点管控单元总体管控要求</w:t>
                  </w:r>
                </w:p>
                <w:p w14:paraId="69178CDD" w14:textId="2C75675C" w:rsidR="00204017" w:rsidRDefault="00204017">
                  <w:pPr>
                    <w:rPr>
                      <w:b/>
                      <w:sz w:val="18"/>
                      <w:szCs w:val="18"/>
                    </w:rPr>
                  </w:pPr>
                  <w:r>
                    <w:rPr>
                      <w:rFonts w:hint="eastAsia"/>
                      <w:b/>
                      <w:sz w:val="18"/>
                      <w:szCs w:val="18"/>
                    </w:rPr>
                    <w:t>新增源排放标准限值</w:t>
                  </w:r>
                  <w:r>
                    <w:rPr>
                      <w:b/>
                      <w:sz w:val="18"/>
                      <w:szCs w:val="18"/>
                    </w:rPr>
                    <w:t>：</w:t>
                  </w:r>
                </w:p>
                <w:p w14:paraId="5565BB10" w14:textId="43561F4D" w:rsidR="00204017" w:rsidRDefault="00204017">
                  <w:pPr>
                    <w:rPr>
                      <w:bCs/>
                      <w:sz w:val="18"/>
                      <w:szCs w:val="18"/>
                    </w:rPr>
                  </w:pPr>
                  <w:r w:rsidRPr="00204017">
                    <w:rPr>
                      <w:rFonts w:hint="eastAsia"/>
                      <w:bCs/>
                      <w:sz w:val="18"/>
                      <w:szCs w:val="18"/>
                    </w:rPr>
                    <w:t>新建项目、改扩建项目（全厂）执行大气污染</w:t>
                  </w:r>
                  <w:proofErr w:type="gramStart"/>
                  <w:r w:rsidRPr="00204017">
                    <w:rPr>
                      <w:rFonts w:hint="eastAsia"/>
                      <w:bCs/>
                      <w:sz w:val="18"/>
                      <w:szCs w:val="18"/>
                    </w:rPr>
                    <w:t>物特别</w:t>
                  </w:r>
                  <w:proofErr w:type="gramEnd"/>
                  <w:r w:rsidRPr="00204017">
                    <w:rPr>
                      <w:rFonts w:hint="eastAsia"/>
                      <w:bCs/>
                      <w:sz w:val="18"/>
                      <w:szCs w:val="18"/>
                    </w:rPr>
                    <w:t>排放限值；集中供热锅炉执行燃气机组特别排放限值要求</w:t>
                  </w:r>
                </w:p>
                <w:p w14:paraId="1AFD9CE0" w14:textId="23D1470B" w:rsidR="00910FBB" w:rsidRDefault="00356CBC">
                  <w:pPr>
                    <w:spacing w:line="276" w:lineRule="auto"/>
                    <w:rPr>
                      <w:b/>
                      <w:sz w:val="18"/>
                      <w:szCs w:val="18"/>
                    </w:rPr>
                  </w:pPr>
                  <w:r>
                    <w:rPr>
                      <w:rFonts w:hint="eastAsia"/>
                      <w:b/>
                      <w:sz w:val="18"/>
                      <w:szCs w:val="18"/>
                    </w:rPr>
                    <w:t>污染物排放绩效水平准入要求</w:t>
                  </w:r>
                  <w:r>
                    <w:rPr>
                      <w:b/>
                      <w:sz w:val="18"/>
                      <w:szCs w:val="18"/>
                    </w:rPr>
                    <w:t>：</w:t>
                  </w:r>
                </w:p>
                <w:p w14:paraId="2E39A083" w14:textId="2E46FBAB" w:rsidR="00910FBB" w:rsidRDefault="00204017">
                  <w:pPr>
                    <w:spacing w:line="276" w:lineRule="auto"/>
                    <w:rPr>
                      <w:bCs/>
                      <w:sz w:val="18"/>
                      <w:szCs w:val="18"/>
                    </w:rPr>
                  </w:pPr>
                  <w:r w:rsidRPr="00204017">
                    <w:rPr>
                      <w:rFonts w:hint="eastAsia"/>
                      <w:bCs/>
                      <w:sz w:val="18"/>
                      <w:szCs w:val="18"/>
                    </w:rPr>
                    <w:t>针对该区域重点发展行业提出大气和水污染物排放约束性和建议性准入指标，逐步构建绿色化工等产业园区；新建钢铁行业项目应参考达州市</w:t>
                  </w:r>
                  <w:r w:rsidRPr="00204017">
                    <w:rPr>
                      <w:rFonts w:hint="eastAsia"/>
                      <w:bCs/>
                      <w:sz w:val="18"/>
                      <w:szCs w:val="18"/>
                    </w:rPr>
                    <w:t xml:space="preserve"> </w:t>
                  </w:r>
                  <w:r w:rsidRPr="00204017">
                    <w:rPr>
                      <w:rFonts w:hint="eastAsia"/>
                      <w:bCs/>
                      <w:sz w:val="18"/>
                      <w:szCs w:val="18"/>
                    </w:rPr>
                    <w:t>“三线一单”生态环境分区管控中钢铁行业资源环境绩效准入门槛。其他同达州市工业重点总体准入要求</w:t>
                  </w:r>
                </w:p>
              </w:tc>
              <w:tc>
                <w:tcPr>
                  <w:tcW w:w="1305" w:type="dxa"/>
                  <w:vAlign w:val="center"/>
                </w:tcPr>
                <w:p w14:paraId="73CF7A88" w14:textId="2805A7AB" w:rsidR="00910FBB" w:rsidRDefault="00204017">
                  <w:pPr>
                    <w:widowControl/>
                    <w:rPr>
                      <w:bCs/>
                      <w:sz w:val="18"/>
                      <w:szCs w:val="18"/>
                    </w:rPr>
                  </w:pPr>
                  <w:r w:rsidRPr="007259E6">
                    <w:rPr>
                      <w:rFonts w:hint="eastAsia"/>
                      <w:bCs/>
                      <w:sz w:val="18"/>
                      <w:szCs w:val="18"/>
                    </w:rPr>
                    <w:lastRenderedPageBreak/>
                    <w:t>本项目为城市道路工程，施工期废气</w:t>
                  </w:r>
                  <w:proofErr w:type="gramStart"/>
                  <w:r w:rsidRPr="007259E6">
                    <w:rPr>
                      <w:rFonts w:hint="eastAsia"/>
                      <w:bCs/>
                      <w:sz w:val="18"/>
                      <w:szCs w:val="18"/>
                    </w:rPr>
                    <w:t>经道路</w:t>
                  </w:r>
                  <w:proofErr w:type="gramEnd"/>
                  <w:r w:rsidRPr="007259E6">
                    <w:rPr>
                      <w:rFonts w:hint="eastAsia"/>
                      <w:bCs/>
                      <w:sz w:val="18"/>
                      <w:szCs w:val="18"/>
                    </w:rPr>
                    <w:t>洒水、加强施工设备的保养、设置围挡、堆场覆盖等措施可得到有效控制；废水经处理后回用、不外排；噪声经合理安排施工时间、选用</w:t>
                  </w:r>
                  <w:r w:rsidRPr="007259E6">
                    <w:rPr>
                      <w:rFonts w:hint="eastAsia"/>
                      <w:bCs/>
                      <w:sz w:val="18"/>
                      <w:szCs w:val="18"/>
                    </w:rPr>
                    <w:lastRenderedPageBreak/>
                    <w:t>低噪设备等实现达标排放，生活垃圾由环卫部门定期清运；运行期废气经清扫路面、限制车速等措施可得到有效控制，路面径流排入公路两侧排水沟；噪声</w:t>
                  </w:r>
                  <w:proofErr w:type="gramStart"/>
                  <w:r w:rsidRPr="007259E6">
                    <w:rPr>
                      <w:rFonts w:hint="eastAsia"/>
                      <w:bCs/>
                      <w:sz w:val="18"/>
                      <w:szCs w:val="18"/>
                    </w:rPr>
                    <w:t>经设置</w:t>
                  </w:r>
                  <w:proofErr w:type="gramEnd"/>
                  <w:r w:rsidRPr="007259E6">
                    <w:rPr>
                      <w:rFonts w:hint="eastAsia"/>
                      <w:bCs/>
                      <w:sz w:val="18"/>
                      <w:szCs w:val="18"/>
                    </w:rPr>
                    <w:t>减速带、警示牌等措施可实现达标排放；路面垃圾由</w:t>
                  </w:r>
                  <w:r>
                    <w:rPr>
                      <w:rFonts w:hint="eastAsia"/>
                      <w:bCs/>
                      <w:sz w:val="18"/>
                      <w:szCs w:val="18"/>
                    </w:rPr>
                    <w:t>道路</w:t>
                  </w:r>
                  <w:r w:rsidRPr="007259E6">
                    <w:rPr>
                      <w:rFonts w:hint="eastAsia"/>
                      <w:bCs/>
                      <w:sz w:val="18"/>
                      <w:szCs w:val="18"/>
                    </w:rPr>
                    <w:t>养护部门定期清理。综上，本项目施工期、运营期污染物均能得到妥善处理处置、达标排放。</w:t>
                  </w:r>
                </w:p>
              </w:tc>
              <w:tc>
                <w:tcPr>
                  <w:tcW w:w="608" w:type="dxa"/>
                  <w:vAlign w:val="center"/>
                </w:tcPr>
                <w:p w14:paraId="799CB567" w14:textId="77777777" w:rsidR="00910FBB" w:rsidRDefault="00356CBC">
                  <w:pPr>
                    <w:jc w:val="center"/>
                    <w:rPr>
                      <w:bCs/>
                      <w:sz w:val="18"/>
                      <w:szCs w:val="18"/>
                    </w:rPr>
                  </w:pPr>
                  <w:r>
                    <w:rPr>
                      <w:bCs/>
                      <w:sz w:val="18"/>
                      <w:szCs w:val="18"/>
                    </w:rPr>
                    <w:lastRenderedPageBreak/>
                    <w:t>符合</w:t>
                  </w:r>
                </w:p>
              </w:tc>
            </w:tr>
            <w:tr w:rsidR="00910FBB" w14:paraId="746CEE55" w14:textId="77777777" w:rsidTr="00D87BB2">
              <w:trPr>
                <w:jc w:val="center"/>
              </w:trPr>
              <w:tc>
                <w:tcPr>
                  <w:tcW w:w="737" w:type="dxa"/>
                  <w:vMerge/>
                  <w:vAlign w:val="center"/>
                </w:tcPr>
                <w:p w14:paraId="66788BAD" w14:textId="77777777" w:rsidR="00910FBB" w:rsidRDefault="00910FBB">
                  <w:pPr>
                    <w:jc w:val="center"/>
                    <w:rPr>
                      <w:bCs/>
                      <w:sz w:val="18"/>
                      <w:szCs w:val="18"/>
                    </w:rPr>
                  </w:pPr>
                </w:p>
              </w:tc>
              <w:tc>
                <w:tcPr>
                  <w:tcW w:w="720" w:type="dxa"/>
                  <w:vMerge/>
                  <w:vAlign w:val="center"/>
                </w:tcPr>
                <w:p w14:paraId="39936C47" w14:textId="77777777" w:rsidR="00910FBB" w:rsidRDefault="00910FBB">
                  <w:pPr>
                    <w:jc w:val="center"/>
                    <w:rPr>
                      <w:bCs/>
                      <w:sz w:val="18"/>
                      <w:szCs w:val="18"/>
                    </w:rPr>
                  </w:pPr>
                </w:p>
              </w:tc>
              <w:tc>
                <w:tcPr>
                  <w:tcW w:w="705" w:type="dxa"/>
                  <w:vMerge/>
                  <w:vAlign w:val="center"/>
                </w:tcPr>
                <w:p w14:paraId="67ADA001" w14:textId="77777777" w:rsidR="00910FBB" w:rsidRDefault="00910FBB">
                  <w:pPr>
                    <w:jc w:val="center"/>
                    <w:rPr>
                      <w:bCs/>
                      <w:sz w:val="18"/>
                      <w:szCs w:val="18"/>
                    </w:rPr>
                  </w:pPr>
                </w:p>
              </w:tc>
              <w:tc>
                <w:tcPr>
                  <w:tcW w:w="555" w:type="dxa"/>
                  <w:vAlign w:val="center"/>
                </w:tcPr>
                <w:p w14:paraId="0AE039C2" w14:textId="77777777" w:rsidR="00910FBB" w:rsidRDefault="00356CBC">
                  <w:pPr>
                    <w:jc w:val="center"/>
                    <w:rPr>
                      <w:b/>
                      <w:bCs/>
                      <w:sz w:val="18"/>
                      <w:szCs w:val="18"/>
                    </w:rPr>
                  </w:pPr>
                  <w:r>
                    <w:rPr>
                      <w:bCs/>
                      <w:sz w:val="18"/>
                      <w:szCs w:val="18"/>
                    </w:rPr>
                    <w:t>环境风险防控</w:t>
                  </w:r>
                </w:p>
              </w:tc>
              <w:tc>
                <w:tcPr>
                  <w:tcW w:w="2505" w:type="dxa"/>
                  <w:vAlign w:val="center"/>
                </w:tcPr>
                <w:p w14:paraId="57147076" w14:textId="1132752F" w:rsidR="00910FBB" w:rsidRDefault="00356CBC">
                  <w:pPr>
                    <w:spacing w:line="276" w:lineRule="auto"/>
                    <w:rPr>
                      <w:b/>
                      <w:sz w:val="18"/>
                      <w:szCs w:val="18"/>
                    </w:rPr>
                  </w:pPr>
                  <w:r>
                    <w:rPr>
                      <w:rFonts w:hint="eastAsia"/>
                      <w:b/>
                      <w:sz w:val="18"/>
                      <w:szCs w:val="18"/>
                    </w:rPr>
                    <w:t>严格</w:t>
                  </w:r>
                  <w:proofErr w:type="gramStart"/>
                  <w:r>
                    <w:rPr>
                      <w:rFonts w:hint="eastAsia"/>
                      <w:b/>
                      <w:sz w:val="18"/>
                      <w:szCs w:val="18"/>
                    </w:rPr>
                    <w:t>管控类农用</w:t>
                  </w:r>
                  <w:proofErr w:type="gramEnd"/>
                  <w:r>
                    <w:rPr>
                      <w:rFonts w:hint="eastAsia"/>
                      <w:b/>
                      <w:sz w:val="18"/>
                      <w:szCs w:val="18"/>
                    </w:rPr>
                    <w:t>地管控要求</w:t>
                  </w:r>
                </w:p>
                <w:p w14:paraId="462B466B" w14:textId="1A42AF60" w:rsidR="00910FBB" w:rsidRDefault="00204017">
                  <w:pPr>
                    <w:spacing w:line="276" w:lineRule="auto"/>
                    <w:rPr>
                      <w:sz w:val="18"/>
                      <w:szCs w:val="18"/>
                    </w:rPr>
                  </w:pPr>
                  <w:r w:rsidRPr="00204017">
                    <w:rPr>
                      <w:rFonts w:hint="eastAsia"/>
                      <w:sz w:val="18"/>
                      <w:szCs w:val="18"/>
                    </w:rPr>
                    <w:t>执行工业重点管控单元总体管控要求</w:t>
                  </w:r>
                </w:p>
                <w:p w14:paraId="053951C3" w14:textId="6A1F45CD" w:rsidR="00910FBB" w:rsidRDefault="00356CBC">
                  <w:pPr>
                    <w:spacing w:line="276" w:lineRule="auto"/>
                    <w:rPr>
                      <w:b/>
                      <w:sz w:val="18"/>
                      <w:szCs w:val="18"/>
                    </w:rPr>
                  </w:pPr>
                  <w:r>
                    <w:rPr>
                      <w:rFonts w:hint="eastAsia"/>
                      <w:b/>
                      <w:sz w:val="18"/>
                      <w:szCs w:val="18"/>
                    </w:rPr>
                    <w:t>安全利用类农用地管控要求</w:t>
                  </w:r>
                </w:p>
                <w:p w14:paraId="030265FC" w14:textId="0FCADDE7" w:rsidR="00910FBB" w:rsidRDefault="00204017">
                  <w:pPr>
                    <w:spacing w:line="276" w:lineRule="auto"/>
                    <w:rPr>
                      <w:sz w:val="18"/>
                      <w:szCs w:val="18"/>
                    </w:rPr>
                  </w:pPr>
                  <w:r w:rsidRPr="00204017">
                    <w:rPr>
                      <w:rFonts w:hint="eastAsia"/>
                      <w:sz w:val="18"/>
                      <w:szCs w:val="18"/>
                    </w:rPr>
                    <w:t>执行工业重点管控单元总体管控要求</w:t>
                  </w:r>
                </w:p>
                <w:p w14:paraId="0E0F143F" w14:textId="34779E43" w:rsidR="00910FBB" w:rsidRDefault="00356CBC">
                  <w:pPr>
                    <w:spacing w:line="276" w:lineRule="auto"/>
                    <w:rPr>
                      <w:b/>
                      <w:sz w:val="18"/>
                      <w:szCs w:val="18"/>
                    </w:rPr>
                  </w:pPr>
                  <w:r>
                    <w:rPr>
                      <w:rFonts w:hint="eastAsia"/>
                      <w:b/>
                      <w:sz w:val="18"/>
                      <w:szCs w:val="18"/>
                    </w:rPr>
                    <w:t>污染地块管控要求</w:t>
                  </w:r>
                </w:p>
                <w:p w14:paraId="738861FE" w14:textId="52E795C7" w:rsidR="00910FBB" w:rsidRDefault="00204017">
                  <w:pPr>
                    <w:spacing w:line="276" w:lineRule="auto"/>
                    <w:rPr>
                      <w:sz w:val="18"/>
                      <w:szCs w:val="18"/>
                    </w:rPr>
                  </w:pPr>
                  <w:r w:rsidRPr="00204017">
                    <w:rPr>
                      <w:rFonts w:hint="eastAsia"/>
                      <w:sz w:val="18"/>
                      <w:szCs w:val="18"/>
                    </w:rPr>
                    <w:t>执行工业重点管控单元总体管控要求</w:t>
                  </w:r>
                </w:p>
                <w:p w14:paraId="52244B74" w14:textId="347E2523" w:rsidR="00910FBB" w:rsidRDefault="00204017">
                  <w:pPr>
                    <w:spacing w:line="276" w:lineRule="auto"/>
                    <w:rPr>
                      <w:b/>
                      <w:sz w:val="18"/>
                      <w:szCs w:val="18"/>
                    </w:rPr>
                  </w:pPr>
                  <w:r>
                    <w:rPr>
                      <w:rFonts w:hint="eastAsia"/>
                      <w:b/>
                      <w:sz w:val="18"/>
                      <w:szCs w:val="18"/>
                    </w:rPr>
                    <w:t>园区</w:t>
                  </w:r>
                  <w:r w:rsidR="00356CBC">
                    <w:rPr>
                      <w:rFonts w:hint="eastAsia"/>
                      <w:b/>
                      <w:sz w:val="18"/>
                      <w:szCs w:val="18"/>
                    </w:rPr>
                    <w:t>环境风险防控要求</w:t>
                  </w:r>
                </w:p>
                <w:p w14:paraId="3EC4DDCA" w14:textId="5869758E" w:rsidR="00910FBB" w:rsidRDefault="00204017">
                  <w:pPr>
                    <w:rPr>
                      <w:sz w:val="18"/>
                      <w:szCs w:val="18"/>
                    </w:rPr>
                  </w:pPr>
                  <w:r w:rsidRPr="00204017">
                    <w:rPr>
                      <w:rFonts w:hint="eastAsia"/>
                      <w:sz w:val="18"/>
                      <w:szCs w:val="18"/>
                    </w:rPr>
                    <w:t>1</w:t>
                  </w:r>
                  <w:r w:rsidRPr="00204017">
                    <w:rPr>
                      <w:rFonts w:hint="eastAsia"/>
                      <w:sz w:val="18"/>
                      <w:szCs w:val="18"/>
                    </w:rPr>
                    <w:t>、化工园区：建立污染源头、过程处理和最终排放的“三级防控”机制。高度重视新市化工园区的环境安全工作，构建“企业</w:t>
                  </w:r>
                  <w:r w:rsidRPr="00204017">
                    <w:rPr>
                      <w:rFonts w:hint="eastAsia"/>
                      <w:sz w:val="18"/>
                      <w:szCs w:val="18"/>
                    </w:rPr>
                    <w:t>-</w:t>
                  </w:r>
                  <w:r w:rsidRPr="00204017">
                    <w:rPr>
                      <w:rFonts w:hint="eastAsia"/>
                      <w:sz w:val="18"/>
                      <w:szCs w:val="18"/>
                    </w:rPr>
                    <w:t>园区</w:t>
                  </w:r>
                  <w:r w:rsidRPr="00204017">
                    <w:rPr>
                      <w:rFonts w:hint="eastAsia"/>
                      <w:sz w:val="18"/>
                      <w:szCs w:val="18"/>
                    </w:rPr>
                    <w:t>-</w:t>
                  </w:r>
                  <w:r w:rsidRPr="00204017">
                    <w:rPr>
                      <w:rFonts w:hint="eastAsia"/>
                      <w:sz w:val="18"/>
                      <w:szCs w:val="18"/>
                    </w:rPr>
                    <w:t>流域”三级防控体系，实现“事故废水不出涉事企业、不出园区管网、不进园区周边水系”的风险防控目标。</w:t>
                  </w:r>
                </w:p>
                <w:p w14:paraId="09045A2A" w14:textId="0A22DEDE" w:rsidR="00204017" w:rsidRDefault="00204017" w:rsidP="00204017">
                  <w:pPr>
                    <w:spacing w:line="276" w:lineRule="auto"/>
                    <w:rPr>
                      <w:b/>
                      <w:sz w:val="18"/>
                      <w:szCs w:val="18"/>
                    </w:rPr>
                  </w:pPr>
                  <w:r>
                    <w:rPr>
                      <w:rFonts w:hint="eastAsia"/>
                      <w:b/>
                      <w:sz w:val="18"/>
                      <w:szCs w:val="18"/>
                    </w:rPr>
                    <w:t>企业环境风险防控要求</w:t>
                  </w:r>
                </w:p>
                <w:p w14:paraId="01EC00C2" w14:textId="77777777" w:rsidR="00204017" w:rsidRPr="00204017" w:rsidRDefault="00204017" w:rsidP="00204017">
                  <w:pPr>
                    <w:rPr>
                      <w:sz w:val="18"/>
                      <w:szCs w:val="18"/>
                    </w:rPr>
                  </w:pPr>
                  <w:r w:rsidRPr="00204017">
                    <w:rPr>
                      <w:rFonts w:hint="eastAsia"/>
                      <w:sz w:val="18"/>
                      <w:szCs w:val="18"/>
                    </w:rPr>
                    <w:t>1</w:t>
                  </w:r>
                  <w:r w:rsidRPr="00204017">
                    <w:rPr>
                      <w:rFonts w:hint="eastAsia"/>
                      <w:sz w:val="18"/>
                      <w:szCs w:val="18"/>
                    </w:rPr>
                    <w:t>、化工企业应提高工艺自动控制水平，完善生产</w:t>
                  </w:r>
                  <w:r w:rsidRPr="00204017">
                    <w:rPr>
                      <w:rFonts w:hint="eastAsia"/>
                      <w:sz w:val="18"/>
                      <w:szCs w:val="18"/>
                    </w:rPr>
                    <w:lastRenderedPageBreak/>
                    <w:t>装置在线监控系统、有毒有害或易燃易爆风险物质泄漏检测报警系统，完善废水三级防控措施，强化一公里现有化工企业重大环境风险源管控，确保事故发生时废水不进入地表水体；</w:t>
                  </w:r>
                </w:p>
                <w:p w14:paraId="556F767C" w14:textId="426A6312" w:rsidR="00204017" w:rsidRDefault="00204017" w:rsidP="00204017">
                  <w:pPr>
                    <w:rPr>
                      <w:bCs/>
                      <w:sz w:val="18"/>
                      <w:szCs w:val="18"/>
                    </w:rPr>
                  </w:pPr>
                  <w:r w:rsidRPr="00204017">
                    <w:rPr>
                      <w:rFonts w:hint="eastAsia"/>
                      <w:sz w:val="18"/>
                      <w:szCs w:val="18"/>
                    </w:rPr>
                    <w:t>2</w:t>
                  </w:r>
                  <w:r w:rsidRPr="00204017">
                    <w:rPr>
                      <w:rFonts w:hint="eastAsia"/>
                      <w:sz w:val="18"/>
                      <w:szCs w:val="18"/>
                    </w:rPr>
                    <w:t>、企业应采取严格的地下水分区防渗措施，避免污染物垂直入渗污染地下水和土壤；采取严格的大气污染防治措施，减少大气沉降对区域土壤的污染影响。</w:t>
                  </w:r>
                </w:p>
              </w:tc>
              <w:tc>
                <w:tcPr>
                  <w:tcW w:w="1305" w:type="dxa"/>
                  <w:vAlign w:val="center"/>
                </w:tcPr>
                <w:p w14:paraId="3021489E" w14:textId="25EDE4BC" w:rsidR="00910FBB" w:rsidRDefault="00E564E8">
                  <w:pPr>
                    <w:rPr>
                      <w:bCs/>
                      <w:sz w:val="18"/>
                      <w:szCs w:val="18"/>
                    </w:rPr>
                  </w:pPr>
                  <w:r w:rsidRPr="00E564E8">
                    <w:rPr>
                      <w:rFonts w:hint="eastAsia"/>
                      <w:bCs/>
                      <w:sz w:val="18"/>
                      <w:szCs w:val="18"/>
                    </w:rPr>
                    <w:lastRenderedPageBreak/>
                    <w:t>本项目为城市道路工程，不涉及有毒有害、易燃易爆等环境影响大或环境风险高的企业。</w:t>
                  </w:r>
                </w:p>
              </w:tc>
              <w:tc>
                <w:tcPr>
                  <w:tcW w:w="608" w:type="dxa"/>
                  <w:vAlign w:val="center"/>
                </w:tcPr>
                <w:p w14:paraId="07EB9983" w14:textId="77777777" w:rsidR="00910FBB" w:rsidRDefault="00356CBC">
                  <w:pPr>
                    <w:jc w:val="center"/>
                    <w:rPr>
                      <w:bCs/>
                      <w:sz w:val="18"/>
                      <w:szCs w:val="18"/>
                    </w:rPr>
                  </w:pPr>
                  <w:r>
                    <w:rPr>
                      <w:bCs/>
                      <w:sz w:val="18"/>
                      <w:szCs w:val="18"/>
                    </w:rPr>
                    <w:t>符合</w:t>
                  </w:r>
                </w:p>
              </w:tc>
            </w:tr>
            <w:tr w:rsidR="00910FBB" w14:paraId="62B53BBF" w14:textId="77777777" w:rsidTr="00D87BB2">
              <w:trPr>
                <w:trHeight w:val="90"/>
                <w:jc w:val="center"/>
              </w:trPr>
              <w:tc>
                <w:tcPr>
                  <w:tcW w:w="737" w:type="dxa"/>
                  <w:vMerge/>
                  <w:vAlign w:val="center"/>
                </w:tcPr>
                <w:p w14:paraId="1200387B" w14:textId="77777777" w:rsidR="00910FBB" w:rsidRDefault="00910FBB">
                  <w:pPr>
                    <w:jc w:val="center"/>
                    <w:rPr>
                      <w:bCs/>
                      <w:sz w:val="18"/>
                      <w:szCs w:val="18"/>
                    </w:rPr>
                  </w:pPr>
                </w:p>
              </w:tc>
              <w:tc>
                <w:tcPr>
                  <w:tcW w:w="720" w:type="dxa"/>
                  <w:vMerge/>
                  <w:vAlign w:val="center"/>
                </w:tcPr>
                <w:p w14:paraId="2D837511" w14:textId="77777777" w:rsidR="00910FBB" w:rsidRDefault="00910FBB">
                  <w:pPr>
                    <w:jc w:val="center"/>
                    <w:rPr>
                      <w:bCs/>
                      <w:sz w:val="18"/>
                      <w:szCs w:val="18"/>
                    </w:rPr>
                  </w:pPr>
                </w:p>
              </w:tc>
              <w:tc>
                <w:tcPr>
                  <w:tcW w:w="705" w:type="dxa"/>
                  <w:vMerge/>
                  <w:vAlign w:val="center"/>
                </w:tcPr>
                <w:p w14:paraId="272ED15D" w14:textId="77777777" w:rsidR="00910FBB" w:rsidRDefault="00910FBB">
                  <w:pPr>
                    <w:jc w:val="center"/>
                    <w:rPr>
                      <w:bCs/>
                      <w:sz w:val="18"/>
                      <w:szCs w:val="18"/>
                    </w:rPr>
                  </w:pPr>
                </w:p>
              </w:tc>
              <w:tc>
                <w:tcPr>
                  <w:tcW w:w="555" w:type="dxa"/>
                  <w:vAlign w:val="center"/>
                </w:tcPr>
                <w:p w14:paraId="4A229B80" w14:textId="77777777" w:rsidR="00910FBB" w:rsidRDefault="00356CBC">
                  <w:pPr>
                    <w:jc w:val="center"/>
                    <w:rPr>
                      <w:bCs/>
                      <w:sz w:val="18"/>
                      <w:szCs w:val="18"/>
                    </w:rPr>
                  </w:pPr>
                  <w:r>
                    <w:rPr>
                      <w:bCs/>
                      <w:sz w:val="18"/>
                      <w:szCs w:val="18"/>
                    </w:rPr>
                    <w:t>资源开发效率</w:t>
                  </w:r>
                </w:p>
              </w:tc>
              <w:tc>
                <w:tcPr>
                  <w:tcW w:w="2505" w:type="dxa"/>
                  <w:vAlign w:val="center"/>
                </w:tcPr>
                <w:p w14:paraId="204B3A75" w14:textId="77777777" w:rsidR="00E564E8" w:rsidRPr="00E564E8" w:rsidRDefault="00E564E8" w:rsidP="00E564E8">
                  <w:pPr>
                    <w:rPr>
                      <w:b/>
                      <w:sz w:val="18"/>
                      <w:szCs w:val="18"/>
                    </w:rPr>
                  </w:pPr>
                  <w:r w:rsidRPr="00E564E8">
                    <w:rPr>
                      <w:rFonts w:hint="eastAsia"/>
                      <w:b/>
                      <w:sz w:val="18"/>
                      <w:szCs w:val="18"/>
                    </w:rPr>
                    <w:t>水资源利用效率要求</w:t>
                  </w:r>
                </w:p>
                <w:p w14:paraId="010E56AD" w14:textId="77777777" w:rsidR="00E564E8" w:rsidRPr="00E564E8" w:rsidRDefault="00E564E8" w:rsidP="00E564E8">
                  <w:pPr>
                    <w:rPr>
                      <w:bCs/>
                      <w:sz w:val="18"/>
                      <w:szCs w:val="18"/>
                    </w:rPr>
                  </w:pPr>
                  <w:r w:rsidRPr="00E564E8">
                    <w:rPr>
                      <w:rFonts w:hint="eastAsia"/>
                      <w:bCs/>
                      <w:sz w:val="18"/>
                      <w:szCs w:val="18"/>
                    </w:rPr>
                    <w:t>执行工业重点管控单元总体管控要求</w:t>
                  </w:r>
                </w:p>
                <w:p w14:paraId="1E1FD8DB" w14:textId="77777777" w:rsidR="00E564E8" w:rsidRPr="00E564E8" w:rsidRDefault="00E564E8" w:rsidP="00E564E8">
                  <w:pPr>
                    <w:rPr>
                      <w:b/>
                      <w:sz w:val="18"/>
                      <w:szCs w:val="18"/>
                    </w:rPr>
                  </w:pPr>
                  <w:r w:rsidRPr="00E564E8">
                    <w:rPr>
                      <w:rFonts w:hint="eastAsia"/>
                      <w:b/>
                      <w:sz w:val="18"/>
                      <w:szCs w:val="18"/>
                    </w:rPr>
                    <w:t>地下水开采要求</w:t>
                  </w:r>
                </w:p>
                <w:p w14:paraId="46CF1144" w14:textId="77777777" w:rsidR="00E564E8" w:rsidRPr="00E564E8" w:rsidRDefault="00E564E8" w:rsidP="00E564E8">
                  <w:pPr>
                    <w:rPr>
                      <w:bCs/>
                      <w:sz w:val="18"/>
                      <w:szCs w:val="18"/>
                    </w:rPr>
                  </w:pPr>
                  <w:r w:rsidRPr="00E564E8">
                    <w:rPr>
                      <w:rFonts w:hint="eastAsia"/>
                      <w:bCs/>
                      <w:sz w:val="18"/>
                      <w:szCs w:val="18"/>
                    </w:rPr>
                    <w:t>执行工业重点管控单元总体管控要求</w:t>
                  </w:r>
                </w:p>
                <w:p w14:paraId="10D63C87" w14:textId="77777777" w:rsidR="00E564E8" w:rsidRPr="00E564E8" w:rsidRDefault="00E564E8" w:rsidP="00E564E8">
                  <w:pPr>
                    <w:rPr>
                      <w:b/>
                      <w:sz w:val="18"/>
                      <w:szCs w:val="18"/>
                    </w:rPr>
                  </w:pPr>
                  <w:r w:rsidRPr="00E564E8">
                    <w:rPr>
                      <w:rFonts w:hint="eastAsia"/>
                      <w:b/>
                      <w:sz w:val="18"/>
                      <w:szCs w:val="18"/>
                    </w:rPr>
                    <w:t>能源利用效率要求</w:t>
                  </w:r>
                </w:p>
                <w:p w14:paraId="05DCC889" w14:textId="77777777" w:rsidR="00E564E8" w:rsidRPr="00E564E8" w:rsidRDefault="00E564E8" w:rsidP="00E564E8">
                  <w:pPr>
                    <w:rPr>
                      <w:bCs/>
                      <w:sz w:val="18"/>
                      <w:szCs w:val="18"/>
                    </w:rPr>
                  </w:pPr>
                  <w:r w:rsidRPr="00E564E8">
                    <w:rPr>
                      <w:rFonts w:hint="eastAsia"/>
                      <w:bCs/>
                      <w:sz w:val="18"/>
                      <w:szCs w:val="18"/>
                    </w:rPr>
                    <w:t>1</w:t>
                  </w:r>
                  <w:r w:rsidRPr="00E564E8">
                    <w:rPr>
                      <w:rFonts w:hint="eastAsia"/>
                      <w:bCs/>
                      <w:sz w:val="18"/>
                      <w:szCs w:val="18"/>
                    </w:rPr>
                    <w:t>、禁止新建高污染燃料锅炉。</w:t>
                  </w:r>
                </w:p>
                <w:p w14:paraId="0205D9CF" w14:textId="77777777" w:rsidR="00E564E8" w:rsidRPr="00E564E8" w:rsidRDefault="00E564E8" w:rsidP="00E564E8">
                  <w:pPr>
                    <w:rPr>
                      <w:bCs/>
                      <w:sz w:val="18"/>
                      <w:szCs w:val="18"/>
                    </w:rPr>
                  </w:pPr>
                  <w:r w:rsidRPr="00E564E8">
                    <w:rPr>
                      <w:rFonts w:hint="eastAsia"/>
                      <w:bCs/>
                      <w:sz w:val="18"/>
                      <w:szCs w:val="18"/>
                    </w:rPr>
                    <w:t>2</w:t>
                  </w:r>
                  <w:r w:rsidRPr="00E564E8">
                    <w:rPr>
                      <w:rFonts w:hint="eastAsia"/>
                      <w:bCs/>
                      <w:sz w:val="18"/>
                      <w:szCs w:val="18"/>
                    </w:rPr>
                    <w:t>、持续推进清洁能源替代，加快构建清洁低碳安全高效的能源体系。</w:t>
                  </w:r>
                </w:p>
                <w:p w14:paraId="2CB4589D" w14:textId="358189DB" w:rsidR="00910FBB" w:rsidRDefault="00E564E8" w:rsidP="00E564E8">
                  <w:pPr>
                    <w:rPr>
                      <w:bCs/>
                      <w:sz w:val="18"/>
                      <w:szCs w:val="18"/>
                    </w:rPr>
                  </w:pPr>
                  <w:r w:rsidRPr="00E564E8">
                    <w:rPr>
                      <w:rFonts w:hint="eastAsia"/>
                      <w:bCs/>
                      <w:sz w:val="18"/>
                      <w:szCs w:val="18"/>
                    </w:rPr>
                    <w:t>3</w:t>
                  </w:r>
                  <w:r w:rsidRPr="00E564E8">
                    <w:rPr>
                      <w:rFonts w:hint="eastAsia"/>
                      <w:bCs/>
                      <w:sz w:val="18"/>
                      <w:szCs w:val="18"/>
                    </w:rPr>
                    <w:t>、引导工业用气和化工原料用气，鼓励“以气代油、以气代煤”作为工业生产燃料，推进钢铁、建材等传统高耗能行业进行“煤改气”等节能技术改造。</w:t>
                  </w:r>
                </w:p>
              </w:tc>
              <w:tc>
                <w:tcPr>
                  <w:tcW w:w="1305" w:type="dxa"/>
                  <w:vAlign w:val="center"/>
                </w:tcPr>
                <w:p w14:paraId="1DB85415" w14:textId="1F9FA88E" w:rsidR="00910FBB" w:rsidRDefault="00E564E8">
                  <w:pPr>
                    <w:pStyle w:val="a5"/>
                    <w:widowControl w:val="0"/>
                    <w:kinsoku w:val="0"/>
                    <w:overflowPunct w:val="0"/>
                    <w:spacing w:before="0" w:after="0" w:line="240" w:lineRule="auto"/>
                    <w:rPr>
                      <w:bCs/>
                    </w:rPr>
                  </w:pPr>
                  <w:r w:rsidRPr="00E564E8">
                    <w:rPr>
                      <w:rFonts w:hint="eastAsia"/>
                      <w:bCs/>
                    </w:rPr>
                    <w:t>本项目为城市道路工程，</w:t>
                  </w:r>
                  <w:r w:rsidR="00356CBC">
                    <w:rPr>
                      <w:rFonts w:hint="eastAsia"/>
                    </w:rPr>
                    <w:t>符合普适性管控要求。</w:t>
                  </w:r>
                </w:p>
              </w:tc>
              <w:tc>
                <w:tcPr>
                  <w:tcW w:w="608" w:type="dxa"/>
                  <w:vAlign w:val="center"/>
                </w:tcPr>
                <w:p w14:paraId="437E6353" w14:textId="77777777" w:rsidR="00910FBB" w:rsidRDefault="00356CBC">
                  <w:pPr>
                    <w:jc w:val="center"/>
                    <w:rPr>
                      <w:bCs/>
                      <w:sz w:val="18"/>
                      <w:szCs w:val="18"/>
                    </w:rPr>
                  </w:pPr>
                  <w:r>
                    <w:rPr>
                      <w:bCs/>
                      <w:sz w:val="18"/>
                      <w:szCs w:val="18"/>
                    </w:rPr>
                    <w:t>符合</w:t>
                  </w:r>
                </w:p>
              </w:tc>
            </w:tr>
            <w:tr w:rsidR="00152E6F" w14:paraId="15D03A96" w14:textId="77777777" w:rsidTr="00D87BB2">
              <w:trPr>
                <w:trHeight w:val="90"/>
                <w:jc w:val="center"/>
              </w:trPr>
              <w:tc>
                <w:tcPr>
                  <w:tcW w:w="737" w:type="dxa"/>
                  <w:vMerge w:val="restart"/>
                  <w:vAlign w:val="center"/>
                </w:tcPr>
                <w:p w14:paraId="4CF8FD6B" w14:textId="543EF666" w:rsidR="00152E6F" w:rsidRDefault="00152E6F" w:rsidP="00152E6F">
                  <w:pPr>
                    <w:jc w:val="center"/>
                    <w:rPr>
                      <w:bCs/>
                      <w:sz w:val="18"/>
                      <w:szCs w:val="18"/>
                    </w:rPr>
                  </w:pPr>
                  <w:r w:rsidRPr="00152E6F">
                    <w:rPr>
                      <w:bCs/>
                      <w:sz w:val="18"/>
                      <w:szCs w:val="18"/>
                    </w:rPr>
                    <w:t>ZH51170320006</w:t>
                  </w:r>
                </w:p>
              </w:tc>
              <w:tc>
                <w:tcPr>
                  <w:tcW w:w="720" w:type="dxa"/>
                  <w:vMerge w:val="restart"/>
                  <w:vAlign w:val="center"/>
                </w:tcPr>
                <w:p w14:paraId="071EE1D1" w14:textId="376EFCCD" w:rsidR="00152E6F" w:rsidRDefault="00152E6F" w:rsidP="00152E6F">
                  <w:pPr>
                    <w:jc w:val="center"/>
                    <w:rPr>
                      <w:bCs/>
                      <w:sz w:val="18"/>
                      <w:szCs w:val="18"/>
                    </w:rPr>
                  </w:pPr>
                  <w:r w:rsidRPr="00152E6F">
                    <w:rPr>
                      <w:rFonts w:hint="eastAsia"/>
                      <w:bCs/>
                      <w:sz w:val="18"/>
                      <w:szCs w:val="18"/>
                    </w:rPr>
                    <w:t>达川区要素重点管控单元</w:t>
                  </w:r>
                </w:p>
              </w:tc>
              <w:tc>
                <w:tcPr>
                  <w:tcW w:w="705" w:type="dxa"/>
                  <w:vMerge w:val="restart"/>
                  <w:vAlign w:val="center"/>
                </w:tcPr>
                <w:p w14:paraId="46C9D0A3" w14:textId="2721EBC9" w:rsidR="00152E6F" w:rsidRDefault="00152E6F" w:rsidP="00152E6F">
                  <w:pPr>
                    <w:jc w:val="center"/>
                    <w:rPr>
                      <w:bCs/>
                      <w:sz w:val="18"/>
                      <w:szCs w:val="18"/>
                    </w:rPr>
                  </w:pPr>
                  <w:r>
                    <w:rPr>
                      <w:bCs/>
                      <w:sz w:val="18"/>
                      <w:szCs w:val="18"/>
                    </w:rPr>
                    <w:t>普适性清单管</w:t>
                  </w:r>
                  <w:proofErr w:type="gramStart"/>
                  <w:r>
                    <w:rPr>
                      <w:bCs/>
                      <w:sz w:val="18"/>
                      <w:szCs w:val="18"/>
                    </w:rPr>
                    <w:t>控要求</w:t>
                  </w:r>
                  <w:proofErr w:type="gramEnd"/>
                </w:p>
              </w:tc>
              <w:tc>
                <w:tcPr>
                  <w:tcW w:w="555" w:type="dxa"/>
                  <w:vAlign w:val="center"/>
                </w:tcPr>
                <w:p w14:paraId="4755E285" w14:textId="57B84059" w:rsidR="00152E6F" w:rsidRDefault="00152E6F" w:rsidP="00152E6F">
                  <w:pPr>
                    <w:jc w:val="center"/>
                    <w:rPr>
                      <w:bCs/>
                      <w:sz w:val="18"/>
                      <w:szCs w:val="18"/>
                    </w:rPr>
                  </w:pPr>
                  <w:r>
                    <w:rPr>
                      <w:rFonts w:hint="eastAsia"/>
                      <w:sz w:val="18"/>
                      <w:szCs w:val="18"/>
                    </w:rPr>
                    <w:t>空间布局约束</w:t>
                  </w:r>
                </w:p>
              </w:tc>
              <w:tc>
                <w:tcPr>
                  <w:tcW w:w="2505" w:type="dxa"/>
                  <w:vAlign w:val="center"/>
                </w:tcPr>
                <w:p w14:paraId="09BE88A9" w14:textId="77777777" w:rsidR="00152E6F" w:rsidRDefault="00152E6F" w:rsidP="00152E6F">
                  <w:pPr>
                    <w:widowControl/>
                    <w:kinsoku w:val="0"/>
                    <w:autoSpaceDE w:val="0"/>
                    <w:autoSpaceDN w:val="0"/>
                    <w:adjustRightInd w:val="0"/>
                    <w:snapToGrid w:val="0"/>
                    <w:spacing w:line="228" w:lineRule="auto"/>
                    <w:textAlignment w:val="baseline"/>
                    <w:rPr>
                      <w:b/>
                      <w:bCs/>
                      <w:sz w:val="18"/>
                      <w:szCs w:val="18"/>
                    </w:rPr>
                  </w:pPr>
                  <w:r>
                    <w:rPr>
                      <w:b/>
                      <w:bCs/>
                      <w:spacing w:val="8"/>
                      <w:sz w:val="18"/>
                      <w:szCs w:val="18"/>
                    </w:rPr>
                    <w:t>禁止开发建设活动的要求</w:t>
                  </w:r>
                </w:p>
                <w:p w14:paraId="7B93614A" w14:textId="77777777" w:rsidR="00152E6F" w:rsidRPr="00152E6F" w:rsidRDefault="00152E6F" w:rsidP="00152E6F">
                  <w:pPr>
                    <w:widowControl/>
                    <w:kinsoku w:val="0"/>
                    <w:autoSpaceDE w:val="0"/>
                    <w:autoSpaceDN w:val="0"/>
                    <w:adjustRightInd w:val="0"/>
                    <w:snapToGrid w:val="0"/>
                    <w:spacing w:line="247" w:lineRule="auto"/>
                    <w:textAlignment w:val="baseline"/>
                    <w:rPr>
                      <w:spacing w:val="16"/>
                      <w:sz w:val="18"/>
                      <w:szCs w:val="18"/>
                    </w:rPr>
                  </w:pPr>
                  <w:r w:rsidRPr="00152E6F">
                    <w:rPr>
                      <w:rFonts w:hint="eastAsia"/>
                      <w:spacing w:val="16"/>
                      <w:sz w:val="18"/>
                      <w:szCs w:val="18"/>
                    </w:rPr>
                    <w:t>-</w:t>
                  </w:r>
                  <w:r w:rsidRPr="00152E6F">
                    <w:rPr>
                      <w:rFonts w:hint="eastAsia"/>
                      <w:spacing w:val="16"/>
                      <w:sz w:val="18"/>
                      <w:szCs w:val="18"/>
                    </w:rPr>
                    <w:t>禁止在法律法规规定的禁采区内新建矿山；禁止土法采、选、</w:t>
                  </w:r>
                  <w:proofErr w:type="gramStart"/>
                  <w:r w:rsidRPr="00152E6F">
                    <w:rPr>
                      <w:rFonts w:hint="eastAsia"/>
                      <w:spacing w:val="16"/>
                      <w:sz w:val="18"/>
                      <w:szCs w:val="18"/>
                    </w:rPr>
                    <w:t>冶严重</w:t>
                  </w:r>
                  <w:proofErr w:type="gramEnd"/>
                  <w:r w:rsidRPr="00152E6F">
                    <w:rPr>
                      <w:rFonts w:hint="eastAsia"/>
                      <w:spacing w:val="16"/>
                      <w:sz w:val="18"/>
                      <w:szCs w:val="18"/>
                    </w:rPr>
                    <w:t>污染环境的矿产资源。</w:t>
                  </w:r>
                </w:p>
                <w:p w14:paraId="600857FB" w14:textId="77777777" w:rsidR="00152E6F" w:rsidRPr="00152E6F" w:rsidRDefault="00152E6F" w:rsidP="00152E6F">
                  <w:pPr>
                    <w:widowControl/>
                    <w:kinsoku w:val="0"/>
                    <w:autoSpaceDE w:val="0"/>
                    <w:autoSpaceDN w:val="0"/>
                    <w:adjustRightInd w:val="0"/>
                    <w:snapToGrid w:val="0"/>
                    <w:spacing w:line="247" w:lineRule="auto"/>
                    <w:textAlignment w:val="baseline"/>
                    <w:rPr>
                      <w:spacing w:val="16"/>
                      <w:sz w:val="18"/>
                      <w:szCs w:val="18"/>
                    </w:rPr>
                  </w:pPr>
                  <w:r w:rsidRPr="00152E6F">
                    <w:rPr>
                      <w:rFonts w:hint="eastAsia"/>
                      <w:spacing w:val="16"/>
                      <w:sz w:val="18"/>
                      <w:szCs w:val="18"/>
                    </w:rPr>
                    <w:t>-</w:t>
                  </w:r>
                  <w:r w:rsidRPr="00152E6F">
                    <w:rPr>
                      <w:rFonts w:hint="eastAsia"/>
                      <w:spacing w:val="16"/>
                      <w:sz w:val="18"/>
                      <w:szCs w:val="18"/>
                    </w:rPr>
                    <w:t>禁止在长江干流岸线三公里范围内和重要支流岸线一公里范围内新建、改建、扩建尾矿库、冶炼渣库、磷石膏库，以提升安全、生态环境保护水平为目的的改建除外。</w:t>
                  </w:r>
                </w:p>
                <w:p w14:paraId="3B241B04" w14:textId="77777777" w:rsidR="00152E6F" w:rsidRPr="00152E6F" w:rsidRDefault="00152E6F" w:rsidP="00152E6F">
                  <w:pPr>
                    <w:widowControl/>
                    <w:kinsoku w:val="0"/>
                    <w:autoSpaceDE w:val="0"/>
                    <w:autoSpaceDN w:val="0"/>
                    <w:adjustRightInd w:val="0"/>
                    <w:snapToGrid w:val="0"/>
                    <w:spacing w:line="247" w:lineRule="auto"/>
                    <w:textAlignment w:val="baseline"/>
                    <w:rPr>
                      <w:spacing w:val="16"/>
                      <w:sz w:val="18"/>
                      <w:szCs w:val="18"/>
                    </w:rPr>
                  </w:pPr>
                  <w:r w:rsidRPr="00152E6F">
                    <w:rPr>
                      <w:rFonts w:hint="eastAsia"/>
                      <w:spacing w:val="16"/>
                      <w:sz w:val="18"/>
                      <w:szCs w:val="18"/>
                    </w:rPr>
                    <w:t>-</w:t>
                  </w:r>
                  <w:r w:rsidRPr="00152E6F">
                    <w:rPr>
                      <w:rFonts w:hint="eastAsia"/>
                      <w:spacing w:val="16"/>
                      <w:sz w:val="18"/>
                      <w:szCs w:val="18"/>
                    </w:rPr>
                    <w:t>涉及永久基本农田的区域，除法律规定的重点建设项目选址确实无法避让外，其他任何建设不得占用。</w:t>
                  </w:r>
                </w:p>
                <w:p w14:paraId="732D3254" w14:textId="77777777" w:rsidR="00152E6F" w:rsidRPr="00152E6F" w:rsidRDefault="00152E6F" w:rsidP="00152E6F">
                  <w:pPr>
                    <w:widowControl/>
                    <w:kinsoku w:val="0"/>
                    <w:autoSpaceDE w:val="0"/>
                    <w:autoSpaceDN w:val="0"/>
                    <w:adjustRightInd w:val="0"/>
                    <w:snapToGrid w:val="0"/>
                    <w:spacing w:line="247" w:lineRule="auto"/>
                    <w:textAlignment w:val="baseline"/>
                    <w:rPr>
                      <w:spacing w:val="16"/>
                      <w:sz w:val="18"/>
                      <w:szCs w:val="18"/>
                    </w:rPr>
                  </w:pPr>
                  <w:r w:rsidRPr="00152E6F">
                    <w:rPr>
                      <w:rFonts w:hint="eastAsia"/>
                      <w:spacing w:val="16"/>
                      <w:sz w:val="18"/>
                      <w:szCs w:val="18"/>
                    </w:rPr>
                    <w:lastRenderedPageBreak/>
                    <w:t>-</w:t>
                  </w:r>
                  <w:r w:rsidRPr="00152E6F">
                    <w:rPr>
                      <w:rFonts w:hint="eastAsia"/>
                      <w:spacing w:val="16"/>
                      <w:sz w:val="18"/>
                      <w:szCs w:val="18"/>
                    </w:rPr>
                    <w:t>禁止在长江流域河湖管理范围内倾倒、填埋、堆放、弃置、处理固体废物。</w:t>
                  </w:r>
                </w:p>
                <w:p w14:paraId="6CEB9757" w14:textId="5AADDE1F" w:rsidR="00152E6F" w:rsidRDefault="00152E6F" w:rsidP="00152E6F">
                  <w:pPr>
                    <w:widowControl/>
                    <w:kinsoku w:val="0"/>
                    <w:autoSpaceDE w:val="0"/>
                    <w:autoSpaceDN w:val="0"/>
                    <w:adjustRightInd w:val="0"/>
                    <w:snapToGrid w:val="0"/>
                    <w:spacing w:line="241" w:lineRule="auto"/>
                    <w:ind w:firstLine="18"/>
                    <w:textAlignment w:val="baseline"/>
                    <w:rPr>
                      <w:sz w:val="18"/>
                      <w:szCs w:val="18"/>
                    </w:rPr>
                  </w:pPr>
                  <w:r w:rsidRPr="00152E6F">
                    <w:rPr>
                      <w:rFonts w:hint="eastAsia"/>
                      <w:spacing w:val="16"/>
                      <w:sz w:val="18"/>
                      <w:szCs w:val="18"/>
                    </w:rPr>
                    <w:t>-</w:t>
                  </w:r>
                  <w:r w:rsidRPr="00152E6F">
                    <w:rPr>
                      <w:rFonts w:hint="eastAsia"/>
                      <w:spacing w:val="16"/>
                      <w:sz w:val="18"/>
                      <w:szCs w:val="18"/>
                    </w:rPr>
                    <w:t>禁止在永久基本农田集中区域和其他需要特别保护的区域选址建设尾矿库、冶炼渣库、磷石膏库</w:t>
                  </w:r>
                  <w:r w:rsidRPr="00796266">
                    <w:rPr>
                      <w:rFonts w:hint="eastAsia"/>
                      <w:spacing w:val="16"/>
                      <w:sz w:val="18"/>
                      <w:szCs w:val="18"/>
                    </w:rPr>
                    <w:t>。</w:t>
                  </w:r>
                </w:p>
                <w:p w14:paraId="2519D06E" w14:textId="77777777" w:rsidR="00152E6F" w:rsidRDefault="00152E6F" w:rsidP="00152E6F">
                  <w:pPr>
                    <w:widowControl/>
                    <w:kinsoku w:val="0"/>
                    <w:autoSpaceDE w:val="0"/>
                    <w:autoSpaceDN w:val="0"/>
                    <w:adjustRightInd w:val="0"/>
                    <w:snapToGrid w:val="0"/>
                    <w:spacing w:line="229" w:lineRule="auto"/>
                    <w:textAlignment w:val="baseline"/>
                    <w:rPr>
                      <w:b/>
                      <w:bCs/>
                      <w:sz w:val="18"/>
                      <w:szCs w:val="18"/>
                    </w:rPr>
                  </w:pPr>
                  <w:r>
                    <w:rPr>
                      <w:b/>
                      <w:bCs/>
                      <w:spacing w:val="9"/>
                      <w:sz w:val="18"/>
                      <w:szCs w:val="18"/>
                    </w:rPr>
                    <w:t>限制开发建设活动的要求</w:t>
                  </w:r>
                </w:p>
                <w:p w14:paraId="0C4BCA1A" w14:textId="77777777" w:rsidR="00152E6F" w:rsidRPr="00152E6F" w:rsidRDefault="00152E6F" w:rsidP="00152E6F">
                  <w:pPr>
                    <w:widowControl/>
                    <w:kinsoku w:val="0"/>
                    <w:autoSpaceDE w:val="0"/>
                    <w:autoSpaceDN w:val="0"/>
                    <w:adjustRightInd w:val="0"/>
                    <w:snapToGrid w:val="0"/>
                    <w:spacing w:line="228" w:lineRule="auto"/>
                    <w:textAlignment w:val="baseline"/>
                    <w:rPr>
                      <w:spacing w:val="14"/>
                      <w:sz w:val="18"/>
                      <w:szCs w:val="18"/>
                    </w:rPr>
                  </w:pPr>
                  <w:r w:rsidRPr="00152E6F">
                    <w:rPr>
                      <w:rFonts w:hint="eastAsia"/>
                      <w:spacing w:val="14"/>
                      <w:sz w:val="18"/>
                      <w:szCs w:val="18"/>
                    </w:rPr>
                    <w:t>-</w:t>
                  </w:r>
                  <w:r w:rsidRPr="00152E6F">
                    <w:rPr>
                      <w:rFonts w:hint="eastAsia"/>
                      <w:spacing w:val="14"/>
                      <w:sz w:val="18"/>
                      <w:szCs w:val="18"/>
                    </w:rPr>
                    <w:t>水环境农业污染重点管控区：（</w:t>
                  </w:r>
                  <w:r w:rsidRPr="00152E6F">
                    <w:rPr>
                      <w:rFonts w:hint="eastAsia"/>
                      <w:spacing w:val="14"/>
                      <w:sz w:val="18"/>
                      <w:szCs w:val="18"/>
                    </w:rPr>
                    <w:t>1</w:t>
                  </w:r>
                  <w:r w:rsidRPr="00152E6F">
                    <w:rPr>
                      <w:rFonts w:hint="eastAsia"/>
                      <w:spacing w:val="14"/>
                      <w:sz w:val="18"/>
                      <w:szCs w:val="18"/>
                    </w:rPr>
                    <w:t>）稳步推进建制镇污水处理设施建设，适当预留发展空间，</w:t>
                  </w:r>
                  <w:proofErr w:type="gramStart"/>
                  <w:r w:rsidRPr="00152E6F">
                    <w:rPr>
                      <w:rFonts w:hint="eastAsia"/>
                      <w:spacing w:val="14"/>
                      <w:sz w:val="18"/>
                      <w:szCs w:val="18"/>
                    </w:rPr>
                    <w:t>宜集中</w:t>
                  </w:r>
                  <w:proofErr w:type="gramEnd"/>
                  <w:r w:rsidRPr="00152E6F">
                    <w:rPr>
                      <w:rFonts w:hint="eastAsia"/>
                      <w:spacing w:val="14"/>
                      <w:sz w:val="18"/>
                      <w:szCs w:val="18"/>
                    </w:rPr>
                    <w:t>则集中，宜分散则分散。农村生活污水处理设施排水执行《农村生活污水处理设施水污染物排放标准》（</w:t>
                  </w:r>
                  <w:r w:rsidRPr="00152E6F">
                    <w:rPr>
                      <w:rFonts w:hint="eastAsia"/>
                      <w:spacing w:val="14"/>
                      <w:sz w:val="18"/>
                      <w:szCs w:val="18"/>
                    </w:rPr>
                    <w:t>DB 51 2626-2019</w:t>
                  </w:r>
                  <w:r w:rsidRPr="00152E6F">
                    <w:rPr>
                      <w:rFonts w:hint="eastAsia"/>
                      <w:spacing w:val="14"/>
                      <w:sz w:val="18"/>
                      <w:szCs w:val="18"/>
                    </w:rPr>
                    <w:t>）要求。（</w:t>
                  </w:r>
                  <w:r w:rsidRPr="00152E6F">
                    <w:rPr>
                      <w:rFonts w:hint="eastAsia"/>
                      <w:spacing w:val="14"/>
                      <w:sz w:val="18"/>
                      <w:szCs w:val="18"/>
                    </w:rPr>
                    <w:t>2</w:t>
                  </w:r>
                  <w:r w:rsidRPr="00152E6F">
                    <w:rPr>
                      <w:rFonts w:hint="eastAsia"/>
                      <w:spacing w:val="14"/>
                      <w:sz w:val="18"/>
                      <w:szCs w:val="18"/>
                    </w:rPr>
                    <w:t>）深入推进化肥减量增效。鼓励以循环利用与生态净化相结合的方式控制种植业污染，农企合作推进测土配方施肥。（</w:t>
                  </w:r>
                  <w:r w:rsidRPr="00152E6F">
                    <w:rPr>
                      <w:rFonts w:hint="eastAsia"/>
                      <w:spacing w:val="14"/>
                      <w:sz w:val="18"/>
                      <w:szCs w:val="18"/>
                    </w:rPr>
                    <w:t>3</w:t>
                  </w:r>
                  <w:r w:rsidRPr="00152E6F">
                    <w:rPr>
                      <w:rFonts w:hint="eastAsia"/>
                      <w:spacing w:val="14"/>
                      <w:sz w:val="18"/>
                      <w:szCs w:val="18"/>
                    </w:rPr>
                    <w:t>）严格项目引入政策，严控新建造纸、屠宰、用排水量大的农副产品加工企业等以水污染为主的企业。</w:t>
                  </w:r>
                </w:p>
                <w:p w14:paraId="5294FE24" w14:textId="77777777" w:rsidR="00152E6F" w:rsidRPr="00152E6F" w:rsidRDefault="00152E6F" w:rsidP="00152E6F">
                  <w:pPr>
                    <w:widowControl/>
                    <w:kinsoku w:val="0"/>
                    <w:autoSpaceDE w:val="0"/>
                    <w:autoSpaceDN w:val="0"/>
                    <w:adjustRightInd w:val="0"/>
                    <w:snapToGrid w:val="0"/>
                    <w:spacing w:line="228" w:lineRule="auto"/>
                    <w:textAlignment w:val="baseline"/>
                    <w:rPr>
                      <w:spacing w:val="14"/>
                      <w:sz w:val="18"/>
                      <w:szCs w:val="18"/>
                    </w:rPr>
                  </w:pPr>
                  <w:r w:rsidRPr="00152E6F">
                    <w:rPr>
                      <w:rFonts w:hint="eastAsia"/>
                      <w:spacing w:val="14"/>
                      <w:sz w:val="18"/>
                      <w:szCs w:val="18"/>
                    </w:rPr>
                    <w:t>-</w:t>
                  </w:r>
                  <w:r w:rsidRPr="00152E6F">
                    <w:rPr>
                      <w:rFonts w:hint="eastAsia"/>
                      <w:spacing w:val="14"/>
                      <w:sz w:val="18"/>
                      <w:szCs w:val="18"/>
                    </w:rPr>
                    <w:t>大气环境布局敏感重点管控区：（</w:t>
                  </w:r>
                  <w:r w:rsidRPr="00152E6F">
                    <w:rPr>
                      <w:rFonts w:hint="eastAsia"/>
                      <w:spacing w:val="14"/>
                      <w:sz w:val="18"/>
                      <w:szCs w:val="18"/>
                    </w:rPr>
                    <w:t>1</w:t>
                  </w:r>
                  <w:r w:rsidRPr="00152E6F">
                    <w:rPr>
                      <w:rFonts w:hint="eastAsia"/>
                      <w:spacing w:val="14"/>
                      <w:sz w:val="18"/>
                      <w:szCs w:val="18"/>
                    </w:rPr>
                    <w:t>）坚决遏制高耗能、高排放、低水平项目盲目发展，严格落实国家和四川省产业规划、产业政策、规划环评，以及产能置换、煤炭消费减量替代、区域污染物削减等要求，坚决叫停不符合要求的高耗能、高排放、低水平项目。（</w:t>
                  </w:r>
                  <w:r w:rsidRPr="00152E6F">
                    <w:rPr>
                      <w:rFonts w:hint="eastAsia"/>
                      <w:spacing w:val="14"/>
                      <w:sz w:val="18"/>
                      <w:szCs w:val="18"/>
                    </w:rPr>
                    <w:t>2</w:t>
                  </w:r>
                  <w:r w:rsidRPr="00152E6F">
                    <w:rPr>
                      <w:rFonts w:hint="eastAsia"/>
                      <w:spacing w:val="14"/>
                      <w:sz w:val="18"/>
                      <w:szCs w:val="18"/>
                    </w:rPr>
                    <w:t>）提升高耗能项目能耗准入标准，能耗、物耗要达到清洁生产先进水平。严禁新增钢铁、焦化、炼油、电解铝、水泥、平板玻璃（不含光伏玻璃）等产能。</w:t>
                  </w:r>
                </w:p>
                <w:p w14:paraId="38E69BD9" w14:textId="77777777" w:rsidR="00152E6F" w:rsidRPr="00152E6F" w:rsidRDefault="00152E6F" w:rsidP="00152E6F">
                  <w:pPr>
                    <w:widowControl/>
                    <w:kinsoku w:val="0"/>
                    <w:autoSpaceDE w:val="0"/>
                    <w:autoSpaceDN w:val="0"/>
                    <w:adjustRightInd w:val="0"/>
                    <w:snapToGrid w:val="0"/>
                    <w:spacing w:line="228" w:lineRule="auto"/>
                    <w:textAlignment w:val="baseline"/>
                    <w:rPr>
                      <w:spacing w:val="14"/>
                      <w:sz w:val="18"/>
                      <w:szCs w:val="18"/>
                    </w:rPr>
                  </w:pPr>
                  <w:r w:rsidRPr="00152E6F">
                    <w:rPr>
                      <w:rFonts w:hint="eastAsia"/>
                      <w:spacing w:val="14"/>
                      <w:sz w:val="18"/>
                      <w:szCs w:val="18"/>
                    </w:rPr>
                    <w:t>-</w:t>
                  </w:r>
                  <w:r w:rsidRPr="00152E6F">
                    <w:rPr>
                      <w:rFonts w:hint="eastAsia"/>
                      <w:spacing w:val="14"/>
                      <w:sz w:val="18"/>
                      <w:szCs w:val="18"/>
                    </w:rPr>
                    <w:t>大气环境弱扩散区谨慎布局垃圾发电、</w:t>
                  </w:r>
                  <w:proofErr w:type="gramStart"/>
                  <w:r w:rsidRPr="00152E6F">
                    <w:rPr>
                      <w:rFonts w:hint="eastAsia"/>
                      <w:spacing w:val="14"/>
                      <w:sz w:val="18"/>
                      <w:szCs w:val="18"/>
                    </w:rPr>
                    <w:t>危废焚烧</w:t>
                  </w:r>
                  <w:proofErr w:type="gramEnd"/>
                  <w:r w:rsidRPr="00152E6F">
                    <w:rPr>
                      <w:rFonts w:hint="eastAsia"/>
                      <w:spacing w:val="14"/>
                      <w:sz w:val="18"/>
                      <w:szCs w:val="18"/>
                    </w:rPr>
                    <w:t>等以大气污染为主的企业；</w:t>
                  </w:r>
                </w:p>
                <w:p w14:paraId="01F59579" w14:textId="77777777" w:rsidR="00152E6F" w:rsidRPr="00152E6F" w:rsidRDefault="00152E6F" w:rsidP="00152E6F">
                  <w:pPr>
                    <w:widowControl/>
                    <w:kinsoku w:val="0"/>
                    <w:autoSpaceDE w:val="0"/>
                    <w:autoSpaceDN w:val="0"/>
                    <w:adjustRightInd w:val="0"/>
                    <w:snapToGrid w:val="0"/>
                    <w:spacing w:line="228" w:lineRule="auto"/>
                    <w:textAlignment w:val="baseline"/>
                    <w:rPr>
                      <w:spacing w:val="14"/>
                      <w:sz w:val="18"/>
                      <w:szCs w:val="18"/>
                    </w:rPr>
                  </w:pPr>
                  <w:r w:rsidRPr="00152E6F">
                    <w:rPr>
                      <w:rFonts w:hint="eastAsia"/>
                      <w:spacing w:val="14"/>
                      <w:sz w:val="18"/>
                      <w:szCs w:val="18"/>
                    </w:rPr>
                    <w:t>-</w:t>
                  </w:r>
                  <w:r w:rsidRPr="00152E6F">
                    <w:rPr>
                      <w:rFonts w:hint="eastAsia"/>
                      <w:spacing w:val="14"/>
                      <w:sz w:val="18"/>
                      <w:szCs w:val="18"/>
                    </w:rPr>
                    <w:t>布局敏感区、弱扩散区严格项目引入政策</w:t>
                  </w:r>
                  <w:r w:rsidRPr="00152E6F">
                    <w:rPr>
                      <w:rFonts w:hint="eastAsia"/>
                      <w:spacing w:val="14"/>
                      <w:sz w:val="18"/>
                      <w:szCs w:val="18"/>
                    </w:rPr>
                    <w:lastRenderedPageBreak/>
                    <w:t>，严控新建水泥厂、</w:t>
                  </w:r>
                  <w:proofErr w:type="gramStart"/>
                  <w:r w:rsidRPr="00152E6F">
                    <w:rPr>
                      <w:rFonts w:hint="eastAsia"/>
                      <w:spacing w:val="14"/>
                      <w:sz w:val="18"/>
                      <w:szCs w:val="18"/>
                    </w:rPr>
                    <w:t>危废焚烧</w:t>
                  </w:r>
                  <w:proofErr w:type="gramEnd"/>
                  <w:r w:rsidRPr="00152E6F">
                    <w:rPr>
                      <w:rFonts w:hint="eastAsia"/>
                      <w:spacing w:val="14"/>
                      <w:sz w:val="18"/>
                      <w:szCs w:val="18"/>
                    </w:rPr>
                    <w:t>、砖瓦厂、陶瓷厂、混凝土及制品等以大气污染为主的企业。</w:t>
                  </w:r>
                </w:p>
                <w:p w14:paraId="4573FAEE" w14:textId="77777777" w:rsidR="00152E6F" w:rsidRPr="00152E6F" w:rsidRDefault="00152E6F" w:rsidP="00152E6F">
                  <w:pPr>
                    <w:widowControl/>
                    <w:kinsoku w:val="0"/>
                    <w:autoSpaceDE w:val="0"/>
                    <w:autoSpaceDN w:val="0"/>
                    <w:adjustRightInd w:val="0"/>
                    <w:snapToGrid w:val="0"/>
                    <w:spacing w:line="228" w:lineRule="auto"/>
                    <w:textAlignment w:val="baseline"/>
                    <w:rPr>
                      <w:spacing w:val="14"/>
                      <w:sz w:val="18"/>
                      <w:szCs w:val="18"/>
                    </w:rPr>
                  </w:pPr>
                  <w:r w:rsidRPr="00152E6F">
                    <w:rPr>
                      <w:rFonts w:hint="eastAsia"/>
                      <w:spacing w:val="14"/>
                      <w:sz w:val="18"/>
                      <w:szCs w:val="18"/>
                    </w:rPr>
                    <w:t>-</w:t>
                  </w:r>
                  <w:r w:rsidRPr="00152E6F">
                    <w:rPr>
                      <w:rFonts w:hint="eastAsia"/>
                      <w:spacing w:val="14"/>
                      <w:sz w:val="18"/>
                      <w:szCs w:val="18"/>
                    </w:rPr>
                    <w:t>按照相关要求严控水泥新增产能。</w:t>
                  </w:r>
                </w:p>
                <w:p w14:paraId="0D6E4A3E" w14:textId="77777777" w:rsidR="00152E6F" w:rsidRPr="00152E6F" w:rsidRDefault="00152E6F" w:rsidP="00152E6F">
                  <w:pPr>
                    <w:widowControl/>
                    <w:kinsoku w:val="0"/>
                    <w:autoSpaceDE w:val="0"/>
                    <w:autoSpaceDN w:val="0"/>
                    <w:adjustRightInd w:val="0"/>
                    <w:snapToGrid w:val="0"/>
                    <w:spacing w:line="228" w:lineRule="auto"/>
                    <w:textAlignment w:val="baseline"/>
                    <w:rPr>
                      <w:spacing w:val="14"/>
                      <w:sz w:val="18"/>
                      <w:szCs w:val="18"/>
                    </w:rPr>
                  </w:pPr>
                  <w:r w:rsidRPr="00152E6F">
                    <w:rPr>
                      <w:rFonts w:hint="eastAsia"/>
                      <w:spacing w:val="14"/>
                      <w:sz w:val="18"/>
                      <w:szCs w:val="18"/>
                    </w:rPr>
                    <w:t>-</w:t>
                  </w:r>
                  <w:r w:rsidRPr="00152E6F">
                    <w:rPr>
                      <w:rFonts w:hint="eastAsia"/>
                      <w:spacing w:val="14"/>
                      <w:sz w:val="18"/>
                      <w:szCs w:val="18"/>
                    </w:rPr>
                    <w:t>严控在长江及主要支流岸线</w:t>
                  </w:r>
                  <w:r w:rsidRPr="00152E6F">
                    <w:rPr>
                      <w:rFonts w:hint="eastAsia"/>
                      <w:spacing w:val="14"/>
                      <w:sz w:val="18"/>
                      <w:szCs w:val="18"/>
                    </w:rPr>
                    <w:t>1</w:t>
                  </w:r>
                  <w:r w:rsidRPr="00152E6F">
                    <w:rPr>
                      <w:rFonts w:hint="eastAsia"/>
                      <w:spacing w:val="14"/>
                      <w:sz w:val="18"/>
                      <w:szCs w:val="18"/>
                    </w:rPr>
                    <w:t>公里范围内新建石油化工、煤化工、涉磷、造纸、印染、制革等项目。</w:t>
                  </w:r>
                </w:p>
                <w:p w14:paraId="374EE088" w14:textId="5B22E578" w:rsidR="00152E6F" w:rsidRDefault="00152E6F" w:rsidP="00152E6F">
                  <w:pPr>
                    <w:widowControl/>
                    <w:kinsoku w:val="0"/>
                    <w:autoSpaceDE w:val="0"/>
                    <w:autoSpaceDN w:val="0"/>
                    <w:adjustRightInd w:val="0"/>
                    <w:snapToGrid w:val="0"/>
                    <w:spacing w:line="228" w:lineRule="auto"/>
                    <w:textAlignment w:val="baseline"/>
                    <w:rPr>
                      <w:sz w:val="18"/>
                      <w:szCs w:val="18"/>
                    </w:rPr>
                  </w:pPr>
                  <w:r w:rsidRPr="00152E6F">
                    <w:rPr>
                      <w:rFonts w:hint="eastAsia"/>
                      <w:spacing w:val="14"/>
                      <w:sz w:val="18"/>
                      <w:szCs w:val="18"/>
                    </w:rPr>
                    <w:t>-</w:t>
                  </w:r>
                  <w:r w:rsidRPr="00152E6F">
                    <w:rPr>
                      <w:rFonts w:hint="eastAsia"/>
                      <w:spacing w:val="14"/>
                      <w:sz w:val="18"/>
                      <w:szCs w:val="18"/>
                    </w:rPr>
                    <w:t>现有工业企业不得新增污染物排放。</w:t>
                  </w:r>
                </w:p>
                <w:p w14:paraId="68088D75" w14:textId="77777777" w:rsidR="00152E6F" w:rsidRDefault="00152E6F" w:rsidP="00152E6F">
                  <w:pPr>
                    <w:widowControl/>
                    <w:kinsoku w:val="0"/>
                    <w:autoSpaceDE w:val="0"/>
                    <w:autoSpaceDN w:val="0"/>
                    <w:adjustRightInd w:val="0"/>
                    <w:snapToGrid w:val="0"/>
                    <w:spacing w:line="228" w:lineRule="auto"/>
                    <w:textAlignment w:val="baseline"/>
                    <w:rPr>
                      <w:b/>
                      <w:bCs/>
                      <w:sz w:val="18"/>
                      <w:szCs w:val="18"/>
                    </w:rPr>
                  </w:pPr>
                  <w:r>
                    <w:rPr>
                      <w:b/>
                      <w:bCs/>
                      <w:spacing w:val="9"/>
                      <w:sz w:val="18"/>
                      <w:szCs w:val="18"/>
                    </w:rPr>
                    <w:t>不符合空间布局要求活动的退出要求</w:t>
                  </w:r>
                </w:p>
                <w:p w14:paraId="0E82BA47" w14:textId="77777777" w:rsidR="00152E6F" w:rsidRPr="00152E6F" w:rsidRDefault="00152E6F" w:rsidP="00152E6F">
                  <w:pPr>
                    <w:widowControl/>
                    <w:kinsoku w:val="0"/>
                    <w:autoSpaceDE w:val="0"/>
                    <w:autoSpaceDN w:val="0"/>
                    <w:adjustRightInd w:val="0"/>
                    <w:snapToGrid w:val="0"/>
                    <w:spacing w:line="229" w:lineRule="auto"/>
                    <w:textAlignment w:val="baseline"/>
                    <w:rPr>
                      <w:spacing w:val="14"/>
                      <w:sz w:val="18"/>
                      <w:szCs w:val="18"/>
                    </w:rPr>
                  </w:pPr>
                  <w:r w:rsidRPr="00152E6F">
                    <w:rPr>
                      <w:rFonts w:hint="eastAsia"/>
                      <w:spacing w:val="14"/>
                      <w:sz w:val="18"/>
                      <w:szCs w:val="18"/>
                    </w:rPr>
                    <w:t>全面取缔禁养区内规模化畜禽养殖场。</w:t>
                  </w:r>
                  <w:r w:rsidRPr="00152E6F">
                    <w:rPr>
                      <w:rFonts w:hint="eastAsia"/>
                      <w:spacing w:val="14"/>
                      <w:sz w:val="18"/>
                      <w:szCs w:val="18"/>
                    </w:rPr>
                    <w:t xml:space="preserve">                                                                       -</w:t>
                  </w:r>
                  <w:r w:rsidRPr="00152E6F">
                    <w:rPr>
                      <w:rFonts w:hint="eastAsia"/>
                      <w:spacing w:val="14"/>
                      <w:sz w:val="18"/>
                      <w:szCs w:val="18"/>
                    </w:rPr>
                    <w:t>现有工业企业限期有序退城入园。</w:t>
                  </w:r>
                </w:p>
                <w:p w14:paraId="4830E8BE" w14:textId="77777777" w:rsidR="00152E6F" w:rsidRPr="00152E6F" w:rsidRDefault="00152E6F" w:rsidP="00152E6F">
                  <w:pPr>
                    <w:widowControl/>
                    <w:kinsoku w:val="0"/>
                    <w:autoSpaceDE w:val="0"/>
                    <w:autoSpaceDN w:val="0"/>
                    <w:adjustRightInd w:val="0"/>
                    <w:snapToGrid w:val="0"/>
                    <w:spacing w:line="229" w:lineRule="auto"/>
                    <w:textAlignment w:val="baseline"/>
                    <w:rPr>
                      <w:spacing w:val="14"/>
                      <w:sz w:val="18"/>
                      <w:szCs w:val="18"/>
                    </w:rPr>
                  </w:pPr>
                  <w:r w:rsidRPr="00152E6F">
                    <w:rPr>
                      <w:rFonts w:hint="eastAsia"/>
                      <w:spacing w:val="14"/>
                      <w:sz w:val="18"/>
                      <w:szCs w:val="18"/>
                    </w:rPr>
                    <w:t>不断优化长江经济带化工行业空间布局，有效控制化工污染。推进化工企业搬迁入园，加强化工园区基础设施建设。</w:t>
                  </w:r>
                </w:p>
                <w:p w14:paraId="175DAEA5" w14:textId="77777777" w:rsidR="00152E6F" w:rsidRPr="00152E6F" w:rsidRDefault="00152E6F" w:rsidP="00152E6F">
                  <w:pPr>
                    <w:widowControl/>
                    <w:kinsoku w:val="0"/>
                    <w:autoSpaceDE w:val="0"/>
                    <w:autoSpaceDN w:val="0"/>
                    <w:adjustRightInd w:val="0"/>
                    <w:snapToGrid w:val="0"/>
                    <w:spacing w:line="229" w:lineRule="auto"/>
                    <w:textAlignment w:val="baseline"/>
                    <w:rPr>
                      <w:spacing w:val="14"/>
                      <w:sz w:val="18"/>
                      <w:szCs w:val="18"/>
                    </w:rPr>
                  </w:pPr>
                  <w:r w:rsidRPr="00152E6F">
                    <w:rPr>
                      <w:rFonts w:hint="eastAsia"/>
                      <w:spacing w:val="14"/>
                      <w:sz w:val="18"/>
                      <w:szCs w:val="18"/>
                    </w:rPr>
                    <w:t>2025</w:t>
                  </w:r>
                  <w:r w:rsidRPr="00152E6F">
                    <w:rPr>
                      <w:rFonts w:hint="eastAsia"/>
                      <w:spacing w:val="14"/>
                      <w:sz w:val="18"/>
                      <w:szCs w:val="18"/>
                    </w:rPr>
                    <w:t>年全面完成全域内“散乱污”企业整治工作。</w:t>
                  </w:r>
                </w:p>
                <w:p w14:paraId="0001BFD2" w14:textId="77777777" w:rsidR="00152E6F" w:rsidRPr="00152E6F" w:rsidRDefault="00152E6F" w:rsidP="00152E6F">
                  <w:pPr>
                    <w:widowControl/>
                    <w:kinsoku w:val="0"/>
                    <w:autoSpaceDE w:val="0"/>
                    <w:autoSpaceDN w:val="0"/>
                    <w:adjustRightInd w:val="0"/>
                    <w:snapToGrid w:val="0"/>
                    <w:spacing w:line="229" w:lineRule="auto"/>
                    <w:textAlignment w:val="baseline"/>
                    <w:rPr>
                      <w:spacing w:val="14"/>
                      <w:sz w:val="18"/>
                      <w:szCs w:val="18"/>
                    </w:rPr>
                  </w:pPr>
                  <w:r w:rsidRPr="00152E6F">
                    <w:rPr>
                      <w:rFonts w:hint="eastAsia"/>
                      <w:spacing w:val="14"/>
                      <w:sz w:val="18"/>
                      <w:szCs w:val="18"/>
                    </w:rPr>
                    <w:t>针对现有水泥企业，强化污染治理和污染物减排，依法依规整治或搬迁。</w:t>
                  </w:r>
                </w:p>
                <w:p w14:paraId="261AC87D" w14:textId="5E288087" w:rsidR="00152E6F" w:rsidRDefault="00152E6F" w:rsidP="00152E6F">
                  <w:pPr>
                    <w:widowControl/>
                    <w:kinsoku w:val="0"/>
                    <w:autoSpaceDE w:val="0"/>
                    <w:autoSpaceDN w:val="0"/>
                    <w:adjustRightInd w:val="0"/>
                    <w:snapToGrid w:val="0"/>
                    <w:spacing w:line="229" w:lineRule="auto"/>
                    <w:textAlignment w:val="baseline"/>
                    <w:rPr>
                      <w:spacing w:val="14"/>
                      <w:sz w:val="18"/>
                      <w:szCs w:val="18"/>
                    </w:rPr>
                  </w:pPr>
                  <w:r w:rsidRPr="00152E6F">
                    <w:rPr>
                      <w:rFonts w:hint="eastAsia"/>
                      <w:spacing w:val="14"/>
                      <w:sz w:val="18"/>
                      <w:szCs w:val="18"/>
                    </w:rPr>
                    <w:t>对违反资源环境法律法规、规划，污染环境、破坏生态、乱采滥挖的露天矿山，依法予以关闭；对污染治理不规范的露天矿山，依法责令停产整治。对责任主体灭失的露天矿山，加强修复绿化、</w:t>
                  </w:r>
                  <w:proofErr w:type="gramStart"/>
                  <w:r w:rsidRPr="00152E6F">
                    <w:rPr>
                      <w:rFonts w:hint="eastAsia"/>
                      <w:spacing w:val="14"/>
                      <w:sz w:val="18"/>
                      <w:szCs w:val="18"/>
                    </w:rPr>
                    <w:t>减尘抑尘</w:t>
                  </w:r>
                  <w:proofErr w:type="gramEnd"/>
                  <w:r w:rsidRPr="00152E6F">
                    <w:rPr>
                      <w:rFonts w:hint="eastAsia"/>
                      <w:spacing w:val="14"/>
                      <w:sz w:val="18"/>
                      <w:szCs w:val="18"/>
                    </w:rPr>
                    <w:t>。加强矸石山治理。关闭不合理开发的小矿山。</w:t>
                  </w:r>
                  <w:r w:rsidRPr="00152E6F">
                    <w:rPr>
                      <w:rFonts w:hint="eastAsia"/>
                      <w:spacing w:val="14"/>
                      <w:sz w:val="18"/>
                      <w:szCs w:val="18"/>
                    </w:rPr>
                    <w:t xml:space="preserve">   </w:t>
                  </w:r>
                  <w:r w:rsidRPr="00152E6F">
                    <w:rPr>
                      <w:rFonts w:hint="eastAsia"/>
                      <w:spacing w:val="14"/>
                      <w:sz w:val="18"/>
                      <w:szCs w:val="18"/>
                    </w:rPr>
                    <w:t>在全市范围深入开展集中整治“散乱污”工业企业，对不符合产业政策和规划布局的，一律责令停产、限期搬迁或关停；</w:t>
                  </w:r>
                </w:p>
                <w:p w14:paraId="6C8A21D3" w14:textId="77777777" w:rsidR="00152E6F" w:rsidRDefault="00152E6F" w:rsidP="00152E6F">
                  <w:pPr>
                    <w:widowControl/>
                    <w:kinsoku w:val="0"/>
                    <w:autoSpaceDE w:val="0"/>
                    <w:autoSpaceDN w:val="0"/>
                    <w:adjustRightInd w:val="0"/>
                    <w:snapToGrid w:val="0"/>
                    <w:spacing w:line="228" w:lineRule="auto"/>
                    <w:textAlignment w:val="baseline"/>
                    <w:rPr>
                      <w:b/>
                      <w:bCs/>
                      <w:sz w:val="18"/>
                      <w:szCs w:val="18"/>
                    </w:rPr>
                  </w:pPr>
                  <w:r>
                    <w:rPr>
                      <w:b/>
                      <w:bCs/>
                      <w:spacing w:val="9"/>
                      <w:sz w:val="18"/>
                      <w:szCs w:val="18"/>
                    </w:rPr>
                    <w:t>其他空间布局约束要</w:t>
                  </w:r>
                  <w:r>
                    <w:rPr>
                      <w:b/>
                      <w:bCs/>
                      <w:spacing w:val="8"/>
                      <w:sz w:val="18"/>
                      <w:szCs w:val="18"/>
                    </w:rPr>
                    <w:t>求</w:t>
                  </w:r>
                </w:p>
                <w:p w14:paraId="342E76BF" w14:textId="77777777" w:rsidR="00152E6F" w:rsidRPr="00152E6F" w:rsidRDefault="00152E6F" w:rsidP="00152E6F">
                  <w:pPr>
                    <w:rPr>
                      <w:spacing w:val="14"/>
                      <w:sz w:val="18"/>
                      <w:szCs w:val="18"/>
                    </w:rPr>
                  </w:pPr>
                  <w:r w:rsidRPr="00152E6F">
                    <w:rPr>
                      <w:rFonts w:hint="eastAsia"/>
                      <w:spacing w:val="14"/>
                      <w:sz w:val="18"/>
                      <w:szCs w:val="18"/>
                    </w:rPr>
                    <w:t>允许开发建设活动的要求：在不损害生态系统功能的前提下，适度发展旅游、农林牧产品生产和加工、</w:t>
                  </w:r>
                  <w:r w:rsidRPr="00152E6F">
                    <w:rPr>
                      <w:rFonts w:hint="eastAsia"/>
                      <w:spacing w:val="14"/>
                      <w:sz w:val="18"/>
                      <w:szCs w:val="18"/>
                    </w:rPr>
                    <w:lastRenderedPageBreak/>
                    <w:t>生态农业、休闲农业等产业。</w:t>
                  </w:r>
                </w:p>
                <w:p w14:paraId="758E3A00" w14:textId="77777777" w:rsidR="00152E6F" w:rsidRPr="00152E6F" w:rsidRDefault="00152E6F" w:rsidP="00152E6F">
                  <w:pPr>
                    <w:rPr>
                      <w:spacing w:val="14"/>
                      <w:sz w:val="18"/>
                      <w:szCs w:val="18"/>
                    </w:rPr>
                  </w:pPr>
                  <w:r w:rsidRPr="00152E6F">
                    <w:rPr>
                      <w:rFonts w:hint="eastAsia"/>
                      <w:spacing w:val="14"/>
                      <w:sz w:val="18"/>
                      <w:szCs w:val="18"/>
                    </w:rPr>
                    <w:t>除保护区</w:t>
                  </w:r>
                  <w:proofErr w:type="gramStart"/>
                  <w:r w:rsidRPr="00152E6F">
                    <w:rPr>
                      <w:rFonts w:hint="eastAsia"/>
                      <w:spacing w:val="14"/>
                      <w:sz w:val="18"/>
                      <w:szCs w:val="18"/>
                    </w:rPr>
                    <w:t>外开展林</w:t>
                  </w:r>
                  <w:proofErr w:type="gramEnd"/>
                  <w:r w:rsidRPr="00152E6F">
                    <w:rPr>
                      <w:rFonts w:hint="eastAsia"/>
                      <w:spacing w:val="14"/>
                      <w:sz w:val="18"/>
                      <w:szCs w:val="18"/>
                    </w:rPr>
                    <w:t>下种养殖业。</w:t>
                  </w:r>
                </w:p>
                <w:p w14:paraId="44DFD1F9" w14:textId="6C54102D" w:rsidR="00152E6F" w:rsidRPr="00E564E8" w:rsidRDefault="00152E6F" w:rsidP="00152E6F">
                  <w:pPr>
                    <w:rPr>
                      <w:b/>
                      <w:sz w:val="18"/>
                      <w:szCs w:val="18"/>
                    </w:rPr>
                  </w:pPr>
                  <w:r w:rsidRPr="00152E6F">
                    <w:rPr>
                      <w:rFonts w:hint="eastAsia"/>
                      <w:spacing w:val="14"/>
                      <w:sz w:val="18"/>
                      <w:szCs w:val="18"/>
                    </w:rPr>
                    <w:t>新建矿山全部达到绿色矿山建设要求，生产矿山加快改造升级，逐步达到要求。</w:t>
                  </w:r>
                </w:p>
              </w:tc>
              <w:tc>
                <w:tcPr>
                  <w:tcW w:w="1305" w:type="dxa"/>
                  <w:vAlign w:val="center"/>
                </w:tcPr>
                <w:p w14:paraId="59870623" w14:textId="71B540D2" w:rsidR="00152E6F" w:rsidRPr="00E564E8" w:rsidRDefault="00152E6F" w:rsidP="00152E6F">
                  <w:pPr>
                    <w:pStyle w:val="a5"/>
                    <w:widowControl w:val="0"/>
                    <w:kinsoku w:val="0"/>
                    <w:overflowPunct w:val="0"/>
                    <w:spacing w:before="0" w:after="0" w:line="240" w:lineRule="auto"/>
                    <w:rPr>
                      <w:bCs/>
                    </w:rPr>
                  </w:pPr>
                  <w:r w:rsidRPr="00796266">
                    <w:rPr>
                      <w:rFonts w:hint="eastAsia"/>
                      <w:bCs/>
                    </w:rPr>
                    <w:lastRenderedPageBreak/>
                    <w:t>本项目为城市道路工程，不属于</w:t>
                  </w:r>
                  <w:r>
                    <w:rPr>
                      <w:rFonts w:hint="eastAsia"/>
                      <w:bCs/>
                    </w:rPr>
                    <w:t>矿山开采严重污染环境</w:t>
                  </w:r>
                  <w:r w:rsidRPr="00796266">
                    <w:rPr>
                      <w:rFonts w:hint="eastAsia"/>
                      <w:bCs/>
                    </w:rPr>
                    <w:t>项目；项目运营期无废水、废气产生，不涉及总量控制指标；不属于不符合空间布局要求的建设活动。</w:t>
                  </w:r>
                </w:p>
              </w:tc>
              <w:tc>
                <w:tcPr>
                  <w:tcW w:w="608" w:type="dxa"/>
                  <w:vAlign w:val="center"/>
                </w:tcPr>
                <w:p w14:paraId="2C034DE6" w14:textId="165A3031" w:rsidR="00152E6F" w:rsidRDefault="00152E6F" w:rsidP="00152E6F">
                  <w:pPr>
                    <w:jc w:val="center"/>
                    <w:rPr>
                      <w:bCs/>
                      <w:sz w:val="18"/>
                      <w:szCs w:val="18"/>
                    </w:rPr>
                  </w:pPr>
                  <w:r>
                    <w:rPr>
                      <w:rFonts w:hint="eastAsia"/>
                      <w:bCs/>
                      <w:sz w:val="18"/>
                      <w:szCs w:val="18"/>
                    </w:rPr>
                    <w:t>符合</w:t>
                  </w:r>
                </w:p>
              </w:tc>
            </w:tr>
            <w:tr w:rsidR="00152E6F" w14:paraId="68CBF797" w14:textId="77777777" w:rsidTr="00D87BB2">
              <w:trPr>
                <w:trHeight w:val="90"/>
                <w:jc w:val="center"/>
              </w:trPr>
              <w:tc>
                <w:tcPr>
                  <w:tcW w:w="737" w:type="dxa"/>
                  <w:vMerge/>
                  <w:vAlign w:val="center"/>
                </w:tcPr>
                <w:p w14:paraId="23384EB9" w14:textId="77777777" w:rsidR="00152E6F" w:rsidRDefault="00152E6F" w:rsidP="00152E6F">
                  <w:pPr>
                    <w:jc w:val="center"/>
                    <w:rPr>
                      <w:bCs/>
                      <w:sz w:val="18"/>
                      <w:szCs w:val="18"/>
                    </w:rPr>
                  </w:pPr>
                </w:p>
              </w:tc>
              <w:tc>
                <w:tcPr>
                  <w:tcW w:w="720" w:type="dxa"/>
                  <w:vMerge/>
                  <w:vAlign w:val="center"/>
                </w:tcPr>
                <w:p w14:paraId="4230E3A7" w14:textId="77777777" w:rsidR="00152E6F" w:rsidRDefault="00152E6F" w:rsidP="00152E6F">
                  <w:pPr>
                    <w:jc w:val="center"/>
                    <w:rPr>
                      <w:bCs/>
                      <w:sz w:val="18"/>
                      <w:szCs w:val="18"/>
                    </w:rPr>
                  </w:pPr>
                </w:p>
              </w:tc>
              <w:tc>
                <w:tcPr>
                  <w:tcW w:w="705" w:type="dxa"/>
                  <w:vMerge/>
                  <w:vAlign w:val="center"/>
                </w:tcPr>
                <w:p w14:paraId="689A4C57" w14:textId="77777777" w:rsidR="00152E6F" w:rsidRDefault="00152E6F" w:rsidP="00152E6F">
                  <w:pPr>
                    <w:jc w:val="center"/>
                    <w:rPr>
                      <w:bCs/>
                      <w:sz w:val="18"/>
                      <w:szCs w:val="18"/>
                    </w:rPr>
                  </w:pPr>
                </w:p>
              </w:tc>
              <w:tc>
                <w:tcPr>
                  <w:tcW w:w="555" w:type="dxa"/>
                  <w:vAlign w:val="center"/>
                </w:tcPr>
                <w:p w14:paraId="026F9B2C" w14:textId="52896F6C" w:rsidR="00152E6F" w:rsidRDefault="00152E6F" w:rsidP="00152E6F">
                  <w:pPr>
                    <w:jc w:val="center"/>
                    <w:rPr>
                      <w:bCs/>
                      <w:sz w:val="18"/>
                      <w:szCs w:val="18"/>
                    </w:rPr>
                  </w:pPr>
                  <w:r>
                    <w:rPr>
                      <w:rFonts w:hint="eastAsia"/>
                      <w:sz w:val="18"/>
                      <w:szCs w:val="18"/>
                    </w:rPr>
                    <w:t>污染物排放管控</w:t>
                  </w:r>
                </w:p>
              </w:tc>
              <w:tc>
                <w:tcPr>
                  <w:tcW w:w="2505" w:type="dxa"/>
                  <w:vAlign w:val="center"/>
                </w:tcPr>
                <w:p w14:paraId="67AB8024" w14:textId="77777777" w:rsidR="00152E6F" w:rsidRDefault="00152E6F" w:rsidP="00152E6F">
                  <w:pPr>
                    <w:widowControl/>
                    <w:kinsoku w:val="0"/>
                    <w:autoSpaceDE w:val="0"/>
                    <w:autoSpaceDN w:val="0"/>
                    <w:adjustRightInd w:val="0"/>
                    <w:snapToGrid w:val="0"/>
                    <w:spacing w:line="228" w:lineRule="auto"/>
                    <w:textAlignment w:val="baseline"/>
                    <w:rPr>
                      <w:b/>
                      <w:bCs/>
                      <w:sz w:val="18"/>
                      <w:szCs w:val="18"/>
                    </w:rPr>
                  </w:pPr>
                  <w:r>
                    <w:rPr>
                      <w:b/>
                      <w:bCs/>
                      <w:spacing w:val="7"/>
                      <w:sz w:val="18"/>
                      <w:szCs w:val="18"/>
                    </w:rPr>
                    <w:t>允许排放量要求</w:t>
                  </w:r>
                </w:p>
                <w:p w14:paraId="395FC3A3" w14:textId="6CA610BA" w:rsidR="00152E6F" w:rsidRPr="00FA7D82" w:rsidRDefault="00152E6F" w:rsidP="00152E6F">
                  <w:pPr>
                    <w:widowControl/>
                    <w:kinsoku w:val="0"/>
                    <w:autoSpaceDE w:val="0"/>
                    <w:autoSpaceDN w:val="0"/>
                    <w:adjustRightInd w:val="0"/>
                    <w:snapToGrid w:val="0"/>
                    <w:ind w:firstLine="15"/>
                    <w:textAlignment w:val="baseline"/>
                    <w:rPr>
                      <w:spacing w:val="2"/>
                      <w:sz w:val="18"/>
                      <w:szCs w:val="18"/>
                    </w:rPr>
                  </w:pPr>
                  <w:r>
                    <w:rPr>
                      <w:rFonts w:hint="eastAsia"/>
                      <w:spacing w:val="2"/>
                      <w:sz w:val="18"/>
                      <w:szCs w:val="18"/>
                    </w:rPr>
                    <w:t>/</w:t>
                  </w:r>
                </w:p>
                <w:p w14:paraId="29E126E6" w14:textId="77777777" w:rsidR="00152E6F" w:rsidRDefault="00152E6F" w:rsidP="00152E6F">
                  <w:pPr>
                    <w:widowControl/>
                    <w:kinsoku w:val="0"/>
                    <w:autoSpaceDE w:val="0"/>
                    <w:autoSpaceDN w:val="0"/>
                    <w:adjustRightInd w:val="0"/>
                    <w:snapToGrid w:val="0"/>
                    <w:spacing w:line="228" w:lineRule="auto"/>
                    <w:textAlignment w:val="baseline"/>
                    <w:rPr>
                      <w:b/>
                      <w:bCs/>
                      <w:sz w:val="18"/>
                      <w:szCs w:val="18"/>
                    </w:rPr>
                  </w:pPr>
                  <w:r>
                    <w:rPr>
                      <w:b/>
                      <w:bCs/>
                      <w:spacing w:val="9"/>
                      <w:sz w:val="18"/>
                      <w:szCs w:val="18"/>
                    </w:rPr>
                    <w:t>现有源提标升级改</w:t>
                  </w:r>
                  <w:r>
                    <w:rPr>
                      <w:b/>
                      <w:bCs/>
                      <w:spacing w:val="8"/>
                      <w:sz w:val="18"/>
                      <w:szCs w:val="18"/>
                    </w:rPr>
                    <w:t>造</w:t>
                  </w:r>
                </w:p>
                <w:p w14:paraId="1947B830" w14:textId="77777777" w:rsidR="00152E6F" w:rsidRPr="00152E6F" w:rsidRDefault="00152E6F" w:rsidP="00152E6F">
                  <w:pPr>
                    <w:widowControl/>
                    <w:kinsoku w:val="0"/>
                    <w:autoSpaceDE w:val="0"/>
                    <w:autoSpaceDN w:val="0"/>
                    <w:adjustRightInd w:val="0"/>
                    <w:snapToGrid w:val="0"/>
                    <w:ind w:firstLine="15"/>
                    <w:textAlignment w:val="baseline"/>
                    <w:rPr>
                      <w:spacing w:val="2"/>
                      <w:sz w:val="18"/>
                      <w:szCs w:val="18"/>
                    </w:rPr>
                  </w:pPr>
                  <w:r w:rsidRPr="00152E6F">
                    <w:rPr>
                      <w:rFonts w:hint="eastAsia"/>
                      <w:spacing w:val="2"/>
                      <w:sz w:val="18"/>
                      <w:szCs w:val="18"/>
                    </w:rPr>
                    <w:t>加快现有乡镇污水处理设施升级改造，按要求达《城镇污水处理厂污染物排放标准》一级</w:t>
                  </w:r>
                  <w:r w:rsidRPr="00152E6F">
                    <w:rPr>
                      <w:rFonts w:hint="eastAsia"/>
                      <w:spacing w:val="2"/>
                      <w:sz w:val="18"/>
                      <w:szCs w:val="18"/>
                    </w:rPr>
                    <w:t>A</w:t>
                  </w:r>
                  <w:r w:rsidRPr="00152E6F">
                    <w:rPr>
                      <w:rFonts w:hint="eastAsia"/>
                      <w:spacing w:val="2"/>
                      <w:sz w:val="18"/>
                      <w:szCs w:val="18"/>
                    </w:rPr>
                    <w:t>标后排放。</w:t>
                  </w:r>
                </w:p>
                <w:p w14:paraId="6F71B6B1" w14:textId="77777777" w:rsidR="00152E6F" w:rsidRPr="00152E6F" w:rsidRDefault="00152E6F" w:rsidP="00152E6F">
                  <w:pPr>
                    <w:widowControl/>
                    <w:kinsoku w:val="0"/>
                    <w:autoSpaceDE w:val="0"/>
                    <w:autoSpaceDN w:val="0"/>
                    <w:adjustRightInd w:val="0"/>
                    <w:snapToGrid w:val="0"/>
                    <w:ind w:firstLine="15"/>
                    <w:textAlignment w:val="baseline"/>
                    <w:rPr>
                      <w:spacing w:val="2"/>
                      <w:sz w:val="18"/>
                      <w:szCs w:val="18"/>
                    </w:rPr>
                  </w:pPr>
                  <w:r w:rsidRPr="00152E6F">
                    <w:rPr>
                      <w:rFonts w:hint="eastAsia"/>
                      <w:spacing w:val="2"/>
                      <w:sz w:val="18"/>
                      <w:szCs w:val="18"/>
                    </w:rPr>
                    <w:t>-</w:t>
                  </w:r>
                  <w:r w:rsidRPr="00152E6F">
                    <w:rPr>
                      <w:rFonts w:hint="eastAsia"/>
                      <w:spacing w:val="2"/>
                      <w:sz w:val="18"/>
                      <w:szCs w:val="18"/>
                    </w:rPr>
                    <w:t>在矿产资源开发活动集中区域，废水执行重金属污染物排放特别限值</w:t>
                  </w:r>
                  <w:r w:rsidRPr="00152E6F">
                    <w:rPr>
                      <w:rFonts w:hint="eastAsia"/>
                      <w:spacing w:val="2"/>
                      <w:sz w:val="18"/>
                      <w:szCs w:val="18"/>
                    </w:rPr>
                    <w:t>.-</w:t>
                  </w:r>
                  <w:r w:rsidRPr="00152E6F">
                    <w:rPr>
                      <w:rFonts w:hint="eastAsia"/>
                      <w:spacing w:val="2"/>
                      <w:sz w:val="18"/>
                      <w:szCs w:val="18"/>
                    </w:rPr>
                    <w:t>火电、水泥、钢铁等行业按相关要求推进大气污染物超低排放和深度治理。</w:t>
                  </w:r>
                </w:p>
                <w:p w14:paraId="0B18BFD3" w14:textId="787A9969" w:rsidR="00152E6F" w:rsidRDefault="00152E6F" w:rsidP="00152E6F">
                  <w:pPr>
                    <w:widowControl/>
                    <w:kinsoku w:val="0"/>
                    <w:autoSpaceDE w:val="0"/>
                    <w:autoSpaceDN w:val="0"/>
                    <w:adjustRightInd w:val="0"/>
                    <w:snapToGrid w:val="0"/>
                    <w:spacing w:line="247" w:lineRule="auto"/>
                    <w:ind w:firstLine="16"/>
                    <w:textAlignment w:val="baseline"/>
                    <w:rPr>
                      <w:sz w:val="18"/>
                      <w:szCs w:val="18"/>
                    </w:rPr>
                  </w:pPr>
                  <w:r w:rsidRPr="00152E6F">
                    <w:rPr>
                      <w:rFonts w:hint="eastAsia"/>
                      <w:spacing w:val="2"/>
                      <w:sz w:val="18"/>
                      <w:szCs w:val="18"/>
                    </w:rPr>
                    <w:t>-</w:t>
                  </w:r>
                  <w:r w:rsidRPr="00152E6F">
                    <w:rPr>
                      <w:rFonts w:hint="eastAsia"/>
                      <w:spacing w:val="2"/>
                      <w:sz w:val="18"/>
                      <w:szCs w:val="18"/>
                    </w:rPr>
                    <w:t>砖瓦行业实施脱硫、除尘升级改造，污染物排放达到《砖瓦工业大气污染物排放标准》相关要求。</w:t>
                  </w:r>
                </w:p>
                <w:p w14:paraId="4F83A6BE" w14:textId="77777777" w:rsidR="00152E6F" w:rsidRDefault="00152E6F" w:rsidP="00152E6F">
                  <w:pPr>
                    <w:widowControl/>
                    <w:kinsoku w:val="0"/>
                    <w:autoSpaceDE w:val="0"/>
                    <w:autoSpaceDN w:val="0"/>
                    <w:adjustRightInd w:val="0"/>
                    <w:snapToGrid w:val="0"/>
                    <w:spacing w:line="228" w:lineRule="auto"/>
                    <w:textAlignment w:val="baseline"/>
                    <w:rPr>
                      <w:b/>
                      <w:bCs/>
                      <w:sz w:val="18"/>
                      <w:szCs w:val="18"/>
                    </w:rPr>
                  </w:pPr>
                  <w:r>
                    <w:rPr>
                      <w:b/>
                      <w:bCs/>
                      <w:spacing w:val="9"/>
                      <w:sz w:val="18"/>
                      <w:szCs w:val="18"/>
                    </w:rPr>
                    <w:t>其他污染物排放管控要求</w:t>
                  </w:r>
                </w:p>
                <w:p w14:paraId="731F29BE" w14:textId="77777777" w:rsidR="00524AF7" w:rsidRPr="00524AF7" w:rsidRDefault="00524AF7" w:rsidP="00524AF7">
                  <w:pPr>
                    <w:widowControl/>
                    <w:kinsoku w:val="0"/>
                    <w:autoSpaceDE w:val="0"/>
                    <w:autoSpaceDN w:val="0"/>
                    <w:adjustRightInd w:val="0"/>
                    <w:snapToGrid w:val="0"/>
                    <w:spacing w:line="247" w:lineRule="auto"/>
                    <w:ind w:firstLine="16"/>
                    <w:textAlignment w:val="baseline"/>
                    <w:rPr>
                      <w:spacing w:val="8"/>
                      <w:sz w:val="18"/>
                      <w:szCs w:val="18"/>
                    </w:rPr>
                  </w:pPr>
                  <w:r w:rsidRPr="00524AF7">
                    <w:rPr>
                      <w:rFonts w:hint="eastAsia"/>
                      <w:spacing w:val="8"/>
                      <w:sz w:val="18"/>
                      <w:szCs w:val="18"/>
                    </w:rPr>
                    <w:t>新增源等量或</w:t>
                  </w:r>
                  <w:proofErr w:type="gramStart"/>
                  <w:r w:rsidRPr="00524AF7">
                    <w:rPr>
                      <w:rFonts w:hint="eastAsia"/>
                      <w:spacing w:val="8"/>
                      <w:sz w:val="18"/>
                      <w:szCs w:val="18"/>
                    </w:rPr>
                    <w:t>倍</w:t>
                  </w:r>
                  <w:proofErr w:type="gramEnd"/>
                  <w:r w:rsidRPr="00524AF7">
                    <w:rPr>
                      <w:rFonts w:hint="eastAsia"/>
                      <w:spacing w:val="8"/>
                      <w:sz w:val="18"/>
                      <w:szCs w:val="18"/>
                    </w:rPr>
                    <w:t>量替代</w:t>
                  </w:r>
                  <w:r w:rsidRPr="00524AF7">
                    <w:rPr>
                      <w:rFonts w:hint="eastAsia"/>
                      <w:spacing w:val="8"/>
                      <w:sz w:val="18"/>
                      <w:szCs w:val="18"/>
                    </w:rPr>
                    <w:t>:</w:t>
                  </w:r>
                  <w:r w:rsidRPr="00524AF7">
                    <w:rPr>
                      <w:rFonts w:hint="eastAsia"/>
                      <w:spacing w:val="8"/>
                      <w:sz w:val="18"/>
                      <w:szCs w:val="18"/>
                    </w:rPr>
                    <w:t>上一年度水环境质量未完成目标的，新建排放水污染的建设项目按照总量管</w:t>
                  </w:r>
                  <w:proofErr w:type="gramStart"/>
                  <w:r w:rsidRPr="00524AF7">
                    <w:rPr>
                      <w:rFonts w:hint="eastAsia"/>
                      <w:spacing w:val="8"/>
                      <w:sz w:val="18"/>
                      <w:szCs w:val="18"/>
                    </w:rPr>
                    <w:t>控要求</w:t>
                  </w:r>
                  <w:proofErr w:type="gramEnd"/>
                  <w:r w:rsidRPr="00524AF7">
                    <w:rPr>
                      <w:rFonts w:hint="eastAsia"/>
                      <w:spacing w:val="8"/>
                      <w:sz w:val="18"/>
                      <w:szCs w:val="18"/>
                    </w:rPr>
                    <w:t>进行倍量削减替代。</w:t>
                  </w:r>
                </w:p>
                <w:p w14:paraId="0D91663F" w14:textId="77777777" w:rsidR="00524AF7" w:rsidRPr="00524AF7" w:rsidRDefault="00524AF7" w:rsidP="00524AF7">
                  <w:pPr>
                    <w:widowControl/>
                    <w:kinsoku w:val="0"/>
                    <w:autoSpaceDE w:val="0"/>
                    <w:autoSpaceDN w:val="0"/>
                    <w:adjustRightInd w:val="0"/>
                    <w:snapToGrid w:val="0"/>
                    <w:spacing w:line="247" w:lineRule="auto"/>
                    <w:ind w:firstLine="16"/>
                    <w:textAlignment w:val="baseline"/>
                    <w:rPr>
                      <w:spacing w:val="8"/>
                      <w:sz w:val="18"/>
                      <w:szCs w:val="18"/>
                    </w:rPr>
                  </w:pPr>
                  <w:r w:rsidRPr="00524AF7">
                    <w:rPr>
                      <w:rFonts w:hint="eastAsia"/>
                      <w:spacing w:val="8"/>
                      <w:sz w:val="18"/>
                      <w:szCs w:val="18"/>
                    </w:rPr>
                    <w:t>-</w:t>
                  </w:r>
                  <w:r w:rsidRPr="00524AF7">
                    <w:rPr>
                      <w:rFonts w:hint="eastAsia"/>
                      <w:spacing w:val="8"/>
                      <w:sz w:val="18"/>
                      <w:szCs w:val="18"/>
                    </w:rPr>
                    <w:t>上一年度空气质量年平均浓度不达标的城市，建设项目新增相关污染物按照总量管</w:t>
                  </w:r>
                  <w:proofErr w:type="gramStart"/>
                  <w:r w:rsidRPr="00524AF7">
                    <w:rPr>
                      <w:rFonts w:hint="eastAsia"/>
                      <w:spacing w:val="8"/>
                      <w:sz w:val="18"/>
                      <w:szCs w:val="18"/>
                    </w:rPr>
                    <w:t>控要求</w:t>
                  </w:r>
                  <w:proofErr w:type="gramEnd"/>
                  <w:r w:rsidRPr="00524AF7">
                    <w:rPr>
                      <w:rFonts w:hint="eastAsia"/>
                      <w:spacing w:val="8"/>
                      <w:sz w:val="18"/>
                      <w:szCs w:val="18"/>
                    </w:rPr>
                    <w:t>进行倍量削减替代。</w:t>
                  </w:r>
                </w:p>
                <w:p w14:paraId="1E0C3B0E" w14:textId="77777777" w:rsidR="00524AF7" w:rsidRPr="00524AF7" w:rsidRDefault="00524AF7" w:rsidP="00524AF7">
                  <w:pPr>
                    <w:widowControl/>
                    <w:kinsoku w:val="0"/>
                    <w:autoSpaceDE w:val="0"/>
                    <w:autoSpaceDN w:val="0"/>
                    <w:adjustRightInd w:val="0"/>
                    <w:snapToGrid w:val="0"/>
                    <w:spacing w:line="247" w:lineRule="auto"/>
                    <w:ind w:firstLine="16"/>
                    <w:textAlignment w:val="baseline"/>
                    <w:rPr>
                      <w:spacing w:val="8"/>
                      <w:sz w:val="18"/>
                      <w:szCs w:val="18"/>
                    </w:rPr>
                  </w:pPr>
                  <w:r w:rsidRPr="00524AF7">
                    <w:rPr>
                      <w:rFonts w:hint="eastAsia"/>
                      <w:spacing w:val="8"/>
                      <w:sz w:val="18"/>
                      <w:szCs w:val="18"/>
                    </w:rPr>
                    <w:t>-</w:t>
                  </w:r>
                  <w:r w:rsidRPr="00524AF7">
                    <w:rPr>
                      <w:rFonts w:hint="eastAsia"/>
                      <w:spacing w:val="8"/>
                      <w:sz w:val="18"/>
                      <w:szCs w:val="18"/>
                    </w:rPr>
                    <w:t>大气环境重点管控区内，新增大气污染物排放的建设项目实施总量削减替代</w:t>
                  </w:r>
                  <w:r w:rsidRPr="00524AF7">
                    <w:rPr>
                      <w:rFonts w:hint="eastAsia"/>
                      <w:spacing w:val="8"/>
                      <w:sz w:val="18"/>
                      <w:szCs w:val="18"/>
                    </w:rPr>
                    <w:t>.</w:t>
                  </w:r>
                </w:p>
                <w:p w14:paraId="56425C74" w14:textId="77777777" w:rsidR="00524AF7" w:rsidRPr="00524AF7" w:rsidRDefault="00524AF7" w:rsidP="00524AF7">
                  <w:pPr>
                    <w:widowControl/>
                    <w:kinsoku w:val="0"/>
                    <w:autoSpaceDE w:val="0"/>
                    <w:autoSpaceDN w:val="0"/>
                    <w:adjustRightInd w:val="0"/>
                    <w:snapToGrid w:val="0"/>
                    <w:spacing w:line="247" w:lineRule="auto"/>
                    <w:ind w:firstLine="16"/>
                    <w:textAlignment w:val="baseline"/>
                    <w:rPr>
                      <w:spacing w:val="8"/>
                      <w:sz w:val="18"/>
                      <w:szCs w:val="18"/>
                    </w:rPr>
                  </w:pPr>
                  <w:r w:rsidRPr="00524AF7">
                    <w:rPr>
                      <w:rFonts w:hint="eastAsia"/>
                      <w:spacing w:val="8"/>
                      <w:sz w:val="18"/>
                      <w:szCs w:val="18"/>
                    </w:rPr>
                    <w:t>污染物排放绩效水平准入要求</w:t>
                  </w:r>
                  <w:r w:rsidRPr="00524AF7">
                    <w:rPr>
                      <w:rFonts w:hint="eastAsia"/>
                      <w:spacing w:val="8"/>
                      <w:sz w:val="18"/>
                      <w:szCs w:val="18"/>
                    </w:rPr>
                    <w:t>:</w:t>
                  </w:r>
                  <w:r w:rsidRPr="00524AF7">
                    <w:rPr>
                      <w:rFonts w:hint="eastAsia"/>
                      <w:spacing w:val="8"/>
                      <w:sz w:val="18"/>
                      <w:szCs w:val="18"/>
                    </w:rPr>
                    <w:t>屠宰项目必须配套污水处理设施或进入城市污水管网。</w:t>
                  </w:r>
                </w:p>
                <w:p w14:paraId="4AE1BC36" w14:textId="77777777" w:rsidR="00524AF7" w:rsidRPr="00524AF7" w:rsidRDefault="00524AF7" w:rsidP="00524AF7">
                  <w:pPr>
                    <w:widowControl/>
                    <w:kinsoku w:val="0"/>
                    <w:autoSpaceDE w:val="0"/>
                    <w:autoSpaceDN w:val="0"/>
                    <w:adjustRightInd w:val="0"/>
                    <w:snapToGrid w:val="0"/>
                    <w:spacing w:line="247" w:lineRule="auto"/>
                    <w:ind w:firstLine="16"/>
                    <w:textAlignment w:val="baseline"/>
                    <w:rPr>
                      <w:spacing w:val="8"/>
                      <w:sz w:val="18"/>
                      <w:szCs w:val="18"/>
                    </w:rPr>
                  </w:pPr>
                  <w:r w:rsidRPr="00524AF7">
                    <w:rPr>
                      <w:rFonts w:hint="eastAsia"/>
                      <w:spacing w:val="8"/>
                      <w:sz w:val="18"/>
                      <w:szCs w:val="18"/>
                    </w:rPr>
                    <w:t>-</w:t>
                  </w:r>
                  <w:r w:rsidRPr="00524AF7">
                    <w:rPr>
                      <w:rFonts w:hint="eastAsia"/>
                      <w:spacing w:val="8"/>
                      <w:sz w:val="18"/>
                      <w:szCs w:val="18"/>
                    </w:rPr>
                    <w:t>大气环境重点管控区内加强“高架源”污染治理，深化施工扬尘监管，严格落实“六必须、六不准”管控要求，强化道路施工管控，提</w:t>
                  </w:r>
                  <w:r w:rsidRPr="00524AF7">
                    <w:rPr>
                      <w:rFonts w:hint="eastAsia"/>
                      <w:spacing w:val="8"/>
                      <w:sz w:val="18"/>
                      <w:szCs w:val="18"/>
                    </w:rPr>
                    <w:lastRenderedPageBreak/>
                    <w:t>高道路清扫机械化和精细化作业水平。</w:t>
                  </w:r>
                </w:p>
                <w:p w14:paraId="50FE36F0" w14:textId="77777777" w:rsidR="00524AF7" w:rsidRPr="00524AF7" w:rsidRDefault="00524AF7" w:rsidP="00524AF7">
                  <w:pPr>
                    <w:widowControl/>
                    <w:kinsoku w:val="0"/>
                    <w:autoSpaceDE w:val="0"/>
                    <w:autoSpaceDN w:val="0"/>
                    <w:adjustRightInd w:val="0"/>
                    <w:snapToGrid w:val="0"/>
                    <w:spacing w:line="247" w:lineRule="auto"/>
                    <w:ind w:firstLine="16"/>
                    <w:textAlignment w:val="baseline"/>
                    <w:rPr>
                      <w:spacing w:val="8"/>
                      <w:sz w:val="18"/>
                      <w:szCs w:val="18"/>
                    </w:rPr>
                  </w:pPr>
                  <w:r w:rsidRPr="00524AF7">
                    <w:rPr>
                      <w:rFonts w:hint="eastAsia"/>
                      <w:spacing w:val="8"/>
                      <w:sz w:val="18"/>
                      <w:szCs w:val="18"/>
                    </w:rPr>
                    <w:t>-</w:t>
                  </w:r>
                  <w:r w:rsidRPr="00524AF7">
                    <w:rPr>
                      <w:rFonts w:hint="eastAsia"/>
                      <w:spacing w:val="8"/>
                      <w:sz w:val="18"/>
                      <w:szCs w:val="18"/>
                    </w:rPr>
                    <w:t>到</w:t>
                  </w:r>
                  <w:r w:rsidRPr="00524AF7">
                    <w:rPr>
                      <w:rFonts w:hint="eastAsia"/>
                      <w:spacing w:val="8"/>
                      <w:sz w:val="18"/>
                      <w:szCs w:val="18"/>
                    </w:rPr>
                    <w:t>2023</w:t>
                  </w:r>
                  <w:r w:rsidRPr="00524AF7">
                    <w:rPr>
                      <w:rFonts w:hint="eastAsia"/>
                      <w:spacing w:val="8"/>
                      <w:sz w:val="18"/>
                      <w:szCs w:val="18"/>
                    </w:rPr>
                    <w:t>年底，力争全市生活垃圾焚烧处理能力占比达</w:t>
                  </w:r>
                  <w:r w:rsidRPr="00524AF7">
                    <w:rPr>
                      <w:rFonts w:hint="eastAsia"/>
                      <w:spacing w:val="8"/>
                      <w:sz w:val="18"/>
                      <w:szCs w:val="18"/>
                    </w:rPr>
                    <w:t>60%</w:t>
                  </w:r>
                  <w:r w:rsidRPr="00524AF7">
                    <w:rPr>
                      <w:rFonts w:hint="eastAsia"/>
                      <w:spacing w:val="8"/>
                      <w:sz w:val="18"/>
                      <w:szCs w:val="18"/>
                    </w:rPr>
                    <w:t>以上，各县（市）生活垃圾无害化处理率保持</w:t>
                  </w:r>
                  <w:r w:rsidRPr="00524AF7">
                    <w:rPr>
                      <w:rFonts w:hint="eastAsia"/>
                      <w:spacing w:val="8"/>
                      <w:sz w:val="18"/>
                      <w:szCs w:val="18"/>
                    </w:rPr>
                    <w:t>95%</w:t>
                  </w:r>
                  <w:r w:rsidRPr="00524AF7">
                    <w:rPr>
                      <w:rFonts w:hint="eastAsia"/>
                      <w:spacing w:val="8"/>
                      <w:sz w:val="18"/>
                      <w:szCs w:val="18"/>
                    </w:rPr>
                    <w:t>以上，乡镇及行政村生活垃圾收转运处置体系基本实现全覆盖。</w:t>
                  </w:r>
                </w:p>
                <w:p w14:paraId="438E6E6D" w14:textId="77777777" w:rsidR="00524AF7" w:rsidRPr="00524AF7" w:rsidRDefault="00524AF7" w:rsidP="00524AF7">
                  <w:pPr>
                    <w:widowControl/>
                    <w:kinsoku w:val="0"/>
                    <w:autoSpaceDE w:val="0"/>
                    <w:autoSpaceDN w:val="0"/>
                    <w:adjustRightInd w:val="0"/>
                    <w:snapToGrid w:val="0"/>
                    <w:spacing w:line="247" w:lineRule="auto"/>
                    <w:ind w:firstLine="16"/>
                    <w:textAlignment w:val="baseline"/>
                    <w:rPr>
                      <w:spacing w:val="8"/>
                      <w:sz w:val="18"/>
                      <w:szCs w:val="18"/>
                    </w:rPr>
                  </w:pPr>
                  <w:r w:rsidRPr="00524AF7">
                    <w:rPr>
                      <w:rFonts w:hint="eastAsia"/>
                      <w:spacing w:val="8"/>
                      <w:sz w:val="18"/>
                      <w:szCs w:val="18"/>
                    </w:rPr>
                    <w:t>-</w:t>
                  </w:r>
                  <w:r w:rsidRPr="00524AF7">
                    <w:rPr>
                      <w:rFonts w:hint="eastAsia"/>
                      <w:spacing w:val="8"/>
                      <w:sz w:val="18"/>
                      <w:szCs w:val="18"/>
                    </w:rPr>
                    <w:t>到</w:t>
                  </w:r>
                  <w:r w:rsidRPr="00524AF7">
                    <w:rPr>
                      <w:rFonts w:hint="eastAsia"/>
                      <w:spacing w:val="8"/>
                      <w:sz w:val="18"/>
                      <w:szCs w:val="18"/>
                    </w:rPr>
                    <w:t>2025</w:t>
                  </w:r>
                  <w:r w:rsidRPr="00524AF7">
                    <w:rPr>
                      <w:rFonts w:hint="eastAsia"/>
                      <w:spacing w:val="8"/>
                      <w:sz w:val="18"/>
                      <w:szCs w:val="18"/>
                    </w:rPr>
                    <w:t>年，农药包装废弃物回收率达</w:t>
                  </w:r>
                  <w:r w:rsidRPr="00524AF7">
                    <w:rPr>
                      <w:rFonts w:hint="eastAsia"/>
                      <w:spacing w:val="8"/>
                      <w:sz w:val="18"/>
                      <w:szCs w:val="18"/>
                    </w:rPr>
                    <w:t>80%</w:t>
                  </w:r>
                  <w:r w:rsidRPr="00524AF7">
                    <w:rPr>
                      <w:rFonts w:hint="eastAsia"/>
                      <w:spacing w:val="8"/>
                      <w:sz w:val="18"/>
                      <w:szCs w:val="18"/>
                    </w:rPr>
                    <w:t>；粮油绿色高质高效示范区、茶叶主产区和现代农业园区农药包装废弃物回收率</w:t>
                  </w:r>
                  <w:r w:rsidRPr="00524AF7">
                    <w:rPr>
                      <w:rFonts w:hint="eastAsia"/>
                      <w:spacing w:val="8"/>
                      <w:sz w:val="18"/>
                      <w:szCs w:val="18"/>
                    </w:rPr>
                    <w:t>100%</w:t>
                  </w:r>
                  <w:r w:rsidRPr="00524AF7">
                    <w:rPr>
                      <w:rFonts w:hint="eastAsia"/>
                      <w:spacing w:val="8"/>
                      <w:sz w:val="18"/>
                      <w:szCs w:val="18"/>
                    </w:rPr>
                    <w:t>。</w:t>
                  </w:r>
                </w:p>
                <w:p w14:paraId="4A2F3240" w14:textId="77777777" w:rsidR="00524AF7" w:rsidRPr="00524AF7" w:rsidRDefault="00524AF7" w:rsidP="00524AF7">
                  <w:pPr>
                    <w:widowControl/>
                    <w:kinsoku w:val="0"/>
                    <w:autoSpaceDE w:val="0"/>
                    <w:autoSpaceDN w:val="0"/>
                    <w:adjustRightInd w:val="0"/>
                    <w:snapToGrid w:val="0"/>
                    <w:spacing w:line="247" w:lineRule="auto"/>
                    <w:ind w:firstLine="16"/>
                    <w:textAlignment w:val="baseline"/>
                    <w:rPr>
                      <w:spacing w:val="8"/>
                      <w:sz w:val="18"/>
                      <w:szCs w:val="18"/>
                    </w:rPr>
                  </w:pPr>
                  <w:r w:rsidRPr="00524AF7">
                    <w:rPr>
                      <w:rFonts w:hint="eastAsia"/>
                      <w:spacing w:val="8"/>
                      <w:sz w:val="18"/>
                      <w:szCs w:val="18"/>
                    </w:rPr>
                    <w:t>-</w:t>
                  </w:r>
                  <w:r w:rsidRPr="00524AF7">
                    <w:rPr>
                      <w:rFonts w:hint="eastAsia"/>
                      <w:spacing w:val="8"/>
                      <w:sz w:val="18"/>
                      <w:szCs w:val="18"/>
                    </w:rPr>
                    <w:t>到</w:t>
                  </w:r>
                  <w:r w:rsidRPr="00524AF7">
                    <w:rPr>
                      <w:rFonts w:hint="eastAsia"/>
                      <w:spacing w:val="8"/>
                      <w:sz w:val="18"/>
                      <w:szCs w:val="18"/>
                    </w:rPr>
                    <w:t>2025</w:t>
                  </w:r>
                  <w:r w:rsidRPr="00524AF7">
                    <w:rPr>
                      <w:rFonts w:hint="eastAsia"/>
                      <w:spacing w:val="8"/>
                      <w:sz w:val="18"/>
                      <w:szCs w:val="18"/>
                    </w:rPr>
                    <w:t>年，全国主要农作物化肥、农药利用率达</w:t>
                  </w:r>
                  <w:r w:rsidRPr="00524AF7">
                    <w:rPr>
                      <w:rFonts w:hint="eastAsia"/>
                      <w:spacing w:val="8"/>
                      <w:sz w:val="18"/>
                      <w:szCs w:val="18"/>
                    </w:rPr>
                    <w:t>43%</w:t>
                  </w:r>
                  <w:r w:rsidRPr="00524AF7">
                    <w:rPr>
                      <w:rFonts w:hint="eastAsia"/>
                      <w:spacing w:val="8"/>
                      <w:sz w:val="18"/>
                      <w:szCs w:val="18"/>
                    </w:rPr>
                    <w:t>，测土配方施肥技术推广覆盖率保持在</w:t>
                  </w:r>
                  <w:r w:rsidRPr="00524AF7">
                    <w:rPr>
                      <w:rFonts w:hint="eastAsia"/>
                      <w:spacing w:val="8"/>
                      <w:sz w:val="18"/>
                      <w:szCs w:val="18"/>
                    </w:rPr>
                    <w:t>90%</w:t>
                  </w:r>
                  <w:r w:rsidRPr="00524AF7">
                    <w:rPr>
                      <w:rFonts w:hint="eastAsia"/>
                      <w:spacing w:val="8"/>
                      <w:sz w:val="18"/>
                      <w:szCs w:val="18"/>
                    </w:rPr>
                    <w:t>以上，控制农村面源污染，采取灌排分离等措施控制农田氮磷流失。</w:t>
                  </w:r>
                </w:p>
                <w:p w14:paraId="0FA7953F" w14:textId="77777777" w:rsidR="00524AF7" w:rsidRPr="00524AF7" w:rsidRDefault="00524AF7" w:rsidP="00524AF7">
                  <w:pPr>
                    <w:widowControl/>
                    <w:kinsoku w:val="0"/>
                    <w:autoSpaceDE w:val="0"/>
                    <w:autoSpaceDN w:val="0"/>
                    <w:adjustRightInd w:val="0"/>
                    <w:snapToGrid w:val="0"/>
                    <w:spacing w:line="247" w:lineRule="auto"/>
                    <w:ind w:firstLine="16"/>
                    <w:textAlignment w:val="baseline"/>
                    <w:rPr>
                      <w:spacing w:val="8"/>
                      <w:sz w:val="18"/>
                      <w:szCs w:val="18"/>
                    </w:rPr>
                  </w:pPr>
                  <w:r w:rsidRPr="00524AF7">
                    <w:rPr>
                      <w:rFonts w:hint="eastAsia"/>
                      <w:spacing w:val="8"/>
                      <w:sz w:val="18"/>
                      <w:szCs w:val="18"/>
                    </w:rPr>
                    <w:t>-</w:t>
                  </w:r>
                  <w:r w:rsidRPr="00524AF7">
                    <w:rPr>
                      <w:rFonts w:hint="eastAsia"/>
                      <w:spacing w:val="8"/>
                      <w:sz w:val="18"/>
                      <w:szCs w:val="18"/>
                    </w:rPr>
                    <w:t>到</w:t>
                  </w:r>
                  <w:r w:rsidRPr="00524AF7">
                    <w:rPr>
                      <w:rFonts w:hint="eastAsia"/>
                      <w:spacing w:val="8"/>
                      <w:sz w:val="18"/>
                      <w:szCs w:val="18"/>
                    </w:rPr>
                    <w:t>2025</w:t>
                  </w:r>
                  <w:r w:rsidRPr="00524AF7">
                    <w:rPr>
                      <w:rFonts w:hint="eastAsia"/>
                      <w:spacing w:val="8"/>
                      <w:sz w:val="18"/>
                      <w:szCs w:val="18"/>
                    </w:rPr>
                    <w:t>年，新、改扩建规模化畜禽养殖场（小区）要实施雨污分流、粪便污水资源化利用；规模化畜禽养殖场（小区）粪污处理设施装备配套率达到</w:t>
                  </w:r>
                  <w:r w:rsidRPr="00524AF7">
                    <w:rPr>
                      <w:rFonts w:hint="eastAsia"/>
                      <w:spacing w:val="8"/>
                      <w:sz w:val="18"/>
                      <w:szCs w:val="18"/>
                    </w:rPr>
                    <w:t>95%</w:t>
                  </w:r>
                  <w:r w:rsidRPr="00524AF7">
                    <w:rPr>
                      <w:rFonts w:hint="eastAsia"/>
                      <w:spacing w:val="8"/>
                      <w:sz w:val="18"/>
                      <w:szCs w:val="18"/>
                    </w:rPr>
                    <w:t>以上，粪污综合利用率达到</w:t>
                  </w:r>
                  <w:r w:rsidRPr="00524AF7">
                    <w:rPr>
                      <w:rFonts w:hint="eastAsia"/>
                      <w:spacing w:val="8"/>
                      <w:sz w:val="18"/>
                      <w:szCs w:val="18"/>
                    </w:rPr>
                    <w:t>80%</w:t>
                  </w:r>
                  <w:r w:rsidRPr="00524AF7">
                    <w:rPr>
                      <w:rFonts w:hint="eastAsia"/>
                      <w:spacing w:val="8"/>
                      <w:sz w:val="18"/>
                      <w:szCs w:val="18"/>
                    </w:rPr>
                    <w:t>以上，大型规模养殖场粪污处理设施装备配套率达到</w:t>
                  </w:r>
                  <w:r w:rsidRPr="00524AF7">
                    <w:rPr>
                      <w:rFonts w:hint="eastAsia"/>
                      <w:spacing w:val="8"/>
                      <w:sz w:val="18"/>
                      <w:szCs w:val="18"/>
                    </w:rPr>
                    <w:t>100%</w:t>
                  </w:r>
                  <w:r w:rsidRPr="00524AF7">
                    <w:rPr>
                      <w:rFonts w:hint="eastAsia"/>
                      <w:spacing w:val="8"/>
                      <w:sz w:val="18"/>
                      <w:szCs w:val="18"/>
                    </w:rPr>
                    <w:t>，畜禽粪</w:t>
                  </w:r>
                  <w:proofErr w:type="gramStart"/>
                  <w:r w:rsidRPr="00524AF7">
                    <w:rPr>
                      <w:rFonts w:hint="eastAsia"/>
                      <w:spacing w:val="8"/>
                      <w:sz w:val="18"/>
                      <w:szCs w:val="18"/>
                    </w:rPr>
                    <w:t>污基本</w:t>
                  </w:r>
                  <w:proofErr w:type="gramEnd"/>
                  <w:r w:rsidRPr="00524AF7">
                    <w:rPr>
                      <w:rFonts w:hint="eastAsia"/>
                      <w:spacing w:val="8"/>
                      <w:sz w:val="18"/>
                      <w:szCs w:val="18"/>
                    </w:rPr>
                    <w:t>实现资源化利用；散养密集区要实行畜禽粪便污水分户收集、集中处理利用。</w:t>
                  </w:r>
                </w:p>
                <w:p w14:paraId="2B155D1E" w14:textId="77777777" w:rsidR="00524AF7" w:rsidRPr="00524AF7" w:rsidRDefault="00524AF7" w:rsidP="00524AF7">
                  <w:pPr>
                    <w:widowControl/>
                    <w:kinsoku w:val="0"/>
                    <w:autoSpaceDE w:val="0"/>
                    <w:autoSpaceDN w:val="0"/>
                    <w:adjustRightInd w:val="0"/>
                    <w:snapToGrid w:val="0"/>
                    <w:spacing w:line="247" w:lineRule="auto"/>
                    <w:ind w:firstLine="16"/>
                    <w:textAlignment w:val="baseline"/>
                    <w:rPr>
                      <w:spacing w:val="8"/>
                      <w:sz w:val="18"/>
                      <w:szCs w:val="18"/>
                    </w:rPr>
                  </w:pPr>
                  <w:r w:rsidRPr="00524AF7">
                    <w:rPr>
                      <w:rFonts w:hint="eastAsia"/>
                      <w:spacing w:val="8"/>
                      <w:sz w:val="18"/>
                      <w:szCs w:val="18"/>
                    </w:rPr>
                    <w:t>-</w:t>
                  </w:r>
                  <w:r w:rsidRPr="00524AF7">
                    <w:rPr>
                      <w:rFonts w:hint="eastAsia"/>
                      <w:spacing w:val="8"/>
                      <w:sz w:val="18"/>
                      <w:szCs w:val="18"/>
                    </w:rPr>
                    <w:t>到</w:t>
                  </w:r>
                  <w:r w:rsidRPr="00524AF7">
                    <w:rPr>
                      <w:rFonts w:hint="eastAsia"/>
                      <w:spacing w:val="8"/>
                      <w:sz w:val="18"/>
                      <w:szCs w:val="18"/>
                    </w:rPr>
                    <w:t>2025</w:t>
                  </w:r>
                  <w:r w:rsidRPr="00524AF7">
                    <w:rPr>
                      <w:rFonts w:hint="eastAsia"/>
                      <w:spacing w:val="8"/>
                      <w:sz w:val="18"/>
                      <w:szCs w:val="18"/>
                    </w:rPr>
                    <w:t>年，废旧农膜回收利用率达到</w:t>
                  </w:r>
                  <w:r w:rsidRPr="00524AF7">
                    <w:rPr>
                      <w:rFonts w:hint="eastAsia"/>
                      <w:spacing w:val="8"/>
                      <w:sz w:val="18"/>
                      <w:szCs w:val="18"/>
                    </w:rPr>
                    <w:t>85%</w:t>
                  </w:r>
                  <w:r w:rsidRPr="00524AF7">
                    <w:rPr>
                      <w:rFonts w:hint="eastAsia"/>
                      <w:spacing w:val="8"/>
                      <w:sz w:val="18"/>
                      <w:szCs w:val="18"/>
                    </w:rPr>
                    <w:t>以上。</w:t>
                  </w:r>
                </w:p>
                <w:p w14:paraId="6DA20975" w14:textId="77777777" w:rsidR="00524AF7" w:rsidRPr="00524AF7" w:rsidRDefault="00524AF7" w:rsidP="00524AF7">
                  <w:pPr>
                    <w:widowControl/>
                    <w:kinsoku w:val="0"/>
                    <w:autoSpaceDE w:val="0"/>
                    <w:autoSpaceDN w:val="0"/>
                    <w:adjustRightInd w:val="0"/>
                    <w:snapToGrid w:val="0"/>
                    <w:spacing w:line="247" w:lineRule="auto"/>
                    <w:ind w:firstLine="16"/>
                    <w:textAlignment w:val="baseline"/>
                    <w:rPr>
                      <w:spacing w:val="8"/>
                      <w:sz w:val="18"/>
                      <w:szCs w:val="18"/>
                    </w:rPr>
                  </w:pPr>
                  <w:r w:rsidRPr="00524AF7">
                    <w:rPr>
                      <w:rFonts w:hint="eastAsia"/>
                      <w:spacing w:val="8"/>
                      <w:sz w:val="18"/>
                      <w:szCs w:val="18"/>
                    </w:rPr>
                    <w:t>2025</w:t>
                  </w:r>
                  <w:r w:rsidRPr="00524AF7">
                    <w:rPr>
                      <w:rFonts w:hint="eastAsia"/>
                      <w:spacing w:val="8"/>
                      <w:sz w:val="18"/>
                      <w:szCs w:val="18"/>
                    </w:rPr>
                    <w:t>年：全市水环境质量总体保持优良。纳入国家及省级考核的监测断面优良（达到或优于Ⅲ类）比例</w:t>
                  </w:r>
                  <w:proofErr w:type="gramStart"/>
                  <w:r w:rsidRPr="00524AF7">
                    <w:rPr>
                      <w:rFonts w:hint="eastAsia"/>
                      <w:spacing w:val="8"/>
                      <w:sz w:val="18"/>
                      <w:szCs w:val="18"/>
                    </w:rPr>
                    <w:t>保持达</w:t>
                  </w:r>
                  <w:proofErr w:type="gramEnd"/>
                  <w:r w:rsidRPr="00524AF7">
                    <w:rPr>
                      <w:rFonts w:hint="eastAsia"/>
                      <w:spacing w:val="8"/>
                      <w:sz w:val="18"/>
                      <w:szCs w:val="18"/>
                    </w:rPr>
                    <w:t>100%</w:t>
                  </w:r>
                  <w:r w:rsidRPr="00524AF7">
                    <w:rPr>
                      <w:rFonts w:hint="eastAsia"/>
                      <w:spacing w:val="8"/>
                      <w:sz w:val="18"/>
                      <w:szCs w:val="18"/>
                    </w:rPr>
                    <w:t>；</w:t>
                  </w:r>
                  <w:r w:rsidRPr="00524AF7">
                    <w:rPr>
                      <w:rFonts w:hint="eastAsia"/>
                      <w:spacing w:val="8"/>
                      <w:sz w:val="18"/>
                      <w:szCs w:val="18"/>
                    </w:rPr>
                    <w:t>32</w:t>
                  </w:r>
                  <w:r w:rsidRPr="00524AF7">
                    <w:rPr>
                      <w:rFonts w:hint="eastAsia"/>
                      <w:spacing w:val="8"/>
                      <w:sz w:val="18"/>
                      <w:szCs w:val="18"/>
                    </w:rPr>
                    <w:t>个水环境控制单元水质达到或优于Ⅲ类比例保持为</w:t>
                  </w:r>
                  <w:r w:rsidRPr="00524AF7">
                    <w:rPr>
                      <w:rFonts w:hint="eastAsia"/>
                      <w:spacing w:val="8"/>
                      <w:sz w:val="18"/>
                      <w:szCs w:val="18"/>
                    </w:rPr>
                    <w:t>100%</w:t>
                  </w:r>
                  <w:r w:rsidRPr="00524AF7">
                    <w:rPr>
                      <w:rFonts w:hint="eastAsia"/>
                      <w:spacing w:val="8"/>
                      <w:sz w:val="18"/>
                      <w:szCs w:val="18"/>
                    </w:rPr>
                    <w:t>；</w:t>
                  </w:r>
                  <w:proofErr w:type="gramStart"/>
                  <w:r w:rsidRPr="00524AF7">
                    <w:rPr>
                      <w:rFonts w:hint="eastAsia"/>
                      <w:spacing w:val="8"/>
                      <w:sz w:val="18"/>
                      <w:szCs w:val="18"/>
                    </w:rPr>
                    <w:t>国省重要</w:t>
                  </w:r>
                  <w:proofErr w:type="gramEnd"/>
                  <w:r w:rsidRPr="00524AF7">
                    <w:rPr>
                      <w:rFonts w:hint="eastAsia"/>
                      <w:spacing w:val="8"/>
                      <w:sz w:val="18"/>
                      <w:szCs w:val="18"/>
                    </w:rPr>
                    <w:t>江河湖泊水功能区达标率保持为</w:t>
                  </w:r>
                  <w:r w:rsidRPr="00524AF7">
                    <w:rPr>
                      <w:rFonts w:hint="eastAsia"/>
                      <w:spacing w:val="8"/>
                      <w:sz w:val="18"/>
                      <w:szCs w:val="18"/>
                    </w:rPr>
                    <w:t>100%</w:t>
                  </w:r>
                  <w:r w:rsidRPr="00524AF7">
                    <w:rPr>
                      <w:rFonts w:hint="eastAsia"/>
                      <w:spacing w:val="8"/>
                      <w:sz w:val="18"/>
                      <w:szCs w:val="18"/>
                    </w:rPr>
                    <w:t>；地级县级集中式饮用水水源</w:t>
                  </w:r>
                  <w:r w:rsidRPr="00524AF7">
                    <w:rPr>
                      <w:rFonts w:hint="eastAsia"/>
                      <w:spacing w:val="8"/>
                      <w:sz w:val="18"/>
                      <w:szCs w:val="18"/>
                    </w:rPr>
                    <w:lastRenderedPageBreak/>
                    <w:t>水质达到或优于Ⅲ类比例保持为</w:t>
                  </w:r>
                  <w:r w:rsidRPr="00524AF7">
                    <w:rPr>
                      <w:rFonts w:hint="eastAsia"/>
                      <w:spacing w:val="8"/>
                      <w:sz w:val="18"/>
                      <w:szCs w:val="18"/>
                    </w:rPr>
                    <w:t>100%</w:t>
                  </w:r>
                  <w:r w:rsidRPr="00524AF7">
                    <w:rPr>
                      <w:rFonts w:hint="eastAsia"/>
                      <w:spacing w:val="8"/>
                      <w:sz w:val="18"/>
                      <w:szCs w:val="18"/>
                    </w:rPr>
                    <w:t>；乡镇集中式饮用水水源水质达到或优于Ⅲ类比例保持为</w:t>
                  </w:r>
                  <w:r w:rsidRPr="00524AF7">
                    <w:rPr>
                      <w:rFonts w:hint="eastAsia"/>
                      <w:spacing w:val="8"/>
                      <w:sz w:val="18"/>
                      <w:szCs w:val="18"/>
                    </w:rPr>
                    <w:t>98%</w:t>
                  </w:r>
                  <w:r w:rsidRPr="00524AF7">
                    <w:rPr>
                      <w:rFonts w:hint="eastAsia"/>
                      <w:spacing w:val="8"/>
                      <w:sz w:val="18"/>
                      <w:szCs w:val="18"/>
                    </w:rPr>
                    <w:t>；城镇建成区无黑臭水体。</w:t>
                  </w:r>
                </w:p>
                <w:p w14:paraId="7C51CB3B" w14:textId="77777777" w:rsidR="00524AF7" w:rsidRPr="00524AF7" w:rsidRDefault="00524AF7" w:rsidP="00524AF7">
                  <w:pPr>
                    <w:widowControl/>
                    <w:kinsoku w:val="0"/>
                    <w:autoSpaceDE w:val="0"/>
                    <w:autoSpaceDN w:val="0"/>
                    <w:adjustRightInd w:val="0"/>
                    <w:snapToGrid w:val="0"/>
                    <w:spacing w:line="247" w:lineRule="auto"/>
                    <w:ind w:firstLine="16"/>
                    <w:textAlignment w:val="baseline"/>
                    <w:rPr>
                      <w:spacing w:val="8"/>
                      <w:sz w:val="18"/>
                      <w:szCs w:val="18"/>
                    </w:rPr>
                  </w:pPr>
                  <w:r w:rsidRPr="00524AF7">
                    <w:rPr>
                      <w:rFonts w:hint="eastAsia"/>
                      <w:spacing w:val="8"/>
                      <w:sz w:val="18"/>
                      <w:szCs w:val="18"/>
                    </w:rPr>
                    <w:t>2035</w:t>
                  </w:r>
                  <w:r w:rsidRPr="00524AF7">
                    <w:rPr>
                      <w:rFonts w:hint="eastAsia"/>
                      <w:spacing w:val="8"/>
                      <w:sz w:val="18"/>
                      <w:szCs w:val="18"/>
                    </w:rPr>
                    <w:t>年：全市水环境质量总体保持优良。纳入国家及省级考核的监测断面优良（达到或优于Ⅲ类）比例保持为</w:t>
                  </w:r>
                  <w:r w:rsidRPr="00524AF7">
                    <w:rPr>
                      <w:rFonts w:hint="eastAsia"/>
                      <w:spacing w:val="8"/>
                      <w:sz w:val="18"/>
                      <w:szCs w:val="18"/>
                    </w:rPr>
                    <w:t>100%</w:t>
                  </w:r>
                  <w:r w:rsidRPr="00524AF7">
                    <w:rPr>
                      <w:rFonts w:hint="eastAsia"/>
                      <w:spacing w:val="8"/>
                      <w:sz w:val="18"/>
                      <w:szCs w:val="18"/>
                    </w:rPr>
                    <w:t>；</w:t>
                  </w:r>
                  <w:r w:rsidRPr="00524AF7">
                    <w:rPr>
                      <w:rFonts w:hint="eastAsia"/>
                      <w:spacing w:val="8"/>
                      <w:sz w:val="18"/>
                      <w:szCs w:val="18"/>
                    </w:rPr>
                    <w:t>32</w:t>
                  </w:r>
                  <w:r w:rsidRPr="00524AF7">
                    <w:rPr>
                      <w:rFonts w:hint="eastAsia"/>
                      <w:spacing w:val="8"/>
                      <w:sz w:val="18"/>
                      <w:szCs w:val="18"/>
                    </w:rPr>
                    <w:t>个水环境控制单元水质达到或优于Ⅲ类比例达到</w:t>
                  </w:r>
                  <w:r w:rsidRPr="00524AF7">
                    <w:rPr>
                      <w:rFonts w:hint="eastAsia"/>
                      <w:spacing w:val="8"/>
                      <w:sz w:val="18"/>
                      <w:szCs w:val="18"/>
                    </w:rPr>
                    <w:t>100%</w:t>
                  </w:r>
                  <w:r w:rsidRPr="00524AF7">
                    <w:rPr>
                      <w:rFonts w:hint="eastAsia"/>
                      <w:spacing w:val="8"/>
                      <w:sz w:val="18"/>
                      <w:szCs w:val="18"/>
                    </w:rPr>
                    <w:t>；</w:t>
                  </w:r>
                  <w:proofErr w:type="gramStart"/>
                  <w:r w:rsidRPr="00524AF7">
                    <w:rPr>
                      <w:rFonts w:hint="eastAsia"/>
                      <w:spacing w:val="8"/>
                      <w:sz w:val="18"/>
                      <w:szCs w:val="18"/>
                    </w:rPr>
                    <w:t>国省重要</w:t>
                  </w:r>
                  <w:proofErr w:type="gramEnd"/>
                  <w:r w:rsidRPr="00524AF7">
                    <w:rPr>
                      <w:rFonts w:hint="eastAsia"/>
                      <w:spacing w:val="8"/>
                      <w:sz w:val="18"/>
                      <w:szCs w:val="18"/>
                    </w:rPr>
                    <w:t>江河湖泊水功能区达标率保持为</w:t>
                  </w:r>
                  <w:r w:rsidRPr="00524AF7">
                    <w:rPr>
                      <w:rFonts w:hint="eastAsia"/>
                      <w:spacing w:val="8"/>
                      <w:sz w:val="18"/>
                      <w:szCs w:val="18"/>
                    </w:rPr>
                    <w:t>100%</w:t>
                  </w:r>
                  <w:r w:rsidRPr="00524AF7">
                    <w:rPr>
                      <w:rFonts w:hint="eastAsia"/>
                      <w:spacing w:val="8"/>
                      <w:sz w:val="18"/>
                      <w:szCs w:val="18"/>
                    </w:rPr>
                    <w:t>；地级、县级、乡镇集中式饮用水水源水质达到或优于Ⅲ类比例保持为</w:t>
                  </w:r>
                  <w:r w:rsidRPr="00524AF7">
                    <w:rPr>
                      <w:rFonts w:hint="eastAsia"/>
                      <w:spacing w:val="8"/>
                      <w:sz w:val="18"/>
                      <w:szCs w:val="18"/>
                    </w:rPr>
                    <w:t>100%</w:t>
                  </w:r>
                  <w:r w:rsidRPr="00524AF7">
                    <w:rPr>
                      <w:rFonts w:hint="eastAsia"/>
                      <w:spacing w:val="8"/>
                      <w:sz w:val="18"/>
                      <w:szCs w:val="18"/>
                    </w:rPr>
                    <w:t>；</w:t>
                  </w:r>
                  <w:proofErr w:type="gramStart"/>
                  <w:r w:rsidRPr="00524AF7">
                    <w:rPr>
                      <w:rFonts w:hint="eastAsia"/>
                      <w:spacing w:val="8"/>
                      <w:sz w:val="18"/>
                      <w:szCs w:val="18"/>
                    </w:rPr>
                    <w:t>国省重要</w:t>
                  </w:r>
                  <w:proofErr w:type="gramEnd"/>
                  <w:r w:rsidRPr="00524AF7">
                    <w:rPr>
                      <w:rFonts w:hint="eastAsia"/>
                      <w:spacing w:val="8"/>
                      <w:sz w:val="18"/>
                      <w:szCs w:val="18"/>
                    </w:rPr>
                    <w:t>江河湖泊水功能区达标率保持为</w:t>
                  </w:r>
                  <w:r w:rsidRPr="00524AF7">
                    <w:rPr>
                      <w:rFonts w:hint="eastAsia"/>
                      <w:spacing w:val="8"/>
                      <w:sz w:val="18"/>
                      <w:szCs w:val="18"/>
                    </w:rPr>
                    <w:t>100%</w:t>
                  </w:r>
                  <w:r w:rsidRPr="00524AF7">
                    <w:rPr>
                      <w:rFonts w:hint="eastAsia"/>
                      <w:spacing w:val="8"/>
                      <w:sz w:val="18"/>
                      <w:szCs w:val="18"/>
                    </w:rPr>
                    <w:t>；城乡无黑臭水体。</w:t>
                  </w:r>
                </w:p>
                <w:p w14:paraId="68EE8ED7" w14:textId="77777777" w:rsidR="00524AF7" w:rsidRPr="00524AF7" w:rsidRDefault="00524AF7" w:rsidP="00524AF7">
                  <w:pPr>
                    <w:widowControl/>
                    <w:kinsoku w:val="0"/>
                    <w:autoSpaceDE w:val="0"/>
                    <w:autoSpaceDN w:val="0"/>
                    <w:adjustRightInd w:val="0"/>
                    <w:snapToGrid w:val="0"/>
                    <w:spacing w:line="247" w:lineRule="auto"/>
                    <w:ind w:firstLine="16"/>
                    <w:textAlignment w:val="baseline"/>
                    <w:rPr>
                      <w:spacing w:val="8"/>
                      <w:sz w:val="18"/>
                      <w:szCs w:val="18"/>
                    </w:rPr>
                  </w:pPr>
                  <w:r w:rsidRPr="00524AF7">
                    <w:rPr>
                      <w:rFonts w:hint="eastAsia"/>
                      <w:spacing w:val="8"/>
                      <w:sz w:val="18"/>
                      <w:szCs w:val="18"/>
                    </w:rPr>
                    <w:t>-</w:t>
                  </w:r>
                  <w:r w:rsidRPr="00524AF7">
                    <w:rPr>
                      <w:rFonts w:hint="eastAsia"/>
                      <w:spacing w:val="8"/>
                      <w:sz w:val="18"/>
                      <w:szCs w:val="18"/>
                    </w:rPr>
                    <w:t>以州河、铜钵河、明月江、东柳河、双龙河、魏家河（</w:t>
                  </w:r>
                  <w:proofErr w:type="gramStart"/>
                  <w:r w:rsidRPr="00524AF7">
                    <w:rPr>
                      <w:rFonts w:hint="eastAsia"/>
                      <w:spacing w:val="8"/>
                      <w:sz w:val="18"/>
                      <w:szCs w:val="18"/>
                    </w:rPr>
                    <w:t>洞耳河</w:t>
                  </w:r>
                  <w:proofErr w:type="gramEnd"/>
                  <w:r w:rsidRPr="00524AF7">
                    <w:rPr>
                      <w:rFonts w:hint="eastAsia"/>
                      <w:spacing w:val="8"/>
                      <w:sz w:val="18"/>
                      <w:szCs w:val="18"/>
                    </w:rPr>
                    <w:t>）、平滩河（观音河）、石桥河、任市河等农业面源污染较突出的流域为重点，深入推进化肥、农药零增长行动，推广测土配方施肥技术，开展化肥减量增效示范和果菜茶有机肥代替化肥试点，提升科学施肥水平。</w:t>
                  </w:r>
                </w:p>
                <w:p w14:paraId="22EACA6A" w14:textId="77777777" w:rsidR="00524AF7" w:rsidRPr="00524AF7" w:rsidRDefault="00524AF7" w:rsidP="00524AF7">
                  <w:pPr>
                    <w:widowControl/>
                    <w:kinsoku w:val="0"/>
                    <w:autoSpaceDE w:val="0"/>
                    <w:autoSpaceDN w:val="0"/>
                    <w:adjustRightInd w:val="0"/>
                    <w:snapToGrid w:val="0"/>
                    <w:spacing w:line="247" w:lineRule="auto"/>
                    <w:ind w:firstLine="16"/>
                    <w:textAlignment w:val="baseline"/>
                    <w:rPr>
                      <w:spacing w:val="8"/>
                      <w:sz w:val="18"/>
                      <w:szCs w:val="18"/>
                    </w:rPr>
                  </w:pPr>
                  <w:r w:rsidRPr="00524AF7">
                    <w:rPr>
                      <w:rFonts w:hint="eastAsia"/>
                      <w:spacing w:val="8"/>
                      <w:sz w:val="18"/>
                      <w:szCs w:val="18"/>
                    </w:rPr>
                    <w:t>--</w:t>
                  </w:r>
                  <w:r w:rsidRPr="00524AF7">
                    <w:rPr>
                      <w:rFonts w:hint="eastAsia"/>
                      <w:spacing w:val="8"/>
                      <w:sz w:val="18"/>
                      <w:szCs w:val="18"/>
                    </w:rPr>
                    <w:t>至</w:t>
                  </w:r>
                  <w:r w:rsidRPr="00524AF7">
                    <w:rPr>
                      <w:rFonts w:hint="eastAsia"/>
                      <w:spacing w:val="8"/>
                      <w:sz w:val="18"/>
                      <w:szCs w:val="18"/>
                    </w:rPr>
                    <w:t>2022</w:t>
                  </w:r>
                  <w:r w:rsidRPr="00524AF7">
                    <w:rPr>
                      <w:rFonts w:hint="eastAsia"/>
                      <w:spacing w:val="8"/>
                      <w:sz w:val="18"/>
                      <w:szCs w:val="18"/>
                    </w:rPr>
                    <w:t>年底，基本实现乡镇污水处理设施全覆盖，配套建设污水收集管网，乡镇污水处理率达到</w:t>
                  </w:r>
                  <w:r w:rsidRPr="00524AF7">
                    <w:rPr>
                      <w:rFonts w:hint="eastAsia"/>
                      <w:spacing w:val="8"/>
                      <w:sz w:val="18"/>
                      <w:szCs w:val="18"/>
                    </w:rPr>
                    <w:t>65%</w:t>
                  </w:r>
                  <w:r w:rsidRPr="00524AF7">
                    <w:rPr>
                      <w:rFonts w:hint="eastAsia"/>
                      <w:spacing w:val="8"/>
                      <w:sz w:val="18"/>
                      <w:szCs w:val="18"/>
                    </w:rPr>
                    <w:t>。</w:t>
                  </w:r>
                </w:p>
                <w:p w14:paraId="24640519" w14:textId="77777777" w:rsidR="00524AF7" w:rsidRPr="00524AF7" w:rsidRDefault="00524AF7" w:rsidP="00524AF7">
                  <w:pPr>
                    <w:widowControl/>
                    <w:kinsoku w:val="0"/>
                    <w:autoSpaceDE w:val="0"/>
                    <w:autoSpaceDN w:val="0"/>
                    <w:adjustRightInd w:val="0"/>
                    <w:snapToGrid w:val="0"/>
                    <w:spacing w:line="247" w:lineRule="auto"/>
                    <w:ind w:firstLine="16"/>
                    <w:textAlignment w:val="baseline"/>
                    <w:rPr>
                      <w:spacing w:val="8"/>
                      <w:sz w:val="18"/>
                      <w:szCs w:val="18"/>
                    </w:rPr>
                  </w:pPr>
                  <w:r w:rsidRPr="00524AF7">
                    <w:rPr>
                      <w:rFonts w:hint="eastAsia"/>
                      <w:spacing w:val="8"/>
                      <w:sz w:val="18"/>
                      <w:szCs w:val="18"/>
                    </w:rPr>
                    <w:t>-</w:t>
                  </w:r>
                  <w:r w:rsidRPr="00524AF7">
                    <w:rPr>
                      <w:rFonts w:hint="eastAsia"/>
                      <w:spacing w:val="8"/>
                      <w:sz w:val="18"/>
                      <w:szCs w:val="18"/>
                    </w:rPr>
                    <w:t>大气污染防治重点区域执行大气污染</w:t>
                  </w:r>
                  <w:proofErr w:type="gramStart"/>
                  <w:r w:rsidRPr="00524AF7">
                    <w:rPr>
                      <w:rFonts w:hint="eastAsia"/>
                      <w:spacing w:val="8"/>
                      <w:sz w:val="18"/>
                      <w:szCs w:val="18"/>
                    </w:rPr>
                    <w:t>物执行</w:t>
                  </w:r>
                  <w:proofErr w:type="gramEnd"/>
                  <w:r w:rsidRPr="00524AF7">
                    <w:rPr>
                      <w:rFonts w:hint="eastAsia"/>
                      <w:spacing w:val="8"/>
                      <w:sz w:val="18"/>
                      <w:szCs w:val="18"/>
                    </w:rPr>
                    <w:t>特别排放限值，严禁新增钢铁、电力、水泥、玻璃、砖瓦、陶瓷、焦化、电解铝、有色等重点行业大气污染物排放。</w:t>
                  </w:r>
                </w:p>
                <w:p w14:paraId="0EA09A3D" w14:textId="2C245997" w:rsidR="00152E6F" w:rsidRPr="00E564E8" w:rsidRDefault="00524AF7" w:rsidP="00524AF7">
                  <w:pPr>
                    <w:rPr>
                      <w:b/>
                      <w:sz w:val="18"/>
                      <w:szCs w:val="18"/>
                    </w:rPr>
                  </w:pPr>
                  <w:r w:rsidRPr="00524AF7">
                    <w:rPr>
                      <w:rFonts w:hint="eastAsia"/>
                      <w:spacing w:val="8"/>
                      <w:sz w:val="18"/>
                      <w:szCs w:val="18"/>
                    </w:rPr>
                    <w:t>-</w:t>
                  </w:r>
                  <w:r w:rsidRPr="00524AF7">
                    <w:rPr>
                      <w:rFonts w:hint="eastAsia"/>
                      <w:spacing w:val="8"/>
                      <w:sz w:val="18"/>
                      <w:szCs w:val="18"/>
                    </w:rPr>
                    <w:t>非金属矿行业绿色矿山建设要求：固体废物妥善处置率应达到</w:t>
                  </w:r>
                  <w:r w:rsidRPr="00524AF7">
                    <w:rPr>
                      <w:rFonts w:hint="eastAsia"/>
                      <w:spacing w:val="8"/>
                      <w:sz w:val="18"/>
                      <w:szCs w:val="18"/>
                    </w:rPr>
                    <w:t>100%</w:t>
                  </w:r>
                  <w:r w:rsidRPr="00524AF7">
                    <w:rPr>
                      <w:rFonts w:hint="eastAsia"/>
                      <w:spacing w:val="8"/>
                      <w:sz w:val="18"/>
                      <w:szCs w:val="18"/>
                    </w:rPr>
                    <w:t>；选矿废水重复利用率一般达到</w:t>
                  </w:r>
                  <w:r w:rsidRPr="00524AF7">
                    <w:rPr>
                      <w:rFonts w:hint="eastAsia"/>
                      <w:spacing w:val="8"/>
                      <w:sz w:val="18"/>
                      <w:szCs w:val="18"/>
                    </w:rPr>
                    <w:t>85%</w:t>
                  </w:r>
                  <w:r w:rsidRPr="00524AF7">
                    <w:rPr>
                      <w:rFonts w:hint="eastAsia"/>
                      <w:spacing w:val="8"/>
                      <w:sz w:val="18"/>
                      <w:szCs w:val="18"/>
                    </w:rPr>
                    <w:lastRenderedPageBreak/>
                    <w:t>以上。</w:t>
                  </w:r>
                </w:p>
              </w:tc>
              <w:tc>
                <w:tcPr>
                  <w:tcW w:w="1305" w:type="dxa"/>
                  <w:vAlign w:val="center"/>
                </w:tcPr>
                <w:p w14:paraId="4249D2EE" w14:textId="34CCF5C6" w:rsidR="00152E6F" w:rsidRPr="00E564E8" w:rsidRDefault="00152E6F" w:rsidP="00152E6F">
                  <w:pPr>
                    <w:pStyle w:val="a5"/>
                    <w:widowControl w:val="0"/>
                    <w:kinsoku w:val="0"/>
                    <w:overflowPunct w:val="0"/>
                    <w:spacing w:before="0" w:after="0" w:line="240" w:lineRule="auto"/>
                    <w:rPr>
                      <w:bCs/>
                    </w:rPr>
                  </w:pPr>
                  <w:r w:rsidRPr="007259E6">
                    <w:rPr>
                      <w:rFonts w:hint="eastAsia"/>
                      <w:bCs/>
                    </w:rPr>
                    <w:lastRenderedPageBreak/>
                    <w:t>本项目为城市道路工程，施工期废气</w:t>
                  </w:r>
                  <w:proofErr w:type="gramStart"/>
                  <w:r w:rsidRPr="007259E6">
                    <w:rPr>
                      <w:rFonts w:hint="eastAsia"/>
                      <w:bCs/>
                    </w:rPr>
                    <w:t>经道路</w:t>
                  </w:r>
                  <w:proofErr w:type="gramEnd"/>
                  <w:r w:rsidRPr="007259E6">
                    <w:rPr>
                      <w:rFonts w:hint="eastAsia"/>
                      <w:bCs/>
                    </w:rPr>
                    <w:t>洒水、加强施工设备的保养、设置围挡、堆场覆盖等措施可得到有效控制；废水经处理后回用、不外排；噪声经合理安排施工时间、选用低噪设备等实现达标排放，生活垃圾由环卫部门定期清运；运行期废气经清扫路面、限制车速等措施可得到有效控制，路面径流排入公路两侧排水沟；噪声</w:t>
                  </w:r>
                  <w:proofErr w:type="gramStart"/>
                  <w:r w:rsidRPr="007259E6">
                    <w:rPr>
                      <w:rFonts w:hint="eastAsia"/>
                      <w:bCs/>
                    </w:rPr>
                    <w:t>经设置</w:t>
                  </w:r>
                  <w:proofErr w:type="gramEnd"/>
                  <w:r w:rsidRPr="007259E6">
                    <w:rPr>
                      <w:rFonts w:hint="eastAsia"/>
                      <w:bCs/>
                    </w:rPr>
                    <w:t>减速带、警示牌等措施可实现达标排放；路面垃圾由</w:t>
                  </w:r>
                  <w:r>
                    <w:rPr>
                      <w:rFonts w:hint="eastAsia"/>
                      <w:bCs/>
                    </w:rPr>
                    <w:t>道路</w:t>
                  </w:r>
                  <w:r w:rsidRPr="007259E6">
                    <w:rPr>
                      <w:rFonts w:hint="eastAsia"/>
                      <w:bCs/>
                    </w:rPr>
                    <w:t>养护部门定期清理。综上，本项目施工期、运营期污染物均能得到妥善处理处置、达标排放。</w:t>
                  </w:r>
                </w:p>
              </w:tc>
              <w:tc>
                <w:tcPr>
                  <w:tcW w:w="608" w:type="dxa"/>
                  <w:vAlign w:val="center"/>
                </w:tcPr>
                <w:p w14:paraId="252DCADB" w14:textId="775A5931" w:rsidR="00152E6F" w:rsidRDefault="00524AF7" w:rsidP="00152E6F">
                  <w:pPr>
                    <w:jc w:val="center"/>
                    <w:rPr>
                      <w:bCs/>
                      <w:sz w:val="18"/>
                      <w:szCs w:val="18"/>
                    </w:rPr>
                  </w:pPr>
                  <w:r>
                    <w:rPr>
                      <w:rFonts w:hint="eastAsia"/>
                      <w:bCs/>
                      <w:sz w:val="18"/>
                      <w:szCs w:val="18"/>
                    </w:rPr>
                    <w:t>符合</w:t>
                  </w:r>
                </w:p>
              </w:tc>
            </w:tr>
            <w:tr w:rsidR="00152E6F" w14:paraId="541ED142" w14:textId="77777777" w:rsidTr="00D87BB2">
              <w:trPr>
                <w:trHeight w:val="90"/>
                <w:jc w:val="center"/>
              </w:trPr>
              <w:tc>
                <w:tcPr>
                  <w:tcW w:w="737" w:type="dxa"/>
                  <w:vMerge/>
                  <w:vAlign w:val="center"/>
                </w:tcPr>
                <w:p w14:paraId="1C40998D" w14:textId="77777777" w:rsidR="00152E6F" w:rsidRDefault="00152E6F" w:rsidP="00152E6F">
                  <w:pPr>
                    <w:jc w:val="center"/>
                    <w:rPr>
                      <w:bCs/>
                      <w:sz w:val="18"/>
                      <w:szCs w:val="18"/>
                    </w:rPr>
                  </w:pPr>
                </w:p>
              </w:tc>
              <w:tc>
                <w:tcPr>
                  <w:tcW w:w="720" w:type="dxa"/>
                  <w:vMerge/>
                  <w:vAlign w:val="center"/>
                </w:tcPr>
                <w:p w14:paraId="754F711D" w14:textId="77777777" w:rsidR="00152E6F" w:rsidRDefault="00152E6F" w:rsidP="00152E6F">
                  <w:pPr>
                    <w:jc w:val="center"/>
                    <w:rPr>
                      <w:bCs/>
                      <w:sz w:val="18"/>
                      <w:szCs w:val="18"/>
                    </w:rPr>
                  </w:pPr>
                </w:p>
              </w:tc>
              <w:tc>
                <w:tcPr>
                  <w:tcW w:w="705" w:type="dxa"/>
                  <w:vMerge/>
                  <w:vAlign w:val="center"/>
                </w:tcPr>
                <w:p w14:paraId="03B35CE6" w14:textId="77777777" w:rsidR="00152E6F" w:rsidRDefault="00152E6F" w:rsidP="00152E6F">
                  <w:pPr>
                    <w:jc w:val="center"/>
                    <w:rPr>
                      <w:bCs/>
                      <w:sz w:val="18"/>
                      <w:szCs w:val="18"/>
                    </w:rPr>
                  </w:pPr>
                </w:p>
              </w:tc>
              <w:tc>
                <w:tcPr>
                  <w:tcW w:w="555" w:type="dxa"/>
                  <w:vAlign w:val="center"/>
                </w:tcPr>
                <w:p w14:paraId="12FFA4AC" w14:textId="7D845AF2" w:rsidR="00152E6F" w:rsidRDefault="00152E6F" w:rsidP="00152E6F">
                  <w:pPr>
                    <w:jc w:val="center"/>
                    <w:rPr>
                      <w:bCs/>
                      <w:sz w:val="18"/>
                      <w:szCs w:val="18"/>
                    </w:rPr>
                  </w:pPr>
                  <w:r>
                    <w:rPr>
                      <w:rFonts w:hint="eastAsia"/>
                      <w:sz w:val="18"/>
                      <w:szCs w:val="18"/>
                    </w:rPr>
                    <w:t>环境风险防控</w:t>
                  </w:r>
                </w:p>
              </w:tc>
              <w:tc>
                <w:tcPr>
                  <w:tcW w:w="2505" w:type="dxa"/>
                  <w:vAlign w:val="center"/>
                </w:tcPr>
                <w:p w14:paraId="79686734" w14:textId="77777777" w:rsidR="00152E6F" w:rsidRDefault="00152E6F" w:rsidP="00152E6F">
                  <w:pPr>
                    <w:widowControl/>
                    <w:kinsoku w:val="0"/>
                    <w:autoSpaceDE w:val="0"/>
                    <w:autoSpaceDN w:val="0"/>
                    <w:adjustRightInd w:val="0"/>
                    <w:snapToGrid w:val="0"/>
                    <w:spacing w:line="229" w:lineRule="auto"/>
                    <w:textAlignment w:val="baseline"/>
                    <w:rPr>
                      <w:b/>
                      <w:bCs/>
                      <w:sz w:val="18"/>
                      <w:szCs w:val="18"/>
                    </w:rPr>
                  </w:pPr>
                  <w:r>
                    <w:rPr>
                      <w:b/>
                      <w:bCs/>
                      <w:spacing w:val="7"/>
                      <w:sz w:val="18"/>
                      <w:szCs w:val="18"/>
                    </w:rPr>
                    <w:t>联防联控要求</w:t>
                  </w:r>
                </w:p>
                <w:p w14:paraId="354C1F04" w14:textId="4F6EEBEE" w:rsidR="00152E6F" w:rsidRDefault="00524AF7" w:rsidP="00152E6F">
                  <w:pPr>
                    <w:widowControl/>
                    <w:kinsoku w:val="0"/>
                    <w:autoSpaceDE w:val="0"/>
                    <w:autoSpaceDN w:val="0"/>
                    <w:adjustRightInd w:val="0"/>
                    <w:snapToGrid w:val="0"/>
                    <w:spacing w:line="251" w:lineRule="auto"/>
                    <w:ind w:firstLine="5"/>
                    <w:textAlignment w:val="baseline"/>
                    <w:rPr>
                      <w:sz w:val="18"/>
                      <w:szCs w:val="18"/>
                    </w:rPr>
                  </w:pPr>
                  <w:r w:rsidRPr="00524AF7">
                    <w:rPr>
                      <w:rFonts w:hint="eastAsia"/>
                      <w:spacing w:val="15"/>
                      <w:sz w:val="18"/>
                      <w:szCs w:val="18"/>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14:paraId="444EB04C" w14:textId="487DD4C5" w:rsidR="00152E6F" w:rsidRDefault="00152E6F" w:rsidP="00152E6F">
                  <w:pPr>
                    <w:widowControl/>
                    <w:kinsoku w:val="0"/>
                    <w:autoSpaceDE w:val="0"/>
                    <w:autoSpaceDN w:val="0"/>
                    <w:adjustRightInd w:val="0"/>
                    <w:snapToGrid w:val="0"/>
                    <w:spacing w:line="229" w:lineRule="auto"/>
                    <w:textAlignment w:val="baseline"/>
                    <w:rPr>
                      <w:b/>
                      <w:bCs/>
                      <w:sz w:val="18"/>
                      <w:szCs w:val="18"/>
                    </w:rPr>
                  </w:pPr>
                  <w:r>
                    <w:rPr>
                      <w:b/>
                      <w:bCs/>
                      <w:spacing w:val="9"/>
                      <w:sz w:val="18"/>
                      <w:szCs w:val="18"/>
                    </w:rPr>
                    <w:t>其他环境风险防控要</w:t>
                  </w:r>
                  <w:r>
                    <w:rPr>
                      <w:b/>
                      <w:bCs/>
                      <w:spacing w:val="8"/>
                      <w:sz w:val="18"/>
                      <w:szCs w:val="18"/>
                    </w:rPr>
                    <w:t>求</w:t>
                  </w:r>
                </w:p>
                <w:p w14:paraId="1AA52FA1" w14:textId="77777777" w:rsidR="00524AF7" w:rsidRPr="00524AF7" w:rsidRDefault="00524AF7" w:rsidP="00524AF7">
                  <w:pPr>
                    <w:textAlignment w:val="bottom"/>
                    <w:rPr>
                      <w:spacing w:val="17"/>
                      <w:sz w:val="18"/>
                      <w:szCs w:val="18"/>
                    </w:rPr>
                  </w:pPr>
                  <w:r w:rsidRPr="00524AF7">
                    <w:rPr>
                      <w:rFonts w:hint="eastAsia"/>
                      <w:spacing w:val="17"/>
                      <w:sz w:val="18"/>
                      <w:szCs w:val="18"/>
                    </w:rPr>
                    <w:t>企业环境风险防控要求</w:t>
                  </w:r>
                  <w:r w:rsidRPr="00524AF7">
                    <w:rPr>
                      <w:rFonts w:hint="eastAsia"/>
                      <w:spacing w:val="17"/>
                      <w:sz w:val="18"/>
                      <w:szCs w:val="18"/>
                    </w:rPr>
                    <w:t>:</w:t>
                  </w:r>
                  <w:r w:rsidRPr="00524AF7">
                    <w:rPr>
                      <w:rFonts w:hint="eastAsia"/>
                      <w:spacing w:val="17"/>
                      <w:sz w:val="18"/>
                      <w:szCs w:val="18"/>
                    </w:rPr>
                    <w:t>工业企业退出用地，须经评估、修复满足相应用地功能后，方可改变用途。</w:t>
                  </w:r>
                </w:p>
                <w:p w14:paraId="4E210396" w14:textId="77777777" w:rsidR="00524AF7" w:rsidRPr="00524AF7" w:rsidRDefault="00524AF7" w:rsidP="00524AF7">
                  <w:pPr>
                    <w:textAlignment w:val="bottom"/>
                    <w:rPr>
                      <w:spacing w:val="17"/>
                      <w:sz w:val="18"/>
                      <w:szCs w:val="18"/>
                    </w:rPr>
                  </w:pPr>
                  <w:r w:rsidRPr="00524AF7">
                    <w:rPr>
                      <w:rFonts w:hint="eastAsia"/>
                      <w:spacing w:val="17"/>
                      <w:sz w:val="18"/>
                      <w:szCs w:val="18"/>
                    </w:rPr>
                    <w:t>加强“散乱污”企业环境风险防控。对工业循环用水大户和</w:t>
                  </w:r>
                  <w:proofErr w:type="gramStart"/>
                  <w:r w:rsidRPr="00524AF7">
                    <w:rPr>
                      <w:rFonts w:hint="eastAsia"/>
                      <w:spacing w:val="17"/>
                      <w:sz w:val="18"/>
                      <w:szCs w:val="18"/>
                    </w:rPr>
                    <w:t>涉磷</w:t>
                  </w:r>
                  <w:proofErr w:type="gramEnd"/>
                  <w:r w:rsidRPr="00524AF7">
                    <w:rPr>
                      <w:rFonts w:hint="eastAsia"/>
                      <w:spacing w:val="17"/>
                      <w:sz w:val="18"/>
                      <w:szCs w:val="18"/>
                    </w:rPr>
                    <w:t>企业进行全面排查，建立总磷污染源数据库，实施循环</w:t>
                  </w:r>
                  <w:proofErr w:type="gramStart"/>
                  <w:r w:rsidRPr="00524AF7">
                    <w:rPr>
                      <w:rFonts w:hint="eastAsia"/>
                      <w:spacing w:val="17"/>
                      <w:sz w:val="18"/>
                      <w:szCs w:val="18"/>
                    </w:rPr>
                    <w:t>水非</w:t>
                  </w:r>
                  <w:proofErr w:type="gramEnd"/>
                  <w:r w:rsidRPr="00524AF7">
                    <w:rPr>
                      <w:rFonts w:hint="eastAsia"/>
                      <w:spacing w:val="17"/>
                      <w:sz w:val="18"/>
                      <w:szCs w:val="18"/>
                    </w:rPr>
                    <w:t>磷配方药品替代改造，强化工业循环用水监管和总磷排放控制；从严控制新、改、扩建</w:t>
                  </w:r>
                  <w:proofErr w:type="gramStart"/>
                  <w:r w:rsidRPr="00524AF7">
                    <w:rPr>
                      <w:rFonts w:hint="eastAsia"/>
                      <w:spacing w:val="17"/>
                      <w:sz w:val="18"/>
                      <w:szCs w:val="18"/>
                    </w:rPr>
                    <w:t>涉磷项目</w:t>
                  </w:r>
                  <w:proofErr w:type="gramEnd"/>
                  <w:r w:rsidRPr="00524AF7">
                    <w:rPr>
                      <w:rFonts w:hint="eastAsia"/>
                      <w:spacing w:val="17"/>
                      <w:sz w:val="18"/>
                      <w:szCs w:val="18"/>
                    </w:rPr>
                    <w:t>建设。</w:t>
                  </w:r>
                  <w:proofErr w:type="gramStart"/>
                  <w:r w:rsidRPr="00524AF7">
                    <w:rPr>
                      <w:rFonts w:hint="eastAsia"/>
                      <w:spacing w:val="17"/>
                      <w:sz w:val="18"/>
                      <w:szCs w:val="18"/>
                    </w:rPr>
                    <w:t>落实涉磷堆场</w:t>
                  </w:r>
                  <w:proofErr w:type="gramEnd"/>
                  <w:r w:rsidRPr="00524AF7">
                    <w:rPr>
                      <w:rFonts w:hint="eastAsia"/>
                      <w:spacing w:val="17"/>
                      <w:sz w:val="18"/>
                      <w:szCs w:val="18"/>
                    </w:rPr>
                    <w:t>防渗、防风、防洪措施。</w:t>
                  </w:r>
                </w:p>
                <w:p w14:paraId="639371FF" w14:textId="77777777" w:rsidR="00524AF7" w:rsidRPr="00524AF7" w:rsidRDefault="00524AF7" w:rsidP="00524AF7">
                  <w:pPr>
                    <w:textAlignment w:val="bottom"/>
                    <w:rPr>
                      <w:spacing w:val="17"/>
                      <w:sz w:val="18"/>
                      <w:szCs w:val="18"/>
                    </w:rPr>
                  </w:pPr>
                  <w:r w:rsidRPr="00524AF7">
                    <w:rPr>
                      <w:rFonts w:hint="eastAsia"/>
                      <w:spacing w:val="17"/>
                      <w:sz w:val="18"/>
                      <w:szCs w:val="18"/>
                    </w:rPr>
                    <w:t>对拟收回土地使用权的有色金属矿采选、有色金属冶炼、石油加工、化工、焦化、电镀、制革、天然（页岩）气开采、铅蓄电池、汽车制造、农药、</w:t>
                  </w:r>
                  <w:proofErr w:type="gramStart"/>
                  <w:r w:rsidRPr="00524AF7">
                    <w:rPr>
                      <w:rFonts w:hint="eastAsia"/>
                      <w:spacing w:val="17"/>
                      <w:sz w:val="18"/>
                      <w:szCs w:val="18"/>
                    </w:rPr>
                    <w:t>危废处置</w:t>
                  </w:r>
                  <w:proofErr w:type="gramEnd"/>
                  <w:r w:rsidRPr="00524AF7">
                    <w:rPr>
                      <w:rFonts w:hint="eastAsia"/>
                      <w:spacing w:val="17"/>
                      <w:sz w:val="18"/>
                      <w:szCs w:val="18"/>
                    </w:rPr>
                    <w:t>、电子拆解等行业企业用地，以及用途拟变更为居住和商业、学校、医疗、养老机构等公共设施的上述企业用地，以及由重度污染农用地转为的城镇建设用地，开展土壤环境状况</w:t>
                  </w:r>
                  <w:r w:rsidRPr="00524AF7">
                    <w:rPr>
                      <w:rFonts w:hint="eastAsia"/>
                      <w:spacing w:val="17"/>
                      <w:sz w:val="18"/>
                      <w:szCs w:val="18"/>
                    </w:rPr>
                    <w:lastRenderedPageBreak/>
                    <w:t>调查评估。</w:t>
                  </w:r>
                </w:p>
                <w:p w14:paraId="2A89420B" w14:textId="77777777" w:rsidR="00524AF7" w:rsidRPr="00524AF7" w:rsidRDefault="00524AF7" w:rsidP="00524AF7">
                  <w:pPr>
                    <w:textAlignment w:val="bottom"/>
                    <w:rPr>
                      <w:spacing w:val="17"/>
                      <w:sz w:val="18"/>
                      <w:szCs w:val="18"/>
                    </w:rPr>
                  </w:pPr>
                  <w:r w:rsidRPr="00524AF7">
                    <w:rPr>
                      <w:rFonts w:hint="eastAsia"/>
                      <w:spacing w:val="17"/>
                      <w:sz w:val="18"/>
                      <w:szCs w:val="18"/>
                    </w:rPr>
                    <w:t>用地环境风险防控要求</w:t>
                  </w:r>
                  <w:r w:rsidRPr="00524AF7">
                    <w:rPr>
                      <w:rFonts w:hint="eastAsia"/>
                      <w:spacing w:val="17"/>
                      <w:sz w:val="18"/>
                      <w:szCs w:val="18"/>
                    </w:rPr>
                    <w:t>:</w:t>
                  </w:r>
                  <w:r w:rsidRPr="00524AF7">
                    <w:rPr>
                      <w:rFonts w:hint="eastAsia"/>
                      <w:spacing w:val="17"/>
                      <w:sz w:val="18"/>
                      <w:szCs w:val="18"/>
                    </w:rPr>
                    <w:t>严禁将城镇生活垃圾、污泥、工业废物直接用作肥料，禁止处理不达标的污泥进入耕地；禁止在农用地排放、倾倒、使用污泥、清淤底泥、尾矿（渣）等可能对土壤造成污染的固体废物。禁止处理不达标的污泥进入耕地。</w:t>
                  </w:r>
                </w:p>
                <w:p w14:paraId="6EB763E1" w14:textId="77777777" w:rsidR="00524AF7" w:rsidRPr="00524AF7" w:rsidRDefault="00524AF7" w:rsidP="00524AF7">
                  <w:pPr>
                    <w:textAlignment w:val="bottom"/>
                    <w:rPr>
                      <w:spacing w:val="17"/>
                      <w:sz w:val="18"/>
                      <w:szCs w:val="18"/>
                    </w:rPr>
                  </w:pPr>
                  <w:r w:rsidRPr="00524AF7">
                    <w:rPr>
                      <w:rFonts w:hint="eastAsia"/>
                      <w:spacing w:val="17"/>
                      <w:sz w:val="18"/>
                      <w:szCs w:val="18"/>
                    </w:rPr>
                    <w:t>禁止在农用地排放、倾倒、使用污泥、清淤底泥、尾矿（渣）等可能对土壤造成污染的固体废物。</w:t>
                  </w:r>
                </w:p>
                <w:p w14:paraId="0C7F9E4F" w14:textId="77777777" w:rsidR="00524AF7" w:rsidRPr="00524AF7" w:rsidRDefault="00524AF7" w:rsidP="00524AF7">
                  <w:pPr>
                    <w:textAlignment w:val="bottom"/>
                    <w:rPr>
                      <w:spacing w:val="17"/>
                      <w:sz w:val="18"/>
                      <w:szCs w:val="18"/>
                    </w:rPr>
                  </w:pPr>
                  <w:r w:rsidRPr="00524AF7">
                    <w:rPr>
                      <w:rFonts w:hint="eastAsia"/>
                      <w:spacing w:val="17"/>
                      <w:sz w:val="18"/>
                      <w:szCs w:val="18"/>
                    </w:rPr>
                    <w:t>严格控制林地、草地、园地的农药使用量，禁止使用高毒、高残留农药。</w:t>
                  </w:r>
                </w:p>
                <w:p w14:paraId="745D080A" w14:textId="16E90203" w:rsidR="00152E6F" w:rsidRPr="00E564E8" w:rsidRDefault="00524AF7" w:rsidP="00524AF7">
                  <w:pPr>
                    <w:rPr>
                      <w:b/>
                      <w:sz w:val="18"/>
                      <w:szCs w:val="18"/>
                    </w:rPr>
                  </w:pPr>
                  <w:r w:rsidRPr="00524AF7">
                    <w:rPr>
                      <w:rFonts w:hint="eastAsia"/>
                      <w:spacing w:val="17"/>
                      <w:sz w:val="18"/>
                      <w:szCs w:val="18"/>
                    </w:rPr>
                    <w:t>到</w:t>
                  </w:r>
                  <w:r w:rsidRPr="00524AF7">
                    <w:rPr>
                      <w:rFonts w:hint="eastAsia"/>
                      <w:spacing w:val="17"/>
                      <w:sz w:val="18"/>
                      <w:szCs w:val="18"/>
                    </w:rPr>
                    <w:t>2030</w:t>
                  </w:r>
                  <w:r w:rsidRPr="00524AF7">
                    <w:rPr>
                      <w:rFonts w:hint="eastAsia"/>
                      <w:spacing w:val="17"/>
                      <w:sz w:val="18"/>
                      <w:szCs w:val="18"/>
                    </w:rPr>
                    <w:t>年，全市受污染耕地安全利用率达到</w:t>
                  </w:r>
                  <w:r w:rsidRPr="00524AF7">
                    <w:rPr>
                      <w:rFonts w:hint="eastAsia"/>
                      <w:spacing w:val="17"/>
                      <w:sz w:val="18"/>
                      <w:szCs w:val="18"/>
                    </w:rPr>
                    <w:t>95%</w:t>
                  </w:r>
                  <w:r w:rsidRPr="00524AF7">
                    <w:rPr>
                      <w:rFonts w:hint="eastAsia"/>
                      <w:spacing w:val="17"/>
                      <w:sz w:val="18"/>
                      <w:szCs w:val="18"/>
                    </w:rPr>
                    <w:t>以上，污染地块安全利用率达到</w:t>
                  </w:r>
                  <w:r w:rsidRPr="00524AF7">
                    <w:rPr>
                      <w:rFonts w:hint="eastAsia"/>
                      <w:spacing w:val="17"/>
                      <w:sz w:val="18"/>
                      <w:szCs w:val="18"/>
                    </w:rPr>
                    <w:t>95%</w:t>
                  </w:r>
                  <w:r w:rsidRPr="00524AF7">
                    <w:rPr>
                      <w:rFonts w:hint="eastAsia"/>
                      <w:spacing w:val="17"/>
                      <w:sz w:val="18"/>
                      <w:szCs w:val="18"/>
                    </w:rPr>
                    <w:t>以上。</w:t>
                  </w:r>
                </w:p>
              </w:tc>
              <w:tc>
                <w:tcPr>
                  <w:tcW w:w="1305" w:type="dxa"/>
                  <w:vAlign w:val="center"/>
                </w:tcPr>
                <w:p w14:paraId="300A5242" w14:textId="35FD7E61" w:rsidR="00152E6F" w:rsidRPr="00E564E8" w:rsidRDefault="00152E6F" w:rsidP="00152E6F">
                  <w:pPr>
                    <w:pStyle w:val="a5"/>
                    <w:widowControl w:val="0"/>
                    <w:kinsoku w:val="0"/>
                    <w:overflowPunct w:val="0"/>
                    <w:spacing w:before="0" w:after="0" w:line="240" w:lineRule="auto"/>
                    <w:rPr>
                      <w:bCs/>
                    </w:rPr>
                  </w:pPr>
                  <w:r w:rsidRPr="00204017">
                    <w:rPr>
                      <w:rFonts w:hint="eastAsia"/>
                    </w:rPr>
                    <w:lastRenderedPageBreak/>
                    <w:t>本项目为城市道路工程，不涉及有毒有害、易燃易爆等环境影响大或环境风险高的企业。</w:t>
                  </w:r>
                </w:p>
              </w:tc>
              <w:tc>
                <w:tcPr>
                  <w:tcW w:w="608" w:type="dxa"/>
                  <w:vAlign w:val="center"/>
                </w:tcPr>
                <w:p w14:paraId="170273BD" w14:textId="601CB338" w:rsidR="00152E6F" w:rsidRDefault="00524AF7" w:rsidP="00152E6F">
                  <w:pPr>
                    <w:jc w:val="center"/>
                    <w:rPr>
                      <w:bCs/>
                      <w:sz w:val="18"/>
                      <w:szCs w:val="18"/>
                    </w:rPr>
                  </w:pPr>
                  <w:r>
                    <w:rPr>
                      <w:rFonts w:hint="eastAsia"/>
                      <w:bCs/>
                      <w:sz w:val="18"/>
                      <w:szCs w:val="18"/>
                    </w:rPr>
                    <w:t>符合</w:t>
                  </w:r>
                </w:p>
              </w:tc>
            </w:tr>
            <w:tr w:rsidR="00152E6F" w14:paraId="350B730F" w14:textId="77777777" w:rsidTr="00D87BB2">
              <w:trPr>
                <w:trHeight w:val="90"/>
                <w:jc w:val="center"/>
              </w:trPr>
              <w:tc>
                <w:tcPr>
                  <w:tcW w:w="737" w:type="dxa"/>
                  <w:vMerge/>
                  <w:vAlign w:val="center"/>
                </w:tcPr>
                <w:p w14:paraId="5DDF4E68" w14:textId="77777777" w:rsidR="00152E6F" w:rsidRDefault="00152E6F" w:rsidP="00152E6F">
                  <w:pPr>
                    <w:jc w:val="center"/>
                    <w:rPr>
                      <w:bCs/>
                      <w:sz w:val="18"/>
                      <w:szCs w:val="18"/>
                    </w:rPr>
                  </w:pPr>
                </w:p>
              </w:tc>
              <w:tc>
                <w:tcPr>
                  <w:tcW w:w="720" w:type="dxa"/>
                  <w:vMerge/>
                  <w:vAlign w:val="center"/>
                </w:tcPr>
                <w:p w14:paraId="5ACFD714" w14:textId="77777777" w:rsidR="00152E6F" w:rsidRDefault="00152E6F" w:rsidP="00152E6F">
                  <w:pPr>
                    <w:jc w:val="center"/>
                    <w:rPr>
                      <w:bCs/>
                      <w:sz w:val="18"/>
                      <w:szCs w:val="18"/>
                    </w:rPr>
                  </w:pPr>
                </w:p>
              </w:tc>
              <w:tc>
                <w:tcPr>
                  <w:tcW w:w="705" w:type="dxa"/>
                  <w:vMerge/>
                  <w:vAlign w:val="center"/>
                </w:tcPr>
                <w:p w14:paraId="727AF84C" w14:textId="77777777" w:rsidR="00152E6F" w:rsidRDefault="00152E6F" w:rsidP="00152E6F">
                  <w:pPr>
                    <w:jc w:val="center"/>
                    <w:rPr>
                      <w:bCs/>
                      <w:sz w:val="18"/>
                      <w:szCs w:val="18"/>
                    </w:rPr>
                  </w:pPr>
                </w:p>
              </w:tc>
              <w:tc>
                <w:tcPr>
                  <w:tcW w:w="555" w:type="dxa"/>
                  <w:vAlign w:val="center"/>
                </w:tcPr>
                <w:p w14:paraId="72947A3C" w14:textId="59A1F883" w:rsidR="00152E6F" w:rsidRDefault="00152E6F" w:rsidP="00152E6F">
                  <w:pPr>
                    <w:jc w:val="center"/>
                    <w:rPr>
                      <w:bCs/>
                      <w:sz w:val="18"/>
                      <w:szCs w:val="18"/>
                    </w:rPr>
                  </w:pPr>
                  <w:r>
                    <w:rPr>
                      <w:rFonts w:hint="eastAsia"/>
                      <w:sz w:val="18"/>
                      <w:szCs w:val="18"/>
                    </w:rPr>
                    <w:t>资源开发效率要求</w:t>
                  </w:r>
                </w:p>
              </w:tc>
              <w:tc>
                <w:tcPr>
                  <w:tcW w:w="2505" w:type="dxa"/>
                  <w:vAlign w:val="center"/>
                </w:tcPr>
                <w:p w14:paraId="748C0168" w14:textId="77777777" w:rsidR="00152E6F" w:rsidRDefault="00152E6F" w:rsidP="00152E6F">
                  <w:pPr>
                    <w:widowControl/>
                    <w:kinsoku w:val="0"/>
                    <w:autoSpaceDE w:val="0"/>
                    <w:autoSpaceDN w:val="0"/>
                    <w:adjustRightInd w:val="0"/>
                    <w:snapToGrid w:val="0"/>
                    <w:spacing w:line="228" w:lineRule="auto"/>
                    <w:textAlignment w:val="baseline"/>
                    <w:rPr>
                      <w:b/>
                      <w:bCs/>
                      <w:sz w:val="18"/>
                      <w:szCs w:val="18"/>
                    </w:rPr>
                  </w:pPr>
                  <w:r>
                    <w:rPr>
                      <w:b/>
                      <w:bCs/>
                      <w:spacing w:val="8"/>
                      <w:sz w:val="18"/>
                      <w:szCs w:val="18"/>
                    </w:rPr>
                    <w:t>水资源利用总量要求</w:t>
                  </w:r>
                </w:p>
                <w:p w14:paraId="3A1EE3EC" w14:textId="712D5BFB" w:rsidR="00152E6F" w:rsidRDefault="00524AF7" w:rsidP="00152E6F">
                  <w:pPr>
                    <w:widowControl/>
                    <w:kinsoku w:val="0"/>
                    <w:autoSpaceDE w:val="0"/>
                    <w:autoSpaceDN w:val="0"/>
                    <w:adjustRightInd w:val="0"/>
                    <w:snapToGrid w:val="0"/>
                    <w:spacing w:line="251" w:lineRule="auto"/>
                    <w:ind w:firstLine="18"/>
                    <w:textAlignment w:val="baseline"/>
                    <w:rPr>
                      <w:sz w:val="18"/>
                      <w:szCs w:val="18"/>
                    </w:rPr>
                  </w:pPr>
                  <w:r w:rsidRPr="00524AF7">
                    <w:rPr>
                      <w:rFonts w:hint="eastAsia"/>
                      <w:spacing w:val="2"/>
                      <w:sz w:val="18"/>
                      <w:szCs w:val="18"/>
                    </w:rPr>
                    <w:t>-</w:t>
                  </w:r>
                  <w:r w:rsidRPr="00524AF7">
                    <w:rPr>
                      <w:rFonts w:hint="eastAsia"/>
                      <w:spacing w:val="2"/>
                      <w:sz w:val="18"/>
                      <w:szCs w:val="18"/>
                    </w:rPr>
                    <w:t>到</w:t>
                  </w:r>
                  <w:r w:rsidRPr="00524AF7">
                    <w:rPr>
                      <w:rFonts w:hint="eastAsia"/>
                      <w:spacing w:val="2"/>
                      <w:sz w:val="18"/>
                      <w:szCs w:val="18"/>
                    </w:rPr>
                    <w:t>2025</w:t>
                  </w:r>
                  <w:r w:rsidRPr="00524AF7">
                    <w:rPr>
                      <w:rFonts w:hint="eastAsia"/>
                      <w:spacing w:val="2"/>
                      <w:sz w:val="18"/>
                      <w:szCs w:val="18"/>
                    </w:rPr>
                    <w:t>年，农田灌溉水有效利用系数达到</w:t>
                  </w:r>
                  <w:r w:rsidRPr="00524AF7">
                    <w:rPr>
                      <w:rFonts w:hint="eastAsia"/>
                      <w:spacing w:val="2"/>
                      <w:sz w:val="18"/>
                      <w:szCs w:val="18"/>
                    </w:rPr>
                    <w:t>0.57</w:t>
                  </w:r>
                  <w:r w:rsidRPr="00524AF7">
                    <w:rPr>
                      <w:rFonts w:hint="eastAsia"/>
                      <w:spacing w:val="2"/>
                      <w:sz w:val="18"/>
                      <w:szCs w:val="18"/>
                    </w:rPr>
                    <w:t>以上。</w:t>
                  </w:r>
                </w:p>
                <w:p w14:paraId="4E1AB95D" w14:textId="77777777" w:rsidR="00152E6F" w:rsidRDefault="00152E6F" w:rsidP="00152E6F">
                  <w:pPr>
                    <w:widowControl/>
                    <w:kinsoku w:val="0"/>
                    <w:autoSpaceDE w:val="0"/>
                    <w:autoSpaceDN w:val="0"/>
                    <w:adjustRightInd w:val="0"/>
                    <w:snapToGrid w:val="0"/>
                    <w:spacing w:line="228" w:lineRule="auto"/>
                    <w:textAlignment w:val="baseline"/>
                    <w:rPr>
                      <w:sz w:val="18"/>
                      <w:szCs w:val="18"/>
                    </w:rPr>
                  </w:pPr>
                  <w:r>
                    <w:rPr>
                      <w:b/>
                      <w:bCs/>
                      <w:spacing w:val="8"/>
                      <w:sz w:val="18"/>
                      <w:szCs w:val="18"/>
                    </w:rPr>
                    <w:t>地下水开采要求</w:t>
                  </w:r>
                </w:p>
                <w:p w14:paraId="7245FC73" w14:textId="77777777" w:rsidR="00152E6F" w:rsidRDefault="00152E6F" w:rsidP="00152E6F">
                  <w:pPr>
                    <w:widowControl/>
                    <w:kinsoku w:val="0"/>
                    <w:autoSpaceDE w:val="0"/>
                    <w:autoSpaceDN w:val="0"/>
                    <w:adjustRightInd w:val="0"/>
                    <w:snapToGrid w:val="0"/>
                    <w:spacing w:line="228" w:lineRule="auto"/>
                    <w:textAlignment w:val="baseline"/>
                    <w:rPr>
                      <w:sz w:val="18"/>
                      <w:szCs w:val="18"/>
                    </w:rPr>
                  </w:pPr>
                  <w:r>
                    <w:rPr>
                      <w:spacing w:val="9"/>
                      <w:sz w:val="18"/>
                      <w:szCs w:val="18"/>
                    </w:rPr>
                    <w:t>以</w:t>
                  </w:r>
                  <w:r>
                    <w:rPr>
                      <w:spacing w:val="6"/>
                      <w:sz w:val="18"/>
                      <w:szCs w:val="18"/>
                    </w:rPr>
                    <w:t>省市下发指标为准</w:t>
                  </w:r>
                  <w:r>
                    <w:rPr>
                      <w:rFonts w:hint="eastAsia"/>
                      <w:spacing w:val="6"/>
                      <w:sz w:val="18"/>
                      <w:szCs w:val="18"/>
                    </w:rPr>
                    <w:t>。</w:t>
                  </w:r>
                </w:p>
                <w:p w14:paraId="01F2B58D" w14:textId="77777777" w:rsidR="00152E6F" w:rsidRDefault="00152E6F" w:rsidP="00152E6F">
                  <w:pPr>
                    <w:widowControl/>
                    <w:kinsoku w:val="0"/>
                    <w:autoSpaceDE w:val="0"/>
                    <w:autoSpaceDN w:val="0"/>
                    <w:adjustRightInd w:val="0"/>
                    <w:snapToGrid w:val="0"/>
                    <w:spacing w:line="228" w:lineRule="auto"/>
                    <w:textAlignment w:val="baseline"/>
                    <w:rPr>
                      <w:sz w:val="18"/>
                      <w:szCs w:val="18"/>
                    </w:rPr>
                  </w:pPr>
                  <w:r>
                    <w:rPr>
                      <w:b/>
                      <w:bCs/>
                      <w:spacing w:val="9"/>
                      <w:sz w:val="18"/>
                      <w:szCs w:val="18"/>
                    </w:rPr>
                    <w:t>能源利用总量及效率要求</w:t>
                  </w:r>
                </w:p>
                <w:p w14:paraId="383BC471" w14:textId="77777777" w:rsidR="00524AF7" w:rsidRPr="00524AF7" w:rsidRDefault="00524AF7" w:rsidP="00524AF7">
                  <w:pPr>
                    <w:widowControl/>
                    <w:kinsoku w:val="0"/>
                    <w:autoSpaceDE w:val="0"/>
                    <w:autoSpaceDN w:val="0"/>
                    <w:adjustRightInd w:val="0"/>
                    <w:snapToGrid w:val="0"/>
                    <w:spacing w:line="228" w:lineRule="auto"/>
                    <w:textAlignment w:val="baseline"/>
                    <w:rPr>
                      <w:spacing w:val="10"/>
                      <w:sz w:val="18"/>
                      <w:szCs w:val="18"/>
                    </w:rPr>
                  </w:pPr>
                  <w:r w:rsidRPr="00524AF7">
                    <w:rPr>
                      <w:rFonts w:hint="eastAsia"/>
                      <w:spacing w:val="10"/>
                      <w:sz w:val="18"/>
                      <w:szCs w:val="18"/>
                    </w:rPr>
                    <w:t>-</w:t>
                  </w:r>
                  <w:r w:rsidRPr="00524AF7">
                    <w:rPr>
                      <w:rFonts w:hint="eastAsia"/>
                      <w:spacing w:val="10"/>
                      <w:sz w:val="18"/>
                      <w:szCs w:val="18"/>
                    </w:rPr>
                    <w:t>推进清洁能源的推广使用，全面推进散煤清洁化整治；禁止新建每小时</w:t>
                  </w:r>
                  <w:r w:rsidRPr="00524AF7">
                    <w:rPr>
                      <w:rFonts w:hint="eastAsia"/>
                      <w:spacing w:val="10"/>
                      <w:sz w:val="18"/>
                      <w:szCs w:val="18"/>
                    </w:rPr>
                    <w:t>10</w:t>
                  </w:r>
                  <w:r w:rsidRPr="00524AF7">
                    <w:rPr>
                      <w:rFonts w:hint="eastAsia"/>
                      <w:spacing w:val="10"/>
                      <w:sz w:val="18"/>
                      <w:szCs w:val="18"/>
                    </w:rPr>
                    <w:t>蒸</w:t>
                  </w:r>
                  <w:proofErr w:type="gramStart"/>
                  <w:r w:rsidRPr="00524AF7">
                    <w:rPr>
                      <w:rFonts w:hint="eastAsia"/>
                      <w:spacing w:val="10"/>
                      <w:sz w:val="18"/>
                      <w:szCs w:val="18"/>
                    </w:rPr>
                    <w:t>吨以下</w:t>
                  </w:r>
                  <w:proofErr w:type="gramEnd"/>
                  <w:r w:rsidRPr="00524AF7">
                    <w:rPr>
                      <w:rFonts w:hint="eastAsia"/>
                      <w:spacing w:val="10"/>
                      <w:sz w:val="18"/>
                      <w:szCs w:val="18"/>
                    </w:rPr>
                    <w:t>的燃煤锅炉及其他燃煤设施。</w:t>
                  </w:r>
                </w:p>
                <w:p w14:paraId="67EC007C" w14:textId="77777777" w:rsidR="00524AF7" w:rsidRPr="00524AF7" w:rsidRDefault="00524AF7" w:rsidP="00524AF7">
                  <w:pPr>
                    <w:widowControl/>
                    <w:kinsoku w:val="0"/>
                    <w:autoSpaceDE w:val="0"/>
                    <w:autoSpaceDN w:val="0"/>
                    <w:adjustRightInd w:val="0"/>
                    <w:snapToGrid w:val="0"/>
                    <w:spacing w:line="228" w:lineRule="auto"/>
                    <w:textAlignment w:val="baseline"/>
                    <w:rPr>
                      <w:spacing w:val="10"/>
                      <w:sz w:val="18"/>
                      <w:szCs w:val="18"/>
                    </w:rPr>
                  </w:pPr>
                  <w:r w:rsidRPr="00524AF7">
                    <w:rPr>
                      <w:rFonts w:hint="eastAsia"/>
                      <w:spacing w:val="10"/>
                      <w:sz w:val="18"/>
                      <w:szCs w:val="18"/>
                    </w:rPr>
                    <w:t>-</w:t>
                  </w:r>
                  <w:r w:rsidRPr="00524AF7">
                    <w:rPr>
                      <w:rFonts w:hint="eastAsia"/>
                      <w:spacing w:val="10"/>
                      <w:sz w:val="18"/>
                      <w:szCs w:val="18"/>
                    </w:rPr>
                    <w:t>禁止焚烧秸秆和垃圾，到</w:t>
                  </w:r>
                  <w:r w:rsidRPr="00524AF7">
                    <w:rPr>
                      <w:rFonts w:hint="eastAsia"/>
                      <w:spacing w:val="10"/>
                      <w:sz w:val="18"/>
                      <w:szCs w:val="18"/>
                    </w:rPr>
                    <w:t>2025</w:t>
                  </w:r>
                  <w:r w:rsidRPr="00524AF7">
                    <w:rPr>
                      <w:rFonts w:hint="eastAsia"/>
                      <w:spacing w:val="10"/>
                      <w:sz w:val="18"/>
                      <w:szCs w:val="18"/>
                    </w:rPr>
                    <w:t>年底，秸秆综合利用率达到</w:t>
                  </w:r>
                  <w:r w:rsidRPr="00524AF7">
                    <w:rPr>
                      <w:rFonts w:hint="eastAsia"/>
                      <w:spacing w:val="10"/>
                      <w:sz w:val="18"/>
                      <w:szCs w:val="18"/>
                    </w:rPr>
                    <w:t>86%</w:t>
                  </w:r>
                  <w:r w:rsidRPr="00524AF7">
                    <w:rPr>
                      <w:rFonts w:hint="eastAsia"/>
                      <w:spacing w:val="10"/>
                      <w:sz w:val="18"/>
                      <w:szCs w:val="18"/>
                    </w:rPr>
                    <w:t>以上。</w:t>
                  </w:r>
                </w:p>
                <w:p w14:paraId="2026685E" w14:textId="1765E28E" w:rsidR="00152E6F" w:rsidRDefault="00524AF7" w:rsidP="00524AF7">
                  <w:pPr>
                    <w:widowControl/>
                    <w:kinsoku w:val="0"/>
                    <w:autoSpaceDE w:val="0"/>
                    <w:autoSpaceDN w:val="0"/>
                    <w:adjustRightInd w:val="0"/>
                    <w:snapToGrid w:val="0"/>
                    <w:spacing w:line="228" w:lineRule="auto"/>
                    <w:textAlignment w:val="baseline"/>
                    <w:rPr>
                      <w:spacing w:val="10"/>
                      <w:sz w:val="18"/>
                      <w:szCs w:val="18"/>
                    </w:rPr>
                  </w:pPr>
                  <w:r w:rsidRPr="00524AF7">
                    <w:rPr>
                      <w:rFonts w:hint="eastAsia"/>
                      <w:spacing w:val="10"/>
                      <w:sz w:val="18"/>
                      <w:szCs w:val="18"/>
                    </w:rPr>
                    <w:t>-</w:t>
                  </w:r>
                  <w:r w:rsidRPr="00524AF7">
                    <w:rPr>
                      <w:rFonts w:hint="eastAsia"/>
                      <w:spacing w:val="10"/>
                      <w:sz w:val="18"/>
                      <w:szCs w:val="18"/>
                    </w:rPr>
                    <w:t>实施煤炭消费总量控制：严格控制煤炭消费总量；严格控制新建、改建、扩建耗煤项目，新增耗煤项目实行煤炭消耗减量</w:t>
                  </w:r>
                  <w:proofErr w:type="gramStart"/>
                  <w:r w:rsidRPr="00524AF7">
                    <w:rPr>
                      <w:rFonts w:hint="eastAsia"/>
                      <w:spacing w:val="10"/>
                      <w:sz w:val="18"/>
                      <w:szCs w:val="18"/>
                    </w:rPr>
                    <w:t>倍</w:t>
                  </w:r>
                  <w:proofErr w:type="gramEnd"/>
                  <w:r w:rsidRPr="00524AF7">
                    <w:rPr>
                      <w:rFonts w:hint="eastAsia"/>
                      <w:spacing w:val="10"/>
                      <w:sz w:val="18"/>
                      <w:szCs w:val="18"/>
                    </w:rPr>
                    <w:t>量替代</w:t>
                  </w:r>
                  <w:r>
                    <w:rPr>
                      <w:rFonts w:hint="eastAsia"/>
                      <w:spacing w:val="10"/>
                      <w:sz w:val="18"/>
                      <w:szCs w:val="18"/>
                    </w:rPr>
                    <w:t>。</w:t>
                  </w:r>
                </w:p>
                <w:p w14:paraId="7C7E9A50" w14:textId="77777777" w:rsidR="00152E6F" w:rsidRDefault="00152E6F" w:rsidP="00152E6F">
                  <w:pPr>
                    <w:widowControl/>
                    <w:kinsoku w:val="0"/>
                    <w:autoSpaceDE w:val="0"/>
                    <w:autoSpaceDN w:val="0"/>
                    <w:adjustRightInd w:val="0"/>
                    <w:snapToGrid w:val="0"/>
                    <w:spacing w:line="228" w:lineRule="auto"/>
                    <w:textAlignment w:val="baseline"/>
                    <w:rPr>
                      <w:sz w:val="18"/>
                      <w:szCs w:val="18"/>
                    </w:rPr>
                  </w:pPr>
                  <w:r>
                    <w:rPr>
                      <w:b/>
                      <w:bCs/>
                      <w:spacing w:val="8"/>
                      <w:sz w:val="18"/>
                      <w:szCs w:val="18"/>
                    </w:rPr>
                    <w:t>禁燃区要</w:t>
                  </w:r>
                  <w:r>
                    <w:rPr>
                      <w:b/>
                      <w:bCs/>
                      <w:spacing w:val="6"/>
                      <w:sz w:val="18"/>
                      <w:szCs w:val="18"/>
                    </w:rPr>
                    <w:t>求</w:t>
                  </w:r>
                </w:p>
                <w:p w14:paraId="0E75E263" w14:textId="77777777" w:rsidR="00524AF7" w:rsidRPr="00524AF7" w:rsidRDefault="00524AF7" w:rsidP="00524AF7">
                  <w:pPr>
                    <w:widowControl/>
                    <w:kinsoku w:val="0"/>
                    <w:autoSpaceDE w:val="0"/>
                    <w:autoSpaceDN w:val="0"/>
                    <w:adjustRightInd w:val="0"/>
                    <w:snapToGrid w:val="0"/>
                    <w:spacing w:line="239" w:lineRule="auto"/>
                    <w:ind w:firstLine="11"/>
                    <w:textAlignment w:val="baseline"/>
                    <w:rPr>
                      <w:spacing w:val="16"/>
                      <w:sz w:val="18"/>
                      <w:szCs w:val="18"/>
                    </w:rPr>
                  </w:pPr>
                  <w:r w:rsidRPr="00524AF7">
                    <w:rPr>
                      <w:rFonts w:hint="eastAsia"/>
                      <w:spacing w:val="16"/>
                      <w:sz w:val="18"/>
                      <w:szCs w:val="18"/>
                    </w:rPr>
                    <w:t>-</w:t>
                  </w:r>
                  <w:r w:rsidRPr="00524AF7">
                    <w:rPr>
                      <w:rFonts w:hint="eastAsia"/>
                      <w:spacing w:val="16"/>
                      <w:sz w:val="18"/>
                      <w:szCs w:val="18"/>
                    </w:rPr>
                    <w:t>高污染燃料禁燃区内禁止燃用的燃料为《高污染燃料目录》（</w:t>
                  </w:r>
                  <w:r w:rsidRPr="00524AF7">
                    <w:rPr>
                      <w:rFonts w:hint="eastAsia"/>
                      <w:spacing w:val="16"/>
                      <w:sz w:val="18"/>
                      <w:szCs w:val="18"/>
                    </w:rPr>
                    <w:t>2017</w:t>
                  </w:r>
                  <w:r w:rsidRPr="00524AF7">
                    <w:rPr>
                      <w:rFonts w:hint="eastAsia"/>
                      <w:spacing w:val="16"/>
                      <w:sz w:val="18"/>
                      <w:szCs w:val="18"/>
                    </w:rPr>
                    <w:t>）中</w:t>
                  </w:r>
                  <w:r w:rsidRPr="00524AF7">
                    <w:rPr>
                      <w:rFonts w:hint="eastAsia"/>
                      <w:spacing w:val="16"/>
                      <w:sz w:val="18"/>
                      <w:szCs w:val="18"/>
                    </w:rPr>
                    <w:t>III</w:t>
                  </w:r>
                  <w:r w:rsidRPr="00524AF7">
                    <w:rPr>
                      <w:rFonts w:hint="eastAsia"/>
                      <w:spacing w:val="16"/>
                      <w:sz w:val="18"/>
                      <w:szCs w:val="18"/>
                    </w:rPr>
                    <w:t>类（严格）燃料组合，包括：</w:t>
                  </w:r>
                  <w:r w:rsidRPr="00524AF7">
                    <w:rPr>
                      <w:rFonts w:hint="eastAsia"/>
                      <w:spacing w:val="16"/>
                      <w:sz w:val="18"/>
                      <w:szCs w:val="18"/>
                    </w:rPr>
                    <w:lastRenderedPageBreak/>
                    <w:t>（一）煤炭及其制品；（二）石油焦、油页岩、原油、重油、渣油、煤焦油；（三）非专用锅炉或未配置高效除尘设施的专用锅炉燃用的生物质成型燃料。</w:t>
                  </w:r>
                </w:p>
                <w:p w14:paraId="5B7AAEAE" w14:textId="77777777" w:rsidR="00524AF7" w:rsidRPr="00524AF7" w:rsidRDefault="00524AF7" w:rsidP="00524AF7">
                  <w:pPr>
                    <w:widowControl/>
                    <w:kinsoku w:val="0"/>
                    <w:autoSpaceDE w:val="0"/>
                    <w:autoSpaceDN w:val="0"/>
                    <w:adjustRightInd w:val="0"/>
                    <w:snapToGrid w:val="0"/>
                    <w:spacing w:line="239" w:lineRule="auto"/>
                    <w:ind w:firstLine="11"/>
                    <w:textAlignment w:val="baseline"/>
                    <w:rPr>
                      <w:spacing w:val="16"/>
                      <w:sz w:val="18"/>
                      <w:szCs w:val="18"/>
                    </w:rPr>
                  </w:pPr>
                  <w:r w:rsidRPr="00524AF7">
                    <w:rPr>
                      <w:rFonts w:hint="eastAsia"/>
                      <w:spacing w:val="16"/>
                      <w:sz w:val="18"/>
                      <w:szCs w:val="18"/>
                    </w:rPr>
                    <w:t>-</w:t>
                  </w:r>
                  <w:r w:rsidRPr="00524AF7">
                    <w:rPr>
                      <w:rFonts w:hint="eastAsia"/>
                      <w:spacing w:val="16"/>
                      <w:sz w:val="18"/>
                      <w:szCs w:val="18"/>
                    </w:rPr>
                    <w:t>禁燃区内禁止销售、燃用高污染燃料；禁止新建、改建、扩建燃用高污染燃料的设施和设备。</w:t>
                  </w:r>
                </w:p>
                <w:p w14:paraId="2BE52AFD" w14:textId="0C8C2454" w:rsidR="00152E6F" w:rsidRDefault="00524AF7" w:rsidP="00524AF7">
                  <w:pPr>
                    <w:widowControl/>
                    <w:kinsoku w:val="0"/>
                    <w:autoSpaceDE w:val="0"/>
                    <w:autoSpaceDN w:val="0"/>
                    <w:adjustRightInd w:val="0"/>
                    <w:snapToGrid w:val="0"/>
                    <w:spacing w:line="245" w:lineRule="auto"/>
                    <w:ind w:firstLine="17"/>
                    <w:textAlignment w:val="baseline"/>
                    <w:rPr>
                      <w:sz w:val="18"/>
                      <w:szCs w:val="18"/>
                    </w:rPr>
                  </w:pPr>
                  <w:r w:rsidRPr="00524AF7">
                    <w:rPr>
                      <w:rFonts w:hint="eastAsia"/>
                      <w:spacing w:val="16"/>
                      <w:sz w:val="18"/>
                      <w:szCs w:val="18"/>
                    </w:rPr>
                    <w:t>-</w:t>
                  </w:r>
                  <w:r w:rsidRPr="00524AF7">
                    <w:rPr>
                      <w:rFonts w:hint="eastAsia"/>
                      <w:spacing w:val="16"/>
                      <w:sz w:val="18"/>
                      <w:szCs w:val="18"/>
                    </w:rPr>
                    <w:t>禁燃区内已建成的高污染燃料燃用设施由辖区人民政府制定限期改造计划，改用天然气、页岩气、液化石油气、电或其他清洁能源。</w:t>
                  </w:r>
                </w:p>
                <w:p w14:paraId="11AEFCE9" w14:textId="77777777" w:rsidR="00152E6F" w:rsidRDefault="00152E6F" w:rsidP="00152E6F">
                  <w:pPr>
                    <w:widowControl/>
                    <w:kinsoku w:val="0"/>
                    <w:autoSpaceDE w:val="0"/>
                    <w:autoSpaceDN w:val="0"/>
                    <w:adjustRightInd w:val="0"/>
                    <w:snapToGrid w:val="0"/>
                    <w:spacing w:line="228" w:lineRule="auto"/>
                    <w:textAlignment w:val="baseline"/>
                    <w:rPr>
                      <w:sz w:val="18"/>
                      <w:szCs w:val="18"/>
                    </w:rPr>
                  </w:pPr>
                  <w:r>
                    <w:rPr>
                      <w:b/>
                      <w:bCs/>
                      <w:spacing w:val="9"/>
                      <w:sz w:val="18"/>
                      <w:szCs w:val="18"/>
                    </w:rPr>
                    <w:t>其他资源利用效率要</w:t>
                  </w:r>
                  <w:r>
                    <w:rPr>
                      <w:b/>
                      <w:bCs/>
                      <w:spacing w:val="6"/>
                      <w:sz w:val="18"/>
                      <w:szCs w:val="18"/>
                    </w:rPr>
                    <w:t>求</w:t>
                  </w:r>
                </w:p>
                <w:p w14:paraId="45224F1A" w14:textId="012937B0" w:rsidR="00152E6F" w:rsidRPr="00E564E8" w:rsidRDefault="00152E6F" w:rsidP="00152E6F">
                  <w:pPr>
                    <w:rPr>
                      <w:b/>
                      <w:sz w:val="18"/>
                      <w:szCs w:val="18"/>
                    </w:rPr>
                  </w:pPr>
                  <w:r>
                    <w:rPr>
                      <w:spacing w:val="2"/>
                      <w:sz w:val="18"/>
                      <w:szCs w:val="18"/>
                    </w:rPr>
                    <w:t>暂</w:t>
                  </w:r>
                  <w:r>
                    <w:rPr>
                      <w:spacing w:val="1"/>
                      <w:sz w:val="18"/>
                      <w:szCs w:val="18"/>
                    </w:rPr>
                    <w:t>无</w:t>
                  </w:r>
                  <w:r>
                    <w:rPr>
                      <w:rFonts w:hint="eastAsia"/>
                      <w:spacing w:val="1"/>
                      <w:sz w:val="18"/>
                      <w:szCs w:val="18"/>
                    </w:rPr>
                    <w:t>。</w:t>
                  </w:r>
                </w:p>
              </w:tc>
              <w:tc>
                <w:tcPr>
                  <w:tcW w:w="1305" w:type="dxa"/>
                  <w:vAlign w:val="center"/>
                </w:tcPr>
                <w:p w14:paraId="5041634C" w14:textId="58E613B9" w:rsidR="00152E6F" w:rsidRPr="00E564E8" w:rsidRDefault="00152E6F" w:rsidP="00152E6F">
                  <w:pPr>
                    <w:pStyle w:val="a5"/>
                    <w:widowControl w:val="0"/>
                    <w:kinsoku w:val="0"/>
                    <w:overflowPunct w:val="0"/>
                    <w:spacing w:before="0" w:after="0" w:line="240" w:lineRule="auto"/>
                    <w:rPr>
                      <w:bCs/>
                    </w:rPr>
                  </w:pPr>
                  <w:r>
                    <w:rPr>
                      <w:rFonts w:hint="eastAsia"/>
                    </w:rPr>
                    <w:lastRenderedPageBreak/>
                    <w:t>本项目为城市道路工程，项目用水只在施工期，用水量较小，项目不涉及锅炉。</w:t>
                  </w:r>
                </w:p>
              </w:tc>
              <w:tc>
                <w:tcPr>
                  <w:tcW w:w="608" w:type="dxa"/>
                  <w:vAlign w:val="center"/>
                </w:tcPr>
                <w:p w14:paraId="778B460E" w14:textId="48146673" w:rsidR="00152E6F" w:rsidRDefault="00524AF7" w:rsidP="00152E6F">
                  <w:pPr>
                    <w:jc w:val="center"/>
                    <w:rPr>
                      <w:bCs/>
                      <w:sz w:val="18"/>
                      <w:szCs w:val="18"/>
                    </w:rPr>
                  </w:pPr>
                  <w:r>
                    <w:rPr>
                      <w:rFonts w:hint="eastAsia"/>
                      <w:bCs/>
                      <w:sz w:val="18"/>
                      <w:szCs w:val="18"/>
                    </w:rPr>
                    <w:t>符合</w:t>
                  </w:r>
                </w:p>
              </w:tc>
            </w:tr>
            <w:tr w:rsidR="00152E6F" w14:paraId="43FD21BD" w14:textId="77777777" w:rsidTr="00D87BB2">
              <w:trPr>
                <w:trHeight w:val="90"/>
                <w:jc w:val="center"/>
              </w:trPr>
              <w:tc>
                <w:tcPr>
                  <w:tcW w:w="737" w:type="dxa"/>
                  <w:vMerge/>
                  <w:vAlign w:val="center"/>
                </w:tcPr>
                <w:p w14:paraId="7FFEB370" w14:textId="77777777" w:rsidR="00152E6F" w:rsidRDefault="00152E6F" w:rsidP="00152E6F">
                  <w:pPr>
                    <w:jc w:val="center"/>
                    <w:rPr>
                      <w:bCs/>
                      <w:sz w:val="18"/>
                      <w:szCs w:val="18"/>
                    </w:rPr>
                  </w:pPr>
                </w:p>
              </w:tc>
              <w:tc>
                <w:tcPr>
                  <w:tcW w:w="720" w:type="dxa"/>
                  <w:vMerge/>
                  <w:vAlign w:val="center"/>
                </w:tcPr>
                <w:p w14:paraId="6936D488" w14:textId="77777777" w:rsidR="00152E6F" w:rsidRDefault="00152E6F" w:rsidP="00152E6F">
                  <w:pPr>
                    <w:jc w:val="center"/>
                    <w:rPr>
                      <w:bCs/>
                      <w:sz w:val="18"/>
                      <w:szCs w:val="18"/>
                    </w:rPr>
                  </w:pPr>
                </w:p>
              </w:tc>
              <w:tc>
                <w:tcPr>
                  <w:tcW w:w="705" w:type="dxa"/>
                  <w:vMerge w:val="restart"/>
                  <w:vAlign w:val="center"/>
                </w:tcPr>
                <w:p w14:paraId="7784678E" w14:textId="479C6EE9" w:rsidR="00152E6F" w:rsidRDefault="00152E6F" w:rsidP="00152E6F">
                  <w:pPr>
                    <w:jc w:val="center"/>
                    <w:rPr>
                      <w:bCs/>
                      <w:sz w:val="18"/>
                      <w:szCs w:val="18"/>
                    </w:rPr>
                  </w:pPr>
                  <w:r>
                    <w:rPr>
                      <w:bCs/>
                      <w:sz w:val="18"/>
                      <w:szCs w:val="18"/>
                    </w:rPr>
                    <w:t>单元级清单管</w:t>
                  </w:r>
                  <w:proofErr w:type="gramStart"/>
                  <w:r>
                    <w:rPr>
                      <w:bCs/>
                      <w:sz w:val="18"/>
                      <w:szCs w:val="18"/>
                    </w:rPr>
                    <w:t>控要求</w:t>
                  </w:r>
                  <w:proofErr w:type="gramEnd"/>
                </w:p>
              </w:tc>
              <w:tc>
                <w:tcPr>
                  <w:tcW w:w="555" w:type="dxa"/>
                  <w:vAlign w:val="center"/>
                </w:tcPr>
                <w:p w14:paraId="2D859FFC" w14:textId="6939DD6E" w:rsidR="00152E6F" w:rsidRDefault="00152E6F" w:rsidP="00152E6F">
                  <w:pPr>
                    <w:jc w:val="center"/>
                    <w:rPr>
                      <w:bCs/>
                      <w:sz w:val="18"/>
                      <w:szCs w:val="18"/>
                    </w:rPr>
                  </w:pPr>
                  <w:r>
                    <w:rPr>
                      <w:rFonts w:hint="eastAsia"/>
                      <w:sz w:val="18"/>
                      <w:szCs w:val="18"/>
                    </w:rPr>
                    <w:t>空间布局约束</w:t>
                  </w:r>
                </w:p>
              </w:tc>
              <w:tc>
                <w:tcPr>
                  <w:tcW w:w="2505" w:type="dxa"/>
                  <w:vAlign w:val="center"/>
                </w:tcPr>
                <w:p w14:paraId="254A0187" w14:textId="77777777" w:rsidR="00152E6F" w:rsidRDefault="00152E6F" w:rsidP="00152E6F">
                  <w:pPr>
                    <w:rPr>
                      <w:b/>
                      <w:sz w:val="18"/>
                      <w:szCs w:val="18"/>
                    </w:rPr>
                  </w:pPr>
                  <w:r>
                    <w:rPr>
                      <w:b/>
                      <w:sz w:val="18"/>
                      <w:szCs w:val="18"/>
                    </w:rPr>
                    <w:t>禁止开发建设活动的要求：</w:t>
                  </w:r>
                </w:p>
                <w:p w14:paraId="7AFE83FC" w14:textId="246FD02C" w:rsidR="00152E6F" w:rsidRPr="00524AF7" w:rsidRDefault="00524AF7" w:rsidP="00152E6F">
                  <w:pPr>
                    <w:rPr>
                      <w:bCs/>
                      <w:sz w:val="18"/>
                      <w:szCs w:val="18"/>
                    </w:rPr>
                  </w:pPr>
                  <w:r w:rsidRPr="00524AF7">
                    <w:rPr>
                      <w:rFonts w:hint="eastAsia"/>
                      <w:bCs/>
                      <w:sz w:val="18"/>
                      <w:szCs w:val="18"/>
                    </w:rPr>
                    <w:t>执行达州市要素重点管控单元总体准入要求</w:t>
                  </w:r>
                </w:p>
                <w:p w14:paraId="111A485C" w14:textId="77777777" w:rsidR="00152E6F" w:rsidRDefault="00152E6F" w:rsidP="00152E6F">
                  <w:pPr>
                    <w:rPr>
                      <w:b/>
                      <w:sz w:val="18"/>
                      <w:szCs w:val="18"/>
                    </w:rPr>
                  </w:pPr>
                  <w:r>
                    <w:rPr>
                      <w:b/>
                      <w:sz w:val="18"/>
                      <w:szCs w:val="18"/>
                    </w:rPr>
                    <w:t>限制开发建设活动的要求：</w:t>
                  </w:r>
                </w:p>
                <w:p w14:paraId="6F8A2DC0" w14:textId="6C79D488" w:rsidR="00524AF7" w:rsidRDefault="00524AF7" w:rsidP="00152E6F">
                  <w:pPr>
                    <w:rPr>
                      <w:bCs/>
                      <w:sz w:val="18"/>
                      <w:szCs w:val="18"/>
                    </w:rPr>
                  </w:pPr>
                  <w:r w:rsidRPr="00524AF7">
                    <w:rPr>
                      <w:rFonts w:hint="eastAsia"/>
                      <w:bCs/>
                      <w:sz w:val="18"/>
                      <w:szCs w:val="18"/>
                    </w:rPr>
                    <w:t>执行达州市要素重点管控单元总体准入要求</w:t>
                  </w:r>
                </w:p>
                <w:p w14:paraId="5C4B4C84" w14:textId="2C0C50F2" w:rsidR="00152E6F" w:rsidRDefault="00152E6F" w:rsidP="00152E6F">
                  <w:pPr>
                    <w:rPr>
                      <w:b/>
                      <w:bCs/>
                      <w:sz w:val="18"/>
                      <w:szCs w:val="18"/>
                    </w:rPr>
                  </w:pPr>
                  <w:r>
                    <w:rPr>
                      <w:b/>
                      <w:bCs/>
                      <w:sz w:val="18"/>
                      <w:szCs w:val="18"/>
                    </w:rPr>
                    <w:t>不符合空间布局要求活动的退出要求：</w:t>
                  </w:r>
                </w:p>
                <w:p w14:paraId="7A574183" w14:textId="6951AA71" w:rsidR="00152E6F" w:rsidRPr="00524AF7" w:rsidRDefault="00524AF7" w:rsidP="00524AF7">
                  <w:pPr>
                    <w:widowControl/>
                    <w:spacing w:line="228" w:lineRule="auto"/>
                    <w:rPr>
                      <w:bCs/>
                      <w:sz w:val="18"/>
                      <w:szCs w:val="18"/>
                    </w:rPr>
                  </w:pPr>
                  <w:r w:rsidRPr="00524AF7">
                    <w:rPr>
                      <w:rFonts w:hint="eastAsia"/>
                      <w:bCs/>
                      <w:sz w:val="18"/>
                      <w:szCs w:val="18"/>
                    </w:rPr>
                    <w:t>位于城镇空间外的工业园区外工业企业：具有合法手续的企业，且污染物排放及环境风险满足管理要求的企业，可继续保留，要求污染物排放只降不增，并进一步加强日常环保监管；严控新（扩）建水泥厂、</w:t>
                  </w:r>
                  <w:proofErr w:type="gramStart"/>
                  <w:r w:rsidRPr="00524AF7">
                    <w:rPr>
                      <w:rFonts w:hint="eastAsia"/>
                      <w:bCs/>
                      <w:sz w:val="18"/>
                      <w:szCs w:val="18"/>
                    </w:rPr>
                    <w:t>危废焚烧</w:t>
                  </w:r>
                  <w:proofErr w:type="gramEnd"/>
                  <w:r w:rsidRPr="00524AF7">
                    <w:rPr>
                      <w:rFonts w:hint="eastAsia"/>
                      <w:bCs/>
                      <w:sz w:val="18"/>
                      <w:szCs w:val="18"/>
                    </w:rPr>
                    <w:t>、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其它同要素重点总体准入要求</w:t>
                  </w:r>
                </w:p>
              </w:tc>
              <w:tc>
                <w:tcPr>
                  <w:tcW w:w="1305" w:type="dxa"/>
                  <w:vAlign w:val="center"/>
                </w:tcPr>
                <w:p w14:paraId="00793CEC" w14:textId="0D8F7ACC" w:rsidR="00152E6F" w:rsidRPr="00E564E8" w:rsidRDefault="00152E6F" w:rsidP="00152E6F">
                  <w:pPr>
                    <w:pStyle w:val="a5"/>
                    <w:widowControl w:val="0"/>
                    <w:kinsoku w:val="0"/>
                    <w:overflowPunct w:val="0"/>
                    <w:spacing w:before="0" w:after="0" w:line="240" w:lineRule="auto"/>
                    <w:rPr>
                      <w:bCs/>
                    </w:rPr>
                  </w:pPr>
                  <w:r w:rsidRPr="00204017">
                    <w:rPr>
                      <w:rFonts w:hint="eastAsia"/>
                    </w:rPr>
                    <w:t>本项目为城市道路工程；项目运营期无废水、废气产生，不涉及总量控制指标；不属于不符合空间布局要求的建设活动。</w:t>
                  </w:r>
                </w:p>
              </w:tc>
              <w:tc>
                <w:tcPr>
                  <w:tcW w:w="608" w:type="dxa"/>
                  <w:vAlign w:val="center"/>
                </w:tcPr>
                <w:p w14:paraId="4622E6CD" w14:textId="51AB3453" w:rsidR="00152E6F" w:rsidRDefault="00524AF7" w:rsidP="00152E6F">
                  <w:pPr>
                    <w:jc w:val="center"/>
                    <w:rPr>
                      <w:bCs/>
                      <w:sz w:val="18"/>
                      <w:szCs w:val="18"/>
                    </w:rPr>
                  </w:pPr>
                  <w:r>
                    <w:rPr>
                      <w:rFonts w:hint="eastAsia"/>
                      <w:bCs/>
                      <w:sz w:val="18"/>
                      <w:szCs w:val="18"/>
                    </w:rPr>
                    <w:t>符合</w:t>
                  </w:r>
                </w:p>
              </w:tc>
            </w:tr>
            <w:tr w:rsidR="00152E6F" w14:paraId="2E0B0059" w14:textId="77777777" w:rsidTr="00D87BB2">
              <w:trPr>
                <w:trHeight w:val="90"/>
                <w:jc w:val="center"/>
              </w:trPr>
              <w:tc>
                <w:tcPr>
                  <w:tcW w:w="737" w:type="dxa"/>
                  <w:vMerge/>
                  <w:vAlign w:val="center"/>
                </w:tcPr>
                <w:p w14:paraId="256FC65D" w14:textId="77777777" w:rsidR="00152E6F" w:rsidRDefault="00152E6F" w:rsidP="00152E6F">
                  <w:pPr>
                    <w:jc w:val="center"/>
                    <w:rPr>
                      <w:bCs/>
                      <w:sz w:val="18"/>
                      <w:szCs w:val="18"/>
                    </w:rPr>
                  </w:pPr>
                </w:p>
              </w:tc>
              <w:tc>
                <w:tcPr>
                  <w:tcW w:w="720" w:type="dxa"/>
                  <w:vMerge/>
                  <w:vAlign w:val="center"/>
                </w:tcPr>
                <w:p w14:paraId="4C199D2D" w14:textId="77777777" w:rsidR="00152E6F" w:rsidRDefault="00152E6F" w:rsidP="00152E6F">
                  <w:pPr>
                    <w:jc w:val="center"/>
                    <w:rPr>
                      <w:bCs/>
                      <w:sz w:val="18"/>
                      <w:szCs w:val="18"/>
                    </w:rPr>
                  </w:pPr>
                </w:p>
              </w:tc>
              <w:tc>
                <w:tcPr>
                  <w:tcW w:w="705" w:type="dxa"/>
                  <w:vMerge/>
                  <w:vAlign w:val="center"/>
                </w:tcPr>
                <w:p w14:paraId="0DAF9474" w14:textId="77777777" w:rsidR="00152E6F" w:rsidRDefault="00152E6F" w:rsidP="00152E6F">
                  <w:pPr>
                    <w:jc w:val="center"/>
                    <w:rPr>
                      <w:bCs/>
                      <w:sz w:val="18"/>
                      <w:szCs w:val="18"/>
                    </w:rPr>
                  </w:pPr>
                </w:p>
              </w:tc>
              <w:tc>
                <w:tcPr>
                  <w:tcW w:w="555" w:type="dxa"/>
                  <w:vAlign w:val="center"/>
                </w:tcPr>
                <w:p w14:paraId="23DED619" w14:textId="6BF0ADC9" w:rsidR="00152E6F" w:rsidRDefault="00152E6F" w:rsidP="00152E6F">
                  <w:pPr>
                    <w:jc w:val="center"/>
                    <w:rPr>
                      <w:bCs/>
                      <w:sz w:val="18"/>
                      <w:szCs w:val="18"/>
                    </w:rPr>
                  </w:pPr>
                  <w:r>
                    <w:rPr>
                      <w:rFonts w:hint="eastAsia"/>
                      <w:sz w:val="18"/>
                      <w:szCs w:val="18"/>
                    </w:rPr>
                    <w:t>污染物</w:t>
                  </w:r>
                  <w:r>
                    <w:rPr>
                      <w:rFonts w:hint="eastAsia"/>
                      <w:sz w:val="18"/>
                      <w:szCs w:val="18"/>
                    </w:rPr>
                    <w:lastRenderedPageBreak/>
                    <w:t>排放管控</w:t>
                  </w:r>
                </w:p>
              </w:tc>
              <w:tc>
                <w:tcPr>
                  <w:tcW w:w="2505" w:type="dxa"/>
                  <w:vAlign w:val="center"/>
                </w:tcPr>
                <w:p w14:paraId="08693AD1" w14:textId="77777777" w:rsidR="00152E6F" w:rsidRDefault="00152E6F" w:rsidP="00152E6F">
                  <w:pPr>
                    <w:spacing w:line="276" w:lineRule="auto"/>
                    <w:rPr>
                      <w:b/>
                      <w:sz w:val="18"/>
                      <w:szCs w:val="18"/>
                    </w:rPr>
                  </w:pPr>
                  <w:r>
                    <w:rPr>
                      <w:b/>
                      <w:sz w:val="18"/>
                      <w:szCs w:val="18"/>
                    </w:rPr>
                    <w:lastRenderedPageBreak/>
                    <w:t>现有源提标升级改造：</w:t>
                  </w:r>
                </w:p>
                <w:p w14:paraId="15708343" w14:textId="15E4B6C4" w:rsidR="00152E6F" w:rsidRDefault="00524AF7" w:rsidP="00152E6F">
                  <w:pPr>
                    <w:spacing w:line="276" w:lineRule="auto"/>
                    <w:rPr>
                      <w:bCs/>
                      <w:sz w:val="18"/>
                      <w:szCs w:val="18"/>
                    </w:rPr>
                  </w:pPr>
                  <w:r w:rsidRPr="00524AF7">
                    <w:rPr>
                      <w:rFonts w:hint="eastAsia"/>
                      <w:bCs/>
                      <w:sz w:val="18"/>
                      <w:szCs w:val="18"/>
                    </w:rPr>
                    <w:t>达川区（除石梯镇、五四</w:t>
                  </w:r>
                  <w:r w:rsidRPr="00524AF7">
                    <w:rPr>
                      <w:rFonts w:hint="eastAsia"/>
                      <w:bCs/>
                      <w:sz w:val="18"/>
                      <w:szCs w:val="18"/>
                    </w:rPr>
                    <w:lastRenderedPageBreak/>
                    <w:t>乡、</w:t>
                  </w:r>
                  <w:proofErr w:type="gramStart"/>
                  <w:r w:rsidRPr="00524AF7">
                    <w:rPr>
                      <w:rFonts w:hint="eastAsia"/>
                      <w:bCs/>
                      <w:sz w:val="18"/>
                      <w:szCs w:val="18"/>
                    </w:rPr>
                    <w:t>银铁乡外</w:t>
                  </w:r>
                  <w:proofErr w:type="gramEnd"/>
                  <w:r w:rsidRPr="00524AF7">
                    <w:rPr>
                      <w:rFonts w:hint="eastAsia"/>
                      <w:bCs/>
                      <w:sz w:val="18"/>
                      <w:szCs w:val="18"/>
                    </w:rPr>
                    <w:t>的区域）属于四川省大气污染防治重点区域，执行大气污染</w:t>
                  </w:r>
                  <w:proofErr w:type="gramStart"/>
                  <w:r w:rsidRPr="00524AF7">
                    <w:rPr>
                      <w:rFonts w:hint="eastAsia"/>
                      <w:bCs/>
                      <w:sz w:val="18"/>
                      <w:szCs w:val="18"/>
                    </w:rPr>
                    <w:t>物特</w:t>
                  </w:r>
                  <w:proofErr w:type="gramEnd"/>
                  <w:r w:rsidRPr="00524AF7">
                    <w:rPr>
                      <w:rFonts w:hint="eastAsia"/>
                      <w:bCs/>
                      <w:sz w:val="18"/>
                      <w:szCs w:val="18"/>
                    </w:rPr>
                    <w:t>别排放限值。其他同达州市要素重点总体准入要求</w:t>
                  </w:r>
                </w:p>
                <w:p w14:paraId="186862C1" w14:textId="77777777" w:rsidR="00152E6F" w:rsidRDefault="00152E6F" w:rsidP="00152E6F">
                  <w:pPr>
                    <w:rPr>
                      <w:b/>
                      <w:sz w:val="18"/>
                      <w:szCs w:val="18"/>
                    </w:rPr>
                  </w:pPr>
                  <w:r>
                    <w:rPr>
                      <w:rFonts w:hint="eastAsia"/>
                      <w:b/>
                      <w:sz w:val="18"/>
                      <w:szCs w:val="18"/>
                    </w:rPr>
                    <w:t>新增源等量或</w:t>
                  </w:r>
                  <w:proofErr w:type="gramStart"/>
                  <w:r>
                    <w:rPr>
                      <w:rFonts w:hint="eastAsia"/>
                      <w:b/>
                      <w:sz w:val="18"/>
                      <w:szCs w:val="18"/>
                    </w:rPr>
                    <w:t>倍</w:t>
                  </w:r>
                  <w:proofErr w:type="gramEnd"/>
                  <w:r>
                    <w:rPr>
                      <w:rFonts w:hint="eastAsia"/>
                      <w:b/>
                      <w:sz w:val="18"/>
                      <w:szCs w:val="18"/>
                    </w:rPr>
                    <w:t>量替代：</w:t>
                  </w:r>
                </w:p>
                <w:p w14:paraId="77A14F8A" w14:textId="54EA0C48" w:rsidR="00152E6F" w:rsidRDefault="00524AF7" w:rsidP="00152E6F">
                  <w:pPr>
                    <w:rPr>
                      <w:bCs/>
                      <w:sz w:val="18"/>
                      <w:szCs w:val="18"/>
                    </w:rPr>
                  </w:pPr>
                  <w:r w:rsidRPr="00524AF7">
                    <w:rPr>
                      <w:rFonts w:hint="eastAsia"/>
                      <w:bCs/>
                      <w:sz w:val="18"/>
                      <w:szCs w:val="18"/>
                    </w:rPr>
                    <w:t>-</w:t>
                  </w:r>
                  <w:r w:rsidRPr="00524AF7">
                    <w:rPr>
                      <w:rFonts w:hint="eastAsia"/>
                      <w:bCs/>
                      <w:sz w:val="18"/>
                      <w:szCs w:val="18"/>
                    </w:rPr>
                    <w:t>达川区（除石梯镇、五四乡、</w:t>
                  </w:r>
                  <w:proofErr w:type="gramStart"/>
                  <w:r w:rsidRPr="00524AF7">
                    <w:rPr>
                      <w:rFonts w:hint="eastAsia"/>
                      <w:bCs/>
                      <w:sz w:val="18"/>
                      <w:szCs w:val="18"/>
                    </w:rPr>
                    <w:t>银铁乡外</w:t>
                  </w:r>
                  <w:proofErr w:type="gramEnd"/>
                  <w:r w:rsidRPr="00524AF7">
                    <w:rPr>
                      <w:rFonts w:hint="eastAsia"/>
                      <w:bCs/>
                      <w:sz w:val="18"/>
                      <w:szCs w:val="18"/>
                    </w:rPr>
                    <w:t>的区域）属于四川省大气污染防治重点区域，执行大气污染</w:t>
                  </w:r>
                  <w:proofErr w:type="gramStart"/>
                  <w:r w:rsidRPr="00524AF7">
                    <w:rPr>
                      <w:rFonts w:hint="eastAsia"/>
                      <w:bCs/>
                      <w:sz w:val="18"/>
                      <w:szCs w:val="18"/>
                    </w:rPr>
                    <w:t>物特</w:t>
                  </w:r>
                  <w:proofErr w:type="gramEnd"/>
                  <w:r w:rsidRPr="00524AF7">
                    <w:rPr>
                      <w:rFonts w:hint="eastAsia"/>
                      <w:bCs/>
                      <w:sz w:val="18"/>
                      <w:szCs w:val="18"/>
                    </w:rPr>
                    <w:t>别排放限值。其他同达州市要素重点管控单元总体准入要求</w:t>
                  </w:r>
                </w:p>
                <w:p w14:paraId="027561A4" w14:textId="77777777" w:rsidR="00152E6F" w:rsidRDefault="00152E6F" w:rsidP="00152E6F">
                  <w:pPr>
                    <w:rPr>
                      <w:b/>
                      <w:sz w:val="18"/>
                      <w:szCs w:val="18"/>
                    </w:rPr>
                  </w:pPr>
                  <w:r>
                    <w:rPr>
                      <w:rFonts w:hint="eastAsia"/>
                      <w:b/>
                      <w:sz w:val="18"/>
                      <w:szCs w:val="18"/>
                    </w:rPr>
                    <w:t>新增源排放标准限值</w:t>
                  </w:r>
                  <w:r>
                    <w:rPr>
                      <w:b/>
                      <w:sz w:val="18"/>
                      <w:szCs w:val="18"/>
                    </w:rPr>
                    <w:t>：</w:t>
                  </w:r>
                </w:p>
                <w:p w14:paraId="6C2F7178" w14:textId="401CF211" w:rsidR="00152E6F" w:rsidRDefault="00524AF7" w:rsidP="00152E6F">
                  <w:pPr>
                    <w:rPr>
                      <w:bCs/>
                      <w:sz w:val="18"/>
                      <w:szCs w:val="18"/>
                    </w:rPr>
                  </w:pPr>
                  <w:r w:rsidRPr="00524AF7">
                    <w:rPr>
                      <w:rFonts w:hint="eastAsia"/>
                      <w:bCs/>
                      <w:sz w:val="18"/>
                      <w:szCs w:val="18"/>
                    </w:rPr>
                    <w:t>同达州市要素重点管控单元总体准入要求</w:t>
                  </w:r>
                </w:p>
                <w:p w14:paraId="7320FED5" w14:textId="77777777" w:rsidR="00152E6F" w:rsidRDefault="00152E6F" w:rsidP="00152E6F">
                  <w:pPr>
                    <w:spacing w:line="276" w:lineRule="auto"/>
                    <w:rPr>
                      <w:b/>
                      <w:sz w:val="18"/>
                      <w:szCs w:val="18"/>
                    </w:rPr>
                  </w:pPr>
                  <w:r>
                    <w:rPr>
                      <w:rFonts w:hint="eastAsia"/>
                      <w:b/>
                      <w:sz w:val="18"/>
                      <w:szCs w:val="18"/>
                    </w:rPr>
                    <w:t>污染物排放绩效水平准入要求</w:t>
                  </w:r>
                  <w:r>
                    <w:rPr>
                      <w:b/>
                      <w:sz w:val="18"/>
                      <w:szCs w:val="18"/>
                    </w:rPr>
                    <w:t>：</w:t>
                  </w:r>
                </w:p>
                <w:p w14:paraId="0E8CEEDB" w14:textId="77777777" w:rsidR="00524AF7" w:rsidRPr="00524AF7" w:rsidRDefault="00524AF7" w:rsidP="00524AF7">
                  <w:pPr>
                    <w:rPr>
                      <w:bCs/>
                      <w:sz w:val="18"/>
                      <w:szCs w:val="18"/>
                    </w:rPr>
                  </w:pPr>
                  <w:proofErr w:type="gramStart"/>
                  <w:r w:rsidRPr="00524AF7">
                    <w:rPr>
                      <w:rFonts w:hint="eastAsia"/>
                      <w:bCs/>
                      <w:sz w:val="18"/>
                      <w:szCs w:val="18"/>
                    </w:rPr>
                    <w:t>四川达竹煤电</w:t>
                  </w:r>
                  <w:proofErr w:type="gramEnd"/>
                  <w:r w:rsidRPr="00524AF7">
                    <w:rPr>
                      <w:rFonts w:hint="eastAsia"/>
                      <w:bCs/>
                      <w:sz w:val="18"/>
                      <w:szCs w:val="18"/>
                    </w:rPr>
                    <w:t>(</w:t>
                  </w:r>
                  <w:r w:rsidRPr="00524AF7">
                    <w:rPr>
                      <w:rFonts w:hint="eastAsia"/>
                      <w:bCs/>
                      <w:sz w:val="18"/>
                      <w:szCs w:val="18"/>
                    </w:rPr>
                    <w:t>集团</w:t>
                  </w:r>
                  <w:r w:rsidRPr="00524AF7">
                    <w:rPr>
                      <w:rFonts w:hint="eastAsia"/>
                      <w:bCs/>
                      <w:sz w:val="18"/>
                      <w:szCs w:val="18"/>
                    </w:rPr>
                    <w:t>)</w:t>
                  </w:r>
                  <w:proofErr w:type="gramStart"/>
                  <w:r w:rsidRPr="00524AF7">
                    <w:rPr>
                      <w:rFonts w:hint="eastAsia"/>
                      <w:bCs/>
                      <w:sz w:val="18"/>
                      <w:szCs w:val="18"/>
                    </w:rPr>
                    <w:t>有限责任公司渡市选</w:t>
                  </w:r>
                  <w:proofErr w:type="gramEnd"/>
                  <w:r w:rsidRPr="00524AF7">
                    <w:rPr>
                      <w:rFonts w:hint="eastAsia"/>
                      <w:bCs/>
                      <w:sz w:val="18"/>
                      <w:szCs w:val="18"/>
                    </w:rPr>
                    <w:t>煤发电厂加强脱硫、脱硝和除尘改造，提高洗煤用水循环利用率。</w:t>
                  </w:r>
                </w:p>
                <w:p w14:paraId="36C83A26" w14:textId="4FB40FDD" w:rsidR="00152E6F" w:rsidRPr="00E564E8" w:rsidRDefault="00524AF7" w:rsidP="00524AF7">
                  <w:pPr>
                    <w:rPr>
                      <w:b/>
                      <w:sz w:val="18"/>
                      <w:szCs w:val="18"/>
                    </w:rPr>
                  </w:pPr>
                  <w:r w:rsidRPr="00524AF7">
                    <w:rPr>
                      <w:rFonts w:hint="eastAsia"/>
                      <w:bCs/>
                      <w:sz w:val="18"/>
                      <w:szCs w:val="18"/>
                    </w:rPr>
                    <w:t>大气环境布局敏感和弱扩散重点管控区内，现有砖瓦厂、混凝土及制品等大气污染重点企业，限期进行深度治理或关停并转。其他同达州市要素重点总体准入要求</w:t>
                  </w:r>
                </w:p>
              </w:tc>
              <w:tc>
                <w:tcPr>
                  <w:tcW w:w="1305" w:type="dxa"/>
                  <w:vAlign w:val="center"/>
                </w:tcPr>
                <w:p w14:paraId="3A6B9F11" w14:textId="5466AEBD" w:rsidR="00152E6F" w:rsidRPr="00E564E8" w:rsidRDefault="00152E6F" w:rsidP="00152E6F">
                  <w:pPr>
                    <w:pStyle w:val="a5"/>
                    <w:widowControl w:val="0"/>
                    <w:kinsoku w:val="0"/>
                    <w:overflowPunct w:val="0"/>
                    <w:spacing w:before="0" w:after="0" w:line="240" w:lineRule="auto"/>
                    <w:rPr>
                      <w:bCs/>
                    </w:rPr>
                  </w:pPr>
                  <w:r w:rsidRPr="007259E6">
                    <w:rPr>
                      <w:rFonts w:hint="eastAsia"/>
                      <w:bCs/>
                    </w:rPr>
                    <w:lastRenderedPageBreak/>
                    <w:t>本项目为城市道路工程，施工期废气</w:t>
                  </w:r>
                  <w:proofErr w:type="gramStart"/>
                  <w:r w:rsidRPr="007259E6">
                    <w:rPr>
                      <w:rFonts w:hint="eastAsia"/>
                      <w:bCs/>
                    </w:rPr>
                    <w:lastRenderedPageBreak/>
                    <w:t>经道路</w:t>
                  </w:r>
                  <w:proofErr w:type="gramEnd"/>
                  <w:r w:rsidRPr="007259E6">
                    <w:rPr>
                      <w:rFonts w:hint="eastAsia"/>
                      <w:bCs/>
                    </w:rPr>
                    <w:t>洒水、加强施工设备的保养、设置围挡、堆场覆盖等措施可得到有效控制；废水经处理后回用、不外排；噪声经合理安排施工时间、选用低噪设备等实现达标排放，生活垃圾由环卫部门定期清运；运行期废气经清扫路面、限制车速等措施可得到有效控制，路面径流排入公路两侧排水沟；噪声</w:t>
                  </w:r>
                  <w:proofErr w:type="gramStart"/>
                  <w:r w:rsidRPr="007259E6">
                    <w:rPr>
                      <w:rFonts w:hint="eastAsia"/>
                      <w:bCs/>
                    </w:rPr>
                    <w:t>经设置</w:t>
                  </w:r>
                  <w:proofErr w:type="gramEnd"/>
                  <w:r w:rsidRPr="007259E6">
                    <w:rPr>
                      <w:rFonts w:hint="eastAsia"/>
                      <w:bCs/>
                    </w:rPr>
                    <w:t>减速带、警示牌等措施可实现达标排放；路面垃圾由</w:t>
                  </w:r>
                  <w:r>
                    <w:rPr>
                      <w:rFonts w:hint="eastAsia"/>
                      <w:bCs/>
                    </w:rPr>
                    <w:t>道路</w:t>
                  </w:r>
                  <w:r w:rsidRPr="007259E6">
                    <w:rPr>
                      <w:rFonts w:hint="eastAsia"/>
                      <w:bCs/>
                    </w:rPr>
                    <w:t>养护部门定期清理。综上，本项目施工期、运营期污染物均能得到妥善处理处置、达标排放。</w:t>
                  </w:r>
                </w:p>
              </w:tc>
              <w:tc>
                <w:tcPr>
                  <w:tcW w:w="608" w:type="dxa"/>
                  <w:vAlign w:val="center"/>
                </w:tcPr>
                <w:p w14:paraId="4DC23228" w14:textId="49D175FD" w:rsidR="00152E6F" w:rsidRDefault="00524AF7" w:rsidP="00152E6F">
                  <w:pPr>
                    <w:jc w:val="center"/>
                    <w:rPr>
                      <w:bCs/>
                      <w:sz w:val="18"/>
                      <w:szCs w:val="18"/>
                    </w:rPr>
                  </w:pPr>
                  <w:r>
                    <w:rPr>
                      <w:rFonts w:hint="eastAsia"/>
                      <w:bCs/>
                      <w:sz w:val="18"/>
                      <w:szCs w:val="18"/>
                    </w:rPr>
                    <w:lastRenderedPageBreak/>
                    <w:t>符合</w:t>
                  </w:r>
                </w:p>
              </w:tc>
            </w:tr>
            <w:tr w:rsidR="00152E6F" w14:paraId="7EAF0388" w14:textId="77777777" w:rsidTr="00D87BB2">
              <w:trPr>
                <w:trHeight w:val="90"/>
                <w:jc w:val="center"/>
              </w:trPr>
              <w:tc>
                <w:tcPr>
                  <w:tcW w:w="737" w:type="dxa"/>
                  <w:vMerge/>
                  <w:vAlign w:val="center"/>
                </w:tcPr>
                <w:p w14:paraId="6F91C86B" w14:textId="77777777" w:rsidR="00152E6F" w:rsidRDefault="00152E6F" w:rsidP="00152E6F">
                  <w:pPr>
                    <w:jc w:val="center"/>
                    <w:rPr>
                      <w:bCs/>
                      <w:sz w:val="18"/>
                      <w:szCs w:val="18"/>
                    </w:rPr>
                  </w:pPr>
                </w:p>
              </w:tc>
              <w:tc>
                <w:tcPr>
                  <w:tcW w:w="720" w:type="dxa"/>
                  <w:vMerge/>
                  <w:vAlign w:val="center"/>
                </w:tcPr>
                <w:p w14:paraId="46C2AFE0" w14:textId="77777777" w:rsidR="00152E6F" w:rsidRDefault="00152E6F" w:rsidP="00152E6F">
                  <w:pPr>
                    <w:jc w:val="center"/>
                    <w:rPr>
                      <w:bCs/>
                      <w:sz w:val="18"/>
                      <w:szCs w:val="18"/>
                    </w:rPr>
                  </w:pPr>
                </w:p>
              </w:tc>
              <w:tc>
                <w:tcPr>
                  <w:tcW w:w="705" w:type="dxa"/>
                  <w:vMerge/>
                  <w:vAlign w:val="center"/>
                </w:tcPr>
                <w:p w14:paraId="35E1F9B8" w14:textId="77777777" w:rsidR="00152E6F" w:rsidRDefault="00152E6F" w:rsidP="00152E6F">
                  <w:pPr>
                    <w:jc w:val="center"/>
                    <w:rPr>
                      <w:bCs/>
                      <w:sz w:val="18"/>
                      <w:szCs w:val="18"/>
                    </w:rPr>
                  </w:pPr>
                </w:p>
              </w:tc>
              <w:tc>
                <w:tcPr>
                  <w:tcW w:w="555" w:type="dxa"/>
                  <w:vAlign w:val="center"/>
                </w:tcPr>
                <w:p w14:paraId="3935DD6A" w14:textId="0B47D648" w:rsidR="00152E6F" w:rsidRDefault="00152E6F" w:rsidP="00152E6F">
                  <w:pPr>
                    <w:jc w:val="center"/>
                    <w:rPr>
                      <w:bCs/>
                      <w:sz w:val="18"/>
                      <w:szCs w:val="18"/>
                    </w:rPr>
                  </w:pPr>
                  <w:r>
                    <w:rPr>
                      <w:rFonts w:hint="eastAsia"/>
                      <w:sz w:val="18"/>
                      <w:szCs w:val="18"/>
                    </w:rPr>
                    <w:t>环境风险防控</w:t>
                  </w:r>
                </w:p>
              </w:tc>
              <w:tc>
                <w:tcPr>
                  <w:tcW w:w="2505" w:type="dxa"/>
                  <w:vAlign w:val="center"/>
                </w:tcPr>
                <w:p w14:paraId="635765D4" w14:textId="77777777" w:rsidR="00152E6F" w:rsidRDefault="00152E6F" w:rsidP="00152E6F">
                  <w:pPr>
                    <w:spacing w:line="276" w:lineRule="auto"/>
                    <w:rPr>
                      <w:b/>
                      <w:sz w:val="18"/>
                      <w:szCs w:val="18"/>
                    </w:rPr>
                  </w:pPr>
                  <w:r>
                    <w:rPr>
                      <w:rFonts w:hint="eastAsia"/>
                      <w:b/>
                      <w:sz w:val="18"/>
                      <w:szCs w:val="18"/>
                    </w:rPr>
                    <w:t>严格</w:t>
                  </w:r>
                  <w:proofErr w:type="gramStart"/>
                  <w:r>
                    <w:rPr>
                      <w:rFonts w:hint="eastAsia"/>
                      <w:b/>
                      <w:sz w:val="18"/>
                      <w:szCs w:val="18"/>
                    </w:rPr>
                    <w:t>管控类农用</w:t>
                  </w:r>
                  <w:proofErr w:type="gramEnd"/>
                  <w:r>
                    <w:rPr>
                      <w:rFonts w:hint="eastAsia"/>
                      <w:b/>
                      <w:sz w:val="18"/>
                      <w:szCs w:val="18"/>
                    </w:rPr>
                    <w:t>地管控要求</w:t>
                  </w:r>
                </w:p>
                <w:p w14:paraId="2AEA62D0" w14:textId="1FBDAD9A" w:rsidR="00152E6F" w:rsidRDefault="00524AF7" w:rsidP="00152E6F">
                  <w:pPr>
                    <w:spacing w:line="276" w:lineRule="auto"/>
                    <w:rPr>
                      <w:sz w:val="18"/>
                      <w:szCs w:val="18"/>
                    </w:rPr>
                  </w:pPr>
                  <w:r w:rsidRPr="00524AF7">
                    <w:rPr>
                      <w:rFonts w:hint="eastAsia"/>
                      <w:sz w:val="18"/>
                      <w:szCs w:val="18"/>
                    </w:rPr>
                    <w:t>执行达州市要素重点总体管控要求</w:t>
                  </w:r>
                </w:p>
                <w:p w14:paraId="7CDD9582" w14:textId="77777777" w:rsidR="00152E6F" w:rsidRDefault="00152E6F" w:rsidP="00152E6F">
                  <w:pPr>
                    <w:spacing w:line="276" w:lineRule="auto"/>
                    <w:rPr>
                      <w:b/>
                      <w:sz w:val="18"/>
                      <w:szCs w:val="18"/>
                    </w:rPr>
                  </w:pPr>
                  <w:r>
                    <w:rPr>
                      <w:rFonts w:hint="eastAsia"/>
                      <w:b/>
                      <w:sz w:val="18"/>
                      <w:szCs w:val="18"/>
                    </w:rPr>
                    <w:t>安全利用类农用地管控要求</w:t>
                  </w:r>
                </w:p>
                <w:p w14:paraId="5BBD9529" w14:textId="524290D7" w:rsidR="00152E6F" w:rsidRDefault="00524AF7" w:rsidP="00152E6F">
                  <w:pPr>
                    <w:spacing w:line="276" w:lineRule="auto"/>
                    <w:rPr>
                      <w:sz w:val="18"/>
                      <w:szCs w:val="18"/>
                    </w:rPr>
                  </w:pPr>
                  <w:r w:rsidRPr="00524AF7">
                    <w:rPr>
                      <w:rFonts w:hint="eastAsia"/>
                      <w:sz w:val="18"/>
                      <w:szCs w:val="18"/>
                    </w:rPr>
                    <w:t>执行达州市要素重点总体管控要求</w:t>
                  </w:r>
                </w:p>
                <w:p w14:paraId="13102655" w14:textId="77777777" w:rsidR="00152E6F" w:rsidRDefault="00152E6F" w:rsidP="00152E6F">
                  <w:pPr>
                    <w:spacing w:line="276" w:lineRule="auto"/>
                    <w:rPr>
                      <w:b/>
                      <w:sz w:val="18"/>
                      <w:szCs w:val="18"/>
                    </w:rPr>
                  </w:pPr>
                  <w:r>
                    <w:rPr>
                      <w:rFonts w:hint="eastAsia"/>
                      <w:b/>
                      <w:sz w:val="18"/>
                      <w:szCs w:val="18"/>
                    </w:rPr>
                    <w:t>污染地块管控要求</w:t>
                  </w:r>
                </w:p>
                <w:p w14:paraId="6D9B3596" w14:textId="66E0A0A5" w:rsidR="00152E6F" w:rsidRDefault="00524AF7" w:rsidP="00152E6F">
                  <w:pPr>
                    <w:spacing w:line="276" w:lineRule="auto"/>
                    <w:rPr>
                      <w:sz w:val="18"/>
                      <w:szCs w:val="18"/>
                    </w:rPr>
                  </w:pPr>
                  <w:r w:rsidRPr="00524AF7">
                    <w:rPr>
                      <w:rFonts w:hint="eastAsia"/>
                      <w:sz w:val="18"/>
                      <w:szCs w:val="18"/>
                    </w:rPr>
                    <w:t>执行达州市要素重点总体管控要求</w:t>
                  </w:r>
                </w:p>
                <w:p w14:paraId="7663A9DC" w14:textId="77777777" w:rsidR="00152E6F" w:rsidRDefault="00152E6F" w:rsidP="00152E6F">
                  <w:pPr>
                    <w:spacing w:line="276" w:lineRule="auto"/>
                    <w:rPr>
                      <w:b/>
                      <w:sz w:val="18"/>
                      <w:szCs w:val="18"/>
                    </w:rPr>
                  </w:pPr>
                  <w:r>
                    <w:rPr>
                      <w:rFonts w:hint="eastAsia"/>
                      <w:b/>
                      <w:sz w:val="18"/>
                      <w:szCs w:val="18"/>
                    </w:rPr>
                    <w:t>园区环境风险防控要求</w:t>
                  </w:r>
                </w:p>
                <w:p w14:paraId="68784C30" w14:textId="096E4254" w:rsidR="00152E6F" w:rsidRDefault="00524AF7" w:rsidP="00152E6F">
                  <w:pPr>
                    <w:rPr>
                      <w:sz w:val="18"/>
                      <w:szCs w:val="18"/>
                    </w:rPr>
                  </w:pPr>
                  <w:r>
                    <w:rPr>
                      <w:rFonts w:hint="eastAsia"/>
                      <w:sz w:val="18"/>
                      <w:szCs w:val="18"/>
                    </w:rPr>
                    <w:t>/</w:t>
                  </w:r>
                </w:p>
                <w:p w14:paraId="6A0FC399" w14:textId="77777777" w:rsidR="00152E6F" w:rsidRDefault="00152E6F" w:rsidP="00152E6F">
                  <w:pPr>
                    <w:spacing w:line="276" w:lineRule="auto"/>
                    <w:rPr>
                      <w:b/>
                      <w:sz w:val="18"/>
                      <w:szCs w:val="18"/>
                    </w:rPr>
                  </w:pPr>
                  <w:r>
                    <w:rPr>
                      <w:rFonts w:hint="eastAsia"/>
                      <w:b/>
                      <w:sz w:val="18"/>
                      <w:szCs w:val="18"/>
                    </w:rPr>
                    <w:t>企业环境风险防控要求</w:t>
                  </w:r>
                </w:p>
                <w:p w14:paraId="627BEF9E" w14:textId="60D72881" w:rsidR="00152E6F" w:rsidRPr="00E564E8" w:rsidRDefault="00524AF7" w:rsidP="00152E6F">
                  <w:pPr>
                    <w:rPr>
                      <w:b/>
                      <w:sz w:val="18"/>
                      <w:szCs w:val="18"/>
                    </w:rPr>
                  </w:pPr>
                  <w:r w:rsidRPr="00524AF7">
                    <w:rPr>
                      <w:rFonts w:hint="eastAsia"/>
                      <w:sz w:val="18"/>
                      <w:szCs w:val="18"/>
                    </w:rPr>
                    <w:t>执行达州市要素重点总体管</w:t>
                  </w:r>
                  <w:proofErr w:type="gramStart"/>
                  <w:r w:rsidRPr="00524AF7">
                    <w:rPr>
                      <w:rFonts w:hint="eastAsia"/>
                      <w:sz w:val="18"/>
                      <w:szCs w:val="18"/>
                    </w:rPr>
                    <w:t>控要求</w:t>
                  </w:r>
                  <w:proofErr w:type="gramEnd"/>
                </w:p>
              </w:tc>
              <w:tc>
                <w:tcPr>
                  <w:tcW w:w="1305" w:type="dxa"/>
                  <w:vAlign w:val="center"/>
                </w:tcPr>
                <w:p w14:paraId="47A45E82" w14:textId="024A5F35" w:rsidR="00152E6F" w:rsidRPr="00E564E8" w:rsidRDefault="00152E6F" w:rsidP="00152E6F">
                  <w:pPr>
                    <w:pStyle w:val="a5"/>
                    <w:widowControl w:val="0"/>
                    <w:kinsoku w:val="0"/>
                    <w:overflowPunct w:val="0"/>
                    <w:spacing w:before="0" w:after="0" w:line="240" w:lineRule="auto"/>
                    <w:rPr>
                      <w:bCs/>
                    </w:rPr>
                  </w:pPr>
                  <w:r w:rsidRPr="00E564E8">
                    <w:rPr>
                      <w:rFonts w:hint="eastAsia"/>
                      <w:bCs/>
                    </w:rPr>
                    <w:t>本项目为城市道路工程，不涉及有毒有害、易燃易爆等环境影响大或环境风险高的企业。</w:t>
                  </w:r>
                </w:p>
              </w:tc>
              <w:tc>
                <w:tcPr>
                  <w:tcW w:w="608" w:type="dxa"/>
                  <w:vAlign w:val="center"/>
                </w:tcPr>
                <w:p w14:paraId="07CA8077" w14:textId="3939D294" w:rsidR="00152E6F" w:rsidRDefault="00524AF7" w:rsidP="00152E6F">
                  <w:pPr>
                    <w:jc w:val="center"/>
                    <w:rPr>
                      <w:bCs/>
                      <w:sz w:val="18"/>
                      <w:szCs w:val="18"/>
                    </w:rPr>
                  </w:pPr>
                  <w:r>
                    <w:rPr>
                      <w:rFonts w:hint="eastAsia"/>
                      <w:bCs/>
                      <w:sz w:val="18"/>
                      <w:szCs w:val="18"/>
                    </w:rPr>
                    <w:t>符合</w:t>
                  </w:r>
                </w:p>
              </w:tc>
            </w:tr>
            <w:tr w:rsidR="00152E6F" w14:paraId="2A47C3E9" w14:textId="77777777" w:rsidTr="00D87BB2">
              <w:trPr>
                <w:trHeight w:val="90"/>
                <w:jc w:val="center"/>
              </w:trPr>
              <w:tc>
                <w:tcPr>
                  <w:tcW w:w="737" w:type="dxa"/>
                  <w:vMerge/>
                  <w:vAlign w:val="center"/>
                </w:tcPr>
                <w:p w14:paraId="7926E469" w14:textId="77777777" w:rsidR="00152E6F" w:rsidRDefault="00152E6F" w:rsidP="00152E6F">
                  <w:pPr>
                    <w:jc w:val="center"/>
                    <w:rPr>
                      <w:bCs/>
                      <w:sz w:val="18"/>
                      <w:szCs w:val="18"/>
                    </w:rPr>
                  </w:pPr>
                </w:p>
              </w:tc>
              <w:tc>
                <w:tcPr>
                  <w:tcW w:w="720" w:type="dxa"/>
                  <w:vMerge/>
                  <w:vAlign w:val="center"/>
                </w:tcPr>
                <w:p w14:paraId="64159823" w14:textId="77777777" w:rsidR="00152E6F" w:rsidRDefault="00152E6F" w:rsidP="00152E6F">
                  <w:pPr>
                    <w:jc w:val="center"/>
                    <w:rPr>
                      <w:bCs/>
                      <w:sz w:val="18"/>
                      <w:szCs w:val="18"/>
                    </w:rPr>
                  </w:pPr>
                </w:p>
              </w:tc>
              <w:tc>
                <w:tcPr>
                  <w:tcW w:w="705" w:type="dxa"/>
                  <w:vMerge/>
                  <w:vAlign w:val="center"/>
                </w:tcPr>
                <w:p w14:paraId="2B7A6AA1" w14:textId="77777777" w:rsidR="00152E6F" w:rsidRDefault="00152E6F" w:rsidP="00152E6F">
                  <w:pPr>
                    <w:jc w:val="center"/>
                    <w:rPr>
                      <w:bCs/>
                      <w:sz w:val="18"/>
                      <w:szCs w:val="18"/>
                    </w:rPr>
                  </w:pPr>
                </w:p>
              </w:tc>
              <w:tc>
                <w:tcPr>
                  <w:tcW w:w="555" w:type="dxa"/>
                  <w:vAlign w:val="center"/>
                </w:tcPr>
                <w:p w14:paraId="12597C41" w14:textId="5DF44F1D" w:rsidR="00152E6F" w:rsidRDefault="00152E6F" w:rsidP="00152E6F">
                  <w:pPr>
                    <w:jc w:val="center"/>
                    <w:rPr>
                      <w:bCs/>
                      <w:sz w:val="18"/>
                      <w:szCs w:val="18"/>
                    </w:rPr>
                  </w:pPr>
                  <w:r>
                    <w:rPr>
                      <w:rFonts w:hint="eastAsia"/>
                      <w:sz w:val="18"/>
                      <w:szCs w:val="18"/>
                    </w:rPr>
                    <w:t>资源</w:t>
                  </w:r>
                  <w:r>
                    <w:rPr>
                      <w:rFonts w:hint="eastAsia"/>
                      <w:sz w:val="18"/>
                      <w:szCs w:val="18"/>
                    </w:rPr>
                    <w:lastRenderedPageBreak/>
                    <w:t>开发效率要求</w:t>
                  </w:r>
                </w:p>
              </w:tc>
              <w:tc>
                <w:tcPr>
                  <w:tcW w:w="2505" w:type="dxa"/>
                  <w:vAlign w:val="center"/>
                </w:tcPr>
                <w:p w14:paraId="355E64B5" w14:textId="77777777" w:rsidR="00152E6F" w:rsidRPr="00E564E8" w:rsidRDefault="00152E6F" w:rsidP="00152E6F">
                  <w:pPr>
                    <w:rPr>
                      <w:b/>
                      <w:sz w:val="18"/>
                      <w:szCs w:val="18"/>
                    </w:rPr>
                  </w:pPr>
                  <w:r w:rsidRPr="00E564E8">
                    <w:rPr>
                      <w:rFonts w:hint="eastAsia"/>
                      <w:b/>
                      <w:sz w:val="18"/>
                      <w:szCs w:val="18"/>
                    </w:rPr>
                    <w:lastRenderedPageBreak/>
                    <w:t>水资源利用效率要求</w:t>
                  </w:r>
                </w:p>
                <w:p w14:paraId="014A5205" w14:textId="6F0C614C" w:rsidR="00152E6F" w:rsidRPr="00E564E8" w:rsidRDefault="00524AF7" w:rsidP="00152E6F">
                  <w:pPr>
                    <w:rPr>
                      <w:bCs/>
                      <w:sz w:val="18"/>
                      <w:szCs w:val="18"/>
                    </w:rPr>
                  </w:pPr>
                  <w:r w:rsidRPr="00524AF7">
                    <w:rPr>
                      <w:rFonts w:hint="eastAsia"/>
                      <w:bCs/>
                      <w:sz w:val="18"/>
                      <w:szCs w:val="18"/>
                    </w:rPr>
                    <w:t>执行达州市要素重点总</w:t>
                  </w:r>
                  <w:r w:rsidRPr="00524AF7">
                    <w:rPr>
                      <w:rFonts w:hint="eastAsia"/>
                      <w:bCs/>
                      <w:sz w:val="18"/>
                      <w:szCs w:val="18"/>
                    </w:rPr>
                    <w:lastRenderedPageBreak/>
                    <w:t>体管控要求</w:t>
                  </w:r>
                </w:p>
                <w:p w14:paraId="1B392A43" w14:textId="77777777" w:rsidR="00152E6F" w:rsidRPr="00E564E8" w:rsidRDefault="00152E6F" w:rsidP="00152E6F">
                  <w:pPr>
                    <w:rPr>
                      <w:b/>
                      <w:sz w:val="18"/>
                      <w:szCs w:val="18"/>
                    </w:rPr>
                  </w:pPr>
                  <w:r w:rsidRPr="00E564E8">
                    <w:rPr>
                      <w:rFonts w:hint="eastAsia"/>
                      <w:b/>
                      <w:sz w:val="18"/>
                      <w:szCs w:val="18"/>
                    </w:rPr>
                    <w:t>地下水开采要求</w:t>
                  </w:r>
                </w:p>
                <w:p w14:paraId="7B1718C4" w14:textId="3A263613" w:rsidR="00152E6F" w:rsidRPr="00E564E8" w:rsidRDefault="00524AF7" w:rsidP="00152E6F">
                  <w:pPr>
                    <w:rPr>
                      <w:bCs/>
                      <w:sz w:val="18"/>
                      <w:szCs w:val="18"/>
                    </w:rPr>
                  </w:pPr>
                  <w:r w:rsidRPr="00524AF7">
                    <w:rPr>
                      <w:rFonts w:hint="eastAsia"/>
                      <w:bCs/>
                      <w:sz w:val="18"/>
                      <w:szCs w:val="18"/>
                    </w:rPr>
                    <w:t>执行达州市要素重点总体管控要求</w:t>
                  </w:r>
                </w:p>
                <w:p w14:paraId="401E0709" w14:textId="77777777" w:rsidR="00152E6F" w:rsidRPr="00E564E8" w:rsidRDefault="00152E6F" w:rsidP="00152E6F">
                  <w:pPr>
                    <w:rPr>
                      <w:b/>
                      <w:sz w:val="18"/>
                      <w:szCs w:val="18"/>
                    </w:rPr>
                  </w:pPr>
                  <w:r w:rsidRPr="00E564E8">
                    <w:rPr>
                      <w:rFonts w:hint="eastAsia"/>
                      <w:b/>
                      <w:sz w:val="18"/>
                      <w:szCs w:val="18"/>
                    </w:rPr>
                    <w:t>能源利用效率要求</w:t>
                  </w:r>
                </w:p>
                <w:p w14:paraId="59E882E9" w14:textId="77777777" w:rsidR="00152E6F" w:rsidRDefault="00524AF7" w:rsidP="00152E6F">
                  <w:pPr>
                    <w:rPr>
                      <w:bCs/>
                      <w:sz w:val="18"/>
                      <w:szCs w:val="18"/>
                    </w:rPr>
                  </w:pPr>
                  <w:r w:rsidRPr="00524AF7">
                    <w:rPr>
                      <w:rFonts w:hint="eastAsia"/>
                      <w:bCs/>
                      <w:sz w:val="18"/>
                      <w:szCs w:val="18"/>
                    </w:rPr>
                    <w:t>执行达州市要素重点总体管控要求</w:t>
                  </w:r>
                </w:p>
                <w:p w14:paraId="0E009452" w14:textId="0565E7FC" w:rsidR="00524AF7" w:rsidRPr="00E564E8" w:rsidRDefault="00524AF7" w:rsidP="00152E6F">
                  <w:pPr>
                    <w:rPr>
                      <w:b/>
                      <w:sz w:val="18"/>
                      <w:szCs w:val="18"/>
                    </w:rPr>
                  </w:pPr>
                  <w:r w:rsidRPr="00524AF7">
                    <w:rPr>
                      <w:rFonts w:hint="eastAsia"/>
                      <w:b/>
                      <w:sz w:val="18"/>
                      <w:szCs w:val="18"/>
                    </w:rPr>
                    <w:t>禁燃区要求：</w:t>
                  </w:r>
                  <w:r w:rsidRPr="00524AF7">
                    <w:rPr>
                      <w:rFonts w:hint="eastAsia"/>
                      <w:bCs/>
                      <w:sz w:val="18"/>
                      <w:szCs w:val="18"/>
                    </w:rPr>
                    <w:t>同达州市要素重点总体准入要求</w:t>
                  </w:r>
                </w:p>
              </w:tc>
              <w:tc>
                <w:tcPr>
                  <w:tcW w:w="1305" w:type="dxa"/>
                  <w:vAlign w:val="center"/>
                </w:tcPr>
                <w:p w14:paraId="4746C4F0" w14:textId="7A331FDC" w:rsidR="00152E6F" w:rsidRPr="00E564E8" w:rsidRDefault="00152E6F" w:rsidP="00152E6F">
                  <w:pPr>
                    <w:pStyle w:val="a5"/>
                    <w:widowControl w:val="0"/>
                    <w:kinsoku w:val="0"/>
                    <w:overflowPunct w:val="0"/>
                    <w:spacing w:before="0" w:after="0" w:line="240" w:lineRule="auto"/>
                    <w:rPr>
                      <w:bCs/>
                    </w:rPr>
                  </w:pPr>
                  <w:r w:rsidRPr="00E564E8">
                    <w:rPr>
                      <w:rFonts w:hint="eastAsia"/>
                      <w:bCs/>
                    </w:rPr>
                    <w:lastRenderedPageBreak/>
                    <w:t>本项目为城市道路工程，</w:t>
                  </w:r>
                  <w:r>
                    <w:rPr>
                      <w:rFonts w:hint="eastAsia"/>
                    </w:rPr>
                    <w:lastRenderedPageBreak/>
                    <w:t>符合普适性管控要求。</w:t>
                  </w:r>
                </w:p>
              </w:tc>
              <w:tc>
                <w:tcPr>
                  <w:tcW w:w="608" w:type="dxa"/>
                  <w:vAlign w:val="center"/>
                </w:tcPr>
                <w:p w14:paraId="00FDF90B" w14:textId="7A5038F3" w:rsidR="00152E6F" w:rsidRDefault="00524AF7" w:rsidP="00152E6F">
                  <w:pPr>
                    <w:jc w:val="center"/>
                    <w:rPr>
                      <w:bCs/>
                      <w:sz w:val="18"/>
                      <w:szCs w:val="18"/>
                    </w:rPr>
                  </w:pPr>
                  <w:r>
                    <w:rPr>
                      <w:rFonts w:hint="eastAsia"/>
                      <w:bCs/>
                      <w:sz w:val="18"/>
                      <w:szCs w:val="18"/>
                    </w:rPr>
                    <w:lastRenderedPageBreak/>
                    <w:t>符合</w:t>
                  </w:r>
                </w:p>
              </w:tc>
            </w:tr>
            <w:tr w:rsidR="00152E6F" w14:paraId="5FF6348C" w14:textId="77777777" w:rsidTr="00D87BB2">
              <w:trPr>
                <w:trHeight w:val="90"/>
                <w:jc w:val="center"/>
              </w:trPr>
              <w:tc>
                <w:tcPr>
                  <w:tcW w:w="737" w:type="dxa"/>
                  <w:vMerge w:val="restart"/>
                  <w:vAlign w:val="center"/>
                </w:tcPr>
                <w:p w14:paraId="5DC1EAFF" w14:textId="49D65982" w:rsidR="00152E6F" w:rsidRDefault="00152E6F" w:rsidP="00152E6F">
                  <w:pPr>
                    <w:jc w:val="center"/>
                    <w:rPr>
                      <w:bCs/>
                      <w:sz w:val="18"/>
                      <w:szCs w:val="18"/>
                    </w:rPr>
                  </w:pPr>
                  <w:r w:rsidRPr="00E564E8">
                    <w:rPr>
                      <w:sz w:val="18"/>
                      <w:szCs w:val="18"/>
                    </w:rPr>
                    <w:t>YS5117032210004</w:t>
                  </w:r>
                </w:p>
              </w:tc>
              <w:tc>
                <w:tcPr>
                  <w:tcW w:w="720" w:type="dxa"/>
                  <w:vMerge w:val="restart"/>
                  <w:vAlign w:val="center"/>
                </w:tcPr>
                <w:p w14:paraId="736125F4" w14:textId="30AAE0F5" w:rsidR="00152E6F" w:rsidRDefault="00152E6F" w:rsidP="00152E6F">
                  <w:pPr>
                    <w:jc w:val="center"/>
                    <w:rPr>
                      <w:bCs/>
                      <w:sz w:val="18"/>
                      <w:szCs w:val="18"/>
                    </w:rPr>
                  </w:pPr>
                  <w:r w:rsidRPr="00E564E8">
                    <w:rPr>
                      <w:rFonts w:hint="eastAsia"/>
                      <w:spacing w:val="8"/>
                      <w:sz w:val="18"/>
                      <w:szCs w:val="18"/>
                    </w:rPr>
                    <w:t>明月江</w:t>
                  </w:r>
                  <w:r w:rsidRPr="00E564E8">
                    <w:rPr>
                      <w:rFonts w:hint="eastAsia"/>
                      <w:spacing w:val="8"/>
                      <w:sz w:val="18"/>
                      <w:szCs w:val="18"/>
                    </w:rPr>
                    <w:t>-</w:t>
                  </w:r>
                  <w:r w:rsidRPr="00E564E8">
                    <w:rPr>
                      <w:rFonts w:hint="eastAsia"/>
                      <w:spacing w:val="8"/>
                      <w:sz w:val="18"/>
                      <w:szCs w:val="18"/>
                    </w:rPr>
                    <w:t>达川区</w:t>
                  </w:r>
                  <w:r w:rsidRPr="00E564E8">
                    <w:rPr>
                      <w:rFonts w:hint="eastAsia"/>
                      <w:spacing w:val="8"/>
                      <w:sz w:val="18"/>
                      <w:szCs w:val="18"/>
                    </w:rPr>
                    <w:t>-</w:t>
                  </w:r>
                  <w:r w:rsidRPr="00E564E8">
                    <w:rPr>
                      <w:rFonts w:hint="eastAsia"/>
                      <w:spacing w:val="8"/>
                      <w:sz w:val="18"/>
                      <w:szCs w:val="18"/>
                    </w:rPr>
                    <w:t>李家渡</w:t>
                  </w:r>
                  <w:r w:rsidRPr="00E564E8">
                    <w:rPr>
                      <w:rFonts w:hint="eastAsia"/>
                      <w:spacing w:val="8"/>
                      <w:sz w:val="18"/>
                      <w:szCs w:val="18"/>
                    </w:rPr>
                    <w:t>-</w:t>
                  </w:r>
                  <w:r w:rsidRPr="00E564E8">
                    <w:rPr>
                      <w:rFonts w:hint="eastAsia"/>
                      <w:spacing w:val="8"/>
                      <w:sz w:val="18"/>
                      <w:szCs w:val="18"/>
                    </w:rPr>
                    <w:t>控制单元</w:t>
                  </w:r>
                </w:p>
              </w:tc>
              <w:tc>
                <w:tcPr>
                  <w:tcW w:w="705" w:type="dxa"/>
                  <w:vMerge w:val="restart"/>
                  <w:vAlign w:val="center"/>
                </w:tcPr>
                <w:p w14:paraId="70FA025D" w14:textId="77777777" w:rsidR="00152E6F" w:rsidRDefault="00152E6F" w:rsidP="00152E6F">
                  <w:pPr>
                    <w:jc w:val="center"/>
                    <w:rPr>
                      <w:bCs/>
                      <w:sz w:val="18"/>
                      <w:szCs w:val="18"/>
                    </w:rPr>
                  </w:pPr>
                  <w:r>
                    <w:rPr>
                      <w:bCs/>
                      <w:sz w:val="18"/>
                      <w:szCs w:val="18"/>
                    </w:rPr>
                    <w:t>单元级清单管</w:t>
                  </w:r>
                  <w:proofErr w:type="gramStart"/>
                  <w:r>
                    <w:rPr>
                      <w:bCs/>
                      <w:sz w:val="18"/>
                      <w:szCs w:val="18"/>
                    </w:rPr>
                    <w:t>控要求</w:t>
                  </w:r>
                  <w:proofErr w:type="gramEnd"/>
                </w:p>
              </w:tc>
              <w:tc>
                <w:tcPr>
                  <w:tcW w:w="555" w:type="dxa"/>
                  <w:vAlign w:val="center"/>
                </w:tcPr>
                <w:p w14:paraId="4239AC63" w14:textId="77777777" w:rsidR="00152E6F" w:rsidRDefault="00152E6F" w:rsidP="00152E6F">
                  <w:pPr>
                    <w:jc w:val="center"/>
                    <w:rPr>
                      <w:bCs/>
                      <w:sz w:val="18"/>
                      <w:szCs w:val="18"/>
                    </w:rPr>
                  </w:pPr>
                  <w:r>
                    <w:rPr>
                      <w:rFonts w:hint="eastAsia"/>
                      <w:sz w:val="18"/>
                      <w:szCs w:val="18"/>
                    </w:rPr>
                    <w:t>空间布局约束</w:t>
                  </w:r>
                </w:p>
              </w:tc>
              <w:tc>
                <w:tcPr>
                  <w:tcW w:w="2505" w:type="dxa"/>
                  <w:vAlign w:val="center"/>
                </w:tcPr>
                <w:p w14:paraId="4118D1BD" w14:textId="77777777" w:rsidR="00152E6F" w:rsidRPr="00E564E8" w:rsidRDefault="00152E6F" w:rsidP="00152E6F">
                  <w:pPr>
                    <w:pStyle w:val="Normal00"/>
                    <w:widowControl/>
                    <w:ind w:firstLineChars="0" w:firstLine="0"/>
                    <w:jc w:val="left"/>
                    <w:rPr>
                      <w:rFonts w:eastAsia="宋体"/>
                      <w:sz w:val="18"/>
                      <w:szCs w:val="18"/>
                    </w:rPr>
                  </w:pPr>
                  <w:r w:rsidRPr="00E564E8">
                    <w:rPr>
                      <w:rFonts w:eastAsia="宋体" w:hint="eastAsia"/>
                      <w:sz w:val="18"/>
                      <w:szCs w:val="18"/>
                    </w:rPr>
                    <w:t>限制开发建设活动的要求</w:t>
                  </w:r>
                </w:p>
                <w:p w14:paraId="752DE9E3" w14:textId="703326FC" w:rsidR="00152E6F" w:rsidRDefault="00152E6F" w:rsidP="00152E6F">
                  <w:pPr>
                    <w:pStyle w:val="Normal00"/>
                    <w:widowControl/>
                    <w:spacing w:line="240" w:lineRule="auto"/>
                    <w:ind w:firstLineChars="0" w:firstLine="0"/>
                    <w:jc w:val="left"/>
                    <w:rPr>
                      <w:rFonts w:eastAsia="宋体"/>
                      <w:sz w:val="18"/>
                      <w:szCs w:val="18"/>
                    </w:rPr>
                  </w:pPr>
                  <w:r w:rsidRPr="00E564E8">
                    <w:rPr>
                      <w:rFonts w:eastAsia="宋体" w:hint="eastAsia"/>
                      <w:sz w:val="18"/>
                      <w:szCs w:val="18"/>
                    </w:rPr>
                    <w:t>严控磷铵、黄磷等产业违规新增产能加快退出不符合产业政策和环保要求、不满足安全生产条件的</w:t>
                  </w:r>
                  <w:proofErr w:type="gramStart"/>
                  <w:r w:rsidRPr="00E564E8">
                    <w:rPr>
                      <w:rFonts w:eastAsia="宋体" w:hint="eastAsia"/>
                      <w:sz w:val="18"/>
                      <w:szCs w:val="18"/>
                    </w:rPr>
                    <w:t>涉磷企业</w:t>
                  </w:r>
                  <w:proofErr w:type="gramEnd"/>
                </w:p>
              </w:tc>
              <w:tc>
                <w:tcPr>
                  <w:tcW w:w="1305" w:type="dxa"/>
                  <w:vAlign w:val="center"/>
                </w:tcPr>
                <w:p w14:paraId="7D72A5EB" w14:textId="7172B83E" w:rsidR="00152E6F" w:rsidRDefault="00152E6F" w:rsidP="00152E6F">
                  <w:pPr>
                    <w:pStyle w:val="a5"/>
                    <w:widowControl w:val="0"/>
                    <w:kinsoku w:val="0"/>
                    <w:overflowPunct w:val="0"/>
                    <w:spacing w:before="0" w:after="0" w:line="240" w:lineRule="auto"/>
                  </w:pPr>
                  <w:r w:rsidRPr="00E564E8">
                    <w:rPr>
                      <w:rFonts w:hint="eastAsia"/>
                      <w:bCs/>
                    </w:rPr>
                    <w:t>本项目为城市道路工程</w:t>
                  </w:r>
                  <w:r>
                    <w:rPr>
                      <w:rFonts w:hint="eastAsia"/>
                      <w:bCs/>
                    </w:rPr>
                    <w:t>，不属于禁止、限制开发建设项目</w:t>
                  </w:r>
                  <w:r>
                    <w:rPr>
                      <w:bCs/>
                    </w:rPr>
                    <w:t>。</w:t>
                  </w:r>
                </w:p>
              </w:tc>
              <w:tc>
                <w:tcPr>
                  <w:tcW w:w="608" w:type="dxa"/>
                  <w:vAlign w:val="center"/>
                </w:tcPr>
                <w:p w14:paraId="32541D56" w14:textId="77777777" w:rsidR="00152E6F" w:rsidRDefault="00152E6F" w:rsidP="00152E6F">
                  <w:pPr>
                    <w:jc w:val="center"/>
                    <w:rPr>
                      <w:bCs/>
                      <w:sz w:val="18"/>
                      <w:szCs w:val="18"/>
                    </w:rPr>
                  </w:pPr>
                  <w:r>
                    <w:rPr>
                      <w:rFonts w:hint="eastAsia"/>
                      <w:bCs/>
                      <w:sz w:val="18"/>
                      <w:szCs w:val="18"/>
                    </w:rPr>
                    <w:t>符合</w:t>
                  </w:r>
                </w:p>
              </w:tc>
            </w:tr>
            <w:tr w:rsidR="00152E6F" w14:paraId="553DD13E" w14:textId="77777777" w:rsidTr="00D87BB2">
              <w:trPr>
                <w:trHeight w:val="90"/>
                <w:jc w:val="center"/>
              </w:trPr>
              <w:tc>
                <w:tcPr>
                  <w:tcW w:w="737" w:type="dxa"/>
                  <w:vMerge/>
                  <w:vAlign w:val="center"/>
                </w:tcPr>
                <w:p w14:paraId="034AC391" w14:textId="77777777" w:rsidR="00152E6F" w:rsidRDefault="00152E6F" w:rsidP="00152E6F">
                  <w:pPr>
                    <w:jc w:val="center"/>
                    <w:rPr>
                      <w:bCs/>
                      <w:sz w:val="18"/>
                      <w:szCs w:val="18"/>
                    </w:rPr>
                  </w:pPr>
                </w:p>
              </w:tc>
              <w:tc>
                <w:tcPr>
                  <w:tcW w:w="720" w:type="dxa"/>
                  <w:vMerge/>
                  <w:vAlign w:val="center"/>
                </w:tcPr>
                <w:p w14:paraId="663D49F2" w14:textId="77777777" w:rsidR="00152E6F" w:rsidRDefault="00152E6F" w:rsidP="00152E6F">
                  <w:pPr>
                    <w:jc w:val="center"/>
                    <w:rPr>
                      <w:bCs/>
                      <w:sz w:val="18"/>
                      <w:szCs w:val="18"/>
                    </w:rPr>
                  </w:pPr>
                </w:p>
              </w:tc>
              <w:tc>
                <w:tcPr>
                  <w:tcW w:w="705" w:type="dxa"/>
                  <w:vMerge/>
                  <w:vAlign w:val="center"/>
                </w:tcPr>
                <w:p w14:paraId="584AB290" w14:textId="77777777" w:rsidR="00152E6F" w:rsidRDefault="00152E6F" w:rsidP="00152E6F">
                  <w:pPr>
                    <w:jc w:val="center"/>
                    <w:rPr>
                      <w:bCs/>
                      <w:sz w:val="18"/>
                      <w:szCs w:val="18"/>
                    </w:rPr>
                  </w:pPr>
                </w:p>
              </w:tc>
              <w:tc>
                <w:tcPr>
                  <w:tcW w:w="555" w:type="dxa"/>
                  <w:vAlign w:val="center"/>
                </w:tcPr>
                <w:p w14:paraId="44B13380" w14:textId="77777777" w:rsidR="00152E6F" w:rsidRDefault="00152E6F" w:rsidP="00152E6F">
                  <w:pPr>
                    <w:jc w:val="center"/>
                    <w:rPr>
                      <w:bCs/>
                      <w:sz w:val="18"/>
                      <w:szCs w:val="18"/>
                    </w:rPr>
                  </w:pPr>
                  <w:r>
                    <w:rPr>
                      <w:rFonts w:hint="eastAsia"/>
                      <w:sz w:val="18"/>
                      <w:szCs w:val="18"/>
                    </w:rPr>
                    <w:t>污染物排放管控</w:t>
                  </w:r>
                </w:p>
              </w:tc>
              <w:tc>
                <w:tcPr>
                  <w:tcW w:w="2505" w:type="dxa"/>
                  <w:vAlign w:val="center"/>
                </w:tcPr>
                <w:p w14:paraId="4C18262F" w14:textId="77777777" w:rsidR="00152E6F" w:rsidRPr="00E564E8" w:rsidRDefault="00152E6F" w:rsidP="00152E6F">
                  <w:pPr>
                    <w:rPr>
                      <w:bCs/>
                      <w:sz w:val="18"/>
                      <w:szCs w:val="18"/>
                    </w:rPr>
                  </w:pPr>
                  <w:r w:rsidRPr="00E564E8">
                    <w:rPr>
                      <w:rFonts w:hint="eastAsia"/>
                      <w:bCs/>
                      <w:sz w:val="18"/>
                      <w:szCs w:val="18"/>
                    </w:rPr>
                    <w:t>工业废水污染控制措施要求</w:t>
                  </w:r>
                </w:p>
                <w:p w14:paraId="61970C6E" w14:textId="557DAEB7" w:rsidR="00152E6F" w:rsidRDefault="00152E6F" w:rsidP="00152E6F">
                  <w:pPr>
                    <w:rPr>
                      <w:bCs/>
                      <w:sz w:val="18"/>
                      <w:szCs w:val="18"/>
                    </w:rPr>
                  </w:pPr>
                  <w:r w:rsidRPr="00E564E8">
                    <w:rPr>
                      <w:rFonts w:hint="eastAsia"/>
                      <w:bCs/>
                      <w:sz w:val="18"/>
                      <w:szCs w:val="18"/>
                    </w:rPr>
                    <w:t>1</w:t>
                  </w:r>
                  <w:r w:rsidRPr="00E564E8">
                    <w:rPr>
                      <w:rFonts w:hint="eastAsia"/>
                      <w:bCs/>
                      <w:sz w:val="18"/>
                      <w:szCs w:val="18"/>
                    </w:rPr>
                    <w:t>、深入实施工业企业污水处理设施升级改造，全面实现工业废水达标排放。</w:t>
                  </w:r>
                  <w:r w:rsidRPr="00E564E8">
                    <w:rPr>
                      <w:rFonts w:hint="eastAsia"/>
                      <w:bCs/>
                      <w:sz w:val="18"/>
                      <w:szCs w:val="18"/>
                    </w:rPr>
                    <w:t>2</w:t>
                  </w:r>
                  <w:r w:rsidRPr="00E564E8">
                    <w:rPr>
                      <w:rFonts w:hint="eastAsia"/>
                      <w:bCs/>
                      <w:sz w:val="18"/>
                      <w:szCs w:val="18"/>
                    </w:rPr>
                    <w:t>、强化工业集聚区污水治理，推进工业污水集中处理设施及配套收集系统建设与提标升级改造，大力推进现有污水收集、处理设施问题排查及整治；完善园区及企业雨污分流系统，全面推进医药、化工等行业初期雨水收集处理，推动有条件的园区实施入园企业“</w:t>
                  </w:r>
                  <w:proofErr w:type="gramStart"/>
                  <w:r w:rsidRPr="00E564E8">
                    <w:rPr>
                      <w:rFonts w:hint="eastAsia"/>
                      <w:bCs/>
                      <w:sz w:val="18"/>
                      <w:szCs w:val="18"/>
                    </w:rPr>
                    <w:t>一</w:t>
                  </w:r>
                  <w:proofErr w:type="gramEnd"/>
                  <w:r w:rsidRPr="00E564E8">
                    <w:rPr>
                      <w:rFonts w:hint="eastAsia"/>
                      <w:bCs/>
                      <w:sz w:val="18"/>
                      <w:szCs w:val="18"/>
                    </w:rPr>
                    <w:t>企一管、明管输送、实时监测”。</w:t>
                  </w:r>
                  <w:r w:rsidRPr="00E564E8">
                    <w:rPr>
                      <w:rFonts w:hint="eastAsia"/>
                      <w:bCs/>
                      <w:sz w:val="18"/>
                      <w:szCs w:val="18"/>
                    </w:rPr>
                    <w:t>3</w:t>
                  </w:r>
                  <w:r w:rsidRPr="00E564E8">
                    <w:rPr>
                      <w:rFonts w:hint="eastAsia"/>
                      <w:bCs/>
                      <w:sz w:val="18"/>
                      <w:szCs w:val="18"/>
                    </w:rPr>
                    <w:t>、化工园区应按照分类收集，分质处理的要求，配备专业化工生产废水集中处理设施（独立建设或依托骨干企业）及专管或明管输送的配套管网，化工生产废水</w:t>
                  </w:r>
                  <w:proofErr w:type="gramStart"/>
                  <w:r w:rsidRPr="00E564E8">
                    <w:rPr>
                      <w:rFonts w:hint="eastAsia"/>
                      <w:bCs/>
                      <w:sz w:val="18"/>
                      <w:szCs w:val="18"/>
                    </w:rPr>
                    <w:t>纳管率达到</w:t>
                  </w:r>
                  <w:proofErr w:type="gramEnd"/>
                  <w:r w:rsidRPr="00E564E8">
                    <w:rPr>
                      <w:rFonts w:hint="eastAsia"/>
                      <w:bCs/>
                      <w:sz w:val="18"/>
                      <w:szCs w:val="18"/>
                    </w:rPr>
                    <w:t>100%</w:t>
                  </w:r>
                  <w:r w:rsidRPr="00E564E8">
                    <w:rPr>
                      <w:rFonts w:hint="eastAsia"/>
                      <w:bCs/>
                      <w:sz w:val="18"/>
                      <w:szCs w:val="18"/>
                    </w:rPr>
                    <w:t>；入河排污口设置应符合相关规定。</w:t>
                  </w:r>
                  <w:r w:rsidRPr="00E564E8">
                    <w:rPr>
                      <w:rFonts w:hint="eastAsia"/>
                      <w:bCs/>
                      <w:sz w:val="18"/>
                      <w:szCs w:val="18"/>
                    </w:rPr>
                    <w:t>4</w:t>
                  </w:r>
                  <w:r w:rsidRPr="00E564E8">
                    <w:rPr>
                      <w:rFonts w:hint="eastAsia"/>
                      <w:bCs/>
                      <w:sz w:val="18"/>
                      <w:szCs w:val="18"/>
                    </w:rPr>
                    <w:t>、加强工业园区集中污水处理设施运行监管，强企业废水预处理和排水管理，鼓励纳管企业与园区污水处理厂运营单位通过签订委托处理合同等方式协同处理废水。</w:t>
                  </w:r>
                  <w:r w:rsidRPr="00E564E8">
                    <w:rPr>
                      <w:rFonts w:hint="eastAsia"/>
                      <w:bCs/>
                      <w:sz w:val="18"/>
                      <w:szCs w:val="18"/>
                    </w:rPr>
                    <w:t>5</w:t>
                  </w:r>
                  <w:r w:rsidRPr="00E564E8">
                    <w:rPr>
                      <w:rFonts w:hint="eastAsia"/>
                      <w:bCs/>
                      <w:sz w:val="18"/>
                      <w:szCs w:val="18"/>
                    </w:rPr>
                    <w:t>、加强新化学物质环境管理，严格执行《新化学物质环境管理登记办法》</w:t>
                  </w:r>
                  <w:r w:rsidRPr="00E564E8">
                    <w:rPr>
                      <w:rFonts w:hint="eastAsia"/>
                      <w:bCs/>
                      <w:sz w:val="18"/>
                      <w:szCs w:val="18"/>
                    </w:rPr>
                    <w:t>,</w:t>
                  </w:r>
                  <w:r w:rsidRPr="00E564E8">
                    <w:rPr>
                      <w:rFonts w:hint="eastAsia"/>
                      <w:bCs/>
                      <w:sz w:val="18"/>
                      <w:szCs w:val="18"/>
                    </w:rPr>
                    <w:t>落实企业新化学物质环境风险防控主体责任。落实国家《优先控制化学品名录（第一批）》</w:t>
                  </w:r>
                  <w:r w:rsidRPr="00E564E8">
                    <w:rPr>
                      <w:rFonts w:hint="eastAsia"/>
                      <w:bCs/>
                      <w:sz w:val="18"/>
                      <w:szCs w:val="18"/>
                    </w:rPr>
                    <w:lastRenderedPageBreak/>
                    <w:t>《优先控制化学品名录（第二批）》《重点管控新污染物清单（</w:t>
                  </w:r>
                  <w:r w:rsidRPr="00E564E8">
                    <w:rPr>
                      <w:rFonts w:hint="eastAsia"/>
                      <w:bCs/>
                      <w:sz w:val="18"/>
                      <w:szCs w:val="18"/>
                    </w:rPr>
                    <w:t>2023</w:t>
                  </w:r>
                  <w:r w:rsidRPr="00E564E8">
                    <w:rPr>
                      <w:rFonts w:hint="eastAsia"/>
                      <w:bCs/>
                      <w:sz w:val="18"/>
                      <w:szCs w:val="18"/>
                    </w:rPr>
                    <w:t>年版）》环境风险管控措施。</w:t>
                  </w:r>
                </w:p>
              </w:tc>
              <w:tc>
                <w:tcPr>
                  <w:tcW w:w="1305" w:type="dxa"/>
                  <w:vAlign w:val="center"/>
                </w:tcPr>
                <w:p w14:paraId="7AC4BE89" w14:textId="4E006913" w:rsidR="00152E6F" w:rsidRDefault="00152E6F" w:rsidP="00152E6F">
                  <w:pPr>
                    <w:pStyle w:val="a5"/>
                    <w:widowControl w:val="0"/>
                    <w:kinsoku w:val="0"/>
                    <w:overflowPunct w:val="0"/>
                    <w:spacing w:before="0" w:after="0" w:line="240" w:lineRule="auto"/>
                  </w:pPr>
                  <w:r w:rsidRPr="007259E6">
                    <w:rPr>
                      <w:rFonts w:hint="eastAsia"/>
                      <w:bCs/>
                    </w:rPr>
                    <w:lastRenderedPageBreak/>
                    <w:t>本项目为城市道路工程，施工期废气</w:t>
                  </w:r>
                  <w:proofErr w:type="gramStart"/>
                  <w:r w:rsidRPr="007259E6">
                    <w:rPr>
                      <w:rFonts w:hint="eastAsia"/>
                      <w:bCs/>
                    </w:rPr>
                    <w:t>经道路</w:t>
                  </w:r>
                  <w:proofErr w:type="gramEnd"/>
                  <w:r w:rsidRPr="007259E6">
                    <w:rPr>
                      <w:rFonts w:hint="eastAsia"/>
                      <w:bCs/>
                    </w:rPr>
                    <w:t>洒水、加强施工设备的保养、设置围挡、堆场覆盖等措施可得到有效控制；废水经处理后回用、不外排；噪声经合理安排施工时间、选用低噪设备等实现达标排放，生活垃圾由环卫部门定期清运；运行期废气经清扫路面、限制车速等措施可得到有效控制，路面径流排入公路两侧排水沟；噪声</w:t>
                  </w:r>
                  <w:proofErr w:type="gramStart"/>
                  <w:r w:rsidRPr="007259E6">
                    <w:rPr>
                      <w:rFonts w:hint="eastAsia"/>
                      <w:bCs/>
                    </w:rPr>
                    <w:t>经设置</w:t>
                  </w:r>
                  <w:proofErr w:type="gramEnd"/>
                  <w:r w:rsidRPr="007259E6">
                    <w:rPr>
                      <w:rFonts w:hint="eastAsia"/>
                      <w:bCs/>
                    </w:rPr>
                    <w:t>减速带、警示牌等措施可实现达标排放；路面垃圾由</w:t>
                  </w:r>
                  <w:r>
                    <w:rPr>
                      <w:rFonts w:hint="eastAsia"/>
                      <w:bCs/>
                    </w:rPr>
                    <w:t>道路</w:t>
                  </w:r>
                  <w:r w:rsidRPr="007259E6">
                    <w:rPr>
                      <w:rFonts w:hint="eastAsia"/>
                      <w:bCs/>
                    </w:rPr>
                    <w:t>养护部门定期清理。综上，本项目施工期、运营期污染物均能得到妥善处理处置、达标排放。</w:t>
                  </w:r>
                </w:p>
              </w:tc>
              <w:tc>
                <w:tcPr>
                  <w:tcW w:w="608" w:type="dxa"/>
                  <w:vAlign w:val="center"/>
                </w:tcPr>
                <w:p w14:paraId="68CE8128" w14:textId="77777777" w:rsidR="00152E6F" w:rsidRDefault="00152E6F" w:rsidP="00152E6F">
                  <w:pPr>
                    <w:jc w:val="center"/>
                    <w:rPr>
                      <w:bCs/>
                      <w:sz w:val="18"/>
                      <w:szCs w:val="18"/>
                    </w:rPr>
                  </w:pPr>
                  <w:r>
                    <w:rPr>
                      <w:rFonts w:hint="eastAsia"/>
                      <w:bCs/>
                      <w:sz w:val="18"/>
                      <w:szCs w:val="18"/>
                    </w:rPr>
                    <w:t>符合</w:t>
                  </w:r>
                </w:p>
              </w:tc>
            </w:tr>
            <w:tr w:rsidR="00152E6F" w14:paraId="0279A40F" w14:textId="77777777" w:rsidTr="00D87BB2">
              <w:trPr>
                <w:trHeight w:val="90"/>
                <w:jc w:val="center"/>
              </w:trPr>
              <w:tc>
                <w:tcPr>
                  <w:tcW w:w="737" w:type="dxa"/>
                  <w:vMerge/>
                  <w:vAlign w:val="center"/>
                </w:tcPr>
                <w:p w14:paraId="3F911F13" w14:textId="77777777" w:rsidR="00152E6F" w:rsidRDefault="00152E6F" w:rsidP="00152E6F">
                  <w:pPr>
                    <w:jc w:val="center"/>
                    <w:rPr>
                      <w:bCs/>
                      <w:sz w:val="18"/>
                      <w:szCs w:val="18"/>
                    </w:rPr>
                  </w:pPr>
                </w:p>
              </w:tc>
              <w:tc>
                <w:tcPr>
                  <w:tcW w:w="720" w:type="dxa"/>
                  <w:vMerge/>
                  <w:vAlign w:val="center"/>
                </w:tcPr>
                <w:p w14:paraId="3D61F6CA" w14:textId="77777777" w:rsidR="00152E6F" w:rsidRDefault="00152E6F" w:rsidP="00152E6F">
                  <w:pPr>
                    <w:jc w:val="center"/>
                    <w:rPr>
                      <w:bCs/>
                      <w:sz w:val="18"/>
                      <w:szCs w:val="18"/>
                    </w:rPr>
                  </w:pPr>
                </w:p>
              </w:tc>
              <w:tc>
                <w:tcPr>
                  <w:tcW w:w="705" w:type="dxa"/>
                  <w:vMerge/>
                  <w:vAlign w:val="center"/>
                </w:tcPr>
                <w:p w14:paraId="724589E2" w14:textId="77777777" w:rsidR="00152E6F" w:rsidRDefault="00152E6F" w:rsidP="00152E6F">
                  <w:pPr>
                    <w:jc w:val="center"/>
                    <w:rPr>
                      <w:bCs/>
                      <w:sz w:val="18"/>
                      <w:szCs w:val="18"/>
                    </w:rPr>
                  </w:pPr>
                </w:p>
              </w:tc>
              <w:tc>
                <w:tcPr>
                  <w:tcW w:w="555" w:type="dxa"/>
                  <w:vAlign w:val="center"/>
                </w:tcPr>
                <w:p w14:paraId="70C78F85" w14:textId="77777777" w:rsidR="00152E6F" w:rsidRDefault="00152E6F" w:rsidP="00152E6F">
                  <w:pPr>
                    <w:jc w:val="center"/>
                    <w:rPr>
                      <w:bCs/>
                      <w:sz w:val="18"/>
                      <w:szCs w:val="18"/>
                    </w:rPr>
                  </w:pPr>
                  <w:r>
                    <w:rPr>
                      <w:rFonts w:hint="eastAsia"/>
                      <w:sz w:val="18"/>
                      <w:szCs w:val="18"/>
                    </w:rPr>
                    <w:t>环境风险防控</w:t>
                  </w:r>
                </w:p>
              </w:tc>
              <w:tc>
                <w:tcPr>
                  <w:tcW w:w="2505" w:type="dxa"/>
                  <w:vAlign w:val="center"/>
                </w:tcPr>
                <w:p w14:paraId="32D9DB3A" w14:textId="0C7F3618" w:rsidR="00152E6F" w:rsidRDefault="00152E6F" w:rsidP="00152E6F">
                  <w:pPr>
                    <w:rPr>
                      <w:bCs/>
                      <w:sz w:val="18"/>
                      <w:szCs w:val="18"/>
                    </w:rPr>
                  </w:pPr>
                  <w:r w:rsidRPr="00E564E8">
                    <w:rPr>
                      <w:rFonts w:hint="eastAsia"/>
                      <w:bCs/>
                      <w:sz w:val="18"/>
                      <w:szCs w:val="18"/>
                    </w:rPr>
                    <w:t>禁止在长江干支流岸线一公里范围内新建、扩建化工园区和化工项目。按要求设置生态隔离带，建设相应的防护工程。合理设置与抗风险能力相匹配的事故调蓄设施和环境应急措施；化工园区应建设园区事故废水防控系统，做好事故废水的收集、暂存和处理，并在</w:t>
                  </w:r>
                  <w:proofErr w:type="gramStart"/>
                  <w:r w:rsidRPr="00E564E8">
                    <w:rPr>
                      <w:rFonts w:hint="eastAsia"/>
                      <w:bCs/>
                      <w:sz w:val="18"/>
                      <w:szCs w:val="18"/>
                    </w:rPr>
                    <w:t>污水处理厂排口</w:t>
                  </w:r>
                  <w:proofErr w:type="gramEnd"/>
                  <w:r w:rsidRPr="00E564E8">
                    <w:rPr>
                      <w:rFonts w:hint="eastAsia"/>
                      <w:bCs/>
                      <w:sz w:val="18"/>
                      <w:szCs w:val="18"/>
                    </w:rPr>
                    <w:t>下游配置水质自动监测设施等预警设施，强化风险预警。强化工业园区环境风险防控工作，</w:t>
                  </w:r>
                  <w:proofErr w:type="gramStart"/>
                  <w:r w:rsidRPr="00E564E8">
                    <w:rPr>
                      <w:rFonts w:hint="eastAsia"/>
                      <w:bCs/>
                      <w:sz w:val="18"/>
                      <w:szCs w:val="18"/>
                    </w:rPr>
                    <w:t>突出全防</w:t>
                  </w:r>
                  <w:proofErr w:type="gramEnd"/>
                  <w:r w:rsidRPr="00E564E8">
                    <w:rPr>
                      <w:rFonts w:hint="eastAsia"/>
                      <w:bCs/>
                      <w:sz w:val="18"/>
                      <w:szCs w:val="18"/>
                    </w:rPr>
                    <w:t>全控，完善各项环境风险防范制度，确保将风险防范纳入日常环境管理制度体系。加强执法监督，实现对工业园区、重点工矿企业和主要环境风险类型的动态监控。</w:t>
                  </w:r>
                </w:p>
              </w:tc>
              <w:tc>
                <w:tcPr>
                  <w:tcW w:w="1305" w:type="dxa"/>
                  <w:vAlign w:val="center"/>
                </w:tcPr>
                <w:p w14:paraId="6ABC07ED" w14:textId="46C55097" w:rsidR="00152E6F" w:rsidRDefault="00152E6F" w:rsidP="00152E6F">
                  <w:pPr>
                    <w:pStyle w:val="a5"/>
                    <w:widowControl w:val="0"/>
                    <w:kinsoku w:val="0"/>
                    <w:overflowPunct w:val="0"/>
                    <w:spacing w:before="0" w:after="0" w:line="240" w:lineRule="auto"/>
                  </w:pPr>
                  <w:r w:rsidRPr="00E564E8">
                    <w:rPr>
                      <w:rFonts w:hint="eastAsia"/>
                    </w:rPr>
                    <w:t>本项目为城市道路工程，不涉及有毒有害、易燃易爆等环境影响大或环境风险高的企业。</w:t>
                  </w:r>
                </w:p>
              </w:tc>
              <w:tc>
                <w:tcPr>
                  <w:tcW w:w="608" w:type="dxa"/>
                  <w:vAlign w:val="center"/>
                </w:tcPr>
                <w:p w14:paraId="4A88F05B" w14:textId="77777777" w:rsidR="00152E6F" w:rsidRDefault="00152E6F" w:rsidP="00152E6F">
                  <w:pPr>
                    <w:jc w:val="center"/>
                    <w:rPr>
                      <w:bCs/>
                      <w:sz w:val="18"/>
                      <w:szCs w:val="18"/>
                    </w:rPr>
                  </w:pPr>
                  <w:r>
                    <w:rPr>
                      <w:rFonts w:hint="eastAsia"/>
                      <w:bCs/>
                      <w:sz w:val="18"/>
                      <w:szCs w:val="18"/>
                    </w:rPr>
                    <w:t>符合</w:t>
                  </w:r>
                </w:p>
              </w:tc>
            </w:tr>
            <w:tr w:rsidR="00152E6F" w14:paraId="3438E135" w14:textId="77777777" w:rsidTr="00D87BB2">
              <w:trPr>
                <w:trHeight w:val="90"/>
                <w:jc w:val="center"/>
              </w:trPr>
              <w:tc>
                <w:tcPr>
                  <w:tcW w:w="737" w:type="dxa"/>
                  <w:vMerge/>
                  <w:vAlign w:val="center"/>
                </w:tcPr>
                <w:p w14:paraId="0F97947E" w14:textId="77777777" w:rsidR="00152E6F" w:rsidRDefault="00152E6F" w:rsidP="00152E6F">
                  <w:pPr>
                    <w:jc w:val="center"/>
                    <w:rPr>
                      <w:bCs/>
                      <w:sz w:val="18"/>
                      <w:szCs w:val="18"/>
                    </w:rPr>
                  </w:pPr>
                </w:p>
              </w:tc>
              <w:tc>
                <w:tcPr>
                  <w:tcW w:w="720" w:type="dxa"/>
                  <w:vMerge/>
                  <w:vAlign w:val="center"/>
                </w:tcPr>
                <w:p w14:paraId="45284C5D" w14:textId="77777777" w:rsidR="00152E6F" w:rsidRDefault="00152E6F" w:rsidP="00152E6F">
                  <w:pPr>
                    <w:jc w:val="center"/>
                    <w:rPr>
                      <w:bCs/>
                      <w:sz w:val="18"/>
                      <w:szCs w:val="18"/>
                    </w:rPr>
                  </w:pPr>
                </w:p>
              </w:tc>
              <w:tc>
                <w:tcPr>
                  <w:tcW w:w="705" w:type="dxa"/>
                  <w:vMerge/>
                  <w:vAlign w:val="center"/>
                </w:tcPr>
                <w:p w14:paraId="36066B2B" w14:textId="77777777" w:rsidR="00152E6F" w:rsidRDefault="00152E6F" w:rsidP="00152E6F">
                  <w:pPr>
                    <w:jc w:val="center"/>
                    <w:rPr>
                      <w:bCs/>
                      <w:sz w:val="18"/>
                      <w:szCs w:val="18"/>
                    </w:rPr>
                  </w:pPr>
                </w:p>
              </w:tc>
              <w:tc>
                <w:tcPr>
                  <w:tcW w:w="555" w:type="dxa"/>
                  <w:vAlign w:val="center"/>
                </w:tcPr>
                <w:p w14:paraId="2F4A333A" w14:textId="77777777" w:rsidR="00152E6F" w:rsidRDefault="00152E6F" w:rsidP="00152E6F">
                  <w:pPr>
                    <w:jc w:val="center"/>
                    <w:rPr>
                      <w:bCs/>
                      <w:sz w:val="18"/>
                      <w:szCs w:val="18"/>
                    </w:rPr>
                  </w:pPr>
                  <w:r>
                    <w:rPr>
                      <w:rFonts w:hint="eastAsia"/>
                      <w:sz w:val="18"/>
                      <w:szCs w:val="18"/>
                    </w:rPr>
                    <w:t>资源开发效率要求</w:t>
                  </w:r>
                </w:p>
              </w:tc>
              <w:tc>
                <w:tcPr>
                  <w:tcW w:w="2505" w:type="dxa"/>
                  <w:vAlign w:val="center"/>
                </w:tcPr>
                <w:p w14:paraId="4C9C1368" w14:textId="1CC96A14" w:rsidR="00152E6F" w:rsidRDefault="00152E6F" w:rsidP="00152E6F">
                  <w:pPr>
                    <w:rPr>
                      <w:bCs/>
                      <w:sz w:val="18"/>
                      <w:szCs w:val="18"/>
                    </w:rPr>
                  </w:pPr>
                  <w:r w:rsidRPr="00E564E8">
                    <w:rPr>
                      <w:rFonts w:hint="eastAsia"/>
                      <w:bCs/>
                      <w:sz w:val="18"/>
                      <w:szCs w:val="18"/>
                    </w:rPr>
                    <w:t>加强高耗水行业用水定额管理，以水定产，严格控制高耗水新建、改建、扩建项目。</w:t>
                  </w:r>
                </w:p>
              </w:tc>
              <w:tc>
                <w:tcPr>
                  <w:tcW w:w="1305" w:type="dxa"/>
                  <w:vAlign w:val="center"/>
                </w:tcPr>
                <w:p w14:paraId="1AA166BC" w14:textId="5476E468" w:rsidR="00152E6F" w:rsidRDefault="00152E6F" w:rsidP="00152E6F">
                  <w:pPr>
                    <w:pStyle w:val="a5"/>
                    <w:widowControl w:val="0"/>
                    <w:kinsoku w:val="0"/>
                    <w:overflowPunct w:val="0"/>
                    <w:spacing w:before="0" w:after="0" w:line="240" w:lineRule="auto"/>
                  </w:pPr>
                  <w:r w:rsidRPr="00E564E8">
                    <w:rPr>
                      <w:rFonts w:hint="eastAsia"/>
                    </w:rPr>
                    <w:t>本项目为城市道路工程，</w:t>
                  </w:r>
                  <w:r>
                    <w:rPr>
                      <w:rFonts w:hint="eastAsia"/>
                    </w:rPr>
                    <w:t>不属于高耗水行业。</w:t>
                  </w:r>
                </w:p>
              </w:tc>
              <w:tc>
                <w:tcPr>
                  <w:tcW w:w="608" w:type="dxa"/>
                  <w:vAlign w:val="center"/>
                </w:tcPr>
                <w:p w14:paraId="3CEEE7A1" w14:textId="6146B4EE" w:rsidR="00152E6F" w:rsidRPr="00E564E8" w:rsidRDefault="00152E6F" w:rsidP="00152E6F">
                  <w:pPr>
                    <w:jc w:val="center"/>
                    <w:rPr>
                      <w:bCs/>
                      <w:sz w:val="18"/>
                      <w:szCs w:val="18"/>
                    </w:rPr>
                  </w:pPr>
                  <w:r w:rsidRPr="00E564E8">
                    <w:rPr>
                      <w:rFonts w:hint="eastAsia"/>
                      <w:bCs/>
                      <w:sz w:val="18"/>
                      <w:szCs w:val="18"/>
                    </w:rPr>
                    <w:t>符合</w:t>
                  </w:r>
                </w:p>
              </w:tc>
            </w:tr>
            <w:tr w:rsidR="00152E6F" w14:paraId="5FD6E943" w14:textId="77777777" w:rsidTr="00D87BB2">
              <w:trPr>
                <w:trHeight w:val="90"/>
                <w:jc w:val="center"/>
              </w:trPr>
              <w:tc>
                <w:tcPr>
                  <w:tcW w:w="737" w:type="dxa"/>
                  <w:vMerge w:val="restart"/>
                  <w:vAlign w:val="center"/>
                </w:tcPr>
                <w:p w14:paraId="0524804E" w14:textId="0B10828C" w:rsidR="00152E6F" w:rsidRDefault="00152E6F" w:rsidP="00152E6F">
                  <w:pPr>
                    <w:jc w:val="center"/>
                    <w:rPr>
                      <w:bCs/>
                      <w:sz w:val="18"/>
                      <w:szCs w:val="18"/>
                    </w:rPr>
                  </w:pPr>
                  <w:r w:rsidRPr="00E564E8">
                    <w:rPr>
                      <w:sz w:val="18"/>
                      <w:szCs w:val="18"/>
                    </w:rPr>
                    <w:t>YS5117032310004</w:t>
                  </w:r>
                </w:p>
              </w:tc>
              <w:tc>
                <w:tcPr>
                  <w:tcW w:w="720" w:type="dxa"/>
                  <w:vMerge w:val="restart"/>
                  <w:vAlign w:val="center"/>
                </w:tcPr>
                <w:p w14:paraId="645ADFD7" w14:textId="797C6296" w:rsidR="00152E6F" w:rsidRDefault="00152E6F" w:rsidP="00152E6F">
                  <w:pPr>
                    <w:jc w:val="center"/>
                    <w:rPr>
                      <w:bCs/>
                      <w:sz w:val="18"/>
                      <w:szCs w:val="18"/>
                    </w:rPr>
                  </w:pPr>
                  <w:r w:rsidRPr="00E564E8">
                    <w:rPr>
                      <w:rFonts w:hint="eastAsia"/>
                      <w:spacing w:val="9"/>
                      <w:sz w:val="18"/>
                      <w:szCs w:val="18"/>
                    </w:rPr>
                    <w:t>四川达州东部经济开发区麻柳智造城园区</w:t>
                  </w:r>
                </w:p>
              </w:tc>
              <w:tc>
                <w:tcPr>
                  <w:tcW w:w="705" w:type="dxa"/>
                  <w:vMerge w:val="restart"/>
                  <w:vAlign w:val="center"/>
                </w:tcPr>
                <w:p w14:paraId="0D4A1B18" w14:textId="77777777" w:rsidR="00152E6F" w:rsidRDefault="00152E6F" w:rsidP="00152E6F">
                  <w:pPr>
                    <w:jc w:val="center"/>
                    <w:rPr>
                      <w:bCs/>
                      <w:sz w:val="18"/>
                      <w:szCs w:val="18"/>
                    </w:rPr>
                  </w:pPr>
                  <w:r>
                    <w:rPr>
                      <w:bCs/>
                      <w:sz w:val="18"/>
                      <w:szCs w:val="18"/>
                    </w:rPr>
                    <w:t>单元级清单管</w:t>
                  </w:r>
                  <w:proofErr w:type="gramStart"/>
                  <w:r>
                    <w:rPr>
                      <w:bCs/>
                      <w:sz w:val="18"/>
                      <w:szCs w:val="18"/>
                    </w:rPr>
                    <w:t>控要求</w:t>
                  </w:r>
                  <w:proofErr w:type="gramEnd"/>
                </w:p>
              </w:tc>
              <w:tc>
                <w:tcPr>
                  <w:tcW w:w="555" w:type="dxa"/>
                  <w:vAlign w:val="center"/>
                </w:tcPr>
                <w:p w14:paraId="6EFE0EFB" w14:textId="77777777" w:rsidR="00152E6F" w:rsidRDefault="00152E6F" w:rsidP="00152E6F">
                  <w:pPr>
                    <w:jc w:val="center"/>
                    <w:rPr>
                      <w:bCs/>
                      <w:sz w:val="18"/>
                      <w:szCs w:val="18"/>
                    </w:rPr>
                  </w:pPr>
                  <w:r>
                    <w:rPr>
                      <w:rFonts w:hint="eastAsia"/>
                      <w:sz w:val="18"/>
                      <w:szCs w:val="18"/>
                    </w:rPr>
                    <w:t>空间布局约束</w:t>
                  </w:r>
                </w:p>
              </w:tc>
              <w:tc>
                <w:tcPr>
                  <w:tcW w:w="2505" w:type="dxa"/>
                  <w:vAlign w:val="center"/>
                </w:tcPr>
                <w:p w14:paraId="239193EB" w14:textId="77777777" w:rsidR="00152E6F" w:rsidRDefault="00152E6F" w:rsidP="00152E6F">
                  <w:pPr>
                    <w:rPr>
                      <w:bCs/>
                      <w:sz w:val="18"/>
                      <w:szCs w:val="18"/>
                    </w:rPr>
                  </w:pPr>
                  <w:r>
                    <w:rPr>
                      <w:sz w:val="18"/>
                      <w:szCs w:val="18"/>
                    </w:rPr>
                    <w:t>/</w:t>
                  </w:r>
                </w:p>
              </w:tc>
              <w:tc>
                <w:tcPr>
                  <w:tcW w:w="1305" w:type="dxa"/>
                  <w:vAlign w:val="center"/>
                </w:tcPr>
                <w:p w14:paraId="22E46508" w14:textId="77777777" w:rsidR="00152E6F" w:rsidRDefault="00152E6F" w:rsidP="00152E6F">
                  <w:pPr>
                    <w:pStyle w:val="a5"/>
                    <w:widowControl w:val="0"/>
                    <w:kinsoku w:val="0"/>
                    <w:overflowPunct w:val="0"/>
                    <w:spacing w:before="0" w:after="0" w:line="240" w:lineRule="auto"/>
                  </w:pPr>
                  <w:r>
                    <w:rPr>
                      <w:rFonts w:hint="eastAsia"/>
                      <w:bCs/>
                    </w:rPr>
                    <w:t>/</w:t>
                  </w:r>
                </w:p>
              </w:tc>
              <w:tc>
                <w:tcPr>
                  <w:tcW w:w="608" w:type="dxa"/>
                  <w:vAlign w:val="center"/>
                </w:tcPr>
                <w:p w14:paraId="2F04A266" w14:textId="77777777" w:rsidR="00152E6F" w:rsidRDefault="00152E6F" w:rsidP="00152E6F">
                  <w:pPr>
                    <w:jc w:val="center"/>
                    <w:rPr>
                      <w:bCs/>
                      <w:sz w:val="18"/>
                      <w:szCs w:val="18"/>
                    </w:rPr>
                  </w:pPr>
                  <w:r>
                    <w:rPr>
                      <w:rFonts w:hint="eastAsia"/>
                      <w:bCs/>
                      <w:sz w:val="18"/>
                      <w:szCs w:val="18"/>
                    </w:rPr>
                    <w:t>/</w:t>
                  </w:r>
                </w:p>
              </w:tc>
            </w:tr>
            <w:tr w:rsidR="00152E6F" w14:paraId="7A845B4D" w14:textId="77777777" w:rsidTr="00D87BB2">
              <w:trPr>
                <w:trHeight w:val="90"/>
                <w:jc w:val="center"/>
              </w:trPr>
              <w:tc>
                <w:tcPr>
                  <w:tcW w:w="737" w:type="dxa"/>
                  <w:vMerge/>
                  <w:vAlign w:val="center"/>
                </w:tcPr>
                <w:p w14:paraId="52BF90BF" w14:textId="77777777" w:rsidR="00152E6F" w:rsidRDefault="00152E6F" w:rsidP="00152E6F">
                  <w:pPr>
                    <w:jc w:val="center"/>
                    <w:rPr>
                      <w:bCs/>
                      <w:sz w:val="18"/>
                      <w:szCs w:val="18"/>
                    </w:rPr>
                  </w:pPr>
                </w:p>
              </w:tc>
              <w:tc>
                <w:tcPr>
                  <w:tcW w:w="720" w:type="dxa"/>
                  <w:vMerge/>
                  <w:vAlign w:val="center"/>
                </w:tcPr>
                <w:p w14:paraId="1A20CE53" w14:textId="77777777" w:rsidR="00152E6F" w:rsidRDefault="00152E6F" w:rsidP="00152E6F">
                  <w:pPr>
                    <w:jc w:val="center"/>
                    <w:rPr>
                      <w:bCs/>
                      <w:sz w:val="18"/>
                      <w:szCs w:val="18"/>
                    </w:rPr>
                  </w:pPr>
                </w:p>
              </w:tc>
              <w:tc>
                <w:tcPr>
                  <w:tcW w:w="705" w:type="dxa"/>
                  <w:vMerge/>
                  <w:vAlign w:val="center"/>
                </w:tcPr>
                <w:p w14:paraId="7797FEF2" w14:textId="77777777" w:rsidR="00152E6F" w:rsidRDefault="00152E6F" w:rsidP="00152E6F">
                  <w:pPr>
                    <w:jc w:val="center"/>
                    <w:rPr>
                      <w:bCs/>
                      <w:sz w:val="18"/>
                      <w:szCs w:val="18"/>
                    </w:rPr>
                  </w:pPr>
                </w:p>
              </w:tc>
              <w:tc>
                <w:tcPr>
                  <w:tcW w:w="555" w:type="dxa"/>
                  <w:vAlign w:val="center"/>
                </w:tcPr>
                <w:p w14:paraId="1D1C7DFB" w14:textId="77777777" w:rsidR="00152E6F" w:rsidRDefault="00152E6F" w:rsidP="00152E6F">
                  <w:pPr>
                    <w:jc w:val="center"/>
                    <w:rPr>
                      <w:bCs/>
                      <w:sz w:val="18"/>
                      <w:szCs w:val="18"/>
                    </w:rPr>
                  </w:pPr>
                  <w:r>
                    <w:rPr>
                      <w:rFonts w:hint="eastAsia"/>
                      <w:sz w:val="18"/>
                      <w:szCs w:val="18"/>
                    </w:rPr>
                    <w:t>污染物排放管控</w:t>
                  </w:r>
                </w:p>
              </w:tc>
              <w:tc>
                <w:tcPr>
                  <w:tcW w:w="2505" w:type="dxa"/>
                  <w:vAlign w:val="center"/>
                </w:tcPr>
                <w:p w14:paraId="625A3B7B" w14:textId="77777777" w:rsidR="00152E6F" w:rsidRPr="00E564E8" w:rsidRDefault="00152E6F" w:rsidP="00152E6F">
                  <w:pPr>
                    <w:pStyle w:val="Normal00"/>
                    <w:widowControl/>
                    <w:ind w:firstLineChars="0" w:firstLine="0"/>
                    <w:jc w:val="left"/>
                    <w:rPr>
                      <w:rFonts w:eastAsia="宋体"/>
                      <w:sz w:val="18"/>
                      <w:szCs w:val="18"/>
                    </w:rPr>
                  </w:pPr>
                  <w:r w:rsidRPr="00E564E8">
                    <w:rPr>
                      <w:rFonts w:eastAsia="宋体" w:hint="eastAsia"/>
                      <w:sz w:val="18"/>
                      <w:szCs w:val="18"/>
                    </w:rPr>
                    <w:t>大气环境质量执行标准</w:t>
                  </w:r>
                </w:p>
                <w:p w14:paraId="7C0D9DAA" w14:textId="3AA8C4B6" w:rsidR="00152E6F" w:rsidRPr="00E564E8" w:rsidRDefault="00152E6F" w:rsidP="00152E6F">
                  <w:pPr>
                    <w:pStyle w:val="Normal00"/>
                    <w:widowControl/>
                    <w:ind w:firstLineChars="0" w:firstLine="0"/>
                    <w:jc w:val="left"/>
                    <w:rPr>
                      <w:rFonts w:eastAsia="宋体"/>
                      <w:sz w:val="18"/>
                      <w:szCs w:val="18"/>
                    </w:rPr>
                  </w:pPr>
                  <w:r w:rsidRPr="00E564E8">
                    <w:rPr>
                      <w:rFonts w:eastAsia="宋体" w:hint="eastAsia"/>
                      <w:sz w:val="18"/>
                      <w:szCs w:val="18"/>
                    </w:rPr>
                    <w:t>《环境空气质量标准》（</w:t>
                  </w:r>
                  <w:r w:rsidRPr="00E564E8">
                    <w:rPr>
                      <w:rFonts w:eastAsia="宋体" w:hint="eastAsia"/>
                      <w:sz w:val="18"/>
                      <w:szCs w:val="18"/>
                    </w:rPr>
                    <w:t>GB3095-2012</w:t>
                  </w:r>
                  <w:r w:rsidRPr="00E564E8">
                    <w:rPr>
                      <w:rFonts w:eastAsia="宋体" w:hint="eastAsia"/>
                      <w:sz w:val="18"/>
                      <w:szCs w:val="18"/>
                    </w:rPr>
                    <w:t>）：二级</w:t>
                  </w:r>
                </w:p>
                <w:p w14:paraId="0468C858" w14:textId="77777777" w:rsidR="00152E6F" w:rsidRDefault="00152E6F" w:rsidP="00152E6F">
                  <w:pPr>
                    <w:pStyle w:val="Normal00"/>
                    <w:widowControl/>
                    <w:ind w:firstLineChars="0" w:firstLine="0"/>
                    <w:jc w:val="left"/>
                    <w:rPr>
                      <w:rFonts w:eastAsia="宋体"/>
                      <w:sz w:val="18"/>
                      <w:szCs w:val="18"/>
                    </w:rPr>
                  </w:pPr>
                  <w:r w:rsidRPr="00E564E8">
                    <w:rPr>
                      <w:rFonts w:eastAsia="宋体" w:hint="eastAsia"/>
                      <w:sz w:val="18"/>
                      <w:szCs w:val="18"/>
                    </w:rPr>
                    <w:t>工业废气污染控制要求</w:t>
                  </w:r>
                </w:p>
                <w:p w14:paraId="49DBE8E3" w14:textId="2FD473BC" w:rsidR="00152E6F" w:rsidRPr="00E564E8" w:rsidRDefault="00152E6F" w:rsidP="00152E6F">
                  <w:pPr>
                    <w:pStyle w:val="Normal00"/>
                    <w:widowControl/>
                    <w:ind w:firstLineChars="0" w:firstLine="0"/>
                    <w:jc w:val="left"/>
                    <w:rPr>
                      <w:rFonts w:eastAsia="宋体"/>
                      <w:sz w:val="18"/>
                      <w:szCs w:val="18"/>
                    </w:rPr>
                  </w:pPr>
                  <w:r w:rsidRPr="00E564E8">
                    <w:rPr>
                      <w:rFonts w:eastAsia="宋体" w:hint="eastAsia"/>
                      <w:sz w:val="18"/>
                      <w:szCs w:val="18"/>
                    </w:rPr>
                    <w:t>1</w:t>
                  </w:r>
                  <w:r w:rsidRPr="00E564E8">
                    <w:rPr>
                      <w:rFonts w:eastAsia="宋体" w:hint="eastAsia"/>
                      <w:sz w:val="18"/>
                      <w:szCs w:val="18"/>
                    </w:rPr>
                    <w:t>、全面淘汰</w:t>
                  </w:r>
                  <w:r w:rsidRPr="00E564E8">
                    <w:rPr>
                      <w:rFonts w:eastAsia="宋体" w:hint="eastAsia"/>
                      <w:sz w:val="18"/>
                      <w:szCs w:val="18"/>
                    </w:rPr>
                    <w:t>10</w:t>
                  </w:r>
                  <w:r w:rsidRPr="00E564E8">
                    <w:rPr>
                      <w:rFonts w:eastAsia="宋体" w:hint="eastAsia"/>
                      <w:sz w:val="18"/>
                      <w:szCs w:val="18"/>
                    </w:rPr>
                    <w:t>蒸吨</w:t>
                  </w:r>
                  <w:r w:rsidRPr="00E564E8">
                    <w:rPr>
                      <w:rFonts w:eastAsia="宋体" w:hint="eastAsia"/>
                      <w:sz w:val="18"/>
                      <w:szCs w:val="18"/>
                    </w:rPr>
                    <w:t>/</w:t>
                  </w:r>
                  <w:r w:rsidRPr="00E564E8">
                    <w:rPr>
                      <w:rFonts w:eastAsia="宋体" w:hint="eastAsia"/>
                      <w:sz w:val="18"/>
                      <w:szCs w:val="18"/>
                    </w:rPr>
                    <w:t>小时及以下燃煤锅炉，原则上不再新建</w:t>
                  </w:r>
                  <w:r w:rsidRPr="00E564E8">
                    <w:rPr>
                      <w:rFonts w:eastAsia="宋体" w:hint="eastAsia"/>
                      <w:sz w:val="18"/>
                      <w:szCs w:val="18"/>
                    </w:rPr>
                    <w:t>35</w:t>
                  </w:r>
                  <w:r w:rsidRPr="00E564E8">
                    <w:rPr>
                      <w:rFonts w:eastAsia="宋体" w:hint="eastAsia"/>
                      <w:sz w:val="18"/>
                      <w:szCs w:val="18"/>
                    </w:rPr>
                    <w:t>蒸吨</w:t>
                  </w:r>
                  <w:r w:rsidRPr="00E564E8">
                    <w:rPr>
                      <w:rFonts w:eastAsia="宋体" w:hint="eastAsia"/>
                      <w:sz w:val="18"/>
                      <w:szCs w:val="18"/>
                    </w:rPr>
                    <w:t>/</w:t>
                  </w:r>
                  <w:r w:rsidRPr="00E564E8">
                    <w:rPr>
                      <w:rFonts w:eastAsia="宋体" w:hint="eastAsia"/>
                      <w:sz w:val="18"/>
                      <w:szCs w:val="18"/>
                    </w:rPr>
                    <w:t>小时及以下的燃煤锅炉，推进县级及以上城市建成区淘汰</w:t>
                  </w:r>
                  <w:r w:rsidRPr="00E564E8">
                    <w:rPr>
                      <w:rFonts w:eastAsia="宋体" w:hint="eastAsia"/>
                      <w:sz w:val="18"/>
                      <w:szCs w:val="18"/>
                    </w:rPr>
                    <w:t>35</w:t>
                  </w:r>
                  <w:r w:rsidRPr="00E564E8">
                    <w:rPr>
                      <w:rFonts w:eastAsia="宋体" w:hint="eastAsia"/>
                      <w:sz w:val="18"/>
                      <w:szCs w:val="18"/>
                    </w:rPr>
                    <w:t>蒸吨</w:t>
                  </w:r>
                  <w:r w:rsidRPr="00E564E8">
                    <w:rPr>
                      <w:rFonts w:eastAsia="宋体" w:hint="eastAsia"/>
                      <w:sz w:val="18"/>
                      <w:szCs w:val="18"/>
                    </w:rPr>
                    <w:t>/</w:t>
                  </w:r>
                  <w:r w:rsidRPr="00E564E8">
                    <w:rPr>
                      <w:rFonts w:eastAsia="宋体" w:hint="eastAsia"/>
                      <w:sz w:val="18"/>
                      <w:szCs w:val="18"/>
                    </w:rPr>
                    <w:t>小时及以下</w:t>
                  </w:r>
                  <w:r w:rsidRPr="00E564E8">
                    <w:rPr>
                      <w:rFonts w:eastAsia="宋体" w:hint="eastAsia"/>
                      <w:sz w:val="18"/>
                      <w:szCs w:val="18"/>
                    </w:rPr>
                    <w:lastRenderedPageBreak/>
                    <w:t>燃煤锅炉，以工业余热、电厂热力、清洁能源等替代煤炭。</w:t>
                  </w:r>
                </w:p>
                <w:p w14:paraId="41C57467" w14:textId="14823704" w:rsidR="00152E6F" w:rsidRPr="000E78C9" w:rsidRDefault="00152E6F" w:rsidP="00152E6F">
                  <w:pPr>
                    <w:pStyle w:val="Normal00"/>
                    <w:widowControl/>
                    <w:ind w:firstLineChars="0" w:firstLine="0"/>
                    <w:jc w:val="left"/>
                    <w:rPr>
                      <w:rFonts w:eastAsia="宋体"/>
                      <w:sz w:val="18"/>
                      <w:szCs w:val="18"/>
                    </w:rPr>
                  </w:pPr>
                  <w:r w:rsidRPr="00E564E8">
                    <w:rPr>
                      <w:rFonts w:eastAsia="宋体" w:hint="eastAsia"/>
                      <w:sz w:val="18"/>
                      <w:szCs w:val="18"/>
                    </w:rPr>
                    <w:t>2</w:t>
                  </w:r>
                  <w:r w:rsidRPr="00E564E8">
                    <w:rPr>
                      <w:rFonts w:eastAsia="宋体" w:hint="eastAsia"/>
                      <w:sz w:val="18"/>
                      <w:szCs w:val="18"/>
                    </w:rPr>
                    <w:t>、加快推进火电、钢铁、铸造（含烧结、球团、高炉工序）水泥、焦化行业燃煤锅炉和工业炉窑超低排放改造及深度治理。稳步实施陶瓷、玻璃、铁合金、有色、砖瓦等行业企业深度治理，推进工业炉窑</w:t>
                  </w:r>
                  <w:proofErr w:type="gramStart"/>
                  <w:r w:rsidRPr="00E564E8">
                    <w:rPr>
                      <w:rFonts w:eastAsia="宋体" w:hint="eastAsia"/>
                      <w:sz w:val="18"/>
                      <w:szCs w:val="18"/>
                    </w:rPr>
                    <w:t>煤改电</w:t>
                  </w:r>
                  <w:proofErr w:type="gramEnd"/>
                  <w:r w:rsidRPr="00E564E8">
                    <w:rPr>
                      <w:rFonts w:eastAsia="宋体" w:hint="eastAsia"/>
                      <w:sz w:val="18"/>
                      <w:szCs w:val="18"/>
                    </w:rPr>
                    <w:t>（气）</w:t>
                  </w:r>
                  <w:proofErr w:type="gramStart"/>
                  <w:r w:rsidRPr="00E564E8">
                    <w:rPr>
                      <w:rFonts w:eastAsia="宋体" w:hint="eastAsia"/>
                      <w:sz w:val="18"/>
                      <w:szCs w:val="18"/>
                    </w:rPr>
                    <w:t>和低氮燃</w:t>
                  </w:r>
                  <w:proofErr w:type="gramEnd"/>
                  <w:r w:rsidRPr="00E564E8">
                    <w:rPr>
                      <w:rFonts w:eastAsia="宋体" w:hint="eastAsia"/>
                      <w:sz w:val="18"/>
                      <w:szCs w:val="18"/>
                    </w:rPr>
                    <w:t>烧改造。全面加强钢铁、建材、有色、焦化、铸造重点行业无组织排放治理。生物质锅炉采用专用锅炉，配套布袋等高效除尘设施，禁止掺烧煤炭、垃圾等其他物料</w:t>
                  </w:r>
                  <w:r w:rsidRPr="000E78C9">
                    <w:rPr>
                      <w:rFonts w:eastAsia="宋体" w:hint="eastAsia"/>
                      <w:sz w:val="18"/>
                      <w:szCs w:val="18"/>
                    </w:rPr>
                    <w:t>。</w:t>
                  </w:r>
                </w:p>
                <w:p w14:paraId="4E29375B" w14:textId="77777777" w:rsidR="00152E6F" w:rsidRPr="00E564E8" w:rsidRDefault="00152E6F" w:rsidP="00152E6F">
                  <w:pPr>
                    <w:pStyle w:val="Normal00"/>
                    <w:widowControl/>
                    <w:ind w:firstLineChars="0" w:firstLine="0"/>
                    <w:jc w:val="left"/>
                    <w:rPr>
                      <w:rFonts w:eastAsia="宋体"/>
                      <w:sz w:val="18"/>
                      <w:szCs w:val="18"/>
                    </w:rPr>
                  </w:pPr>
                  <w:r w:rsidRPr="00E564E8">
                    <w:rPr>
                      <w:rFonts w:eastAsia="宋体" w:hint="eastAsia"/>
                      <w:sz w:val="18"/>
                      <w:szCs w:val="18"/>
                    </w:rPr>
                    <w:t>重点行业企业专项治理要求</w:t>
                  </w:r>
                </w:p>
                <w:p w14:paraId="1D0B0204" w14:textId="733BC178" w:rsidR="00152E6F" w:rsidRDefault="00152E6F" w:rsidP="00152E6F">
                  <w:pPr>
                    <w:pStyle w:val="Normal00"/>
                    <w:widowControl/>
                    <w:spacing w:line="240" w:lineRule="auto"/>
                    <w:ind w:firstLineChars="0" w:firstLine="0"/>
                    <w:jc w:val="left"/>
                    <w:rPr>
                      <w:bCs/>
                      <w:sz w:val="18"/>
                      <w:szCs w:val="18"/>
                    </w:rPr>
                  </w:pPr>
                  <w:r w:rsidRPr="00E564E8">
                    <w:rPr>
                      <w:rFonts w:eastAsia="宋体" w:hint="eastAsia"/>
                      <w:sz w:val="18"/>
                      <w:szCs w:val="18"/>
                    </w:rPr>
                    <w:t>加快实施低</w:t>
                  </w:r>
                  <w:r w:rsidRPr="00E564E8">
                    <w:rPr>
                      <w:rFonts w:eastAsia="宋体" w:hint="eastAsia"/>
                      <w:sz w:val="18"/>
                      <w:szCs w:val="18"/>
                    </w:rPr>
                    <w:t>VOCs</w:t>
                  </w:r>
                  <w:r w:rsidRPr="00E564E8">
                    <w:rPr>
                      <w:rFonts w:eastAsia="宋体" w:hint="eastAsia"/>
                      <w:sz w:val="18"/>
                      <w:szCs w:val="18"/>
                    </w:rPr>
                    <w:t>含量原辅材料替代。持续开展</w:t>
                  </w:r>
                  <w:r w:rsidRPr="00E564E8">
                    <w:rPr>
                      <w:rFonts w:eastAsia="宋体" w:hint="eastAsia"/>
                      <w:sz w:val="18"/>
                      <w:szCs w:val="18"/>
                    </w:rPr>
                    <w:t>VOCs</w:t>
                  </w:r>
                  <w:r w:rsidRPr="00E564E8">
                    <w:rPr>
                      <w:rFonts w:eastAsia="宋体" w:hint="eastAsia"/>
                      <w:sz w:val="18"/>
                      <w:szCs w:val="18"/>
                    </w:rPr>
                    <w:t>治理设施提级增效，对采用单一低温等离子、光氧化、光催化以及非水溶性</w:t>
                  </w:r>
                  <w:r w:rsidRPr="00E564E8">
                    <w:rPr>
                      <w:rFonts w:eastAsia="宋体" w:hint="eastAsia"/>
                      <w:sz w:val="18"/>
                      <w:szCs w:val="18"/>
                    </w:rPr>
                    <w:t>VOCs</w:t>
                  </w:r>
                  <w:r w:rsidRPr="00E564E8">
                    <w:rPr>
                      <w:rFonts w:eastAsia="宋体" w:hint="eastAsia"/>
                      <w:sz w:val="18"/>
                      <w:szCs w:val="18"/>
                    </w:rPr>
                    <w:t>废气采用单一喷淋吸收等治理技术且无法稳定达标的，加快推进升级改造。强化</w:t>
                  </w:r>
                  <w:r w:rsidRPr="00E564E8">
                    <w:rPr>
                      <w:rFonts w:eastAsia="宋体" w:hint="eastAsia"/>
                      <w:sz w:val="18"/>
                      <w:szCs w:val="18"/>
                    </w:rPr>
                    <w:t>VOCs</w:t>
                  </w:r>
                  <w:r w:rsidRPr="00E564E8">
                    <w:rPr>
                      <w:rFonts w:eastAsia="宋体" w:hint="eastAsia"/>
                      <w:sz w:val="18"/>
                      <w:szCs w:val="18"/>
                    </w:rPr>
                    <w:t>无组织排放整治。石化、化工等行业加强非正常工况废气排放管控。推进涉</w:t>
                  </w:r>
                  <w:r w:rsidRPr="00E564E8">
                    <w:rPr>
                      <w:rFonts w:eastAsia="宋体" w:hint="eastAsia"/>
                      <w:sz w:val="18"/>
                      <w:szCs w:val="18"/>
                    </w:rPr>
                    <w:t>VOCs</w:t>
                  </w:r>
                  <w:r w:rsidRPr="00E564E8">
                    <w:rPr>
                      <w:rFonts w:eastAsia="宋体" w:hint="eastAsia"/>
                      <w:sz w:val="18"/>
                      <w:szCs w:val="18"/>
                    </w:rPr>
                    <w:t>产业集群治理提升</w:t>
                  </w:r>
                  <w:r>
                    <w:rPr>
                      <w:rFonts w:eastAsia="宋体" w:hint="eastAsia"/>
                      <w:sz w:val="18"/>
                      <w:szCs w:val="18"/>
                    </w:rPr>
                    <w:t>。</w:t>
                  </w:r>
                </w:p>
              </w:tc>
              <w:tc>
                <w:tcPr>
                  <w:tcW w:w="1305" w:type="dxa"/>
                  <w:vAlign w:val="center"/>
                </w:tcPr>
                <w:p w14:paraId="4A59073A" w14:textId="4B197C57" w:rsidR="00152E6F" w:rsidRDefault="00152E6F" w:rsidP="00152E6F">
                  <w:pPr>
                    <w:pStyle w:val="a5"/>
                    <w:widowControl w:val="0"/>
                    <w:kinsoku w:val="0"/>
                    <w:overflowPunct w:val="0"/>
                    <w:spacing w:before="0" w:after="0" w:line="240" w:lineRule="auto"/>
                  </w:pPr>
                  <w:r w:rsidRPr="00E564E8">
                    <w:rPr>
                      <w:rFonts w:hint="eastAsia"/>
                      <w:bCs/>
                    </w:rPr>
                    <w:lastRenderedPageBreak/>
                    <w:t>本项目为城市道路工程</w:t>
                  </w:r>
                  <w:r>
                    <w:rPr>
                      <w:rFonts w:hint="eastAsia"/>
                      <w:bCs/>
                    </w:rPr>
                    <w:t>，</w:t>
                  </w:r>
                  <w:r>
                    <w:rPr>
                      <w:rFonts w:hint="eastAsia"/>
                    </w:rPr>
                    <w:t>项目区域环境空气质量执行《环境空气质量标准》（</w:t>
                  </w:r>
                  <w:r>
                    <w:rPr>
                      <w:rFonts w:hint="eastAsia"/>
                    </w:rPr>
                    <w:t>GB3095-2012</w:t>
                  </w:r>
                  <w:r>
                    <w:rPr>
                      <w:rFonts w:hint="eastAsia"/>
                    </w:rPr>
                    <w:t>）二级标准。</w:t>
                  </w:r>
                </w:p>
              </w:tc>
              <w:tc>
                <w:tcPr>
                  <w:tcW w:w="608" w:type="dxa"/>
                  <w:vAlign w:val="center"/>
                </w:tcPr>
                <w:p w14:paraId="5477299D" w14:textId="77777777" w:rsidR="00152E6F" w:rsidRDefault="00152E6F" w:rsidP="00152E6F">
                  <w:pPr>
                    <w:jc w:val="center"/>
                    <w:rPr>
                      <w:bCs/>
                      <w:sz w:val="18"/>
                      <w:szCs w:val="18"/>
                    </w:rPr>
                  </w:pPr>
                  <w:r>
                    <w:rPr>
                      <w:rFonts w:hint="eastAsia"/>
                      <w:bCs/>
                      <w:sz w:val="18"/>
                      <w:szCs w:val="18"/>
                    </w:rPr>
                    <w:t>符合</w:t>
                  </w:r>
                </w:p>
              </w:tc>
            </w:tr>
            <w:tr w:rsidR="00152E6F" w14:paraId="38D8707B" w14:textId="77777777" w:rsidTr="00D87BB2">
              <w:trPr>
                <w:trHeight w:val="90"/>
                <w:jc w:val="center"/>
              </w:trPr>
              <w:tc>
                <w:tcPr>
                  <w:tcW w:w="737" w:type="dxa"/>
                  <w:vMerge/>
                  <w:vAlign w:val="center"/>
                </w:tcPr>
                <w:p w14:paraId="42AF8F0F" w14:textId="77777777" w:rsidR="00152E6F" w:rsidRDefault="00152E6F" w:rsidP="00152E6F">
                  <w:pPr>
                    <w:jc w:val="center"/>
                    <w:rPr>
                      <w:bCs/>
                      <w:sz w:val="18"/>
                      <w:szCs w:val="18"/>
                    </w:rPr>
                  </w:pPr>
                </w:p>
              </w:tc>
              <w:tc>
                <w:tcPr>
                  <w:tcW w:w="720" w:type="dxa"/>
                  <w:vMerge/>
                  <w:vAlign w:val="center"/>
                </w:tcPr>
                <w:p w14:paraId="6410167A" w14:textId="77777777" w:rsidR="00152E6F" w:rsidRDefault="00152E6F" w:rsidP="00152E6F">
                  <w:pPr>
                    <w:jc w:val="center"/>
                    <w:rPr>
                      <w:bCs/>
                      <w:sz w:val="18"/>
                      <w:szCs w:val="18"/>
                    </w:rPr>
                  </w:pPr>
                </w:p>
              </w:tc>
              <w:tc>
                <w:tcPr>
                  <w:tcW w:w="705" w:type="dxa"/>
                  <w:vMerge/>
                  <w:vAlign w:val="center"/>
                </w:tcPr>
                <w:p w14:paraId="583B32F7" w14:textId="77777777" w:rsidR="00152E6F" w:rsidRDefault="00152E6F" w:rsidP="00152E6F">
                  <w:pPr>
                    <w:jc w:val="center"/>
                    <w:rPr>
                      <w:bCs/>
                      <w:sz w:val="18"/>
                      <w:szCs w:val="18"/>
                    </w:rPr>
                  </w:pPr>
                </w:p>
              </w:tc>
              <w:tc>
                <w:tcPr>
                  <w:tcW w:w="555" w:type="dxa"/>
                  <w:vAlign w:val="center"/>
                </w:tcPr>
                <w:p w14:paraId="721F161A" w14:textId="77777777" w:rsidR="00152E6F" w:rsidRDefault="00152E6F" w:rsidP="00152E6F">
                  <w:pPr>
                    <w:jc w:val="center"/>
                    <w:rPr>
                      <w:bCs/>
                      <w:sz w:val="18"/>
                      <w:szCs w:val="18"/>
                    </w:rPr>
                  </w:pPr>
                  <w:r>
                    <w:rPr>
                      <w:rFonts w:hint="eastAsia"/>
                      <w:sz w:val="18"/>
                      <w:szCs w:val="18"/>
                    </w:rPr>
                    <w:t>环境风险防控</w:t>
                  </w:r>
                </w:p>
              </w:tc>
              <w:tc>
                <w:tcPr>
                  <w:tcW w:w="2505" w:type="dxa"/>
                  <w:vAlign w:val="center"/>
                </w:tcPr>
                <w:p w14:paraId="2D9FE4A0" w14:textId="19385DE5" w:rsidR="00152E6F" w:rsidRDefault="00152E6F" w:rsidP="00152E6F">
                  <w:pPr>
                    <w:rPr>
                      <w:bCs/>
                      <w:sz w:val="18"/>
                      <w:szCs w:val="18"/>
                    </w:rPr>
                  </w:pPr>
                  <w:r>
                    <w:rPr>
                      <w:rFonts w:hint="eastAsia"/>
                      <w:bCs/>
                      <w:sz w:val="18"/>
                      <w:szCs w:val="18"/>
                    </w:rPr>
                    <w:t>/</w:t>
                  </w:r>
                </w:p>
              </w:tc>
              <w:tc>
                <w:tcPr>
                  <w:tcW w:w="1305" w:type="dxa"/>
                  <w:vAlign w:val="center"/>
                </w:tcPr>
                <w:p w14:paraId="6A12874B" w14:textId="77777777" w:rsidR="00152E6F" w:rsidRDefault="00152E6F" w:rsidP="00152E6F">
                  <w:pPr>
                    <w:pStyle w:val="a5"/>
                    <w:widowControl w:val="0"/>
                    <w:kinsoku w:val="0"/>
                    <w:overflowPunct w:val="0"/>
                    <w:spacing w:before="0" w:after="0" w:line="240" w:lineRule="auto"/>
                  </w:pPr>
                  <w:r>
                    <w:rPr>
                      <w:rFonts w:hint="eastAsia"/>
                    </w:rPr>
                    <w:t>/</w:t>
                  </w:r>
                </w:p>
              </w:tc>
              <w:tc>
                <w:tcPr>
                  <w:tcW w:w="608" w:type="dxa"/>
                  <w:vAlign w:val="center"/>
                </w:tcPr>
                <w:p w14:paraId="63DD38C9" w14:textId="77777777" w:rsidR="00152E6F" w:rsidRDefault="00152E6F" w:rsidP="00152E6F">
                  <w:pPr>
                    <w:jc w:val="center"/>
                    <w:rPr>
                      <w:bCs/>
                      <w:sz w:val="18"/>
                      <w:szCs w:val="18"/>
                    </w:rPr>
                  </w:pPr>
                  <w:r>
                    <w:rPr>
                      <w:rFonts w:hint="eastAsia"/>
                      <w:bCs/>
                      <w:sz w:val="18"/>
                      <w:szCs w:val="18"/>
                    </w:rPr>
                    <w:t>/</w:t>
                  </w:r>
                </w:p>
              </w:tc>
            </w:tr>
            <w:tr w:rsidR="00152E6F" w14:paraId="1BEE2479" w14:textId="77777777" w:rsidTr="00D87BB2">
              <w:trPr>
                <w:trHeight w:val="90"/>
                <w:jc w:val="center"/>
              </w:trPr>
              <w:tc>
                <w:tcPr>
                  <w:tcW w:w="737" w:type="dxa"/>
                  <w:vMerge/>
                  <w:vAlign w:val="center"/>
                </w:tcPr>
                <w:p w14:paraId="625FE304" w14:textId="77777777" w:rsidR="00152E6F" w:rsidRDefault="00152E6F" w:rsidP="00152E6F">
                  <w:pPr>
                    <w:jc w:val="center"/>
                    <w:rPr>
                      <w:bCs/>
                      <w:sz w:val="18"/>
                      <w:szCs w:val="18"/>
                    </w:rPr>
                  </w:pPr>
                </w:p>
              </w:tc>
              <w:tc>
                <w:tcPr>
                  <w:tcW w:w="720" w:type="dxa"/>
                  <w:vMerge/>
                  <w:vAlign w:val="center"/>
                </w:tcPr>
                <w:p w14:paraId="13950379" w14:textId="77777777" w:rsidR="00152E6F" w:rsidRDefault="00152E6F" w:rsidP="00152E6F">
                  <w:pPr>
                    <w:jc w:val="center"/>
                    <w:rPr>
                      <w:bCs/>
                      <w:sz w:val="18"/>
                      <w:szCs w:val="18"/>
                    </w:rPr>
                  </w:pPr>
                </w:p>
              </w:tc>
              <w:tc>
                <w:tcPr>
                  <w:tcW w:w="705" w:type="dxa"/>
                  <w:vMerge/>
                  <w:vAlign w:val="center"/>
                </w:tcPr>
                <w:p w14:paraId="56B2E577" w14:textId="77777777" w:rsidR="00152E6F" w:rsidRDefault="00152E6F" w:rsidP="00152E6F">
                  <w:pPr>
                    <w:jc w:val="center"/>
                    <w:rPr>
                      <w:bCs/>
                      <w:sz w:val="18"/>
                      <w:szCs w:val="18"/>
                    </w:rPr>
                  </w:pPr>
                </w:p>
              </w:tc>
              <w:tc>
                <w:tcPr>
                  <w:tcW w:w="555" w:type="dxa"/>
                  <w:vAlign w:val="center"/>
                </w:tcPr>
                <w:p w14:paraId="2819DC06" w14:textId="77777777" w:rsidR="00152E6F" w:rsidRDefault="00152E6F" w:rsidP="00152E6F">
                  <w:pPr>
                    <w:jc w:val="center"/>
                    <w:rPr>
                      <w:bCs/>
                      <w:sz w:val="18"/>
                      <w:szCs w:val="18"/>
                    </w:rPr>
                  </w:pPr>
                  <w:r>
                    <w:rPr>
                      <w:rFonts w:hint="eastAsia"/>
                      <w:sz w:val="18"/>
                      <w:szCs w:val="18"/>
                    </w:rPr>
                    <w:t>资源开发效</w:t>
                  </w:r>
                  <w:r>
                    <w:rPr>
                      <w:rFonts w:hint="eastAsia"/>
                      <w:sz w:val="18"/>
                      <w:szCs w:val="18"/>
                    </w:rPr>
                    <w:lastRenderedPageBreak/>
                    <w:t>率要求</w:t>
                  </w:r>
                </w:p>
              </w:tc>
              <w:tc>
                <w:tcPr>
                  <w:tcW w:w="2505" w:type="dxa"/>
                  <w:vAlign w:val="center"/>
                </w:tcPr>
                <w:p w14:paraId="031AAB33" w14:textId="77777777" w:rsidR="00152E6F" w:rsidRDefault="00152E6F" w:rsidP="00152E6F">
                  <w:pPr>
                    <w:rPr>
                      <w:bCs/>
                      <w:sz w:val="18"/>
                      <w:szCs w:val="18"/>
                    </w:rPr>
                  </w:pPr>
                  <w:r>
                    <w:rPr>
                      <w:rFonts w:hint="eastAsia"/>
                      <w:bCs/>
                      <w:sz w:val="18"/>
                      <w:szCs w:val="18"/>
                    </w:rPr>
                    <w:lastRenderedPageBreak/>
                    <w:t>/</w:t>
                  </w:r>
                </w:p>
              </w:tc>
              <w:tc>
                <w:tcPr>
                  <w:tcW w:w="1305" w:type="dxa"/>
                  <w:vAlign w:val="center"/>
                </w:tcPr>
                <w:p w14:paraId="31266EE9" w14:textId="77777777" w:rsidR="00152E6F" w:rsidRDefault="00152E6F" w:rsidP="00152E6F">
                  <w:pPr>
                    <w:pStyle w:val="a5"/>
                    <w:widowControl w:val="0"/>
                    <w:kinsoku w:val="0"/>
                    <w:overflowPunct w:val="0"/>
                    <w:spacing w:before="0" w:after="0" w:line="240" w:lineRule="auto"/>
                  </w:pPr>
                  <w:r>
                    <w:rPr>
                      <w:rFonts w:hint="eastAsia"/>
                    </w:rPr>
                    <w:t>/</w:t>
                  </w:r>
                </w:p>
              </w:tc>
              <w:tc>
                <w:tcPr>
                  <w:tcW w:w="608" w:type="dxa"/>
                  <w:vAlign w:val="center"/>
                </w:tcPr>
                <w:p w14:paraId="2A79C102" w14:textId="77777777" w:rsidR="00152E6F" w:rsidRDefault="00152E6F" w:rsidP="00152E6F">
                  <w:pPr>
                    <w:jc w:val="center"/>
                    <w:rPr>
                      <w:bCs/>
                      <w:sz w:val="18"/>
                      <w:szCs w:val="18"/>
                    </w:rPr>
                  </w:pPr>
                  <w:r>
                    <w:rPr>
                      <w:rFonts w:hint="eastAsia"/>
                      <w:bCs/>
                      <w:sz w:val="18"/>
                      <w:szCs w:val="18"/>
                    </w:rPr>
                    <w:t>/</w:t>
                  </w:r>
                </w:p>
              </w:tc>
            </w:tr>
            <w:tr w:rsidR="00152E6F" w14:paraId="119A10D4" w14:textId="77777777" w:rsidTr="00D87BB2">
              <w:trPr>
                <w:trHeight w:val="90"/>
                <w:jc w:val="center"/>
              </w:trPr>
              <w:tc>
                <w:tcPr>
                  <w:tcW w:w="737" w:type="dxa"/>
                  <w:vMerge w:val="restart"/>
                  <w:vAlign w:val="center"/>
                </w:tcPr>
                <w:p w14:paraId="37C8BCA1" w14:textId="109F25A5" w:rsidR="00152E6F" w:rsidRDefault="00152E6F" w:rsidP="00152E6F">
                  <w:pPr>
                    <w:jc w:val="center"/>
                    <w:rPr>
                      <w:bCs/>
                      <w:sz w:val="18"/>
                      <w:szCs w:val="18"/>
                    </w:rPr>
                  </w:pPr>
                  <w:r w:rsidRPr="00E564E8">
                    <w:rPr>
                      <w:bCs/>
                      <w:sz w:val="18"/>
                      <w:szCs w:val="18"/>
                    </w:rPr>
                    <w:t>YS5117032530001</w:t>
                  </w:r>
                </w:p>
              </w:tc>
              <w:tc>
                <w:tcPr>
                  <w:tcW w:w="720" w:type="dxa"/>
                  <w:vMerge w:val="restart"/>
                  <w:vAlign w:val="center"/>
                </w:tcPr>
                <w:p w14:paraId="2AF93BD7" w14:textId="14AA050C" w:rsidR="00152E6F" w:rsidRDefault="00152E6F" w:rsidP="00152E6F">
                  <w:pPr>
                    <w:jc w:val="center"/>
                    <w:rPr>
                      <w:bCs/>
                      <w:sz w:val="18"/>
                      <w:szCs w:val="18"/>
                    </w:rPr>
                  </w:pPr>
                  <w:r w:rsidRPr="00E564E8">
                    <w:rPr>
                      <w:rFonts w:hint="eastAsia"/>
                      <w:bCs/>
                      <w:sz w:val="18"/>
                      <w:szCs w:val="18"/>
                    </w:rPr>
                    <w:t>达川区城镇开发边界</w:t>
                  </w:r>
                </w:p>
              </w:tc>
              <w:tc>
                <w:tcPr>
                  <w:tcW w:w="705" w:type="dxa"/>
                  <w:vMerge w:val="restart"/>
                  <w:vAlign w:val="center"/>
                </w:tcPr>
                <w:p w14:paraId="3679684B" w14:textId="4805E1AC" w:rsidR="00152E6F" w:rsidRDefault="00152E6F" w:rsidP="00152E6F">
                  <w:pPr>
                    <w:jc w:val="center"/>
                    <w:rPr>
                      <w:bCs/>
                      <w:sz w:val="18"/>
                      <w:szCs w:val="18"/>
                    </w:rPr>
                  </w:pPr>
                  <w:r w:rsidRPr="000E78C9">
                    <w:rPr>
                      <w:rFonts w:hint="eastAsia"/>
                      <w:bCs/>
                      <w:sz w:val="18"/>
                      <w:szCs w:val="18"/>
                    </w:rPr>
                    <w:t>单元级清单管</w:t>
                  </w:r>
                  <w:proofErr w:type="gramStart"/>
                  <w:r w:rsidRPr="000E78C9">
                    <w:rPr>
                      <w:rFonts w:hint="eastAsia"/>
                      <w:bCs/>
                      <w:sz w:val="18"/>
                      <w:szCs w:val="18"/>
                    </w:rPr>
                    <w:t>控要求</w:t>
                  </w:r>
                  <w:proofErr w:type="gramEnd"/>
                </w:p>
              </w:tc>
              <w:tc>
                <w:tcPr>
                  <w:tcW w:w="555" w:type="dxa"/>
                  <w:vAlign w:val="center"/>
                </w:tcPr>
                <w:p w14:paraId="6AA2E022" w14:textId="21B990BA" w:rsidR="00152E6F" w:rsidRDefault="00152E6F" w:rsidP="00152E6F">
                  <w:pPr>
                    <w:jc w:val="center"/>
                    <w:rPr>
                      <w:sz w:val="18"/>
                      <w:szCs w:val="18"/>
                    </w:rPr>
                  </w:pPr>
                  <w:r>
                    <w:rPr>
                      <w:rFonts w:hint="eastAsia"/>
                      <w:sz w:val="18"/>
                      <w:szCs w:val="18"/>
                    </w:rPr>
                    <w:t>空间布局约束</w:t>
                  </w:r>
                </w:p>
              </w:tc>
              <w:tc>
                <w:tcPr>
                  <w:tcW w:w="2505" w:type="dxa"/>
                  <w:vAlign w:val="center"/>
                </w:tcPr>
                <w:p w14:paraId="057D5EDB" w14:textId="472FD277" w:rsidR="00152E6F" w:rsidRDefault="00152E6F" w:rsidP="00152E6F">
                  <w:pPr>
                    <w:rPr>
                      <w:bCs/>
                      <w:sz w:val="18"/>
                      <w:szCs w:val="18"/>
                    </w:rPr>
                  </w:pPr>
                  <w:r w:rsidRPr="00E564E8">
                    <w:rPr>
                      <w:rFonts w:hint="eastAsia"/>
                      <w:bCs/>
                      <w:sz w:val="18"/>
                      <w:szCs w:val="18"/>
                    </w:rPr>
                    <w:t>1.</w:t>
                  </w:r>
                  <w:r w:rsidRPr="00E564E8">
                    <w:rPr>
                      <w:rFonts w:hint="eastAsia"/>
                      <w:bCs/>
                      <w:sz w:val="18"/>
                      <w:szCs w:val="18"/>
                    </w:rPr>
                    <w:t>以城镇开发建设现状为基础，综合考虑资源承载能力、人口分布、经济布局、城乡统筹、城镇无序蔓延科学预留一定比例的留白区，为未来发展留有开发空间城镇建设和发展不得违法违规侵占河道、湖面、滩地</w:t>
                  </w:r>
                  <w:r w:rsidRPr="00E564E8">
                    <w:rPr>
                      <w:rFonts w:hint="eastAsia"/>
                      <w:bCs/>
                      <w:sz w:val="18"/>
                      <w:szCs w:val="18"/>
                    </w:rPr>
                    <w:t>2.</w:t>
                  </w:r>
                  <w:r w:rsidRPr="00E564E8">
                    <w:rPr>
                      <w:rFonts w:hint="eastAsia"/>
                      <w:bCs/>
                      <w:sz w:val="18"/>
                      <w:szCs w:val="18"/>
                    </w:rPr>
                    <w:t>城镇开发边界调整报国土空间规划原审批机关审批</w:t>
                  </w:r>
                </w:p>
              </w:tc>
              <w:tc>
                <w:tcPr>
                  <w:tcW w:w="1305" w:type="dxa"/>
                  <w:vAlign w:val="center"/>
                </w:tcPr>
                <w:p w14:paraId="35ACBD9E" w14:textId="49EB99DC" w:rsidR="00152E6F" w:rsidRDefault="00152E6F" w:rsidP="00152E6F">
                  <w:pPr>
                    <w:pStyle w:val="a5"/>
                    <w:widowControl w:val="0"/>
                    <w:kinsoku w:val="0"/>
                    <w:overflowPunct w:val="0"/>
                    <w:spacing w:before="0" w:after="0" w:line="240" w:lineRule="auto"/>
                  </w:pPr>
                  <w:r w:rsidRPr="00E564E8">
                    <w:rPr>
                      <w:rFonts w:hint="eastAsia"/>
                    </w:rPr>
                    <w:t>本项目为城市道路工程，</w:t>
                  </w:r>
                  <w:r>
                    <w:rPr>
                      <w:rFonts w:hint="eastAsia"/>
                    </w:rPr>
                    <w:t>不涉及城镇开发边界调整。</w:t>
                  </w:r>
                </w:p>
              </w:tc>
              <w:tc>
                <w:tcPr>
                  <w:tcW w:w="608" w:type="dxa"/>
                  <w:vAlign w:val="center"/>
                </w:tcPr>
                <w:p w14:paraId="3EF329DE" w14:textId="6A184940" w:rsidR="00152E6F" w:rsidRDefault="00152E6F" w:rsidP="00152E6F">
                  <w:pPr>
                    <w:jc w:val="center"/>
                    <w:rPr>
                      <w:bCs/>
                      <w:sz w:val="18"/>
                      <w:szCs w:val="18"/>
                    </w:rPr>
                  </w:pPr>
                  <w:r>
                    <w:rPr>
                      <w:rFonts w:hint="eastAsia"/>
                      <w:bCs/>
                      <w:sz w:val="18"/>
                      <w:szCs w:val="18"/>
                    </w:rPr>
                    <w:t>符合</w:t>
                  </w:r>
                </w:p>
              </w:tc>
            </w:tr>
            <w:tr w:rsidR="00152E6F" w14:paraId="685F962B" w14:textId="77777777" w:rsidTr="00D87BB2">
              <w:trPr>
                <w:trHeight w:val="90"/>
                <w:jc w:val="center"/>
              </w:trPr>
              <w:tc>
                <w:tcPr>
                  <w:tcW w:w="737" w:type="dxa"/>
                  <w:vMerge/>
                  <w:vAlign w:val="center"/>
                </w:tcPr>
                <w:p w14:paraId="3CE5360D" w14:textId="77777777" w:rsidR="00152E6F" w:rsidRDefault="00152E6F" w:rsidP="00152E6F">
                  <w:pPr>
                    <w:jc w:val="center"/>
                    <w:rPr>
                      <w:bCs/>
                      <w:sz w:val="18"/>
                      <w:szCs w:val="18"/>
                    </w:rPr>
                  </w:pPr>
                </w:p>
              </w:tc>
              <w:tc>
                <w:tcPr>
                  <w:tcW w:w="720" w:type="dxa"/>
                  <w:vMerge/>
                  <w:vAlign w:val="center"/>
                </w:tcPr>
                <w:p w14:paraId="40576D56" w14:textId="77777777" w:rsidR="00152E6F" w:rsidRDefault="00152E6F" w:rsidP="00152E6F">
                  <w:pPr>
                    <w:jc w:val="center"/>
                    <w:rPr>
                      <w:bCs/>
                      <w:sz w:val="18"/>
                      <w:szCs w:val="18"/>
                    </w:rPr>
                  </w:pPr>
                </w:p>
              </w:tc>
              <w:tc>
                <w:tcPr>
                  <w:tcW w:w="705" w:type="dxa"/>
                  <w:vMerge/>
                  <w:vAlign w:val="center"/>
                </w:tcPr>
                <w:p w14:paraId="750A4332" w14:textId="77777777" w:rsidR="00152E6F" w:rsidRDefault="00152E6F" w:rsidP="00152E6F">
                  <w:pPr>
                    <w:jc w:val="center"/>
                    <w:rPr>
                      <w:bCs/>
                      <w:sz w:val="18"/>
                      <w:szCs w:val="18"/>
                    </w:rPr>
                  </w:pPr>
                </w:p>
              </w:tc>
              <w:tc>
                <w:tcPr>
                  <w:tcW w:w="555" w:type="dxa"/>
                  <w:vAlign w:val="center"/>
                </w:tcPr>
                <w:p w14:paraId="25C0D5E5" w14:textId="66F1FF71" w:rsidR="00152E6F" w:rsidRDefault="00152E6F" w:rsidP="00152E6F">
                  <w:pPr>
                    <w:jc w:val="center"/>
                    <w:rPr>
                      <w:sz w:val="18"/>
                      <w:szCs w:val="18"/>
                    </w:rPr>
                  </w:pPr>
                  <w:r>
                    <w:rPr>
                      <w:rFonts w:hint="eastAsia"/>
                      <w:sz w:val="18"/>
                      <w:szCs w:val="18"/>
                    </w:rPr>
                    <w:t>污染物排放管控</w:t>
                  </w:r>
                </w:p>
              </w:tc>
              <w:tc>
                <w:tcPr>
                  <w:tcW w:w="2505" w:type="dxa"/>
                  <w:vAlign w:val="center"/>
                </w:tcPr>
                <w:p w14:paraId="71DA6810" w14:textId="7ABF8D55" w:rsidR="00152E6F" w:rsidRDefault="00152E6F" w:rsidP="00152E6F">
                  <w:pPr>
                    <w:rPr>
                      <w:bCs/>
                      <w:sz w:val="18"/>
                      <w:szCs w:val="18"/>
                    </w:rPr>
                  </w:pPr>
                  <w:r>
                    <w:rPr>
                      <w:rFonts w:hint="eastAsia"/>
                      <w:bCs/>
                      <w:sz w:val="18"/>
                      <w:szCs w:val="18"/>
                    </w:rPr>
                    <w:t>/</w:t>
                  </w:r>
                </w:p>
              </w:tc>
              <w:tc>
                <w:tcPr>
                  <w:tcW w:w="1305" w:type="dxa"/>
                  <w:vAlign w:val="center"/>
                </w:tcPr>
                <w:p w14:paraId="62D71EA7" w14:textId="6C27F362" w:rsidR="00152E6F" w:rsidRDefault="00152E6F" w:rsidP="00152E6F">
                  <w:pPr>
                    <w:pStyle w:val="a5"/>
                    <w:widowControl w:val="0"/>
                    <w:kinsoku w:val="0"/>
                    <w:overflowPunct w:val="0"/>
                    <w:spacing w:before="0" w:after="0" w:line="240" w:lineRule="auto"/>
                  </w:pPr>
                  <w:r>
                    <w:rPr>
                      <w:rFonts w:hint="eastAsia"/>
                    </w:rPr>
                    <w:t>/</w:t>
                  </w:r>
                </w:p>
              </w:tc>
              <w:tc>
                <w:tcPr>
                  <w:tcW w:w="608" w:type="dxa"/>
                  <w:vAlign w:val="center"/>
                </w:tcPr>
                <w:p w14:paraId="71BFDBC9" w14:textId="53B0E738" w:rsidR="00152E6F" w:rsidRDefault="00152E6F" w:rsidP="00152E6F">
                  <w:pPr>
                    <w:jc w:val="center"/>
                    <w:rPr>
                      <w:bCs/>
                      <w:sz w:val="18"/>
                      <w:szCs w:val="18"/>
                    </w:rPr>
                  </w:pPr>
                  <w:r>
                    <w:rPr>
                      <w:rFonts w:hint="eastAsia"/>
                      <w:bCs/>
                      <w:sz w:val="18"/>
                      <w:szCs w:val="18"/>
                    </w:rPr>
                    <w:t>/</w:t>
                  </w:r>
                </w:p>
              </w:tc>
            </w:tr>
            <w:tr w:rsidR="00152E6F" w14:paraId="22F88FB0" w14:textId="77777777" w:rsidTr="00D87BB2">
              <w:trPr>
                <w:trHeight w:val="90"/>
                <w:jc w:val="center"/>
              </w:trPr>
              <w:tc>
                <w:tcPr>
                  <w:tcW w:w="737" w:type="dxa"/>
                  <w:vMerge/>
                  <w:vAlign w:val="center"/>
                </w:tcPr>
                <w:p w14:paraId="4FABA304" w14:textId="77777777" w:rsidR="00152E6F" w:rsidRDefault="00152E6F" w:rsidP="00152E6F">
                  <w:pPr>
                    <w:jc w:val="center"/>
                    <w:rPr>
                      <w:bCs/>
                      <w:sz w:val="18"/>
                      <w:szCs w:val="18"/>
                    </w:rPr>
                  </w:pPr>
                </w:p>
              </w:tc>
              <w:tc>
                <w:tcPr>
                  <w:tcW w:w="720" w:type="dxa"/>
                  <w:vMerge/>
                  <w:vAlign w:val="center"/>
                </w:tcPr>
                <w:p w14:paraId="0699A580" w14:textId="77777777" w:rsidR="00152E6F" w:rsidRDefault="00152E6F" w:rsidP="00152E6F">
                  <w:pPr>
                    <w:jc w:val="center"/>
                    <w:rPr>
                      <w:bCs/>
                      <w:sz w:val="18"/>
                      <w:szCs w:val="18"/>
                    </w:rPr>
                  </w:pPr>
                </w:p>
              </w:tc>
              <w:tc>
                <w:tcPr>
                  <w:tcW w:w="705" w:type="dxa"/>
                  <w:vMerge/>
                  <w:vAlign w:val="center"/>
                </w:tcPr>
                <w:p w14:paraId="4F6ED932" w14:textId="77777777" w:rsidR="00152E6F" w:rsidRDefault="00152E6F" w:rsidP="00152E6F">
                  <w:pPr>
                    <w:jc w:val="center"/>
                    <w:rPr>
                      <w:bCs/>
                      <w:sz w:val="18"/>
                      <w:szCs w:val="18"/>
                    </w:rPr>
                  </w:pPr>
                </w:p>
              </w:tc>
              <w:tc>
                <w:tcPr>
                  <w:tcW w:w="555" w:type="dxa"/>
                  <w:vAlign w:val="center"/>
                </w:tcPr>
                <w:p w14:paraId="6A8F27C1" w14:textId="6CE18404" w:rsidR="00152E6F" w:rsidRDefault="00152E6F" w:rsidP="00152E6F">
                  <w:pPr>
                    <w:jc w:val="center"/>
                    <w:rPr>
                      <w:sz w:val="18"/>
                      <w:szCs w:val="18"/>
                    </w:rPr>
                  </w:pPr>
                  <w:r>
                    <w:rPr>
                      <w:rFonts w:hint="eastAsia"/>
                      <w:sz w:val="18"/>
                      <w:szCs w:val="18"/>
                    </w:rPr>
                    <w:t>环境风险防控</w:t>
                  </w:r>
                </w:p>
              </w:tc>
              <w:tc>
                <w:tcPr>
                  <w:tcW w:w="2505" w:type="dxa"/>
                  <w:vAlign w:val="center"/>
                </w:tcPr>
                <w:p w14:paraId="10F51A17" w14:textId="119F5309" w:rsidR="00152E6F" w:rsidRDefault="00152E6F" w:rsidP="00152E6F">
                  <w:pPr>
                    <w:rPr>
                      <w:bCs/>
                      <w:sz w:val="18"/>
                      <w:szCs w:val="18"/>
                    </w:rPr>
                  </w:pPr>
                  <w:r>
                    <w:rPr>
                      <w:rFonts w:hint="eastAsia"/>
                      <w:bCs/>
                      <w:sz w:val="18"/>
                      <w:szCs w:val="18"/>
                    </w:rPr>
                    <w:t>/</w:t>
                  </w:r>
                </w:p>
              </w:tc>
              <w:tc>
                <w:tcPr>
                  <w:tcW w:w="1305" w:type="dxa"/>
                  <w:vAlign w:val="center"/>
                </w:tcPr>
                <w:p w14:paraId="25F6AB51" w14:textId="699BAA59" w:rsidR="00152E6F" w:rsidRDefault="00152E6F" w:rsidP="00152E6F">
                  <w:pPr>
                    <w:pStyle w:val="a5"/>
                    <w:widowControl w:val="0"/>
                    <w:kinsoku w:val="0"/>
                    <w:overflowPunct w:val="0"/>
                    <w:spacing w:before="0" w:after="0" w:line="240" w:lineRule="auto"/>
                  </w:pPr>
                  <w:r>
                    <w:rPr>
                      <w:rFonts w:hint="eastAsia"/>
                    </w:rPr>
                    <w:t>/</w:t>
                  </w:r>
                </w:p>
              </w:tc>
              <w:tc>
                <w:tcPr>
                  <w:tcW w:w="608" w:type="dxa"/>
                  <w:vAlign w:val="center"/>
                </w:tcPr>
                <w:p w14:paraId="0316F66E" w14:textId="07E6ABD4" w:rsidR="00152E6F" w:rsidRDefault="00152E6F" w:rsidP="00152E6F">
                  <w:pPr>
                    <w:jc w:val="center"/>
                    <w:rPr>
                      <w:bCs/>
                      <w:sz w:val="18"/>
                      <w:szCs w:val="18"/>
                    </w:rPr>
                  </w:pPr>
                  <w:r>
                    <w:rPr>
                      <w:rFonts w:hint="eastAsia"/>
                      <w:bCs/>
                      <w:sz w:val="18"/>
                      <w:szCs w:val="18"/>
                    </w:rPr>
                    <w:t>/</w:t>
                  </w:r>
                </w:p>
              </w:tc>
            </w:tr>
            <w:tr w:rsidR="00152E6F" w14:paraId="452E218C" w14:textId="77777777" w:rsidTr="00D87BB2">
              <w:trPr>
                <w:trHeight w:val="90"/>
                <w:jc w:val="center"/>
              </w:trPr>
              <w:tc>
                <w:tcPr>
                  <w:tcW w:w="737" w:type="dxa"/>
                  <w:vMerge/>
                  <w:vAlign w:val="center"/>
                </w:tcPr>
                <w:p w14:paraId="5E54BCC9" w14:textId="77777777" w:rsidR="00152E6F" w:rsidRDefault="00152E6F" w:rsidP="00152E6F">
                  <w:pPr>
                    <w:jc w:val="center"/>
                    <w:rPr>
                      <w:bCs/>
                      <w:sz w:val="18"/>
                      <w:szCs w:val="18"/>
                    </w:rPr>
                  </w:pPr>
                </w:p>
              </w:tc>
              <w:tc>
                <w:tcPr>
                  <w:tcW w:w="720" w:type="dxa"/>
                  <w:vMerge/>
                  <w:vAlign w:val="center"/>
                </w:tcPr>
                <w:p w14:paraId="73DB544A" w14:textId="77777777" w:rsidR="00152E6F" w:rsidRDefault="00152E6F" w:rsidP="00152E6F">
                  <w:pPr>
                    <w:jc w:val="center"/>
                    <w:rPr>
                      <w:bCs/>
                      <w:sz w:val="18"/>
                      <w:szCs w:val="18"/>
                    </w:rPr>
                  </w:pPr>
                </w:p>
              </w:tc>
              <w:tc>
                <w:tcPr>
                  <w:tcW w:w="705" w:type="dxa"/>
                  <w:vMerge/>
                  <w:vAlign w:val="center"/>
                </w:tcPr>
                <w:p w14:paraId="403DA2F4" w14:textId="77777777" w:rsidR="00152E6F" w:rsidRDefault="00152E6F" w:rsidP="00152E6F">
                  <w:pPr>
                    <w:jc w:val="center"/>
                    <w:rPr>
                      <w:bCs/>
                      <w:sz w:val="18"/>
                      <w:szCs w:val="18"/>
                    </w:rPr>
                  </w:pPr>
                </w:p>
              </w:tc>
              <w:tc>
                <w:tcPr>
                  <w:tcW w:w="555" w:type="dxa"/>
                  <w:vAlign w:val="center"/>
                </w:tcPr>
                <w:p w14:paraId="17A13F16" w14:textId="229271DC" w:rsidR="00152E6F" w:rsidRDefault="00152E6F" w:rsidP="00152E6F">
                  <w:pPr>
                    <w:jc w:val="center"/>
                    <w:rPr>
                      <w:sz w:val="18"/>
                      <w:szCs w:val="18"/>
                    </w:rPr>
                  </w:pPr>
                  <w:r>
                    <w:rPr>
                      <w:rFonts w:hint="eastAsia"/>
                      <w:sz w:val="18"/>
                      <w:szCs w:val="18"/>
                    </w:rPr>
                    <w:t>资源开发效率要求</w:t>
                  </w:r>
                </w:p>
              </w:tc>
              <w:tc>
                <w:tcPr>
                  <w:tcW w:w="2505" w:type="dxa"/>
                  <w:vAlign w:val="center"/>
                </w:tcPr>
                <w:p w14:paraId="7759A5E1" w14:textId="77777777" w:rsidR="00152E6F" w:rsidRPr="00E564E8" w:rsidRDefault="00152E6F" w:rsidP="00152E6F">
                  <w:pPr>
                    <w:rPr>
                      <w:bCs/>
                      <w:sz w:val="18"/>
                      <w:szCs w:val="18"/>
                    </w:rPr>
                  </w:pPr>
                  <w:r w:rsidRPr="00E564E8">
                    <w:rPr>
                      <w:rFonts w:hint="eastAsia"/>
                      <w:bCs/>
                      <w:sz w:val="18"/>
                      <w:szCs w:val="18"/>
                    </w:rPr>
                    <w:t>土地资源开发效率要求</w:t>
                  </w:r>
                </w:p>
                <w:p w14:paraId="1FFDFDAB" w14:textId="453DA738" w:rsidR="00152E6F" w:rsidRDefault="00152E6F" w:rsidP="00152E6F">
                  <w:pPr>
                    <w:rPr>
                      <w:bCs/>
                      <w:sz w:val="18"/>
                      <w:szCs w:val="18"/>
                    </w:rPr>
                  </w:pPr>
                  <w:r w:rsidRPr="00E564E8">
                    <w:rPr>
                      <w:rFonts w:hint="eastAsia"/>
                      <w:bCs/>
                      <w:sz w:val="18"/>
                      <w:szCs w:val="18"/>
                    </w:rPr>
                    <w:t>土地资源开发利用量不得超过土地资源利用</w:t>
                  </w:r>
                </w:p>
              </w:tc>
              <w:tc>
                <w:tcPr>
                  <w:tcW w:w="1305" w:type="dxa"/>
                  <w:vAlign w:val="center"/>
                </w:tcPr>
                <w:p w14:paraId="6DF95851" w14:textId="3876D4CA" w:rsidR="00152E6F" w:rsidRDefault="00152E6F" w:rsidP="00152E6F">
                  <w:pPr>
                    <w:pStyle w:val="a5"/>
                    <w:widowControl w:val="0"/>
                    <w:kinsoku w:val="0"/>
                    <w:overflowPunct w:val="0"/>
                    <w:spacing w:before="0" w:after="0" w:line="240" w:lineRule="auto"/>
                  </w:pPr>
                  <w:r w:rsidRPr="00E564E8">
                    <w:rPr>
                      <w:rFonts w:hint="eastAsia"/>
                    </w:rPr>
                    <w:t>本项目为城市道路工程，土地资源开发利用量不得超过土地资源利用</w:t>
                  </w:r>
                </w:p>
              </w:tc>
              <w:tc>
                <w:tcPr>
                  <w:tcW w:w="608" w:type="dxa"/>
                  <w:vAlign w:val="center"/>
                </w:tcPr>
                <w:p w14:paraId="11BE1B68" w14:textId="1D2CC7BE" w:rsidR="00152E6F" w:rsidRDefault="00152E6F" w:rsidP="00152E6F">
                  <w:pPr>
                    <w:jc w:val="center"/>
                    <w:rPr>
                      <w:bCs/>
                      <w:sz w:val="18"/>
                      <w:szCs w:val="18"/>
                    </w:rPr>
                  </w:pPr>
                  <w:r>
                    <w:rPr>
                      <w:rFonts w:hint="eastAsia"/>
                      <w:bCs/>
                      <w:sz w:val="18"/>
                      <w:szCs w:val="18"/>
                    </w:rPr>
                    <w:t>符合</w:t>
                  </w:r>
                </w:p>
              </w:tc>
            </w:tr>
            <w:tr w:rsidR="00152E6F" w14:paraId="3D6CCEA4" w14:textId="77777777" w:rsidTr="00D87BB2">
              <w:trPr>
                <w:trHeight w:val="90"/>
                <w:jc w:val="center"/>
              </w:trPr>
              <w:tc>
                <w:tcPr>
                  <w:tcW w:w="737" w:type="dxa"/>
                  <w:vMerge w:val="restart"/>
                  <w:vAlign w:val="center"/>
                </w:tcPr>
                <w:p w14:paraId="0E7104DE" w14:textId="3EB97DD2" w:rsidR="00152E6F" w:rsidRDefault="00152E6F" w:rsidP="00152E6F">
                  <w:pPr>
                    <w:jc w:val="center"/>
                    <w:rPr>
                      <w:bCs/>
                      <w:sz w:val="18"/>
                      <w:szCs w:val="18"/>
                    </w:rPr>
                  </w:pPr>
                  <w:r w:rsidRPr="00E564E8">
                    <w:rPr>
                      <w:bCs/>
                      <w:sz w:val="18"/>
                      <w:szCs w:val="18"/>
                    </w:rPr>
                    <w:t>YS5117032550001</w:t>
                  </w:r>
                </w:p>
              </w:tc>
              <w:tc>
                <w:tcPr>
                  <w:tcW w:w="720" w:type="dxa"/>
                  <w:vMerge w:val="restart"/>
                  <w:vAlign w:val="center"/>
                </w:tcPr>
                <w:p w14:paraId="20D467DB" w14:textId="10722913" w:rsidR="00152E6F" w:rsidRDefault="00152E6F" w:rsidP="00152E6F">
                  <w:pPr>
                    <w:jc w:val="center"/>
                    <w:rPr>
                      <w:bCs/>
                      <w:sz w:val="18"/>
                      <w:szCs w:val="18"/>
                    </w:rPr>
                  </w:pPr>
                  <w:r w:rsidRPr="00E564E8">
                    <w:rPr>
                      <w:rFonts w:hint="eastAsia"/>
                      <w:bCs/>
                      <w:sz w:val="18"/>
                      <w:szCs w:val="18"/>
                    </w:rPr>
                    <w:t>达川区自然资源重点管控区</w:t>
                  </w:r>
                </w:p>
              </w:tc>
              <w:tc>
                <w:tcPr>
                  <w:tcW w:w="705" w:type="dxa"/>
                  <w:vMerge w:val="restart"/>
                  <w:vAlign w:val="center"/>
                </w:tcPr>
                <w:p w14:paraId="0FA100AC" w14:textId="03D5368C" w:rsidR="00152E6F" w:rsidRDefault="00152E6F" w:rsidP="00152E6F">
                  <w:pPr>
                    <w:jc w:val="center"/>
                    <w:rPr>
                      <w:bCs/>
                      <w:sz w:val="18"/>
                      <w:szCs w:val="18"/>
                    </w:rPr>
                  </w:pPr>
                  <w:r w:rsidRPr="000E78C9">
                    <w:rPr>
                      <w:rFonts w:hint="eastAsia"/>
                      <w:bCs/>
                      <w:sz w:val="18"/>
                      <w:szCs w:val="18"/>
                    </w:rPr>
                    <w:t>单元级清单管</w:t>
                  </w:r>
                  <w:proofErr w:type="gramStart"/>
                  <w:r w:rsidRPr="000E78C9">
                    <w:rPr>
                      <w:rFonts w:hint="eastAsia"/>
                      <w:bCs/>
                      <w:sz w:val="18"/>
                      <w:szCs w:val="18"/>
                    </w:rPr>
                    <w:t>控要求</w:t>
                  </w:r>
                  <w:proofErr w:type="gramEnd"/>
                </w:p>
              </w:tc>
              <w:tc>
                <w:tcPr>
                  <w:tcW w:w="555" w:type="dxa"/>
                  <w:vAlign w:val="center"/>
                </w:tcPr>
                <w:p w14:paraId="2EA37E3B" w14:textId="030D8340" w:rsidR="00152E6F" w:rsidRDefault="00152E6F" w:rsidP="00152E6F">
                  <w:pPr>
                    <w:jc w:val="center"/>
                    <w:rPr>
                      <w:sz w:val="18"/>
                      <w:szCs w:val="18"/>
                    </w:rPr>
                  </w:pPr>
                  <w:r>
                    <w:rPr>
                      <w:rFonts w:hint="eastAsia"/>
                      <w:sz w:val="18"/>
                      <w:szCs w:val="18"/>
                    </w:rPr>
                    <w:t>空间布局约束</w:t>
                  </w:r>
                </w:p>
              </w:tc>
              <w:tc>
                <w:tcPr>
                  <w:tcW w:w="2505" w:type="dxa"/>
                  <w:vAlign w:val="center"/>
                </w:tcPr>
                <w:p w14:paraId="512E7CAB" w14:textId="05E3B9C3" w:rsidR="00152E6F" w:rsidRDefault="00152E6F" w:rsidP="00152E6F">
                  <w:pPr>
                    <w:rPr>
                      <w:bCs/>
                      <w:sz w:val="18"/>
                      <w:szCs w:val="18"/>
                    </w:rPr>
                  </w:pPr>
                  <w:r>
                    <w:rPr>
                      <w:rFonts w:hint="eastAsia"/>
                      <w:bCs/>
                      <w:sz w:val="18"/>
                      <w:szCs w:val="18"/>
                    </w:rPr>
                    <w:t>/</w:t>
                  </w:r>
                </w:p>
              </w:tc>
              <w:tc>
                <w:tcPr>
                  <w:tcW w:w="1305" w:type="dxa"/>
                  <w:vAlign w:val="center"/>
                </w:tcPr>
                <w:p w14:paraId="7F7180C9" w14:textId="0C5A1A20" w:rsidR="00152E6F" w:rsidRDefault="00152E6F" w:rsidP="00152E6F">
                  <w:pPr>
                    <w:pStyle w:val="a5"/>
                    <w:widowControl w:val="0"/>
                    <w:kinsoku w:val="0"/>
                    <w:overflowPunct w:val="0"/>
                    <w:spacing w:before="0" w:after="0" w:line="240" w:lineRule="auto"/>
                  </w:pPr>
                  <w:r>
                    <w:rPr>
                      <w:rFonts w:hint="eastAsia"/>
                    </w:rPr>
                    <w:t>/</w:t>
                  </w:r>
                </w:p>
              </w:tc>
              <w:tc>
                <w:tcPr>
                  <w:tcW w:w="608" w:type="dxa"/>
                  <w:vAlign w:val="center"/>
                </w:tcPr>
                <w:p w14:paraId="4066A8F6" w14:textId="77A8FE83" w:rsidR="00152E6F" w:rsidRDefault="00152E6F" w:rsidP="00152E6F">
                  <w:pPr>
                    <w:jc w:val="center"/>
                    <w:rPr>
                      <w:bCs/>
                      <w:sz w:val="18"/>
                      <w:szCs w:val="18"/>
                    </w:rPr>
                  </w:pPr>
                  <w:r>
                    <w:rPr>
                      <w:rFonts w:hint="eastAsia"/>
                      <w:bCs/>
                      <w:sz w:val="18"/>
                      <w:szCs w:val="18"/>
                    </w:rPr>
                    <w:t>/</w:t>
                  </w:r>
                </w:p>
              </w:tc>
            </w:tr>
            <w:tr w:rsidR="00152E6F" w14:paraId="4F6FDED2" w14:textId="77777777" w:rsidTr="00D87BB2">
              <w:trPr>
                <w:trHeight w:val="90"/>
                <w:jc w:val="center"/>
              </w:trPr>
              <w:tc>
                <w:tcPr>
                  <w:tcW w:w="737" w:type="dxa"/>
                  <w:vMerge/>
                  <w:vAlign w:val="center"/>
                </w:tcPr>
                <w:p w14:paraId="4FF1A71C" w14:textId="77777777" w:rsidR="00152E6F" w:rsidRDefault="00152E6F" w:rsidP="00152E6F">
                  <w:pPr>
                    <w:jc w:val="center"/>
                    <w:rPr>
                      <w:bCs/>
                      <w:sz w:val="18"/>
                      <w:szCs w:val="18"/>
                    </w:rPr>
                  </w:pPr>
                </w:p>
              </w:tc>
              <w:tc>
                <w:tcPr>
                  <w:tcW w:w="720" w:type="dxa"/>
                  <w:vMerge/>
                  <w:vAlign w:val="center"/>
                </w:tcPr>
                <w:p w14:paraId="04A4B391" w14:textId="77777777" w:rsidR="00152E6F" w:rsidRDefault="00152E6F" w:rsidP="00152E6F">
                  <w:pPr>
                    <w:jc w:val="center"/>
                    <w:rPr>
                      <w:bCs/>
                      <w:sz w:val="18"/>
                      <w:szCs w:val="18"/>
                    </w:rPr>
                  </w:pPr>
                </w:p>
              </w:tc>
              <w:tc>
                <w:tcPr>
                  <w:tcW w:w="705" w:type="dxa"/>
                  <w:vMerge/>
                  <w:vAlign w:val="center"/>
                </w:tcPr>
                <w:p w14:paraId="3D8985B6" w14:textId="77777777" w:rsidR="00152E6F" w:rsidRDefault="00152E6F" w:rsidP="00152E6F">
                  <w:pPr>
                    <w:jc w:val="center"/>
                    <w:rPr>
                      <w:bCs/>
                      <w:sz w:val="18"/>
                      <w:szCs w:val="18"/>
                    </w:rPr>
                  </w:pPr>
                </w:p>
              </w:tc>
              <w:tc>
                <w:tcPr>
                  <w:tcW w:w="555" w:type="dxa"/>
                  <w:vAlign w:val="center"/>
                </w:tcPr>
                <w:p w14:paraId="5FDB6E42" w14:textId="3870E46D" w:rsidR="00152E6F" w:rsidRDefault="00152E6F" w:rsidP="00152E6F">
                  <w:pPr>
                    <w:jc w:val="center"/>
                    <w:rPr>
                      <w:sz w:val="18"/>
                      <w:szCs w:val="18"/>
                    </w:rPr>
                  </w:pPr>
                  <w:r>
                    <w:rPr>
                      <w:rFonts w:hint="eastAsia"/>
                      <w:sz w:val="18"/>
                      <w:szCs w:val="18"/>
                    </w:rPr>
                    <w:t>污染物排放管控</w:t>
                  </w:r>
                </w:p>
              </w:tc>
              <w:tc>
                <w:tcPr>
                  <w:tcW w:w="2505" w:type="dxa"/>
                  <w:vAlign w:val="center"/>
                </w:tcPr>
                <w:p w14:paraId="0021BD56" w14:textId="1488FB36" w:rsidR="00152E6F" w:rsidRDefault="00152E6F" w:rsidP="00152E6F">
                  <w:pPr>
                    <w:rPr>
                      <w:bCs/>
                      <w:sz w:val="18"/>
                      <w:szCs w:val="18"/>
                    </w:rPr>
                  </w:pPr>
                  <w:r>
                    <w:rPr>
                      <w:rFonts w:hint="eastAsia"/>
                      <w:bCs/>
                      <w:sz w:val="18"/>
                      <w:szCs w:val="18"/>
                    </w:rPr>
                    <w:t>/</w:t>
                  </w:r>
                </w:p>
              </w:tc>
              <w:tc>
                <w:tcPr>
                  <w:tcW w:w="1305" w:type="dxa"/>
                  <w:vAlign w:val="center"/>
                </w:tcPr>
                <w:p w14:paraId="29693A2D" w14:textId="0F6547D5" w:rsidR="00152E6F" w:rsidRDefault="00152E6F" w:rsidP="00152E6F">
                  <w:pPr>
                    <w:pStyle w:val="a5"/>
                    <w:widowControl w:val="0"/>
                    <w:kinsoku w:val="0"/>
                    <w:overflowPunct w:val="0"/>
                    <w:spacing w:before="0" w:after="0" w:line="240" w:lineRule="auto"/>
                  </w:pPr>
                  <w:r>
                    <w:rPr>
                      <w:rFonts w:hint="eastAsia"/>
                    </w:rPr>
                    <w:t>/</w:t>
                  </w:r>
                </w:p>
              </w:tc>
              <w:tc>
                <w:tcPr>
                  <w:tcW w:w="608" w:type="dxa"/>
                  <w:vAlign w:val="center"/>
                </w:tcPr>
                <w:p w14:paraId="44E99116" w14:textId="6E3FAE4E" w:rsidR="00152E6F" w:rsidRDefault="00152E6F" w:rsidP="00152E6F">
                  <w:pPr>
                    <w:jc w:val="center"/>
                    <w:rPr>
                      <w:bCs/>
                      <w:sz w:val="18"/>
                      <w:szCs w:val="18"/>
                    </w:rPr>
                  </w:pPr>
                  <w:r>
                    <w:rPr>
                      <w:rFonts w:hint="eastAsia"/>
                      <w:bCs/>
                      <w:sz w:val="18"/>
                      <w:szCs w:val="18"/>
                    </w:rPr>
                    <w:t>/</w:t>
                  </w:r>
                </w:p>
              </w:tc>
            </w:tr>
            <w:tr w:rsidR="00152E6F" w14:paraId="4A39B092" w14:textId="77777777" w:rsidTr="00D87BB2">
              <w:trPr>
                <w:trHeight w:val="90"/>
                <w:jc w:val="center"/>
              </w:trPr>
              <w:tc>
                <w:tcPr>
                  <w:tcW w:w="737" w:type="dxa"/>
                  <w:vMerge/>
                  <w:vAlign w:val="center"/>
                </w:tcPr>
                <w:p w14:paraId="0E5EB40A" w14:textId="77777777" w:rsidR="00152E6F" w:rsidRDefault="00152E6F" w:rsidP="00152E6F">
                  <w:pPr>
                    <w:jc w:val="center"/>
                    <w:rPr>
                      <w:bCs/>
                      <w:sz w:val="18"/>
                      <w:szCs w:val="18"/>
                    </w:rPr>
                  </w:pPr>
                </w:p>
              </w:tc>
              <w:tc>
                <w:tcPr>
                  <w:tcW w:w="720" w:type="dxa"/>
                  <w:vMerge/>
                  <w:vAlign w:val="center"/>
                </w:tcPr>
                <w:p w14:paraId="622D8ABE" w14:textId="77777777" w:rsidR="00152E6F" w:rsidRDefault="00152E6F" w:rsidP="00152E6F">
                  <w:pPr>
                    <w:jc w:val="center"/>
                    <w:rPr>
                      <w:bCs/>
                      <w:sz w:val="18"/>
                      <w:szCs w:val="18"/>
                    </w:rPr>
                  </w:pPr>
                </w:p>
              </w:tc>
              <w:tc>
                <w:tcPr>
                  <w:tcW w:w="705" w:type="dxa"/>
                  <w:vMerge/>
                  <w:vAlign w:val="center"/>
                </w:tcPr>
                <w:p w14:paraId="08309430" w14:textId="77777777" w:rsidR="00152E6F" w:rsidRDefault="00152E6F" w:rsidP="00152E6F">
                  <w:pPr>
                    <w:jc w:val="center"/>
                    <w:rPr>
                      <w:bCs/>
                      <w:sz w:val="18"/>
                      <w:szCs w:val="18"/>
                    </w:rPr>
                  </w:pPr>
                </w:p>
              </w:tc>
              <w:tc>
                <w:tcPr>
                  <w:tcW w:w="555" w:type="dxa"/>
                  <w:vAlign w:val="center"/>
                </w:tcPr>
                <w:p w14:paraId="4AB19DE6" w14:textId="5DF7E996" w:rsidR="00152E6F" w:rsidRDefault="00152E6F" w:rsidP="00152E6F">
                  <w:pPr>
                    <w:jc w:val="center"/>
                    <w:rPr>
                      <w:sz w:val="18"/>
                      <w:szCs w:val="18"/>
                    </w:rPr>
                  </w:pPr>
                  <w:r>
                    <w:rPr>
                      <w:rFonts w:hint="eastAsia"/>
                      <w:sz w:val="18"/>
                      <w:szCs w:val="18"/>
                    </w:rPr>
                    <w:t>环境风险防控</w:t>
                  </w:r>
                </w:p>
              </w:tc>
              <w:tc>
                <w:tcPr>
                  <w:tcW w:w="2505" w:type="dxa"/>
                  <w:vAlign w:val="center"/>
                </w:tcPr>
                <w:p w14:paraId="1B035DB1" w14:textId="661A0601" w:rsidR="00152E6F" w:rsidRDefault="00152E6F" w:rsidP="00152E6F">
                  <w:pPr>
                    <w:rPr>
                      <w:bCs/>
                      <w:sz w:val="18"/>
                      <w:szCs w:val="18"/>
                    </w:rPr>
                  </w:pPr>
                  <w:r>
                    <w:rPr>
                      <w:rFonts w:hint="eastAsia"/>
                      <w:bCs/>
                      <w:sz w:val="18"/>
                      <w:szCs w:val="18"/>
                    </w:rPr>
                    <w:t>/</w:t>
                  </w:r>
                </w:p>
              </w:tc>
              <w:tc>
                <w:tcPr>
                  <w:tcW w:w="1305" w:type="dxa"/>
                  <w:vAlign w:val="center"/>
                </w:tcPr>
                <w:p w14:paraId="6B2E20AC" w14:textId="3B816655" w:rsidR="00152E6F" w:rsidRDefault="00152E6F" w:rsidP="00152E6F">
                  <w:pPr>
                    <w:pStyle w:val="a5"/>
                    <w:widowControl w:val="0"/>
                    <w:kinsoku w:val="0"/>
                    <w:overflowPunct w:val="0"/>
                    <w:spacing w:before="0" w:after="0" w:line="240" w:lineRule="auto"/>
                  </w:pPr>
                  <w:r>
                    <w:rPr>
                      <w:rFonts w:hint="eastAsia"/>
                    </w:rPr>
                    <w:t>/</w:t>
                  </w:r>
                </w:p>
              </w:tc>
              <w:tc>
                <w:tcPr>
                  <w:tcW w:w="608" w:type="dxa"/>
                  <w:vAlign w:val="center"/>
                </w:tcPr>
                <w:p w14:paraId="63A84A5D" w14:textId="1C0EE7F7" w:rsidR="00152E6F" w:rsidRDefault="00152E6F" w:rsidP="00152E6F">
                  <w:pPr>
                    <w:jc w:val="center"/>
                    <w:rPr>
                      <w:bCs/>
                      <w:sz w:val="18"/>
                      <w:szCs w:val="18"/>
                    </w:rPr>
                  </w:pPr>
                  <w:r>
                    <w:rPr>
                      <w:rFonts w:hint="eastAsia"/>
                      <w:bCs/>
                      <w:sz w:val="18"/>
                      <w:szCs w:val="18"/>
                    </w:rPr>
                    <w:t>/</w:t>
                  </w:r>
                </w:p>
              </w:tc>
            </w:tr>
            <w:tr w:rsidR="00152E6F" w14:paraId="155F76EB" w14:textId="77777777" w:rsidTr="00D87BB2">
              <w:trPr>
                <w:trHeight w:val="90"/>
                <w:jc w:val="center"/>
              </w:trPr>
              <w:tc>
                <w:tcPr>
                  <w:tcW w:w="737" w:type="dxa"/>
                  <w:vMerge/>
                  <w:vAlign w:val="center"/>
                </w:tcPr>
                <w:p w14:paraId="17B1F2B5" w14:textId="77777777" w:rsidR="00152E6F" w:rsidRDefault="00152E6F" w:rsidP="00152E6F">
                  <w:pPr>
                    <w:jc w:val="center"/>
                    <w:rPr>
                      <w:bCs/>
                      <w:sz w:val="18"/>
                      <w:szCs w:val="18"/>
                    </w:rPr>
                  </w:pPr>
                </w:p>
              </w:tc>
              <w:tc>
                <w:tcPr>
                  <w:tcW w:w="720" w:type="dxa"/>
                  <w:vMerge/>
                  <w:vAlign w:val="center"/>
                </w:tcPr>
                <w:p w14:paraId="20B8D92E" w14:textId="77777777" w:rsidR="00152E6F" w:rsidRDefault="00152E6F" w:rsidP="00152E6F">
                  <w:pPr>
                    <w:jc w:val="center"/>
                    <w:rPr>
                      <w:bCs/>
                      <w:sz w:val="18"/>
                      <w:szCs w:val="18"/>
                    </w:rPr>
                  </w:pPr>
                </w:p>
              </w:tc>
              <w:tc>
                <w:tcPr>
                  <w:tcW w:w="705" w:type="dxa"/>
                  <w:vMerge/>
                  <w:vAlign w:val="center"/>
                </w:tcPr>
                <w:p w14:paraId="6E7081DD" w14:textId="77777777" w:rsidR="00152E6F" w:rsidRDefault="00152E6F" w:rsidP="00152E6F">
                  <w:pPr>
                    <w:jc w:val="center"/>
                    <w:rPr>
                      <w:bCs/>
                      <w:sz w:val="18"/>
                      <w:szCs w:val="18"/>
                    </w:rPr>
                  </w:pPr>
                </w:p>
              </w:tc>
              <w:tc>
                <w:tcPr>
                  <w:tcW w:w="555" w:type="dxa"/>
                  <w:vAlign w:val="center"/>
                </w:tcPr>
                <w:p w14:paraId="6D32F86A" w14:textId="0AC914FC" w:rsidR="00152E6F" w:rsidRDefault="00152E6F" w:rsidP="00152E6F">
                  <w:pPr>
                    <w:jc w:val="center"/>
                    <w:rPr>
                      <w:sz w:val="18"/>
                      <w:szCs w:val="18"/>
                    </w:rPr>
                  </w:pPr>
                  <w:r>
                    <w:rPr>
                      <w:rFonts w:hint="eastAsia"/>
                      <w:sz w:val="18"/>
                      <w:szCs w:val="18"/>
                    </w:rPr>
                    <w:t>资</w:t>
                  </w:r>
                  <w:r>
                    <w:rPr>
                      <w:rFonts w:hint="eastAsia"/>
                      <w:sz w:val="18"/>
                      <w:szCs w:val="18"/>
                    </w:rPr>
                    <w:lastRenderedPageBreak/>
                    <w:t>源开发效率要求</w:t>
                  </w:r>
                </w:p>
              </w:tc>
              <w:tc>
                <w:tcPr>
                  <w:tcW w:w="2505" w:type="dxa"/>
                  <w:vAlign w:val="center"/>
                </w:tcPr>
                <w:p w14:paraId="5770E188" w14:textId="031C16CC" w:rsidR="00152E6F" w:rsidRDefault="00152E6F" w:rsidP="00152E6F">
                  <w:pPr>
                    <w:rPr>
                      <w:bCs/>
                      <w:sz w:val="18"/>
                      <w:szCs w:val="18"/>
                    </w:rPr>
                  </w:pPr>
                  <w:r>
                    <w:rPr>
                      <w:rFonts w:hint="eastAsia"/>
                      <w:bCs/>
                      <w:sz w:val="18"/>
                      <w:szCs w:val="18"/>
                    </w:rPr>
                    <w:lastRenderedPageBreak/>
                    <w:t>/</w:t>
                  </w:r>
                </w:p>
              </w:tc>
              <w:tc>
                <w:tcPr>
                  <w:tcW w:w="1305" w:type="dxa"/>
                  <w:vAlign w:val="center"/>
                </w:tcPr>
                <w:p w14:paraId="20891552" w14:textId="67A33546" w:rsidR="00152E6F" w:rsidRDefault="00152E6F" w:rsidP="00152E6F">
                  <w:pPr>
                    <w:pStyle w:val="a5"/>
                    <w:widowControl w:val="0"/>
                    <w:kinsoku w:val="0"/>
                    <w:overflowPunct w:val="0"/>
                    <w:spacing w:before="0" w:after="0" w:line="240" w:lineRule="auto"/>
                  </w:pPr>
                  <w:r>
                    <w:rPr>
                      <w:rFonts w:hint="eastAsia"/>
                    </w:rPr>
                    <w:t>/</w:t>
                  </w:r>
                </w:p>
              </w:tc>
              <w:tc>
                <w:tcPr>
                  <w:tcW w:w="608" w:type="dxa"/>
                  <w:vAlign w:val="center"/>
                </w:tcPr>
                <w:p w14:paraId="4603A861" w14:textId="7B3F9BDD" w:rsidR="00152E6F" w:rsidRDefault="00152E6F" w:rsidP="00152E6F">
                  <w:pPr>
                    <w:jc w:val="center"/>
                    <w:rPr>
                      <w:bCs/>
                      <w:sz w:val="18"/>
                      <w:szCs w:val="18"/>
                    </w:rPr>
                  </w:pPr>
                  <w:r>
                    <w:rPr>
                      <w:rFonts w:hint="eastAsia"/>
                      <w:bCs/>
                      <w:sz w:val="18"/>
                      <w:szCs w:val="18"/>
                    </w:rPr>
                    <w:t>/</w:t>
                  </w:r>
                </w:p>
              </w:tc>
            </w:tr>
            <w:tr w:rsidR="00152E6F" w14:paraId="6109E958" w14:textId="77777777" w:rsidTr="00D87BB2">
              <w:trPr>
                <w:trHeight w:val="90"/>
                <w:jc w:val="center"/>
              </w:trPr>
              <w:tc>
                <w:tcPr>
                  <w:tcW w:w="737" w:type="dxa"/>
                  <w:vMerge w:val="restart"/>
                  <w:vAlign w:val="center"/>
                </w:tcPr>
                <w:p w14:paraId="10AFD010" w14:textId="11062D51" w:rsidR="00152E6F" w:rsidRPr="00524AF7" w:rsidRDefault="00152E6F" w:rsidP="00152E6F">
                  <w:pPr>
                    <w:jc w:val="center"/>
                    <w:rPr>
                      <w:bCs/>
                      <w:sz w:val="18"/>
                      <w:szCs w:val="18"/>
                    </w:rPr>
                  </w:pPr>
                  <w:r w:rsidRPr="00524AF7">
                    <w:rPr>
                      <w:bCs/>
                      <w:sz w:val="18"/>
                      <w:szCs w:val="18"/>
                    </w:rPr>
                    <w:t>YS5117032550001</w:t>
                  </w:r>
                </w:p>
              </w:tc>
              <w:tc>
                <w:tcPr>
                  <w:tcW w:w="720" w:type="dxa"/>
                  <w:vMerge w:val="restart"/>
                  <w:vAlign w:val="center"/>
                </w:tcPr>
                <w:p w14:paraId="43CDB08E" w14:textId="050B1457" w:rsidR="00152E6F" w:rsidRPr="00524AF7" w:rsidRDefault="00152E6F" w:rsidP="00152E6F">
                  <w:pPr>
                    <w:jc w:val="center"/>
                    <w:rPr>
                      <w:bCs/>
                      <w:sz w:val="18"/>
                      <w:szCs w:val="18"/>
                    </w:rPr>
                  </w:pPr>
                  <w:r w:rsidRPr="00524AF7">
                    <w:rPr>
                      <w:rFonts w:hint="eastAsia"/>
                      <w:bCs/>
                      <w:sz w:val="18"/>
                      <w:szCs w:val="18"/>
                    </w:rPr>
                    <w:t>达川区自然资源重点管控区</w:t>
                  </w:r>
                </w:p>
              </w:tc>
              <w:tc>
                <w:tcPr>
                  <w:tcW w:w="705" w:type="dxa"/>
                  <w:vMerge w:val="restart"/>
                  <w:vAlign w:val="center"/>
                </w:tcPr>
                <w:p w14:paraId="44FB2103" w14:textId="259A3E07" w:rsidR="00152E6F" w:rsidRPr="00524AF7" w:rsidRDefault="00152E6F" w:rsidP="00152E6F">
                  <w:pPr>
                    <w:jc w:val="center"/>
                    <w:rPr>
                      <w:bCs/>
                      <w:sz w:val="18"/>
                      <w:szCs w:val="18"/>
                    </w:rPr>
                  </w:pPr>
                  <w:r w:rsidRPr="00524AF7">
                    <w:rPr>
                      <w:rFonts w:hint="eastAsia"/>
                      <w:bCs/>
                      <w:sz w:val="18"/>
                      <w:szCs w:val="18"/>
                    </w:rPr>
                    <w:t>单元级清单管</w:t>
                  </w:r>
                  <w:proofErr w:type="gramStart"/>
                  <w:r w:rsidRPr="00524AF7">
                    <w:rPr>
                      <w:rFonts w:hint="eastAsia"/>
                      <w:bCs/>
                      <w:sz w:val="18"/>
                      <w:szCs w:val="18"/>
                    </w:rPr>
                    <w:t>控要求</w:t>
                  </w:r>
                  <w:proofErr w:type="gramEnd"/>
                </w:p>
              </w:tc>
              <w:tc>
                <w:tcPr>
                  <w:tcW w:w="555" w:type="dxa"/>
                  <w:vAlign w:val="center"/>
                </w:tcPr>
                <w:p w14:paraId="712E395E" w14:textId="1FB8C595" w:rsidR="00152E6F" w:rsidRPr="00524AF7" w:rsidRDefault="00152E6F" w:rsidP="00152E6F">
                  <w:pPr>
                    <w:jc w:val="center"/>
                    <w:rPr>
                      <w:sz w:val="18"/>
                      <w:szCs w:val="18"/>
                    </w:rPr>
                  </w:pPr>
                  <w:r w:rsidRPr="00524AF7">
                    <w:rPr>
                      <w:rFonts w:hint="eastAsia"/>
                      <w:sz w:val="18"/>
                      <w:szCs w:val="18"/>
                    </w:rPr>
                    <w:t>空间布局约束</w:t>
                  </w:r>
                </w:p>
              </w:tc>
              <w:tc>
                <w:tcPr>
                  <w:tcW w:w="2505" w:type="dxa"/>
                  <w:vAlign w:val="center"/>
                </w:tcPr>
                <w:p w14:paraId="155BBDB7" w14:textId="2001A7C7" w:rsidR="00152E6F" w:rsidRPr="00524AF7" w:rsidRDefault="00152E6F" w:rsidP="00152E6F">
                  <w:pPr>
                    <w:rPr>
                      <w:bCs/>
                      <w:sz w:val="18"/>
                      <w:szCs w:val="18"/>
                    </w:rPr>
                  </w:pPr>
                  <w:r w:rsidRPr="00524AF7">
                    <w:rPr>
                      <w:rFonts w:hint="eastAsia"/>
                      <w:bCs/>
                      <w:sz w:val="18"/>
                      <w:szCs w:val="18"/>
                    </w:rPr>
                    <w:t>/</w:t>
                  </w:r>
                </w:p>
              </w:tc>
              <w:tc>
                <w:tcPr>
                  <w:tcW w:w="1305" w:type="dxa"/>
                  <w:vAlign w:val="center"/>
                </w:tcPr>
                <w:p w14:paraId="7B89E4FA" w14:textId="7A8E32F0" w:rsidR="00152E6F" w:rsidRPr="00524AF7" w:rsidRDefault="00152E6F" w:rsidP="00152E6F">
                  <w:pPr>
                    <w:pStyle w:val="a5"/>
                    <w:widowControl w:val="0"/>
                    <w:kinsoku w:val="0"/>
                    <w:overflowPunct w:val="0"/>
                    <w:spacing w:before="0" w:after="0" w:line="240" w:lineRule="auto"/>
                  </w:pPr>
                  <w:r w:rsidRPr="00524AF7">
                    <w:rPr>
                      <w:rFonts w:hint="eastAsia"/>
                    </w:rPr>
                    <w:t>/</w:t>
                  </w:r>
                </w:p>
              </w:tc>
              <w:tc>
                <w:tcPr>
                  <w:tcW w:w="608" w:type="dxa"/>
                  <w:vAlign w:val="center"/>
                </w:tcPr>
                <w:p w14:paraId="7422404E" w14:textId="1F150D33" w:rsidR="00152E6F" w:rsidRPr="00524AF7" w:rsidRDefault="00152E6F" w:rsidP="00152E6F">
                  <w:pPr>
                    <w:jc w:val="center"/>
                    <w:rPr>
                      <w:bCs/>
                      <w:sz w:val="18"/>
                      <w:szCs w:val="18"/>
                    </w:rPr>
                  </w:pPr>
                  <w:r w:rsidRPr="00524AF7">
                    <w:rPr>
                      <w:rFonts w:hint="eastAsia"/>
                      <w:bCs/>
                      <w:sz w:val="18"/>
                      <w:szCs w:val="18"/>
                    </w:rPr>
                    <w:t>/</w:t>
                  </w:r>
                </w:p>
              </w:tc>
            </w:tr>
            <w:tr w:rsidR="00152E6F" w14:paraId="24FB9ADF" w14:textId="77777777" w:rsidTr="00D87BB2">
              <w:trPr>
                <w:trHeight w:val="90"/>
                <w:jc w:val="center"/>
              </w:trPr>
              <w:tc>
                <w:tcPr>
                  <w:tcW w:w="737" w:type="dxa"/>
                  <w:vMerge/>
                  <w:vAlign w:val="center"/>
                </w:tcPr>
                <w:p w14:paraId="5672FB8B" w14:textId="77777777" w:rsidR="00152E6F" w:rsidRPr="00524AF7" w:rsidRDefault="00152E6F" w:rsidP="00152E6F">
                  <w:pPr>
                    <w:jc w:val="center"/>
                    <w:rPr>
                      <w:bCs/>
                      <w:sz w:val="18"/>
                      <w:szCs w:val="18"/>
                    </w:rPr>
                  </w:pPr>
                </w:p>
              </w:tc>
              <w:tc>
                <w:tcPr>
                  <w:tcW w:w="720" w:type="dxa"/>
                  <w:vMerge/>
                  <w:vAlign w:val="center"/>
                </w:tcPr>
                <w:p w14:paraId="1428F038" w14:textId="77777777" w:rsidR="00152E6F" w:rsidRPr="00524AF7" w:rsidRDefault="00152E6F" w:rsidP="00152E6F">
                  <w:pPr>
                    <w:jc w:val="center"/>
                    <w:rPr>
                      <w:bCs/>
                      <w:sz w:val="18"/>
                      <w:szCs w:val="18"/>
                    </w:rPr>
                  </w:pPr>
                </w:p>
              </w:tc>
              <w:tc>
                <w:tcPr>
                  <w:tcW w:w="705" w:type="dxa"/>
                  <w:vMerge/>
                  <w:vAlign w:val="center"/>
                </w:tcPr>
                <w:p w14:paraId="01945D54" w14:textId="77777777" w:rsidR="00152E6F" w:rsidRPr="00524AF7" w:rsidRDefault="00152E6F" w:rsidP="00152E6F">
                  <w:pPr>
                    <w:jc w:val="center"/>
                    <w:rPr>
                      <w:bCs/>
                      <w:sz w:val="18"/>
                      <w:szCs w:val="18"/>
                    </w:rPr>
                  </w:pPr>
                </w:p>
              </w:tc>
              <w:tc>
                <w:tcPr>
                  <w:tcW w:w="555" w:type="dxa"/>
                  <w:vAlign w:val="center"/>
                </w:tcPr>
                <w:p w14:paraId="33CD0FD8" w14:textId="0E809CCE" w:rsidR="00152E6F" w:rsidRPr="00524AF7" w:rsidRDefault="00152E6F" w:rsidP="00152E6F">
                  <w:pPr>
                    <w:jc w:val="center"/>
                    <w:rPr>
                      <w:sz w:val="18"/>
                      <w:szCs w:val="18"/>
                    </w:rPr>
                  </w:pPr>
                  <w:r w:rsidRPr="00524AF7">
                    <w:rPr>
                      <w:rFonts w:hint="eastAsia"/>
                      <w:sz w:val="18"/>
                      <w:szCs w:val="18"/>
                    </w:rPr>
                    <w:t>污染物排放管控</w:t>
                  </w:r>
                </w:p>
              </w:tc>
              <w:tc>
                <w:tcPr>
                  <w:tcW w:w="2505" w:type="dxa"/>
                  <w:vAlign w:val="center"/>
                </w:tcPr>
                <w:p w14:paraId="5CE5B160" w14:textId="3C45237D" w:rsidR="00152E6F" w:rsidRPr="00524AF7" w:rsidRDefault="00152E6F" w:rsidP="00152E6F">
                  <w:pPr>
                    <w:rPr>
                      <w:bCs/>
                      <w:sz w:val="18"/>
                      <w:szCs w:val="18"/>
                    </w:rPr>
                  </w:pPr>
                  <w:r w:rsidRPr="00524AF7">
                    <w:rPr>
                      <w:rFonts w:hint="eastAsia"/>
                      <w:bCs/>
                      <w:sz w:val="18"/>
                      <w:szCs w:val="18"/>
                    </w:rPr>
                    <w:t>/</w:t>
                  </w:r>
                </w:p>
              </w:tc>
              <w:tc>
                <w:tcPr>
                  <w:tcW w:w="1305" w:type="dxa"/>
                  <w:vAlign w:val="center"/>
                </w:tcPr>
                <w:p w14:paraId="72D2A865" w14:textId="436F4774" w:rsidR="00152E6F" w:rsidRPr="00524AF7" w:rsidRDefault="00152E6F" w:rsidP="00152E6F">
                  <w:pPr>
                    <w:pStyle w:val="a5"/>
                    <w:widowControl w:val="0"/>
                    <w:kinsoku w:val="0"/>
                    <w:overflowPunct w:val="0"/>
                    <w:spacing w:before="0" w:after="0" w:line="240" w:lineRule="auto"/>
                  </w:pPr>
                  <w:r w:rsidRPr="00524AF7">
                    <w:rPr>
                      <w:rFonts w:hint="eastAsia"/>
                    </w:rPr>
                    <w:t>/</w:t>
                  </w:r>
                </w:p>
              </w:tc>
              <w:tc>
                <w:tcPr>
                  <w:tcW w:w="608" w:type="dxa"/>
                  <w:vAlign w:val="center"/>
                </w:tcPr>
                <w:p w14:paraId="16931E3C" w14:textId="05A83220" w:rsidR="00152E6F" w:rsidRPr="00524AF7" w:rsidRDefault="00152E6F" w:rsidP="00152E6F">
                  <w:pPr>
                    <w:jc w:val="center"/>
                    <w:rPr>
                      <w:bCs/>
                      <w:sz w:val="18"/>
                      <w:szCs w:val="18"/>
                    </w:rPr>
                  </w:pPr>
                  <w:r w:rsidRPr="00524AF7">
                    <w:rPr>
                      <w:rFonts w:hint="eastAsia"/>
                      <w:bCs/>
                      <w:sz w:val="18"/>
                      <w:szCs w:val="18"/>
                    </w:rPr>
                    <w:t>/</w:t>
                  </w:r>
                </w:p>
              </w:tc>
            </w:tr>
            <w:tr w:rsidR="00152E6F" w14:paraId="796080CE" w14:textId="77777777" w:rsidTr="00D87BB2">
              <w:trPr>
                <w:trHeight w:val="90"/>
                <w:jc w:val="center"/>
              </w:trPr>
              <w:tc>
                <w:tcPr>
                  <w:tcW w:w="737" w:type="dxa"/>
                  <w:vMerge/>
                  <w:vAlign w:val="center"/>
                </w:tcPr>
                <w:p w14:paraId="588258A5" w14:textId="77777777" w:rsidR="00152E6F" w:rsidRPr="00524AF7" w:rsidRDefault="00152E6F" w:rsidP="00152E6F">
                  <w:pPr>
                    <w:jc w:val="center"/>
                    <w:rPr>
                      <w:bCs/>
                      <w:sz w:val="18"/>
                      <w:szCs w:val="18"/>
                    </w:rPr>
                  </w:pPr>
                </w:p>
              </w:tc>
              <w:tc>
                <w:tcPr>
                  <w:tcW w:w="720" w:type="dxa"/>
                  <w:vMerge/>
                  <w:vAlign w:val="center"/>
                </w:tcPr>
                <w:p w14:paraId="1B8F9752" w14:textId="77777777" w:rsidR="00152E6F" w:rsidRPr="00524AF7" w:rsidRDefault="00152E6F" w:rsidP="00152E6F">
                  <w:pPr>
                    <w:jc w:val="center"/>
                    <w:rPr>
                      <w:bCs/>
                      <w:sz w:val="18"/>
                      <w:szCs w:val="18"/>
                    </w:rPr>
                  </w:pPr>
                </w:p>
              </w:tc>
              <w:tc>
                <w:tcPr>
                  <w:tcW w:w="705" w:type="dxa"/>
                  <w:vMerge/>
                  <w:vAlign w:val="center"/>
                </w:tcPr>
                <w:p w14:paraId="6EACF569" w14:textId="77777777" w:rsidR="00152E6F" w:rsidRPr="00524AF7" w:rsidRDefault="00152E6F" w:rsidP="00152E6F">
                  <w:pPr>
                    <w:jc w:val="center"/>
                    <w:rPr>
                      <w:bCs/>
                      <w:sz w:val="18"/>
                      <w:szCs w:val="18"/>
                    </w:rPr>
                  </w:pPr>
                </w:p>
              </w:tc>
              <w:tc>
                <w:tcPr>
                  <w:tcW w:w="555" w:type="dxa"/>
                  <w:vAlign w:val="center"/>
                </w:tcPr>
                <w:p w14:paraId="7C4FA810" w14:textId="770C3CBC" w:rsidR="00152E6F" w:rsidRPr="00524AF7" w:rsidRDefault="00152E6F" w:rsidP="00152E6F">
                  <w:pPr>
                    <w:jc w:val="center"/>
                    <w:rPr>
                      <w:sz w:val="18"/>
                      <w:szCs w:val="18"/>
                    </w:rPr>
                  </w:pPr>
                  <w:r w:rsidRPr="00524AF7">
                    <w:rPr>
                      <w:rFonts w:hint="eastAsia"/>
                      <w:sz w:val="18"/>
                      <w:szCs w:val="18"/>
                    </w:rPr>
                    <w:t>环境风险防控</w:t>
                  </w:r>
                </w:p>
              </w:tc>
              <w:tc>
                <w:tcPr>
                  <w:tcW w:w="2505" w:type="dxa"/>
                  <w:vAlign w:val="center"/>
                </w:tcPr>
                <w:p w14:paraId="16EF75CF" w14:textId="2097ABE0" w:rsidR="00152E6F" w:rsidRPr="00524AF7" w:rsidRDefault="00152E6F" w:rsidP="00152E6F">
                  <w:pPr>
                    <w:rPr>
                      <w:bCs/>
                      <w:sz w:val="18"/>
                      <w:szCs w:val="18"/>
                    </w:rPr>
                  </w:pPr>
                  <w:r w:rsidRPr="00524AF7">
                    <w:rPr>
                      <w:rFonts w:hint="eastAsia"/>
                      <w:bCs/>
                      <w:sz w:val="18"/>
                      <w:szCs w:val="18"/>
                    </w:rPr>
                    <w:t>/</w:t>
                  </w:r>
                </w:p>
              </w:tc>
              <w:tc>
                <w:tcPr>
                  <w:tcW w:w="1305" w:type="dxa"/>
                  <w:vAlign w:val="center"/>
                </w:tcPr>
                <w:p w14:paraId="7B8753BF" w14:textId="75A97754" w:rsidR="00152E6F" w:rsidRPr="00524AF7" w:rsidRDefault="00152E6F" w:rsidP="00152E6F">
                  <w:pPr>
                    <w:pStyle w:val="a5"/>
                    <w:widowControl w:val="0"/>
                    <w:kinsoku w:val="0"/>
                    <w:overflowPunct w:val="0"/>
                    <w:spacing w:before="0" w:after="0" w:line="240" w:lineRule="auto"/>
                  </w:pPr>
                  <w:r w:rsidRPr="00524AF7">
                    <w:rPr>
                      <w:rFonts w:hint="eastAsia"/>
                    </w:rPr>
                    <w:t>/</w:t>
                  </w:r>
                </w:p>
              </w:tc>
              <w:tc>
                <w:tcPr>
                  <w:tcW w:w="608" w:type="dxa"/>
                  <w:vAlign w:val="center"/>
                </w:tcPr>
                <w:p w14:paraId="11A4C684" w14:textId="0153D23F" w:rsidR="00152E6F" w:rsidRPr="00524AF7" w:rsidRDefault="00152E6F" w:rsidP="00152E6F">
                  <w:pPr>
                    <w:jc w:val="center"/>
                    <w:rPr>
                      <w:bCs/>
                      <w:sz w:val="18"/>
                      <w:szCs w:val="18"/>
                    </w:rPr>
                  </w:pPr>
                  <w:r w:rsidRPr="00524AF7">
                    <w:rPr>
                      <w:rFonts w:hint="eastAsia"/>
                      <w:bCs/>
                      <w:sz w:val="18"/>
                      <w:szCs w:val="18"/>
                    </w:rPr>
                    <w:t>/</w:t>
                  </w:r>
                </w:p>
              </w:tc>
            </w:tr>
            <w:tr w:rsidR="00152E6F" w14:paraId="708CDE78" w14:textId="77777777" w:rsidTr="00D87BB2">
              <w:trPr>
                <w:trHeight w:val="90"/>
                <w:jc w:val="center"/>
              </w:trPr>
              <w:tc>
                <w:tcPr>
                  <w:tcW w:w="737" w:type="dxa"/>
                  <w:vMerge/>
                  <w:vAlign w:val="center"/>
                </w:tcPr>
                <w:p w14:paraId="3D4173D6" w14:textId="77777777" w:rsidR="00152E6F" w:rsidRPr="00524AF7" w:rsidRDefault="00152E6F" w:rsidP="00152E6F">
                  <w:pPr>
                    <w:jc w:val="center"/>
                    <w:rPr>
                      <w:bCs/>
                      <w:sz w:val="18"/>
                      <w:szCs w:val="18"/>
                    </w:rPr>
                  </w:pPr>
                </w:p>
              </w:tc>
              <w:tc>
                <w:tcPr>
                  <w:tcW w:w="720" w:type="dxa"/>
                  <w:vMerge/>
                  <w:vAlign w:val="center"/>
                </w:tcPr>
                <w:p w14:paraId="1305ADA4" w14:textId="77777777" w:rsidR="00152E6F" w:rsidRPr="00524AF7" w:rsidRDefault="00152E6F" w:rsidP="00152E6F">
                  <w:pPr>
                    <w:jc w:val="center"/>
                    <w:rPr>
                      <w:bCs/>
                      <w:sz w:val="18"/>
                      <w:szCs w:val="18"/>
                    </w:rPr>
                  </w:pPr>
                </w:p>
              </w:tc>
              <w:tc>
                <w:tcPr>
                  <w:tcW w:w="705" w:type="dxa"/>
                  <w:vMerge/>
                  <w:vAlign w:val="center"/>
                </w:tcPr>
                <w:p w14:paraId="5BE31856" w14:textId="77777777" w:rsidR="00152E6F" w:rsidRPr="00524AF7" w:rsidRDefault="00152E6F" w:rsidP="00152E6F">
                  <w:pPr>
                    <w:jc w:val="center"/>
                    <w:rPr>
                      <w:bCs/>
                      <w:sz w:val="18"/>
                      <w:szCs w:val="18"/>
                    </w:rPr>
                  </w:pPr>
                </w:p>
              </w:tc>
              <w:tc>
                <w:tcPr>
                  <w:tcW w:w="555" w:type="dxa"/>
                  <w:vAlign w:val="center"/>
                </w:tcPr>
                <w:p w14:paraId="32297814" w14:textId="2B82F774" w:rsidR="00152E6F" w:rsidRPr="00524AF7" w:rsidRDefault="00152E6F" w:rsidP="00152E6F">
                  <w:pPr>
                    <w:jc w:val="center"/>
                    <w:rPr>
                      <w:sz w:val="18"/>
                      <w:szCs w:val="18"/>
                    </w:rPr>
                  </w:pPr>
                  <w:r w:rsidRPr="00524AF7">
                    <w:rPr>
                      <w:rFonts w:hint="eastAsia"/>
                      <w:sz w:val="18"/>
                      <w:szCs w:val="18"/>
                    </w:rPr>
                    <w:t>资源开发效率要求</w:t>
                  </w:r>
                </w:p>
              </w:tc>
              <w:tc>
                <w:tcPr>
                  <w:tcW w:w="2505" w:type="dxa"/>
                  <w:vAlign w:val="center"/>
                </w:tcPr>
                <w:p w14:paraId="7BF07320" w14:textId="07B570C4" w:rsidR="00152E6F" w:rsidRPr="00524AF7" w:rsidRDefault="00152E6F" w:rsidP="00152E6F">
                  <w:pPr>
                    <w:rPr>
                      <w:bCs/>
                      <w:sz w:val="18"/>
                      <w:szCs w:val="18"/>
                    </w:rPr>
                  </w:pPr>
                  <w:r w:rsidRPr="00524AF7">
                    <w:rPr>
                      <w:rFonts w:hint="eastAsia"/>
                      <w:bCs/>
                      <w:sz w:val="18"/>
                      <w:szCs w:val="18"/>
                    </w:rPr>
                    <w:t>/</w:t>
                  </w:r>
                </w:p>
              </w:tc>
              <w:tc>
                <w:tcPr>
                  <w:tcW w:w="1305" w:type="dxa"/>
                  <w:vAlign w:val="center"/>
                </w:tcPr>
                <w:p w14:paraId="527D86FD" w14:textId="56B3B352" w:rsidR="00152E6F" w:rsidRPr="00524AF7" w:rsidRDefault="00152E6F" w:rsidP="00152E6F">
                  <w:pPr>
                    <w:pStyle w:val="a5"/>
                    <w:widowControl w:val="0"/>
                    <w:kinsoku w:val="0"/>
                    <w:overflowPunct w:val="0"/>
                    <w:spacing w:before="0" w:after="0" w:line="240" w:lineRule="auto"/>
                  </w:pPr>
                  <w:r w:rsidRPr="00524AF7">
                    <w:rPr>
                      <w:rFonts w:hint="eastAsia"/>
                    </w:rPr>
                    <w:t>/</w:t>
                  </w:r>
                </w:p>
              </w:tc>
              <w:tc>
                <w:tcPr>
                  <w:tcW w:w="608" w:type="dxa"/>
                  <w:vAlign w:val="center"/>
                </w:tcPr>
                <w:p w14:paraId="34B07532" w14:textId="46F324E5" w:rsidR="00152E6F" w:rsidRPr="00524AF7" w:rsidRDefault="00152E6F" w:rsidP="00152E6F">
                  <w:pPr>
                    <w:jc w:val="center"/>
                    <w:rPr>
                      <w:bCs/>
                      <w:sz w:val="18"/>
                      <w:szCs w:val="18"/>
                    </w:rPr>
                  </w:pPr>
                  <w:r w:rsidRPr="00524AF7">
                    <w:rPr>
                      <w:rFonts w:hint="eastAsia"/>
                      <w:bCs/>
                      <w:sz w:val="18"/>
                      <w:szCs w:val="18"/>
                    </w:rPr>
                    <w:t>/</w:t>
                  </w:r>
                </w:p>
              </w:tc>
            </w:tr>
            <w:tr w:rsidR="00524AF7" w14:paraId="524D4294" w14:textId="77777777" w:rsidTr="00D87BB2">
              <w:trPr>
                <w:trHeight w:val="90"/>
                <w:jc w:val="center"/>
              </w:trPr>
              <w:tc>
                <w:tcPr>
                  <w:tcW w:w="737" w:type="dxa"/>
                  <w:vMerge w:val="restart"/>
                  <w:vAlign w:val="center"/>
                </w:tcPr>
                <w:p w14:paraId="562AECF9" w14:textId="28571432" w:rsidR="00524AF7" w:rsidRPr="00524AF7" w:rsidRDefault="00524AF7" w:rsidP="00524AF7">
                  <w:pPr>
                    <w:jc w:val="center"/>
                    <w:rPr>
                      <w:bCs/>
                      <w:sz w:val="18"/>
                      <w:szCs w:val="18"/>
                    </w:rPr>
                  </w:pPr>
                  <w:r w:rsidRPr="00524AF7">
                    <w:rPr>
                      <w:bCs/>
                      <w:sz w:val="18"/>
                      <w:szCs w:val="18"/>
                    </w:rPr>
                    <w:t>YS5117032320001</w:t>
                  </w:r>
                </w:p>
              </w:tc>
              <w:tc>
                <w:tcPr>
                  <w:tcW w:w="720" w:type="dxa"/>
                  <w:vMerge w:val="restart"/>
                  <w:vAlign w:val="center"/>
                </w:tcPr>
                <w:p w14:paraId="47D1E4CC" w14:textId="741FC594" w:rsidR="00524AF7" w:rsidRPr="00524AF7" w:rsidRDefault="00524AF7" w:rsidP="00524AF7">
                  <w:pPr>
                    <w:jc w:val="center"/>
                    <w:rPr>
                      <w:bCs/>
                      <w:sz w:val="18"/>
                      <w:szCs w:val="18"/>
                    </w:rPr>
                  </w:pPr>
                  <w:r w:rsidRPr="00524AF7">
                    <w:rPr>
                      <w:rFonts w:hint="eastAsia"/>
                      <w:bCs/>
                      <w:sz w:val="18"/>
                      <w:szCs w:val="18"/>
                    </w:rPr>
                    <w:t>达川区大气环境布局敏感重点管控区</w:t>
                  </w:r>
                </w:p>
              </w:tc>
              <w:tc>
                <w:tcPr>
                  <w:tcW w:w="705" w:type="dxa"/>
                  <w:vMerge w:val="restart"/>
                  <w:vAlign w:val="center"/>
                </w:tcPr>
                <w:p w14:paraId="5A4345DE" w14:textId="6A479DEA" w:rsidR="00524AF7" w:rsidRPr="00524AF7" w:rsidRDefault="00524AF7" w:rsidP="00524AF7">
                  <w:pPr>
                    <w:jc w:val="center"/>
                    <w:rPr>
                      <w:bCs/>
                      <w:sz w:val="18"/>
                      <w:szCs w:val="18"/>
                    </w:rPr>
                  </w:pPr>
                  <w:r w:rsidRPr="00524AF7">
                    <w:rPr>
                      <w:rFonts w:hint="eastAsia"/>
                      <w:bCs/>
                      <w:sz w:val="18"/>
                      <w:szCs w:val="18"/>
                    </w:rPr>
                    <w:t>单元级清单管</w:t>
                  </w:r>
                  <w:proofErr w:type="gramStart"/>
                  <w:r w:rsidRPr="00524AF7">
                    <w:rPr>
                      <w:rFonts w:hint="eastAsia"/>
                      <w:bCs/>
                      <w:sz w:val="18"/>
                      <w:szCs w:val="18"/>
                    </w:rPr>
                    <w:t>控要求</w:t>
                  </w:r>
                  <w:proofErr w:type="gramEnd"/>
                </w:p>
              </w:tc>
              <w:tc>
                <w:tcPr>
                  <w:tcW w:w="555" w:type="dxa"/>
                  <w:vAlign w:val="center"/>
                </w:tcPr>
                <w:p w14:paraId="61DC34BB" w14:textId="45D984EF" w:rsidR="00524AF7" w:rsidRPr="00524AF7" w:rsidRDefault="00524AF7" w:rsidP="00524AF7">
                  <w:pPr>
                    <w:jc w:val="center"/>
                    <w:rPr>
                      <w:sz w:val="18"/>
                      <w:szCs w:val="18"/>
                    </w:rPr>
                  </w:pPr>
                  <w:r w:rsidRPr="00524AF7">
                    <w:rPr>
                      <w:rFonts w:hint="eastAsia"/>
                      <w:sz w:val="18"/>
                      <w:szCs w:val="18"/>
                    </w:rPr>
                    <w:t>空间布局约束</w:t>
                  </w:r>
                </w:p>
              </w:tc>
              <w:tc>
                <w:tcPr>
                  <w:tcW w:w="2505" w:type="dxa"/>
                  <w:vAlign w:val="center"/>
                </w:tcPr>
                <w:p w14:paraId="6F496F91" w14:textId="77777777" w:rsidR="00524AF7" w:rsidRPr="00524AF7" w:rsidRDefault="00524AF7" w:rsidP="00524AF7">
                  <w:pPr>
                    <w:rPr>
                      <w:bCs/>
                      <w:sz w:val="18"/>
                      <w:szCs w:val="18"/>
                    </w:rPr>
                  </w:pPr>
                  <w:r w:rsidRPr="00524AF7">
                    <w:rPr>
                      <w:rFonts w:hint="eastAsia"/>
                      <w:bCs/>
                      <w:sz w:val="18"/>
                      <w:szCs w:val="18"/>
                    </w:rPr>
                    <w:t>禁止开发建设活动的要求</w:t>
                  </w:r>
                </w:p>
                <w:p w14:paraId="57DFD707" w14:textId="6F4A04BC" w:rsidR="00524AF7" w:rsidRPr="00524AF7" w:rsidRDefault="00524AF7" w:rsidP="00524AF7">
                  <w:pPr>
                    <w:rPr>
                      <w:bCs/>
                      <w:sz w:val="18"/>
                      <w:szCs w:val="18"/>
                    </w:rPr>
                  </w:pPr>
                  <w:r w:rsidRPr="00524AF7">
                    <w:rPr>
                      <w:rFonts w:hint="eastAsia"/>
                      <w:bCs/>
                      <w:sz w:val="18"/>
                      <w:szCs w:val="18"/>
                    </w:rPr>
                    <w:t>1</w:t>
                  </w:r>
                  <w:r w:rsidRPr="00524AF7">
                    <w:rPr>
                      <w:rFonts w:hint="eastAsia"/>
                      <w:bCs/>
                      <w:sz w:val="18"/>
                      <w:szCs w:val="18"/>
                    </w:rPr>
                    <w:t>、坚决遏制高耗能、高排放、低水平项目盲目发展，严格落实国家和四川省产业规划、产业政策、规划环评，以及产能置换、煤炭消费减量替代、区域污染物削减等要求，坚决叫停不符合要求的高耗能、高排放、低水平项目</w:t>
                  </w:r>
                  <w:r w:rsidRPr="00524AF7">
                    <w:rPr>
                      <w:rFonts w:hint="eastAsia"/>
                      <w:bCs/>
                      <w:sz w:val="18"/>
                      <w:szCs w:val="18"/>
                    </w:rPr>
                    <w:t>2</w:t>
                  </w:r>
                  <w:r w:rsidRPr="00524AF7">
                    <w:rPr>
                      <w:rFonts w:hint="eastAsia"/>
                      <w:bCs/>
                      <w:sz w:val="18"/>
                      <w:szCs w:val="18"/>
                    </w:rPr>
                    <w:t>、严禁新增钢铁、焦化、炼油、电解铝、水泥、平板玻璃（不含光伏玻璃）等产能</w:t>
                  </w:r>
                </w:p>
              </w:tc>
              <w:tc>
                <w:tcPr>
                  <w:tcW w:w="1305" w:type="dxa"/>
                  <w:vAlign w:val="center"/>
                </w:tcPr>
                <w:p w14:paraId="4149135D" w14:textId="43AC7098" w:rsidR="00524AF7" w:rsidRPr="00524AF7" w:rsidRDefault="00524AF7" w:rsidP="00524AF7">
                  <w:pPr>
                    <w:pStyle w:val="a5"/>
                    <w:widowControl w:val="0"/>
                    <w:kinsoku w:val="0"/>
                    <w:overflowPunct w:val="0"/>
                    <w:spacing w:before="0" w:after="0" w:line="240" w:lineRule="auto"/>
                  </w:pPr>
                  <w:r w:rsidRPr="00524AF7">
                    <w:rPr>
                      <w:rFonts w:hint="eastAsia"/>
                    </w:rPr>
                    <w:t>本项目为城市道路工程，不属于禁止、限制开发建设项目。</w:t>
                  </w:r>
                </w:p>
              </w:tc>
              <w:tc>
                <w:tcPr>
                  <w:tcW w:w="608" w:type="dxa"/>
                  <w:vAlign w:val="center"/>
                </w:tcPr>
                <w:p w14:paraId="2B78BF3D" w14:textId="49685B2C" w:rsidR="00524AF7" w:rsidRPr="00524AF7" w:rsidRDefault="00524AF7" w:rsidP="00524AF7">
                  <w:pPr>
                    <w:jc w:val="center"/>
                    <w:rPr>
                      <w:bCs/>
                      <w:sz w:val="18"/>
                      <w:szCs w:val="18"/>
                    </w:rPr>
                  </w:pPr>
                  <w:r w:rsidRPr="00524AF7">
                    <w:rPr>
                      <w:rFonts w:hint="eastAsia"/>
                      <w:bCs/>
                      <w:sz w:val="18"/>
                      <w:szCs w:val="18"/>
                    </w:rPr>
                    <w:t>符合</w:t>
                  </w:r>
                </w:p>
              </w:tc>
            </w:tr>
            <w:tr w:rsidR="00524AF7" w14:paraId="1B64E71B" w14:textId="77777777" w:rsidTr="00D87BB2">
              <w:trPr>
                <w:trHeight w:val="90"/>
                <w:jc w:val="center"/>
              </w:trPr>
              <w:tc>
                <w:tcPr>
                  <w:tcW w:w="737" w:type="dxa"/>
                  <w:vMerge/>
                  <w:vAlign w:val="center"/>
                </w:tcPr>
                <w:p w14:paraId="589E9669" w14:textId="77777777" w:rsidR="00524AF7" w:rsidRPr="00524AF7" w:rsidRDefault="00524AF7" w:rsidP="00524AF7">
                  <w:pPr>
                    <w:jc w:val="center"/>
                    <w:rPr>
                      <w:bCs/>
                      <w:sz w:val="18"/>
                      <w:szCs w:val="18"/>
                    </w:rPr>
                  </w:pPr>
                </w:p>
              </w:tc>
              <w:tc>
                <w:tcPr>
                  <w:tcW w:w="720" w:type="dxa"/>
                  <w:vMerge/>
                  <w:vAlign w:val="center"/>
                </w:tcPr>
                <w:p w14:paraId="56FD28F6" w14:textId="77777777" w:rsidR="00524AF7" w:rsidRPr="00524AF7" w:rsidRDefault="00524AF7" w:rsidP="00524AF7">
                  <w:pPr>
                    <w:jc w:val="center"/>
                    <w:rPr>
                      <w:bCs/>
                      <w:sz w:val="18"/>
                      <w:szCs w:val="18"/>
                    </w:rPr>
                  </w:pPr>
                </w:p>
              </w:tc>
              <w:tc>
                <w:tcPr>
                  <w:tcW w:w="705" w:type="dxa"/>
                  <w:vMerge/>
                  <w:vAlign w:val="center"/>
                </w:tcPr>
                <w:p w14:paraId="49195802" w14:textId="77777777" w:rsidR="00524AF7" w:rsidRPr="00524AF7" w:rsidRDefault="00524AF7" w:rsidP="00524AF7">
                  <w:pPr>
                    <w:jc w:val="center"/>
                    <w:rPr>
                      <w:bCs/>
                      <w:sz w:val="18"/>
                      <w:szCs w:val="18"/>
                    </w:rPr>
                  </w:pPr>
                </w:p>
              </w:tc>
              <w:tc>
                <w:tcPr>
                  <w:tcW w:w="555" w:type="dxa"/>
                  <w:vAlign w:val="center"/>
                </w:tcPr>
                <w:p w14:paraId="6C521B1E" w14:textId="44CD9825" w:rsidR="00524AF7" w:rsidRPr="00524AF7" w:rsidRDefault="00524AF7" w:rsidP="00524AF7">
                  <w:pPr>
                    <w:jc w:val="center"/>
                    <w:rPr>
                      <w:sz w:val="18"/>
                      <w:szCs w:val="18"/>
                    </w:rPr>
                  </w:pPr>
                  <w:r w:rsidRPr="00524AF7">
                    <w:rPr>
                      <w:rFonts w:hint="eastAsia"/>
                      <w:sz w:val="18"/>
                      <w:szCs w:val="18"/>
                    </w:rPr>
                    <w:t>污染物排放管控</w:t>
                  </w:r>
                </w:p>
              </w:tc>
              <w:tc>
                <w:tcPr>
                  <w:tcW w:w="2505" w:type="dxa"/>
                  <w:vAlign w:val="center"/>
                </w:tcPr>
                <w:p w14:paraId="408ABE30" w14:textId="77777777" w:rsidR="00524AF7" w:rsidRPr="00524AF7" w:rsidRDefault="00524AF7" w:rsidP="00524AF7">
                  <w:pPr>
                    <w:rPr>
                      <w:bCs/>
                      <w:sz w:val="18"/>
                      <w:szCs w:val="18"/>
                    </w:rPr>
                  </w:pPr>
                  <w:r w:rsidRPr="00524AF7">
                    <w:rPr>
                      <w:rFonts w:hint="eastAsia"/>
                      <w:bCs/>
                      <w:sz w:val="18"/>
                      <w:szCs w:val="18"/>
                    </w:rPr>
                    <w:t>大气环境质量执行标准</w:t>
                  </w:r>
                </w:p>
                <w:p w14:paraId="24E7384C" w14:textId="25AEFEFF" w:rsidR="00524AF7" w:rsidRPr="00524AF7" w:rsidRDefault="00524AF7" w:rsidP="00524AF7">
                  <w:pPr>
                    <w:rPr>
                      <w:bCs/>
                      <w:sz w:val="18"/>
                      <w:szCs w:val="18"/>
                    </w:rPr>
                  </w:pPr>
                  <w:r w:rsidRPr="00524AF7">
                    <w:rPr>
                      <w:rFonts w:hint="eastAsia"/>
                      <w:bCs/>
                      <w:sz w:val="18"/>
                      <w:szCs w:val="18"/>
                    </w:rPr>
                    <w:t>《环境空气质量标准》（</w:t>
                  </w:r>
                  <w:r w:rsidRPr="00524AF7">
                    <w:rPr>
                      <w:rFonts w:hint="eastAsia"/>
                      <w:bCs/>
                      <w:sz w:val="18"/>
                      <w:szCs w:val="18"/>
                    </w:rPr>
                    <w:t>GB3095-2012</w:t>
                  </w:r>
                  <w:r w:rsidRPr="00524AF7">
                    <w:rPr>
                      <w:rFonts w:hint="eastAsia"/>
                      <w:bCs/>
                      <w:sz w:val="18"/>
                      <w:szCs w:val="18"/>
                    </w:rPr>
                    <w:t>）：二级</w:t>
                  </w:r>
                </w:p>
              </w:tc>
              <w:tc>
                <w:tcPr>
                  <w:tcW w:w="1305" w:type="dxa"/>
                  <w:vAlign w:val="center"/>
                </w:tcPr>
                <w:p w14:paraId="556792C0" w14:textId="3B137A6E" w:rsidR="00524AF7" w:rsidRPr="00524AF7" w:rsidRDefault="00524AF7" w:rsidP="00524AF7">
                  <w:pPr>
                    <w:pStyle w:val="a5"/>
                    <w:widowControl w:val="0"/>
                    <w:kinsoku w:val="0"/>
                    <w:overflowPunct w:val="0"/>
                    <w:spacing w:before="0" w:after="0" w:line="240" w:lineRule="auto"/>
                  </w:pPr>
                  <w:r w:rsidRPr="00524AF7">
                    <w:rPr>
                      <w:rFonts w:hint="eastAsia"/>
                    </w:rPr>
                    <w:t>本项目为城市道路工程，项目区域环境空气质量执行《环境空气质量标准》（</w:t>
                  </w:r>
                  <w:r w:rsidRPr="00524AF7">
                    <w:rPr>
                      <w:rFonts w:hint="eastAsia"/>
                    </w:rPr>
                    <w:t>GB3095-2012</w:t>
                  </w:r>
                  <w:r w:rsidRPr="00524AF7">
                    <w:rPr>
                      <w:rFonts w:hint="eastAsia"/>
                    </w:rPr>
                    <w:lastRenderedPageBreak/>
                    <w:t>）二级标准。</w:t>
                  </w:r>
                </w:p>
              </w:tc>
              <w:tc>
                <w:tcPr>
                  <w:tcW w:w="608" w:type="dxa"/>
                  <w:vAlign w:val="center"/>
                </w:tcPr>
                <w:p w14:paraId="0175B31C" w14:textId="754CB1B0" w:rsidR="00524AF7" w:rsidRPr="00524AF7" w:rsidRDefault="00524AF7" w:rsidP="00524AF7">
                  <w:pPr>
                    <w:jc w:val="center"/>
                    <w:rPr>
                      <w:bCs/>
                      <w:sz w:val="18"/>
                      <w:szCs w:val="18"/>
                    </w:rPr>
                  </w:pPr>
                  <w:r w:rsidRPr="00524AF7">
                    <w:rPr>
                      <w:rFonts w:hint="eastAsia"/>
                      <w:bCs/>
                      <w:sz w:val="18"/>
                      <w:szCs w:val="18"/>
                    </w:rPr>
                    <w:lastRenderedPageBreak/>
                    <w:t>符合</w:t>
                  </w:r>
                </w:p>
              </w:tc>
            </w:tr>
            <w:tr w:rsidR="00524AF7" w14:paraId="1B853B52" w14:textId="77777777" w:rsidTr="00D87BB2">
              <w:trPr>
                <w:trHeight w:val="90"/>
                <w:jc w:val="center"/>
              </w:trPr>
              <w:tc>
                <w:tcPr>
                  <w:tcW w:w="737" w:type="dxa"/>
                  <w:vMerge/>
                  <w:vAlign w:val="center"/>
                </w:tcPr>
                <w:p w14:paraId="6EAC07CE" w14:textId="77777777" w:rsidR="00524AF7" w:rsidRPr="00524AF7" w:rsidRDefault="00524AF7" w:rsidP="00524AF7">
                  <w:pPr>
                    <w:jc w:val="center"/>
                    <w:rPr>
                      <w:bCs/>
                      <w:sz w:val="18"/>
                      <w:szCs w:val="18"/>
                    </w:rPr>
                  </w:pPr>
                </w:p>
              </w:tc>
              <w:tc>
                <w:tcPr>
                  <w:tcW w:w="720" w:type="dxa"/>
                  <w:vMerge/>
                  <w:vAlign w:val="center"/>
                </w:tcPr>
                <w:p w14:paraId="58B464CB" w14:textId="77777777" w:rsidR="00524AF7" w:rsidRPr="00524AF7" w:rsidRDefault="00524AF7" w:rsidP="00524AF7">
                  <w:pPr>
                    <w:jc w:val="center"/>
                    <w:rPr>
                      <w:bCs/>
                      <w:sz w:val="18"/>
                      <w:szCs w:val="18"/>
                    </w:rPr>
                  </w:pPr>
                </w:p>
              </w:tc>
              <w:tc>
                <w:tcPr>
                  <w:tcW w:w="705" w:type="dxa"/>
                  <w:vMerge/>
                  <w:vAlign w:val="center"/>
                </w:tcPr>
                <w:p w14:paraId="1B8B9C6F" w14:textId="77777777" w:rsidR="00524AF7" w:rsidRPr="00524AF7" w:rsidRDefault="00524AF7" w:rsidP="00524AF7">
                  <w:pPr>
                    <w:jc w:val="center"/>
                    <w:rPr>
                      <w:bCs/>
                      <w:sz w:val="18"/>
                      <w:szCs w:val="18"/>
                    </w:rPr>
                  </w:pPr>
                </w:p>
              </w:tc>
              <w:tc>
                <w:tcPr>
                  <w:tcW w:w="555" w:type="dxa"/>
                  <w:vAlign w:val="center"/>
                </w:tcPr>
                <w:p w14:paraId="55FD1C40" w14:textId="1E529CAF" w:rsidR="00524AF7" w:rsidRPr="00524AF7" w:rsidRDefault="00524AF7" w:rsidP="00524AF7">
                  <w:pPr>
                    <w:jc w:val="center"/>
                    <w:rPr>
                      <w:sz w:val="18"/>
                      <w:szCs w:val="18"/>
                    </w:rPr>
                  </w:pPr>
                  <w:r w:rsidRPr="00524AF7">
                    <w:rPr>
                      <w:rFonts w:hint="eastAsia"/>
                      <w:sz w:val="18"/>
                      <w:szCs w:val="18"/>
                    </w:rPr>
                    <w:t>环境风险防控</w:t>
                  </w:r>
                </w:p>
              </w:tc>
              <w:tc>
                <w:tcPr>
                  <w:tcW w:w="2505" w:type="dxa"/>
                  <w:vAlign w:val="center"/>
                </w:tcPr>
                <w:p w14:paraId="6A31997D" w14:textId="1A49A413" w:rsidR="00524AF7" w:rsidRPr="00524AF7" w:rsidRDefault="00524AF7" w:rsidP="00524AF7">
                  <w:pPr>
                    <w:rPr>
                      <w:bCs/>
                      <w:sz w:val="18"/>
                      <w:szCs w:val="18"/>
                    </w:rPr>
                  </w:pPr>
                  <w:r w:rsidRPr="00524AF7">
                    <w:rPr>
                      <w:rFonts w:hint="eastAsia"/>
                      <w:bCs/>
                      <w:sz w:val="18"/>
                      <w:szCs w:val="18"/>
                    </w:rPr>
                    <w:t>/</w:t>
                  </w:r>
                </w:p>
              </w:tc>
              <w:tc>
                <w:tcPr>
                  <w:tcW w:w="1305" w:type="dxa"/>
                  <w:vAlign w:val="center"/>
                </w:tcPr>
                <w:p w14:paraId="0BDA533D" w14:textId="16283F8D" w:rsidR="00524AF7" w:rsidRPr="00524AF7" w:rsidRDefault="00524AF7" w:rsidP="00524AF7">
                  <w:pPr>
                    <w:pStyle w:val="a5"/>
                    <w:widowControl w:val="0"/>
                    <w:kinsoku w:val="0"/>
                    <w:overflowPunct w:val="0"/>
                    <w:spacing w:before="0" w:after="0" w:line="240" w:lineRule="auto"/>
                  </w:pPr>
                  <w:r w:rsidRPr="00524AF7">
                    <w:rPr>
                      <w:rFonts w:hint="eastAsia"/>
                    </w:rPr>
                    <w:t>/</w:t>
                  </w:r>
                </w:p>
              </w:tc>
              <w:tc>
                <w:tcPr>
                  <w:tcW w:w="608" w:type="dxa"/>
                  <w:vAlign w:val="center"/>
                </w:tcPr>
                <w:p w14:paraId="51B8042E" w14:textId="211AC51D" w:rsidR="00524AF7" w:rsidRPr="00524AF7" w:rsidRDefault="00524AF7" w:rsidP="00524AF7">
                  <w:pPr>
                    <w:jc w:val="center"/>
                    <w:rPr>
                      <w:bCs/>
                      <w:sz w:val="18"/>
                      <w:szCs w:val="18"/>
                    </w:rPr>
                  </w:pPr>
                  <w:r w:rsidRPr="00524AF7">
                    <w:rPr>
                      <w:rFonts w:hint="eastAsia"/>
                      <w:bCs/>
                      <w:sz w:val="18"/>
                      <w:szCs w:val="18"/>
                    </w:rPr>
                    <w:t>/</w:t>
                  </w:r>
                </w:p>
              </w:tc>
            </w:tr>
            <w:tr w:rsidR="00524AF7" w14:paraId="05AC81BB" w14:textId="77777777" w:rsidTr="00D87BB2">
              <w:trPr>
                <w:trHeight w:val="90"/>
                <w:jc w:val="center"/>
              </w:trPr>
              <w:tc>
                <w:tcPr>
                  <w:tcW w:w="737" w:type="dxa"/>
                  <w:vMerge/>
                  <w:vAlign w:val="center"/>
                </w:tcPr>
                <w:p w14:paraId="67F08D85" w14:textId="77777777" w:rsidR="00524AF7" w:rsidRPr="00524AF7" w:rsidRDefault="00524AF7" w:rsidP="00524AF7">
                  <w:pPr>
                    <w:jc w:val="center"/>
                    <w:rPr>
                      <w:bCs/>
                      <w:sz w:val="18"/>
                      <w:szCs w:val="18"/>
                    </w:rPr>
                  </w:pPr>
                </w:p>
              </w:tc>
              <w:tc>
                <w:tcPr>
                  <w:tcW w:w="720" w:type="dxa"/>
                  <w:vMerge/>
                  <w:vAlign w:val="center"/>
                </w:tcPr>
                <w:p w14:paraId="12720F05" w14:textId="77777777" w:rsidR="00524AF7" w:rsidRPr="00524AF7" w:rsidRDefault="00524AF7" w:rsidP="00524AF7">
                  <w:pPr>
                    <w:jc w:val="center"/>
                    <w:rPr>
                      <w:bCs/>
                      <w:sz w:val="18"/>
                      <w:szCs w:val="18"/>
                    </w:rPr>
                  </w:pPr>
                </w:p>
              </w:tc>
              <w:tc>
                <w:tcPr>
                  <w:tcW w:w="705" w:type="dxa"/>
                  <w:vMerge/>
                  <w:vAlign w:val="center"/>
                </w:tcPr>
                <w:p w14:paraId="3CB6F547" w14:textId="77777777" w:rsidR="00524AF7" w:rsidRPr="00524AF7" w:rsidRDefault="00524AF7" w:rsidP="00524AF7">
                  <w:pPr>
                    <w:jc w:val="center"/>
                    <w:rPr>
                      <w:bCs/>
                      <w:sz w:val="18"/>
                      <w:szCs w:val="18"/>
                    </w:rPr>
                  </w:pPr>
                </w:p>
              </w:tc>
              <w:tc>
                <w:tcPr>
                  <w:tcW w:w="555" w:type="dxa"/>
                  <w:vAlign w:val="center"/>
                </w:tcPr>
                <w:p w14:paraId="51EC830D" w14:textId="6251A5DC" w:rsidR="00524AF7" w:rsidRPr="00524AF7" w:rsidRDefault="00524AF7" w:rsidP="00524AF7">
                  <w:pPr>
                    <w:jc w:val="center"/>
                    <w:rPr>
                      <w:sz w:val="18"/>
                      <w:szCs w:val="18"/>
                    </w:rPr>
                  </w:pPr>
                  <w:r w:rsidRPr="00524AF7">
                    <w:rPr>
                      <w:rFonts w:hint="eastAsia"/>
                      <w:sz w:val="18"/>
                      <w:szCs w:val="18"/>
                    </w:rPr>
                    <w:t>资源开发效率要求</w:t>
                  </w:r>
                </w:p>
              </w:tc>
              <w:tc>
                <w:tcPr>
                  <w:tcW w:w="2505" w:type="dxa"/>
                  <w:vAlign w:val="center"/>
                </w:tcPr>
                <w:p w14:paraId="796C76E4" w14:textId="1B08A88D" w:rsidR="00524AF7" w:rsidRPr="00524AF7" w:rsidRDefault="00524AF7" w:rsidP="00524AF7">
                  <w:pPr>
                    <w:rPr>
                      <w:bCs/>
                      <w:sz w:val="18"/>
                      <w:szCs w:val="18"/>
                    </w:rPr>
                  </w:pPr>
                  <w:r w:rsidRPr="00524AF7">
                    <w:rPr>
                      <w:rFonts w:hint="eastAsia"/>
                      <w:bCs/>
                      <w:sz w:val="18"/>
                      <w:szCs w:val="18"/>
                    </w:rPr>
                    <w:t>/</w:t>
                  </w:r>
                </w:p>
              </w:tc>
              <w:tc>
                <w:tcPr>
                  <w:tcW w:w="1305" w:type="dxa"/>
                  <w:vAlign w:val="center"/>
                </w:tcPr>
                <w:p w14:paraId="5119FB9E" w14:textId="3636F9D9" w:rsidR="00524AF7" w:rsidRPr="00524AF7" w:rsidRDefault="00524AF7" w:rsidP="00524AF7">
                  <w:pPr>
                    <w:pStyle w:val="a5"/>
                    <w:widowControl w:val="0"/>
                    <w:kinsoku w:val="0"/>
                    <w:overflowPunct w:val="0"/>
                    <w:spacing w:before="0" w:after="0" w:line="240" w:lineRule="auto"/>
                  </w:pPr>
                  <w:r w:rsidRPr="00524AF7">
                    <w:rPr>
                      <w:rFonts w:hint="eastAsia"/>
                    </w:rPr>
                    <w:t>/</w:t>
                  </w:r>
                </w:p>
              </w:tc>
              <w:tc>
                <w:tcPr>
                  <w:tcW w:w="608" w:type="dxa"/>
                  <w:vAlign w:val="center"/>
                </w:tcPr>
                <w:p w14:paraId="6CD6C0BA" w14:textId="761BBE63" w:rsidR="00524AF7" w:rsidRPr="00524AF7" w:rsidRDefault="00524AF7" w:rsidP="00524AF7">
                  <w:pPr>
                    <w:jc w:val="center"/>
                    <w:rPr>
                      <w:bCs/>
                      <w:sz w:val="18"/>
                      <w:szCs w:val="18"/>
                    </w:rPr>
                  </w:pPr>
                  <w:r w:rsidRPr="00524AF7">
                    <w:rPr>
                      <w:rFonts w:hint="eastAsia"/>
                      <w:bCs/>
                      <w:sz w:val="18"/>
                      <w:szCs w:val="18"/>
                    </w:rPr>
                    <w:t>/</w:t>
                  </w:r>
                </w:p>
              </w:tc>
            </w:tr>
            <w:tr w:rsidR="00524AF7" w14:paraId="0A60228F" w14:textId="77777777" w:rsidTr="00D87BB2">
              <w:trPr>
                <w:trHeight w:val="90"/>
                <w:jc w:val="center"/>
              </w:trPr>
              <w:tc>
                <w:tcPr>
                  <w:tcW w:w="737" w:type="dxa"/>
                  <w:vMerge w:val="restart"/>
                  <w:vAlign w:val="center"/>
                </w:tcPr>
                <w:p w14:paraId="18DBB4DE" w14:textId="14D1A90D" w:rsidR="00524AF7" w:rsidRPr="00540E68" w:rsidRDefault="00524AF7" w:rsidP="00524AF7">
                  <w:pPr>
                    <w:jc w:val="center"/>
                    <w:rPr>
                      <w:bCs/>
                      <w:sz w:val="18"/>
                      <w:szCs w:val="18"/>
                    </w:rPr>
                  </w:pPr>
                  <w:r w:rsidRPr="00540E68">
                    <w:rPr>
                      <w:bCs/>
                      <w:sz w:val="18"/>
                      <w:szCs w:val="18"/>
                    </w:rPr>
                    <w:t>YS5117033210001</w:t>
                  </w:r>
                </w:p>
              </w:tc>
              <w:tc>
                <w:tcPr>
                  <w:tcW w:w="720" w:type="dxa"/>
                  <w:vMerge w:val="restart"/>
                  <w:vAlign w:val="center"/>
                </w:tcPr>
                <w:p w14:paraId="3FB66950" w14:textId="6F83959D" w:rsidR="00524AF7" w:rsidRPr="00540E68" w:rsidRDefault="00524AF7" w:rsidP="00524AF7">
                  <w:pPr>
                    <w:jc w:val="center"/>
                    <w:rPr>
                      <w:bCs/>
                      <w:sz w:val="18"/>
                      <w:szCs w:val="18"/>
                    </w:rPr>
                  </w:pPr>
                  <w:r w:rsidRPr="00540E68">
                    <w:rPr>
                      <w:rFonts w:hint="eastAsia"/>
                      <w:bCs/>
                      <w:sz w:val="18"/>
                      <w:szCs w:val="18"/>
                    </w:rPr>
                    <w:t>明月江</w:t>
                  </w:r>
                  <w:r w:rsidRPr="00540E68">
                    <w:rPr>
                      <w:rFonts w:hint="eastAsia"/>
                      <w:bCs/>
                      <w:sz w:val="18"/>
                      <w:szCs w:val="18"/>
                    </w:rPr>
                    <w:t>-</w:t>
                  </w:r>
                  <w:r w:rsidRPr="00540E68">
                    <w:rPr>
                      <w:rFonts w:hint="eastAsia"/>
                      <w:bCs/>
                      <w:sz w:val="18"/>
                      <w:szCs w:val="18"/>
                    </w:rPr>
                    <w:t>达川区</w:t>
                  </w:r>
                  <w:r w:rsidRPr="00540E68">
                    <w:rPr>
                      <w:rFonts w:hint="eastAsia"/>
                      <w:bCs/>
                      <w:sz w:val="18"/>
                      <w:szCs w:val="18"/>
                    </w:rPr>
                    <w:t>-</w:t>
                  </w:r>
                  <w:r w:rsidRPr="00540E68">
                    <w:rPr>
                      <w:rFonts w:hint="eastAsia"/>
                      <w:bCs/>
                      <w:sz w:val="18"/>
                      <w:szCs w:val="18"/>
                    </w:rPr>
                    <w:t>李家渡</w:t>
                  </w:r>
                  <w:r w:rsidRPr="00540E68">
                    <w:rPr>
                      <w:rFonts w:hint="eastAsia"/>
                      <w:bCs/>
                      <w:sz w:val="18"/>
                      <w:szCs w:val="18"/>
                    </w:rPr>
                    <w:t>-</w:t>
                  </w:r>
                  <w:r w:rsidRPr="00540E68">
                    <w:rPr>
                      <w:rFonts w:hint="eastAsia"/>
                      <w:bCs/>
                      <w:sz w:val="18"/>
                      <w:szCs w:val="18"/>
                    </w:rPr>
                    <w:t>控制单元</w:t>
                  </w:r>
                </w:p>
              </w:tc>
              <w:tc>
                <w:tcPr>
                  <w:tcW w:w="705" w:type="dxa"/>
                  <w:vMerge w:val="restart"/>
                  <w:vAlign w:val="center"/>
                </w:tcPr>
                <w:p w14:paraId="53F2F289" w14:textId="588214F7" w:rsidR="00524AF7" w:rsidRPr="00540E68" w:rsidRDefault="00524AF7" w:rsidP="00524AF7">
                  <w:pPr>
                    <w:jc w:val="center"/>
                    <w:rPr>
                      <w:bCs/>
                      <w:sz w:val="18"/>
                      <w:szCs w:val="18"/>
                    </w:rPr>
                  </w:pPr>
                  <w:r w:rsidRPr="00540E68">
                    <w:rPr>
                      <w:rFonts w:hint="eastAsia"/>
                      <w:bCs/>
                      <w:sz w:val="18"/>
                      <w:szCs w:val="18"/>
                    </w:rPr>
                    <w:t>单元级清单管</w:t>
                  </w:r>
                  <w:proofErr w:type="gramStart"/>
                  <w:r w:rsidRPr="00540E68">
                    <w:rPr>
                      <w:rFonts w:hint="eastAsia"/>
                      <w:bCs/>
                      <w:sz w:val="18"/>
                      <w:szCs w:val="18"/>
                    </w:rPr>
                    <w:t>控要求</w:t>
                  </w:r>
                  <w:proofErr w:type="gramEnd"/>
                </w:p>
              </w:tc>
              <w:tc>
                <w:tcPr>
                  <w:tcW w:w="555" w:type="dxa"/>
                  <w:vAlign w:val="center"/>
                </w:tcPr>
                <w:p w14:paraId="2A4F4EC2" w14:textId="28C8A4AC" w:rsidR="00524AF7" w:rsidRPr="00540E68" w:rsidRDefault="00524AF7" w:rsidP="00524AF7">
                  <w:pPr>
                    <w:jc w:val="center"/>
                    <w:rPr>
                      <w:sz w:val="18"/>
                      <w:szCs w:val="18"/>
                    </w:rPr>
                  </w:pPr>
                  <w:r w:rsidRPr="00540E68">
                    <w:rPr>
                      <w:rFonts w:hint="eastAsia"/>
                      <w:sz w:val="18"/>
                      <w:szCs w:val="18"/>
                    </w:rPr>
                    <w:t>空间布局约束</w:t>
                  </w:r>
                </w:p>
              </w:tc>
              <w:tc>
                <w:tcPr>
                  <w:tcW w:w="2505" w:type="dxa"/>
                  <w:vAlign w:val="center"/>
                </w:tcPr>
                <w:p w14:paraId="75CE9C45" w14:textId="77777777" w:rsidR="00524AF7" w:rsidRPr="00540E68" w:rsidRDefault="00524AF7" w:rsidP="00524AF7">
                  <w:pPr>
                    <w:rPr>
                      <w:bCs/>
                      <w:sz w:val="18"/>
                      <w:szCs w:val="18"/>
                    </w:rPr>
                  </w:pPr>
                  <w:r w:rsidRPr="00540E68">
                    <w:rPr>
                      <w:rFonts w:hint="eastAsia"/>
                      <w:bCs/>
                      <w:sz w:val="18"/>
                      <w:szCs w:val="18"/>
                    </w:rPr>
                    <w:t>禁止开发建设活动的要求</w:t>
                  </w:r>
                </w:p>
                <w:p w14:paraId="3F8D2BEA" w14:textId="124DFAA8" w:rsidR="00524AF7" w:rsidRPr="00540E68" w:rsidRDefault="00524AF7" w:rsidP="00524AF7">
                  <w:pPr>
                    <w:rPr>
                      <w:bCs/>
                      <w:sz w:val="18"/>
                      <w:szCs w:val="18"/>
                    </w:rPr>
                  </w:pPr>
                  <w:r w:rsidRPr="00540E68">
                    <w:rPr>
                      <w:rFonts w:hint="eastAsia"/>
                      <w:bCs/>
                      <w:sz w:val="18"/>
                      <w:szCs w:val="18"/>
                    </w:rPr>
                    <w:t>不再新建、改扩建开采规模在</w:t>
                  </w:r>
                  <w:r w:rsidRPr="00540E68">
                    <w:rPr>
                      <w:rFonts w:hint="eastAsia"/>
                      <w:bCs/>
                      <w:sz w:val="18"/>
                      <w:szCs w:val="18"/>
                    </w:rPr>
                    <w:t>50</w:t>
                  </w:r>
                  <w:r w:rsidRPr="00540E68">
                    <w:rPr>
                      <w:rFonts w:hint="eastAsia"/>
                      <w:bCs/>
                      <w:sz w:val="18"/>
                      <w:szCs w:val="18"/>
                    </w:rPr>
                    <w:t>万吨</w:t>
                  </w:r>
                  <w:r w:rsidRPr="00540E68">
                    <w:rPr>
                      <w:rFonts w:hint="eastAsia"/>
                      <w:bCs/>
                      <w:sz w:val="18"/>
                      <w:szCs w:val="18"/>
                    </w:rPr>
                    <w:t>/</w:t>
                  </w:r>
                  <w:r w:rsidRPr="00540E68">
                    <w:rPr>
                      <w:rFonts w:hint="eastAsia"/>
                      <w:bCs/>
                      <w:sz w:val="18"/>
                      <w:szCs w:val="18"/>
                    </w:rPr>
                    <w:t>年以下的磷矿，不再新建露天磷矿</w:t>
                  </w:r>
                </w:p>
              </w:tc>
              <w:tc>
                <w:tcPr>
                  <w:tcW w:w="1305" w:type="dxa"/>
                  <w:vAlign w:val="center"/>
                </w:tcPr>
                <w:p w14:paraId="25DA75C5" w14:textId="16D82CA2" w:rsidR="00524AF7" w:rsidRPr="00540E68" w:rsidRDefault="00524AF7" w:rsidP="00524AF7">
                  <w:pPr>
                    <w:pStyle w:val="a5"/>
                    <w:widowControl w:val="0"/>
                    <w:kinsoku w:val="0"/>
                    <w:overflowPunct w:val="0"/>
                    <w:spacing w:before="0" w:after="0" w:line="240" w:lineRule="auto"/>
                  </w:pPr>
                  <w:r w:rsidRPr="00540E68">
                    <w:rPr>
                      <w:rFonts w:hint="eastAsia"/>
                    </w:rPr>
                    <w:t>本项目为城市道路工程，不属于禁止、限制开发建设项目。</w:t>
                  </w:r>
                </w:p>
              </w:tc>
              <w:tc>
                <w:tcPr>
                  <w:tcW w:w="608" w:type="dxa"/>
                  <w:vAlign w:val="center"/>
                </w:tcPr>
                <w:p w14:paraId="48E4BE2A" w14:textId="7E34FD98" w:rsidR="00524AF7" w:rsidRPr="00540E68" w:rsidRDefault="00524AF7" w:rsidP="00524AF7">
                  <w:pPr>
                    <w:jc w:val="center"/>
                    <w:rPr>
                      <w:bCs/>
                      <w:sz w:val="18"/>
                      <w:szCs w:val="18"/>
                    </w:rPr>
                  </w:pPr>
                  <w:r w:rsidRPr="00540E68">
                    <w:rPr>
                      <w:rFonts w:hint="eastAsia"/>
                      <w:bCs/>
                      <w:sz w:val="18"/>
                      <w:szCs w:val="18"/>
                    </w:rPr>
                    <w:t>符合</w:t>
                  </w:r>
                </w:p>
              </w:tc>
            </w:tr>
            <w:tr w:rsidR="00524AF7" w14:paraId="57BB0B6C" w14:textId="77777777" w:rsidTr="00D87BB2">
              <w:trPr>
                <w:trHeight w:val="90"/>
                <w:jc w:val="center"/>
              </w:trPr>
              <w:tc>
                <w:tcPr>
                  <w:tcW w:w="737" w:type="dxa"/>
                  <w:vMerge/>
                  <w:vAlign w:val="center"/>
                </w:tcPr>
                <w:p w14:paraId="42388211" w14:textId="77777777" w:rsidR="00524AF7" w:rsidRPr="00540E68" w:rsidRDefault="00524AF7" w:rsidP="00524AF7">
                  <w:pPr>
                    <w:jc w:val="center"/>
                    <w:rPr>
                      <w:bCs/>
                      <w:sz w:val="18"/>
                      <w:szCs w:val="18"/>
                    </w:rPr>
                  </w:pPr>
                </w:p>
              </w:tc>
              <w:tc>
                <w:tcPr>
                  <w:tcW w:w="720" w:type="dxa"/>
                  <w:vMerge/>
                  <w:vAlign w:val="center"/>
                </w:tcPr>
                <w:p w14:paraId="0CE29395" w14:textId="77777777" w:rsidR="00524AF7" w:rsidRPr="00540E68" w:rsidRDefault="00524AF7" w:rsidP="00524AF7">
                  <w:pPr>
                    <w:jc w:val="center"/>
                    <w:rPr>
                      <w:bCs/>
                      <w:sz w:val="18"/>
                      <w:szCs w:val="18"/>
                    </w:rPr>
                  </w:pPr>
                </w:p>
              </w:tc>
              <w:tc>
                <w:tcPr>
                  <w:tcW w:w="705" w:type="dxa"/>
                  <w:vMerge/>
                  <w:vAlign w:val="center"/>
                </w:tcPr>
                <w:p w14:paraId="6B446C0E" w14:textId="77777777" w:rsidR="00524AF7" w:rsidRPr="00540E68" w:rsidRDefault="00524AF7" w:rsidP="00524AF7">
                  <w:pPr>
                    <w:jc w:val="center"/>
                    <w:rPr>
                      <w:bCs/>
                      <w:sz w:val="18"/>
                      <w:szCs w:val="18"/>
                    </w:rPr>
                  </w:pPr>
                </w:p>
              </w:tc>
              <w:tc>
                <w:tcPr>
                  <w:tcW w:w="555" w:type="dxa"/>
                  <w:vAlign w:val="center"/>
                </w:tcPr>
                <w:p w14:paraId="3AF24661" w14:textId="34621441" w:rsidR="00524AF7" w:rsidRPr="00540E68" w:rsidRDefault="00524AF7" w:rsidP="00524AF7">
                  <w:pPr>
                    <w:jc w:val="center"/>
                    <w:rPr>
                      <w:sz w:val="18"/>
                      <w:szCs w:val="18"/>
                    </w:rPr>
                  </w:pPr>
                  <w:r w:rsidRPr="00540E68">
                    <w:rPr>
                      <w:rFonts w:hint="eastAsia"/>
                      <w:sz w:val="18"/>
                      <w:szCs w:val="18"/>
                    </w:rPr>
                    <w:t>污染物排放管控</w:t>
                  </w:r>
                </w:p>
              </w:tc>
              <w:tc>
                <w:tcPr>
                  <w:tcW w:w="2505" w:type="dxa"/>
                  <w:vAlign w:val="center"/>
                </w:tcPr>
                <w:p w14:paraId="4F6F6D2B" w14:textId="77777777" w:rsidR="00524AF7" w:rsidRPr="00540E68" w:rsidRDefault="00524AF7" w:rsidP="00524AF7">
                  <w:pPr>
                    <w:rPr>
                      <w:bCs/>
                      <w:sz w:val="18"/>
                      <w:szCs w:val="18"/>
                    </w:rPr>
                  </w:pPr>
                  <w:r w:rsidRPr="00540E68">
                    <w:rPr>
                      <w:rFonts w:hint="eastAsia"/>
                      <w:bCs/>
                      <w:sz w:val="18"/>
                      <w:szCs w:val="18"/>
                    </w:rPr>
                    <w:t>城镇</w:t>
                  </w:r>
                  <w:proofErr w:type="gramStart"/>
                  <w:r w:rsidRPr="00540E68">
                    <w:rPr>
                      <w:rFonts w:hint="eastAsia"/>
                      <w:bCs/>
                      <w:sz w:val="18"/>
                      <w:szCs w:val="18"/>
                    </w:rPr>
                    <w:t>污</w:t>
                  </w:r>
                  <w:proofErr w:type="gramEnd"/>
                  <w:r w:rsidRPr="00540E68">
                    <w:rPr>
                      <w:rFonts w:hint="eastAsia"/>
                      <w:bCs/>
                      <w:sz w:val="18"/>
                      <w:szCs w:val="18"/>
                    </w:rPr>
                    <w:t>水污染控制措施要求</w:t>
                  </w:r>
                </w:p>
                <w:p w14:paraId="00BBDC5F" w14:textId="77777777" w:rsidR="00524AF7" w:rsidRPr="00540E68" w:rsidRDefault="00524AF7" w:rsidP="00524AF7">
                  <w:pPr>
                    <w:rPr>
                      <w:bCs/>
                      <w:sz w:val="18"/>
                      <w:szCs w:val="18"/>
                    </w:rPr>
                  </w:pPr>
                  <w:r w:rsidRPr="00540E68">
                    <w:rPr>
                      <w:rFonts w:hint="eastAsia"/>
                      <w:bCs/>
                      <w:sz w:val="18"/>
                      <w:szCs w:val="18"/>
                    </w:rPr>
                    <w:t>1</w:t>
                  </w:r>
                  <w:r w:rsidRPr="00540E68">
                    <w:rPr>
                      <w:rFonts w:hint="eastAsia"/>
                      <w:bCs/>
                      <w:sz w:val="18"/>
                      <w:szCs w:val="18"/>
                    </w:rPr>
                    <w:t>、持续推进环保基础设施补短板，完善污水收集处理系统。</w:t>
                  </w:r>
                  <w:r w:rsidRPr="00540E68">
                    <w:rPr>
                      <w:rFonts w:hint="eastAsia"/>
                      <w:bCs/>
                      <w:sz w:val="18"/>
                      <w:szCs w:val="18"/>
                    </w:rPr>
                    <w:t>2</w:t>
                  </w:r>
                  <w:r w:rsidRPr="00540E68">
                    <w:rPr>
                      <w:rFonts w:hint="eastAsia"/>
                      <w:bCs/>
                      <w:sz w:val="18"/>
                      <w:szCs w:val="18"/>
                    </w:rPr>
                    <w:t>、保障乡镇污水收集处理设施顺畅运行。</w:t>
                  </w:r>
                  <w:r w:rsidRPr="00540E68">
                    <w:rPr>
                      <w:rFonts w:hint="eastAsia"/>
                      <w:bCs/>
                      <w:sz w:val="18"/>
                      <w:szCs w:val="18"/>
                    </w:rPr>
                    <w:t>3</w:t>
                  </w:r>
                  <w:r w:rsidRPr="00540E68">
                    <w:rPr>
                      <w:rFonts w:hint="eastAsia"/>
                      <w:bCs/>
                      <w:sz w:val="18"/>
                      <w:szCs w:val="18"/>
                    </w:rPr>
                    <w:t>、推进污水直排口排查与整治，落实“一口一策”整改措施。</w:t>
                  </w:r>
                </w:p>
                <w:p w14:paraId="4201E282" w14:textId="77777777" w:rsidR="00524AF7" w:rsidRPr="00540E68" w:rsidRDefault="00524AF7" w:rsidP="00524AF7">
                  <w:pPr>
                    <w:rPr>
                      <w:bCs/>
                      <w:sz w:val="18"/>
                      <w:szCs w:val="18"/>
                    </w:rPr>
                  </w:pPr>
                  <w:r w:rsidRPr="00540E68">
                    <w:rPr>
                      <w:rFonts w:hint="eastAsia"/>
                      <w:bCs/>
                      <w:sz w:val="18"/>
                      <w:szCs w:val="18"/>
                    </w:rPr>
                    <w:t>工业废水污染控制措施要求</w:t>
                  </w:r>
                </w:p>
                <w:p w14:paraId="5D5B5F55" w14:textId="77777777" w:rsidR="00524AF7" w:rsidRPr="00540E68" w:rsidRDefault="00524AF7" w:rsidP="00524AF7">
                  <w:pPr>
                    <w:rPr>
                      <w:bCs/>
                      <w:sz w:val="18"/>
                      <w:szCs w:val="18"/>
                    </w:rPr>
                  </w:pPr>
                  <w:r w:rsidRPr="00540E68">
                    <w:rPr>
                      <w:rFonts w:hint="eastAsia"/>
                      <w:bCs/>
                      <w:sz w:val="18"/>
                      <w:szCs w:val="18"/>
                    </w:rPr>
                    <w:t>1</w:t>
                  </w:r>
                  <w:r w:rsidRPr="00540E68">
                    <w:rPr>
                      <w:rFonts w:hint="eastAsia"/>
                      <w:bCs/>
                      <w:sz w:val="18"/>
                      <w:szCs w:val="18"/>
                    </w:rPr>
                    <w:t>、落实主要污染物排放总量指标控制要求，加强入河排污口登记、审批和监督管理。</w:t>
                  </w:r>
                  <w:r w:rsidRPr="00540E68">
                    <w:rPr>
                      <w:rFonts w:hint="eastAsia"/>
                      <w:bCs/>
                      <w:sz w:val="18"/>
                      <w:szCs w:val="18"/>
                    </w:rPr>
                    <w:t>2</w:t>
                  </w:r>
                  <w:r w:rsidRPr="00540E68">
                    <w:rPr>
                      <w:rFonts w:hint="eastAsia"/>
                      <w:bCs/>
                      <w:sz w:val="18"/>
                      <w:szCs w:val="18"/>
                    </w:rPr>
                    <w:t>、强化流域内工业点源、规模化畜禽养殖场运行监管，避免偷排、漏排。</w:t>
                  </w:r>
                </w:p>
                <w:p w14:paraId="15651779" w14:textId="77777777" w:rsidR="00524AF7" w:rsidRPr="00540E68" w:rsidRDefault="00524AF7" w:rsidP="00524AF7">
                  <w:pPr>
                    <w:rPr>
                      <w:bCs/>
                      <w:sz w:val="18"/>
                      <w:szCs w:val="18"/>
                    </w:rPr>
                  </w:pPr>
                  <w:r w:rsidRPr="00540E68">
                    <w:rPr>
                      <w:rFonts w:hint="eastAsia"/>
                      <w:bCs/>
                      <w:sz w:val="18"/>
                      <w:szCs w:val="18"/>
                    </w:rPr>
                    <w:t>农业面源水污染控制措施要求</w:t>
                  </w:r>
                </w:p>
                <w:p w14:paraId="7B82C34A" w14:textId="62423D65" w:rsidR="00524AF7" w:rsidRPr="00540E68" w:rsidRDefault="00524AF7" w:rsidP="00524AF7">
                  <w:pPr>
                    <w:rPr>
                      <w:bCs/>
                      <w:sz w:val="18"/>
                      <w:szCs w:val="18"/>
                    </w:rPr>
                  </w:pPr>
                  <w:r w:rsidRPr="00540E68">
                    <w:rPr>
                      <w:rFonts w:hint="eastAsia"/>
                      <w:bCs/>
                      <w:sz w:val="18"/>
                      <w:szCs w:val="18"/>
                    </w:rPr>
                    <w:t>1</w:t>
                  </w:r>
                  <w:r w:rsidRPr="00540E68">
                    <w:rPr>
                      <w:rFonts w:hint="eastAsia"/>
                      <w:bCs/>
                      <w:sz w:val="18"/>
                      <w:szCs w:val="18"/>
                    </w:rPr>
                    <w:t>、推进农村污染治理，稳步农村污水处理设施建设，适当预留发展空间，</w:t>
                  </w:r>
                  <w:proofErr w:type="gramStart"/>
                  <w:r w:rsidRPr="00540E68">
                    <w:rPr>
                      <w:rFonts w:hint="eastAsia"/>
                      <w:bCs/>
                      <w:sz w:val="18"/>
                      <w:szCs w:val="18"/>
                    </w:rPr>
                    <w:t>宜集中</w:t>
                  </w:r>
                  <w:proofErr w:type="gramEnd"/>
                  <w:r w:rsidRPr="00540E68">
                    <w:rPr>
                      <w:rFonts w:hint="eastAsia"/>
                      <w:bCs/>
                      <w:sz w:val="18"/>
                      <w:szCs w:val="18"/>
                    </w:rPr>
                    <w:t>则集中，宜分散则分散。大力推进农村生活垃圾就地分类减量</w:t>
                  </w:r>
                  <w:r w:rsidRPr="00540E68">
                    <w:rPr>
                      <w:rFonts w:hint="eastAsia"/>
                      <w:bCs/>
                      <w:sz w:val="18"/>
                      <w:szCs w:val="18"/>
                    </w:rPr>
                    <w:t xml:space="preserve"> </w:t>
                  </w:r>
                  <w:r w:rsidRPr="00540E68">
                    <w:rPr>
                      <w:rFonts w:hint="eastAsia"/>
                      <w:bCs/>
                      <w:sz w:val="18"/>
                      <w:szCs w:val="18"/>
                    </w:rPr>
                    <w:t>和资源化利用，因地制宜选择农村生活垃圾治理模式。严格做好“农家乐”、种植采摘园等范围内的生活及农产品产生污水及垃圾治理。</w:t>
                  </w:r>
                  <w:r w:rsidRPr="00540E68">
                    <w:rPr>
                      <w:rFonts w:hint="eastAsia"/>
                      <w:bCs/>
                      <w:sz w:val="18"/>
                      <w:szCs w:val="18"/>
                    </w:rPr>
                    <w:t>2</w:t>
                  </w:r>
                  <w:r w:rsidRPr="00540E68">
                    <w:rPr>
                      <w:rFonts w:hint="eastAsia"/>
                      <w:bCs/>
                      <w:sz w:val="18"/>
                      <w:szCs w:val="18"/>
                    </w:rPr>
                    <w:t>、以环境承载能力为约束，合理规划水产养殖空间及规模；推进水产生态健康养殖，加强渔业生产过程</w:t>
                  </w:r>
                  <w:r w:rsidRPr="00540E68">
                    <w:rPr>
                      <w:rFonts w:hint="eastAsia"/>
                      <w:bCs/>
                      <w:sz w:val="18"/>
                      <w:szCs w:val="18"/>
                    </w:rPr>
                    <w:lastRenderedPageBreak/>
                    <w:t>中抗菌药物使用管控。推进水产养殖治理，水产养殖废水应处理达到《四川省水产养殖业水污染物排放标准》后排放；实施池塘标准化改造，完善循环水和进排水处理设施；推进养殖尾水节水减排。</w:t>
                  </w:r>
                  <w:r w:rsidRPr="00540E68">
                    <w:rPr>
                      <w:rFonts w:hint="eastAsia"/>
                      <w:bCs/>
                      <w:sz w:val="18"/>
                      <w:szCs w:val="18"/>
                    </w:rPr>
                    <w:t>3</w:t>
                  </w:r>
                  <w:r w:rsidRPr="00540E68">
                    <w:rPr>
                      <w:rFonts w:hint="eastAsia"/>
                      <w:bCs/>
                      <w:sz w:val="18"/>
                      <w:szCs w:val="18"/>
                    </w:rPr>
                    <w:t>、以环境承载能力为约束，合理规划畜禽养殖空间及规模；推进畜禽粪污分类处置，根据排放去向或利用方式的不同执行相应的标准规范。不断提高畜禽养殖粪污资源化利用率及利用水平；设有污水排放口的规模化畜禽养殖场应当依法申领排污许可证。</w:t>
                  </w:r>
                  <w:r w:rsidRPr="00540E68">
                    <w:rPr>
                      <w:rFonts w:hint="eastAsia"/>
                      <w:bCs/>
                      <w:sz w:val="18"/>
                      <w:szCs w:val="18"/>
                    </w:rPr>
                    <w:t>4</w:t>
                  </w:r>
                  <w:r w:rsidRPr="00540E68">
                    <w:rPr>
                      <w:rFonts w:hint="eastAsia"/>
                      <w:bCs/>
                      <w:sz w:val="18"/>
                      <w:szCs w:val="18"/>
                    </w:rPr>
                    <w:t>、推进化肥、农药使用量“零增长”，逐步推进农田径流拦截及治理。</w:t>
                  </w:r>
                </w:p>
              </w:tc>
              <w:tc>
                <w:tcPr>
                  <w:tcW w:w="1305" w:type="dxa"/>
                  <w:vAlign w:val="center"/>
                </w:tcPr>
                <w:p w14:paraId="628AD5BB" w14:textId="2728AC16" w:rsidR="00524AF7" w:rsidRPr="00540E68" w:rsidRDefault="00540E68" w:rsidP="00524AF7">
                  <w:pPr>
                    <w:pStyle w:val="a5"/>
                    <w:widowControl w:val="0"/>
                    <w:kinsoku w:val="0"/>
                    <w:overflowPunct w:val="0"/>
                    <w:spacing w:before="0" w:after="0" w:line="240" w:lineRule="auto"/>
                  </w:pPr>
                  <w:r w:rsidRPr="00540E68">
                    <w:rPr>
                      <w:rFonts w:hint="eastAsia"/>
                      <w:bCs/>
                    </w:rPr>
                    <w:lastRenderedPageBreak/>
                    <w:t>本项目为城市道路工程，施工期废气</w:t>
                  </w:r>
                  <w:proofErr w:type="gramStart"/>
                  <w:r w:rsidRPr="00540E68">
                    <w:rPr>
                      <w:rFonts w:hint="eastAsia"/>
                      <w:bCs/>
                    </w:rPr>
                    <w:t>经道路</w:t>
                  </w:r>
                  <w:proofErr w:type="gramEnd"/>
                  <w:r w:rsidRPr="00540E68">
                    <w:rPr>
                      <w:rFonts w:hint="eastAsia"/>
                      <w:bCs/>
                    </w:rPr>
                    <w:t>洒水、加强施工设备的保养、设置围挡、堆场覆盖等措施可得到有效控制；废水经处理后回用、不外排；噪声经合理安排施工时间、选用低噪设备等实现达标排放，生活垃圾由环卫部门定期清运；运行期废气经清扫路面、限制车速等措施可得到有效控制，路面径流排入公路两侧排水沟；噪声</w:t>
                  </w:r>
                  <w:proofErr w:type="gramStart"/>
                  <w:r w:rsidRPr="00540E68">
                    <w:rPr>
                      <w:rFonts w:hint="eastAsia"/>
                      <w:bCs/>
                    </w:rPr>
                    <w:t>经设置</w:t>
                  </w:r>
                  <w:proofErr w:type="gramEnd"/>
                  <w:r w:rsidRPr="00540E68">
                    <w:rPr>
                      <w:rFonts w:hint="eastAsia"/>
                      <w:bCs/>
                    </w:rPr>
                    <w:t>减速带、警示牌等措施可实现达标排放；路面垃圾由道路养护部门定期清理。综上，本项目施工期、运营期污</w:t>
                  </w:r>
                  <w:r w:rsidRPr="00540E68">
                    <w:rPr>
                      <w:rFonts w:hint="eastAsia"/>
                      <w:bCs/>
                    </w:rPr>
                    <w:lastRenderedPageBreak/>
                    <w:t>染物均能得到妥善处理处置、达标排放。</w:t>
                  </w:r>
                </w:p>
              </w:tc>
              <w:tc>
                <w:tcPr>
                  <w:tcW w:w="608" w:type="dxa"/>
                  <w:vAlign w:val="center"/>
                </w:tcPr>
                <w:p w14:paraId="03365DD9" w14:textId="5E5E9697" w:rsidR="00524AF7" w:rsidRPr="00540E68" w:rsidRDefault="00540E68" w:rsidP="00524AF7">
                  <w:pPr>
                    <w:jc w:val="center"/>
                    <w:rPr>
                      <w:bCs/>
                      <w:sz w:val="18"/>
                      <w:szCs w:val="18"/>
                    </w:rPr>
                  </w:pPr>
                  <w:r w:rsidRPr="00540E68">
                    <w:rPr>
                      <w:rFonts w:hint="eastAsia"/>
                      <w:bCs/>
                      <w:sz w:val="18"/>
                      <w:szCs w:val="18"/>
                    </w:rPr>
                    <w:lastRenderedPageBreak/>
                    <w:t>符合</w:t>
                  </w:r>
                </w:p>
              </w:tc>
            </w:tr>
            <w:tr w:rsidR="00540E68" w14:paraId="40204F51" w14:textId="77777777" w:rsidTr="00D87BB2">
              <w:trPr>
                <w:trHeight w:val="90"/>
                <w:jc w:val="center"/>
              </w:trPr>
              <w:tc>
                <w:tcPr>
                  <w:tcW w:w="737" w:type="dxa"/>
                  <w:vMerge/>
                  <w:vAlign w:val="center"/>
                </w:tcPr>
                <w:p w14:paraId="45E93FA0" w14:textId="77777777" w:rsidR="00540E68" w:rsidRPr="00540E68" w:rsidRDefault="00540E68" w:rsidP="00540E68">
                  <w:pPr>
                    <w:jc w:val="center"/>
                    <w:rPr>
                      <w:bCs/>
                      <w:sz w:val="18"/>
                      <w:szCs w:val="18"/>
                    </w:rPr>
                  </w:pPr>
                </w:p>
              </w:tc>
              <w:tc>
                <w:tcPr>
                  <w:tcW w:w="720" w:type="dxa"/>
                  <w:vMerge/>
                  <w:vAlign w:val="center"/>
                </w:tcPr>
                <w:p w14:paraId="203AA416" w14:textId="77777777" w:rsidR="00540E68" w:rsidRPr="00540E68" w:rsidRDefault="00540E68" w:rsidP="00540E68">
                  <w:pPr>
                    <w:jc w:val="center"/>
                    <w:rPr>
                      <w:bCs/>
                      <w:sz w:val="18"/>
                      <w:szCs w:val="18"/>
                    </w:rPr>
                  </w:pPr>
                </w:p>
              </w:tc>
              <w:tc>
                <w:tcPr>
                  <w:tcW w:w="705" w:type="dxa"/>
                  <w:vMerge/>
                  <w:vAlign w:val="center"/>
                </w:tcPr>
                <w:p w14:paraId="04B593FF" w14:textId="77777777" w:rsidR="00540E68" w:rsidRPr="00540E68" w:rsidRDefault="00540E68" w:rsidP="00540E68">
                  <w:pPr>
                    <w:jc w:val="center"/>
                    <w:rPr>
                      <w:bCs/>
                      <w:sz w:val="18"/>
                      <w:szCs w:val="18"/>
                    </w:rPr>
                  </w:pPr>
                </w:p>
              </w:tc>
              <w:tc>
                <w:tcPr>
                  <w:tcW w:w="555" w:type="dxa"/>
                  <w:vAlign w:val="center"/>
                </w:tcPr>
                <w:p w14:paraId="44FB535C" w14:textId="31AFDD2D" w:rsidR="00540E68" w:rsidRPr="00540E68" w:rsidRDefault="00540E68" w:rsidP="00540E68">
                  <w:pPr>
                    <w:jc w:val="center"/>
                    <w:rPr>
                      <w:sz w:val="18"/>
                      <w:szCs w:val="18"/>
                    </w:rPr>
                  </w:pPr>
                  <w:r w:rsidRPr="00540E68">
                    <w:rPr>
                      <w:rFonts w:hint="eastAsia"/>
                      <w:sz w:val="18"/>
                      <w:szCs w:val="18"/>
                    </w:rPr>
                    <w:t>环境风险防控</w:t>
                  </w:r>
                </w:p>
              </w:tc>
              <w:tc>
                <w:tcPr>
                  <w:tcW w:w="2505" w:type="dxa"/>
                  <w:vAlign w:val="center"/>
                </w:tcPr>
                <w:p w14:paraId="78B9D353" w14:textId="1B9E3A16" w:rsidR="00540E68" w:rsidRPr="00540E68" w:rsidRDefault="00540E68" w:rsidP="00540E68">
                  <w:pPr>
                    <w:rPr>
                      <w:bCs/>
                      <w:sz w:val="18"/>
                      <w:szCs w:val="18"/>
                    </w:rPr>
                  </w:pPr>
                  <w:r w:rsidRPr="00540E68">
                    <w:rPr>
                      <w:rFonts w:hint="eastAsia"/>
                      <w:bCs/>
                      <w:sz w:val="18"/>
                      <w:szCs w:val="18"/>
                    </w:rPr>
                    <w:t>进一步完善工业企业和矿山环境风险防范和管理体系建设，开展企业风险隐患排查与风险评估，增强企业的环境风险意识，守住环境安全底线。落实“一河</w:t>
                  </w:r>
                  <w:proofErr w:type="gramStart"/>
                  <w:r w:rsidRPr="00540E68">
                    <w:rPr>
                      <w:rFonts w:hint="eastAsia"/>
                      <w:bCs/>
                      <w:sz w:val="18"/>
                      <w:szCs w:val="18"/>
                    </w:rPr>
                    <w:t>一</w:t>
                  </w:r>
                  <w:proofErr w:type="gramEnd"/>
                  <w:r w:rsidRPr="00540E68">
                    <w:rPr>
                      <w:rFonts w:hint="eastAsia"/>
                      <w:bCs/>
                      <w:sz w:val="18"/>
                      <w:szCs w:val="18"/>
                    </w:rPr>
                    <w:t>策一图”风险管理和应急响应方案，提升风险应急管理水平。</w:t>
                  </w:r>
                </w:p>
              </w:tc>
              <w:tc>
                <w:tcPr>
                  <w:tcW w:w="1305" w:type="dxa"/>
                  <w:vAlign w:val="center"/>
                </w:tcPr>
                <w:p w14:paraId="0BED0E5E" w14:textId="54554EF4" w:rsidR="00540E68" w:rsidRPr="00540E68" w:rsidRDefault="00540E68" w:rsidP="00540E68">
                  <w:pPr>
                    <w:pStyle w:val="a5"/>
                    <w:widowControl w:val="0"/>
                    <w:kinsoku w:val="0"/>
                    <w:overflowPunct w:val="0"/>
                    <w:spacing w:before="0" w:after="0" w:line="240" w:lineRule="auto"/>
                  </w:pPr>
                  <w:r w:rsidRPr="00E564E8">
                    <w:rPr>
                      <w:rFonts w:hint="eastAsia"/>
                    </w:rPr>
                    <w:t>本项目为城市道路工程，不涉及有毒有害、易燃易爆等环境影响大或环境风险高的企业。</w:t>
                  </w:r>
                </w:p>
              </w:tc>
              <w:tc>
                <w:tcPr>
                  <w:tcW w:w="608" w:type="dxa"/>
                  <w:vAlign w:val="center"/>
                </w:tcPr>
                <w:p w14:paraId="204CDF54" w14:textId="3879CC8F" w:rsidR="00540E68" w:rsidRPr="00540E68" w:rsidRDefault="00540E68" w:rsidP="00540E68">
                  <w:pPr>
                    <w:jc w:val="center"/>
                    <w:rPr>
                      <w:bCs/>
                      <w:sz w:val="18"/>
                      <w:szCs w:val="18"/>
                    </w:rPr>
                  </w:pPr>
                  <w:r>
                    <w:rPr>
                      <w:rFonts w:hint="eastAsia"/>
                      <w:bCs/>
                      <w:sz w:val="18"/>
                      <w:szCs w:val="18"/>
                    </w:rPr>
                    <w:t>符合</w:t>
                  </w:r>
                </w:p>
              </w:tc>
            </w:tr>
            <w:tr w:rsidR="00540E68" w14:paraId="41769B70" w14:textId="77777777" w:rsidTr="00D87BB2">
              <w:trPr>
                <w:trHeight w:val="90"/>
                <w:jc w:val="center"/>
              </w:trPr>
              <w:tc>
                <w:tcPr>
                  <w:tcW w:w="737" w:type="dxa"/>
                  <w:vMerge/>
                  <w:vAlign w:val="center"/>
                </w:tcPr>
                <w:p w14:paraId="7CDF53F9" w14:textId="77777777" w:rsidR="00540E68" w:rsidRPr="00E564E8" w:rsidRDefault="00540E68" w:rsidP="00540E68">
                  <w:pPr>
                    <w:jc w:val="center"/>
                    <w:rPr>
                      <w:bCs/>
                      <w:color w:val="FF0000"/>
                      <w:sz w:val="18"/>
                      <w:szCs w:val="18"/>
                    </w:rPr>
                  </w:pPr>
                </w:p>
              </w:tc>
              <w:tc>
                <w:tcPr>
                  <w:tcW w:w="720" w:type="dxa"/>
                  <w:vMerge/>
                  <w:vAlign w:val="center"/>
                </w:tcPr>
                <w:p w14:paraId="1EA55F4F" w14:textId="77777777" w:rsidR="00540E68" w:rsidRPr="00E564E8" w:rsidRDefault="00540E68" w:rsidP="00540E68">
                  <w:pPr>
                    <w:jc w:val="center"/>
                    <w:rPr>
                      <w:bCs/>
                      <w:color w:val="FF0000"/>
                      <w:sz w:val="18"/>
                      <w:szCs w:val="18"/>
                    </w:rPr>
                  </w:pPr>
                </w:p>
              </w:tc>
              <w:tc>
                <w:tcPr>
                  <w:tcW w:w="705" w:type="dxa"/>
                  <w:vMerge/>
                  <w:vAlign w:val="center"/>
                </w:tcPr>
                <w:p w14:paraId="49462A3F" w14:textId="77777777" w:rsidR="00540E68" w:rsidRPr="00E564E8" w:rsidRDefault="00540E68" w:rsidP="00540E68">
                  <w:pPr>
                    <w:jc w:val="center"/>
                    <w:rPr>
                      <w:bCs/>
                      <w:color w:val="FF0000"/>
                      <w:sz w:val="18"/>
                      <w:szCs w:val="18"/>
                    </w:rPr>
                  </w:pPr>
                </w:p>
              </w:tc>
              <w:tc>
                <w:tcPr>
                  <w:tcW w:w="555" w:type="dxa"/>
                  <w:vAlign w:val="center"/>
                </w:tcPr>
                <w:p w14:paraId="23CF96D8" w14:textId="42C4DFD7" w:rsidR="00540E68" w:rsidRPr="00E564E8" w:rsidRDefault="00540E68" w:rsidP="00540E68">
                  <w:pPr>
                    <w:jc w:val="center"/>
                    <w:rPr>
                      <w:color w:val="FF0000"/>
                      <w:sz w:val="18"/>
                      <w:szCs w:val="18"/>
                    </w:rPr>
                  </w:pPr>
                  <w:r w:rsidRPr="00524AF7">
                    <w:rPr>
                      <w:rFonts w:hint="eastAsia"/>
                      <w:sz w:val="18"/>
                      <w:szCs w:val="18"/>
                    </w:rPr>
                    <w:t>资源开发效率要求</w:t>
                  </w:r>
                </w:p>
              </w:tc>
              <w:tc>
                <w:tcPr>
                  <w:tcW w:w="2505" w:type="dxa"/>
                  <w:vAlign w:val="center"/>
                </w:tcPr>
                <w:p w14:paraId="6DDA9BC8" w14:textId="0B29EBBC" w:rsidR="00540E68" w:rsidRPr="00540E68" w:rsidRDefault="00540E68" w:rsidP="00540E68">
                  <w:pPr>
                    <w:rPr>
                      <w:bCs/>
                      <w:sz w:val="18"/>
                      <w:szCs w:val="18"/>
                    </w:rPr>
                  </w:pPr>
                  <w:r w:rsidRPr="00540E68">
                    <w:rPr>
                      <w:rFonts w:hint="eastAsia"/>
                      <w:bCs/>
                      <w:sz w:val="18"/>
                      <w:szCs w:val="18"/>
                    </w:rPr>
                    <w:t>强化种植业节水；推进农村污水分质资源化利用。</w:t>
                  </w:r>
                </w:p>
              </w:tc>
              <w:tc>
                <w:tcPr>
                  <w:tcW w:w="1305" w:type="dxa"/>
                  <w:vAlign w:val="center"/>
                </w:tcPr>
                <w:p w14:paraId="76973426" w14:textId="67C2D532" w:rsidR="00540E68" w:rsidRPr="00540E68" w:rsidRDefault="00540E68" w:rsidP="00540E68">
                  <w:pPr>
                    <w:pStyle w:val="a5"/>
                    <w:widowControl w:val="0"/>
                    <w:kinsoku w:val="0"/>
                    <w:overflowPunct w:val="0"/>
                    <w:spacing w:before="0" w:after="0" w:line="240" w:lineRule="auto"/>
                  </w:pPr>
                  <w:r w:rsidRPr="00E564E8">
                    <w:rPr>
                      <w:rFonts w:hint="eastAsia"/>
                    </w:rPr>
                    <w:t>本项目为城市道路工程，</w:t>
                  </w:r>
                  <w:r>
                    <w:rPr>
                      <w:rFonts w:hint="eastAsia"/>
                    </w:rPr>
                    <w:t>不属于高耗水行业。</w:t>
                  </w:r>
                </w:p>
              </w:tc>
              <w:tc>
                <w:tcPr>
                  <w:tcW w:w="608" w:type="dxa"/>
                  <w:vAlign w:val="center"/>
                </w:tcPr>
                <w:p w14:paraId="21B8969C" w14:textId="33A96B48" w:rsidR="00540E68" w:rsidRPr="00540E68" w:rsidRDefault="00540E68" w:rsidP="00540E68">
                  <w:pPr>
                    <w:jc w:val="center"/>
                    <w:rPr>
                      <w:bCs/>
                      <w:sz w:val="18"/>
                      <w:szCs w:val="18"/>
                    </w:rPr>
                  </w:pPr>
                  <w:r>
                    <w:rPr>
                      <w:rFonts w:hint="eastAsia"/>
                      <w:bCs/>
                      <w:sz w:val="18"/>
                      <w:szCs w:val="18"/>
                    </w:rPr>
                    <w:t>符合</w:t>
                  </w:r>
                </w:p>
              </w:tc>
            </w:tr>
          </w:tbl>
          <w:p w14:paraId="19F9F905" w14:textId="2CA8C58A" w:rsidR="00910FBB" w:rsidRDefault="006511F0" w:rsidP="006511F0">
            <w:pPr>
              <w:autoSpaceDE w:val="0"/>
              <w:autoSpaceDN w:val="0"/>
              <w:adjustRightInd w:val="0"/>
              <w:snapToGrid w:val="0"/>
              <w:spacing w:line="360" w:lineRule="auto"/>
              <w:ind w:firstLineChars="200" w:firstLine="480"/>
              <w:rPr>
                <w:rFonts w:ascii="宋体" w:hAnsi="宋体" w:cs="宋体"/>
                <w:kern w:val="0"/>
                <w:sz w:val="24"/>
              </w:rPr>
            </w:pPr>
            <w:r w:rsidRPr="006511F0">
              <w:rPr>
                <w:rFonts w:ascii="宋体" w:hAnsi="宋体" w:cs="宋体" w:hint="eastAsia"/>
                <w:kern w:val="0"/>
                <w:sz w:val="24"/>
              </w:rPr>
              <w:t>综上，经过与“三线一单”进行对照后，项目不在生态保护红线内、未超出环境质量底线及资源利用上线、不属于环境准入负面清单内禁止类和限制类项目，因此，符合“三线一单”分区管</w:t>
            </w:r>
            <w:proofErr w:type="gramStart"/>
            <w:r w:rsidRPr="006511F0">
              <w:rPr>
                <w:rFonts w:ascii="宋体" w:hAnsi="宋体" w:cs="宋体" w:hint="eastAsia"/>
                <w:kern w:val="0"/>
                <w:sz w:val="24"/>
              </w:rPr>
              <w:t>控相关</w:t>
            </w:r>
            <w:proofErr w:type="gramEnd"/>
            <w:r w:rsidRPr="006511F0">
              <w:rPr>
                <w:rFonts w:ascii="宋体" w:hAnsi="宋体" w:cs="宋体" w:hint="eastAsia"/>
                <w:kern w:val="0"/>
                <w:sz w:val="24"/>
              </w:rPr>
              <w:t>要求。</w:t>
            </w:r>
          </w:p>
          <w:p w14:paraId="25D2FE19" w14:textId="092065B4" w:rsidR="00910FBB" w:rsidRPr="00F07D8B" w:rsidRDefault="00356CBC">
            <w:pPr>
              <w:autoSpaceDE w:val="0"/>
              <w:autoSpaceDN w:val="0"/>
              <w:adjustRightInd w:val="0"/>
              <w:snapToGrid w:val="0"/>
              <w:spacing w:line="360" w:lineRule="auto"/>
              <w:rPr>
                <w:rFonts w:hAnsi="宋体"/>
                <w:b/>
                <w:sz w:val="24"/>
              </w:rPr>
            </w:pPr>
            <w:r w:rsidRPr="00F07D8B">
              <w:rPr>
                <w:rFonts w:hAnsi="宋体"/>
                <w:b/>
                <w:sz w:val="24"/>
              </w:rPr>
              <w:t>3</w:t>
            </w:r>
            <w:r w:rsidRPr="00F07D8B">
              <w:rPr>
                <w:rFonts w:hAnsi="宋体" w:hint="eastAsia"/>
                <w:b/>
                <w:sz w:val="24"/>
              </w:rPr>
              <w:t>、</w:t>
            </w:r>
            <w:r w:rsidR="006511F0" w:rsidRPr="006511F0">
              <w:rPr>
                <w:rFonts w:hAnsi="宋体" w:hint="eastAsia"/>
                <w:b/>
                <w:sz w:val="24"/>
              </w:rPr>
              <w:t>与集中式饮用水水源地及其保护区位置关系分析</w:t>
            </w:r>
          </w:p>
          <w:p w14:paraId="37153415" w14:textId="5ECA712D" w:rsidR="006511F0" w:rsidRPr="006511F0" w:rsidRDefault="006511F0" w:rsidP="006511F0">
            <w:pPr>
              <w:autoSpaceDE w:val="0"/>
              <w:autoSpaceDN w:val="0"/>
              <w:adjustRightInd w:val="0"/>
              <w:snapToGrid w:val="0"/>
              <w:spacing w:line="360" w:lineRule="auto"/>
              <w:ind w:firstLineChars="200" w:firstLine="480"/>
              <w:rPr>
                <w:rFonts w:ascii="宋体" w:hAnsi="宋体" w:cs="宋体"/>
                <w:kern w:val="0"/>
                <w:sz w:val="24"/>
              </w:rPr>
            </w:pPr>
            <w:r w:rsidRPr="006511F0">
              <w:rPr>
                <w:rFonts w:ascii="宋体" w:hAnsi="宋体" w:cs="宋体" w:hint="eastAsia"/>
                <w:kern w:val="0"/>
                <w:sz w:val="24"/>
              </w:rPr>
              <w:t>本项目位于达州市东部经开区麻柳片区，根据达州市人民政府《关于划定、调整达川区石梯镇等26个乡镇集中式饮用水水源保护区的批复》（达市府函[2019]100号）达川区境内现有26 处乡镇集中式饮用水水源保护区。</w:t>
            </w:r>
          </w:p>
          <w:p w14:paraId="2A6AD149" w14:textId="1635646F" w:rsidR="00910FBB" w:rsidRPr="00F07D8B" w:rsidRDefault="000E7037" w:rsidP="006511F0">
            <w:pPr>
              <w:autoSpaceDE w:val="0"/>
              <w:autoSpaceDN w:val="0"/>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本项目距离最近的饮用水源保护地</w:t>
            </w:r>
            <w:r w:rsidR="006511F0" w:rsidRPr="006511F0">
              <w:rPr>
                <w:rFonts w:ascii="宋体" w:hAnsi="宋体" w:cs="宋体" w:hint="eastAsia"/>
                <w:kern w:val="0"/>
                <w:sz w:val="24"/>
              </w:rPr>
              <w:t>为达川区大风乡明月江土桥</w:t>
            </w:r>
            <w:r w:rsidR="006511F0" w:rsidRPr="006511F0">
              <w:rPr>
                <w:rFonts w:ascii="宋体" w:hAnsi="宋体" w:cs="宋体" w:hint="eastAsia"/>
                <w:kern w:val="0"/>
                <w:sz w:val="24"/>
              </w:rPr>
              <w:lastRenderedPageBreak/>
              <w:t>村一碗水集中式饮用水水源保护区，以下简称“大风乡一碗水饮用水源保护区”。本项目涉及集中式饮用水水源地及其保护区基本信息如下：</w:t>
            </w:r>
          </w:p>
          <w:p w14:paraId="5EEBACF1" w14:textId="69E30012" w:rsidR="00910FBB" w:rsidRPr="00F07D8B" w:rsidRDefault="00356CBC">
            <w:pPr>
              <w:autoSpaceDE w:val="0"/>
              <w:autoSpaceDN w:val="0"/>
              <w:adjustRightInd w:val="0"/>
              <w:snapToGrid w:val="0"/>
              <w:spacing w:line="360" w:lineRule="auto"/>
              <w:jc w:val="center"/>
              <w:rPr>
                <w:rFonts w:ascii="宋体" w:hAnsi="宋体" w:cs="宋体"/>
                <w:b/>
                <w:kern w:val="0"/>
                <w:szCs w:val="21"/>
              </w:rPr>
            </w:pPr>
            <w:r w:rsidRPr="00F07D8B">
              <w:rPr>
                <w:rFonts w:ascii="宋体" w:hAnsi="宋体" w:cs="宋体" w:hint="eastAsia"/>
                <w:b/>
                <w:kern w:val="0"/>
                <w:szCs w:val="21"/>
              </w:rPr>
              <w:t>表</w:t>
            </w:r>
            <w:r w:rsidRPr="00F07D8B">
              <w:rPr>
                <w:rFonts w:ascii="宋体" w:hAnsi="宋体" w:cs="宋体"/>
                <w:b/>
                <w:kern w:val="0"/>
                <w:szCs w:val="21"/>
              </w:rPr>
              <w:t>1-</w:t>
            </w:r>
            <w:r w:rsidR="004940B2" w:rsidRPr="00F07D8B">
              <w:rPr>
                <w:rFonts w:ascii="宋体" w:hAnsi="宋体" w:cs="宋体"/>
                <w:b/>
                <w:kern w:val="0"/>
                <w:szCs w:val="21"/>
              </w:rPr>
              <w:t>4</w:t>
            </w:r>
            <w:r w:rsidRPr="00F07D8B">
              <w:rPr>
                <w:rFonts w:ascii="宋体" w:hAnsi="宋体" w:cs="宋体" w:hint="eastAsia"/>
                <w:b/>
                <w:kern w:val="0"/>
                <w:szCs w:val="21"/>
              </w:rPr>
              <w:t xml:space="preserve">  </w:t>
            </w:r>
            <w:r w:rsidR="006511F0" w:rsidRPr="006511F0">
              <w:rPr>
                <w:rFonts w:ascii="宋体" w:hAnsi="宋体" w:cs="宋体" w:hint="eastAsia"/>
                <w:b/>
                <w:kern w:val="0"/>
                <w:szCs w:val="21"/>
              </w:rPr>
              <w:t>集中式饮用水水源地及其保护区范围</w:t>
            </w:r>
          </w:p>
          <w:tbl>
            <w:tblPr>
              <w:tblW w:w="5000" w:type="pct"/>
              <w:jc w:val="center"/>
              <w:tblBorders>
                <w:top w:val="single" w:sz="4" w:space="0" w:color="auto"/>
                <w:bottom w:val="single" w:sz="4" w:space="0" w:color="000000"/>
                <w:insideH w:val="single" w:sz="4" w:space="0" w:color="000000"/>
                <w:insideV w:val="single" w:sz="4" w:space="0" w:color="auto"/>
              </w:tblBorders>
              <w:tblCellMar>
                <w:left w:w="11" w:type="dxa"/>
                <w:right w:w="11" w:type="dxa"/>
              </w:tblCellMar>
              <w:tblLook w:val="04A0" w:firstRow="1" w:lastRow="0" w:firstColumn="1" w:lastColumn="0" w:noHBand="0" w:noVBand="1"/>
            </w:tblPr>
            <w:tblGrid>
              <w:gridCol w:w="1303"/>
              <w:gridCol w:w="1103"/>
              <w:gridCol w:w="4758"/>
            </w:tblGrid>
            <w:tr w:rsidR="000E7037" w:rsidRPr="00F07D8B" w14:paraId="053DF12F" w14:textId="77777777" w:rsidTr="000E7037">
              <w:trPr>
                <w:trHeight w:val="128"/>
                <w:tblHeader/>
                <w:jc w:val="center"/>
              </w:trPr>
              <w:tc>
                <w:tcPr>
                  <w:tcW w:w="1679" w:type="pct"/>
                  <w:gridSpan w:val="2"/>
                  <w:vAlign w:val="center"/>
                </w:tcPr>
                <w:p w14:paraId="1CAEF14F" w14:textId="3E1FD8B4" w:rsidR="000E7037" w:rsidRPr="00F07D8B" w:rsidRDefault="000E7037">
                  <w:pPr>
                    <w:autoSpaceDE w:val="0"/>
                    <w:autoSpaceDN w:val="0"/>
                    <w:adjustRightInd w:val="0"/>
                    <w:snapToGrid w:val="0"/>
                    <w:spacing w:line="240" w:lineRule="exact"/>
                    <w:ind w:leftChars="15" w:left="31" w:rightChars="15" w:right="31"/>
                    <w:jc w:val="center"/>
                    <w:rPr>
                      <w:b/>
                      <w:bCs/>
                      <w:kern w:val="0"/>
                      <w:szCs w:val="21"/>
                    </w:rPr>
                  </w:pPr>
                  <w:r>
                    <w:rPr>
                      <w:rFonts w:hint="eastAsia"/>
                      <w:b/>
                      <w:bCs/>
                      <w:kern w:val="0"/>
                      <w:szCs w:val="21"/>
                    </w:rPr>
                    <w:t>水源地名称</w:t>
                  </w:r>
                </w:p>
              </w:tc>
              <w:tc>
                <w:tcPr>
                  <w:tcW w:w="3321" w:type="pct"/>
                  <w:vAlign w:val="center"/>
                </w:tcPr>
                <w:p w14:paraId="15B61485" w14:textId="4CDCCACA" w:rsidR="000E7037" w:rsidRPr="00F07D8B" w:rsidRDefault="000E7037" w:rsidP="0036703A">
                  <w:pPr>
                    <w:autoSpaceDE w:val="0"/>
                    <w:autoSpaceDN w:val="0"/>
                    <w:adjustRightInd w:val="0"/>
                    <w:snapToGrid w:val="0"/>
                    <w:spacing w:line="240" w:lineRule="exact"/>
                    <w:ind w:leftChars="15" w:left="31" w:rightChars="15" w:right="31"/>
                    <w:jc w:val="center"/>
                    <w:rPr>
                      <w:b/>
                      <w:bCs/>
                      <w:kern w:val="0"/>
                      <w:szCs w:val="21"/>
                    </w:rPr>
                  </w:pPr>
                  <w:r w:rsidRPr="0036703A">
                    <w:rPr>
                      <w:rFonts w:hint="eastAsia"/>
                      <w:b/>
                      <w:bCs/>
                      <w:kern w:val="0"/>
                      <w:szCs w:val="21"/>
                    </w:rPr>
                    <w:t>大风乡明月江土桥村一碗水集中式饮用水水源保护区</w:t>
                  </w:r>
                </w:p>
              </w:tc>
            </w:tr>
            <w:tr w:rsidR="000E7037" w:rsidRPr="00F07D8B" w14:paraId="641C7FB7" w14:textId="77777777" w:rsidTr="000E7037">
              <w:trPr>
                <w:trHeight w:val="940"/>
                <w:tblHeader/>
                <w:jc w:val="center"/>
              </w:trPr>
              <w:tc>
                <w:tcPr>
                  <w:tcW w:w="1679" w:type="pct"/>
                  <w:gridSpan w:val="2"/>
                  <w:vAlign w:val="center"/>
                </w:tcPr>
                <w:p w14:paraId="0958B7A5" w14:textId="0778E639" w:rsidR="000E7037" w:rsidRPr="009B1281" w:rsidRDefault="000E7037" w:rsidP="0036703A">
                  <w:pPr>
                    <w:adjustRightInd w:val="0"/>
                    <w:snapToGrid w:val="0"/>
                    <w:spacing w:line="280" w:lineRule="exact"/>
                    <w:jc w:val="center"/>
                    <w:rPr>
                      <w:bCs/>
                      <w:szCs w:val="21"/>
                    </w:rPr>
                  </w:pPr>
                  <w:r w:rsidRPr="009B1281">
                    <w:rPr>
                      <w:rFonts w:hint="eastAsia"/>
                      <w:bCs/>
                      <w:szCs w:val="21"/>
                    </w:rPr>
                    <w:t>取水口信息</w:t>
                  </w:r>
                </w:p>
              </w:tc>
              <w:tc>
                <w:tcPr>
                  <w:tcW w:w="3321" w:type="pct"/>
                  <w:vAlign w:val="center"/>
                </w:tcPr>
                <w:p w14:paraId="4D359457" w14:textId="77777777" w:rsidR="000E7037" w:rsidRPr="009B1281" w:rsidRDefault="000E7037" w:rsidP="0036703A">
                  <w:pPr>
                    <w:adjustRightInd w:val="0"/>
                    <w:snapToGrid w:val="0"/>
                    <w:spacing w:line="280" w:lineRule="exact"/>
                    <w:jc w:val="center"/>
                    <w:rPr>
                      <w:bCs/>
                      <w:szCs w:val="21"/>
                    </w:rPr>
                  </w:pPr>
                  <w:r w:rsidRPr="009B1281">
                    <w:rPr>
                      <w:rFonts w:hint="eastAsia"/>
                      <w:bCs/>
                      <w:szCs w:val="21"/>
                    </w:rPr>
                    <w:t>明月江大风乡土桥村</w:t>
                  </w:r>
                  <w:r w:rsidRPr="009B1281">
                    <w:rPr>
                      <w:rFonts w:hint="eastAsia"/>
                      <w:bCs/>
                      <w:szCs w:val="21"/>
                    </w:rPr>
                    <w:t xml:space="preserve">1 </w:t>
                  </w:r>
                  <w:r w:rsidRPr="009B1281">
                    <w:rPr>
                      <w:rFonts w:hint="eastAsia"/>
                      <w:bCs/>
                      <w:szCs w:val="21"/>
                    </w:rPr>
                    <w:t>组一碗水</w:t>
                  </w:r>
                </w:p>
                <w:p w14:paraId="622302D0" w14:textId="0A8937FD" w:rsidR="000E7037" w:rsidRPr="009B1281" w:rsidRDefault="000E7037" w:rsidP="0036703A">
                  <w:pPr>
                    <w:adjustRightInd w:val="0"/>
                    <w:snapToGrid w:val="0"/>
                    <w:spacing w:line="280" w:lineRule="exact"/>
                    <w:jc w:val="center"/>
                    <w:rPr>
                      <w:bCs/>
                      <w:szCs w:val="21"/>
                    </w:rPr>
                  </w:pPr>
                  <w:r w:rsidRPr="009B1281">
                    <w:rPr>
                      <w:rFonts w:hint="eastAsia"/>
                      <w:bCs/>
                      <w:szCs w:val="21"/>
                    </w:rPr>
                    <w:t>纬度：</w:t>
                  </w:r>
                  <w:r w:rsidRPr="009B1281">
                    <w:rPr>
                      <w:rFonts w:hint="eastAsia"/>
                      <w:bCs/>
                      <w:szCs w:val="21"/>
                    </w:rPr>
                    <w:t>N31</w:t>
                  </w:r>
                  <w:r w:rsidRPr="009B1281">
                    <w:rPr>
                      <w:rFonts w:hint="eastAsia"/>
                      <w:bCs/>
                      <w:szCs w:val="21"/>
                    </w:rPr>
                    <w:t>°</w:t>
                  </w:r>
                  <w:r w:rsidRPr="009B1281">
                    <w:rPr>
                      <w:rFonts w:hint="eastAsia"/>
                      <w:bCs/>
                      <w:szCs w:val="21"/>
                    </w:rPr>
                    <w:t>3</w:t>
                  </w:r>
                  <w:r w:rsidRPr="009B1281">
                    <w:rPr>
                      <w:rFonts w:hint="eastAsia"/>
                      <w:bCs/>
                      <w:szCs w:val="21"/>
                    </w:rPr>
                    <w:t>′</w:t>
                  </w:r>
                  <w:r w:rsidRPr="009B1281">
                    <w:rPr>
                      <w:rFonts w:hint="eastAsia"/>
                      <w:bCs/>
                      <w:szCs w:val="21"/>
                    </w:rPr>
                    <w:t>40.61</w:t>
                  </w:r>
                </w:p>
                <w:p w14:paraId="65B17683" w14:textId="742FC970" w:rsidR="000E7037" w:rsidRPr="009B1281" w:rsidRDefault="000E7037" w:rsidP="0036703A">
                  <w:pPr>
                    <w:adjustRightInd w:val="0"/>
                    <w:snapToGrid w:val="0"/>
                    <w:spacing w:line="280" w:lineRule="exact"/>
                    <w:jc w:val="center"/>
                    <w:rPr>
                      <w:bCs/>
                      <w:szCs w:val="21"/>
                    </w:rPr>
                  </w:pPr>
                  <w:r w:rsidRPr="009B1281">
                    <w:rPr>
                      <w:rFonts w:hint="eastAsia"/>
                      <w:bCs/>
                      <w:szCs w:val="21"/>
                    </w:rPr>
                    <w:t>经度：</w:t>
                  </w:r>
                  <w:r w:rsidRPr="009B1281">
                    <w:rPr>
                      <w:rFonts w:hint="eastAsia"/>
                      <w:bCs/>
                      <w:szCs w:val="21"/>
                    </w:rPr>
                    <w:t>E107</w:t>
                  </w:r>
                  <w:r w:rsidRPr="009B1281">
                    <w:rPr>
                      <w:rFonts w:hint="eastAsia"/>
                      <w:bCs/>
                      <w:szCs w:val="21"/>
                    </w:rPr>
                    <w:t>°</w:t>
                  </w:r>
                  <w:r w:rsidRPr="009B1281">
                    <w:rPr>
                      <w:rFonts w:hint="eastAsia"/>
                      <w:bCs/>
                      <w:szCs w:val="21"/>
                    </w:rPr>
                    <w:t>47</w:t>
                  </w:r>
                  <w:r w:rsidRPr="009B1281">
                    <w:rPr>
                      <w:rFonts w:hint="eastAsia"/>
                      <w:bCs/>
                      <w:szCs w:val="21"/>
                    </w:rPr>
                    <w:t>′</w:t>
                  </w:r>
                  <w:r w:rsidRPr="009B1281">
                    <w:rPr>
                      <w:rFonts w:hint="eastAsia"/>
                      <w:bCs/>
                      <w:szCs w:val="21"/>
                    </w:rPr>
                    <w:t>55.48</w:t>
                  </w:r>
                  <w:r w:rsidRPr="009B1281">
                    <w:rPr>
                      <w:rFonts w:hint="eastAsia"/>
                      <w:bCs/>
                      <w:szCs w:val="21"/>
                    </w:rPr>
                    <w:t>″</w:t>
                  </w:r>
                </w:p>
              </w:tc>
            </w:tr>
            <w:tr w:rsidR="000E7037" w:rsidRPr="00F07D8B" w14:paraId="182B1509" w14:textId="77777777" w:rsidTr="000E7037">
              <w:trPr>
                <w:trHeight w:val="242"/>
                <w:tblHeader/>
                <w:jc w:val="center"/>
              </w:trPr>
              <w:tc>
                <w:tcPr>
                  <w:tcW w:w="909" w:type="pct"/>
                  <w:vMerge w:val="restart"/>
                  <w:vAlign w:val="center"/>
                </w:tcPr>
                <w:p w14:paraId="345C808C" w14:textId="774A7B75" w:rsidR="000E7037" w:rsidRPr="00D87BB2" w:rsidRDefault="000E7037" w:rsidP="00031481">
                  <w:pPr>
                    <w:adjustRightInd w:val="0"/>
                    <w:snapToGrid w:val="0"/>
                    <w:spacing w:line="280" w:lineRule="exact"/>
                    <w:jc w:val="center"/>
                    <w:rPr>
                      <w:szCs w:val="21"/>
                    </w:rPr>
                  </w:pPr>
                  <w:r w:rsidRPr="00D87BB2">
                    <w:rPr>
                      <w:rFonts w:hint="eastAsia"/>
                      <w:szCs w:val="21"/>
                    </w:rPr>
                    <w:t>一级保护区</w:t>
                  </w:r>
                </w:p>
              </w:tc>
              <w:tc>
                <w:tcPr>
                  <w:tcW w:w="770" w:type="pct"/>
                  <w:vAlign w:val="center"/>
                </w:tcPr>
                <w:p w14:paraId="5BBC585E" w14:textId="290DBEF5" w:rsidR="000E7037" w:rsidRPr="009B1281" w:rsidRDefault="000E7037" w:rsidP="00031481">
                  <w:pPr>
                    <w:adjustRightInd w:val="0"/>
                    <w:snapToGrid w:val="0"/>
                    <w:spacing w:line="280" w:lineRule="exact"/>
                    <w:jc w:val="center"/>
                    <w:rPr>
                      <w:szCs w:val="21"/>
                    </w:rPr>
                  </w:pPr>
                  <w:r w:rsidRPr="009B1281">
                    <w:rPr>
                      <w:rFonts w:ascii="宋体" w:cs="宋体" w:hint="eastAsia"/>
                      <w:kern w:val="0"/>
                      <w:szCs w:val="21"/>
                    </w:rPr>
                    <w:t>水域</w:t>
                  </w:r>
                </w:p>
              </w:tc>
              <w:tc>
                <w:tcPr>
                  <w:tcW w:w="3321" w:type="pct"/>
                  <w:vAlign w:val="center"/>
                </w:tcPr>
                <w:p w14:paraId="3342790F" w14:textId="46ECBE57" w:rsidR="000E7037" w:rsidRPr="009B1281" w:rsidRDefault="000E7037" w:rsidP="00810FFE">
                  <w:pPr>
                    <w:adjustRightInd w:val="0"/>
                    <w:snapToGrid w:val="0"/>
                    <w:spacing w:line="280" w:lineRule="exact"/>
                    <w:jc w:val="center"/>
                    <w:rPr>
                      <w:szCs w:val="21"/>
                    </w:rPr>
                  </w:pPr>
                  <w:r w:rsidRPr="009B1281">
                    <w:rPr>
                      <w:rFonts w:hint="eastAsia"/>
                      <w:szCs w:val="21"/>
                    </w:rPr>
                    <w:t>取水口下游</w:t>
                  </w:r>
                  <w:r w:rsidRPr="009B1281">
                    <w:rPr>
                      <w:rFonts w:hint="eastAsia"/>
                      <w:szCs w:val="21"/>
                    </w:rPr>
                    <w:t xml:space="preserve">100m </w:t>
                  </w:r>
                  <w:r w:rsidRPr="009B1281">
                    <w:rPr>
                      <w:rFonts w:hint="eastAsia"/>
                      <w:szCs w:val="21"/>
                    </w:rPr>
                    <w:t>至上游</w:t>
                  </w:r>
                  <w:r w:rsidRPr="009B1281">
                    <w:rPr>
                      <w:rFonts w:hint="eastAsia"/>
                      <w:szCs w:val="21"/>
                    </w:rPr>
                    <w:t>1000m</w:t>
                  </w:r>
                  <w:r w:rsidRPr="009B1281">
                    <w:rPr>
                      <w:rFonts w:hint="eastAsia"/>
                      <w:szCs w:val="21"/>
                    </w:rPr>
                    <w:t>，多年平均水位对应的高程线下的水域范围面积</w:t>
                  </w:r>
                  <w:r w:rsidRPr="009B1281">
                    <w:rPr>
                      <w:rFonts w:hint="eastAsia"/>
                      <w:szCs w:val="21"/>
                    </w:rPr>
                    <w:t>0.0689km</w:t>
                  </w:r>
                  <w:r w:rsidRPr="009B1281">
                    <w:rPr>
                      <w:rFonts w:hint="eastAsia"/>
                      <w:szCs w:val="21"/>
                      <w:vertAlign w:val="superscript"/>
                    </w:rPr>
                    <w:t>2</w:t>
                  </w:r>
                </w:p>
              </w:tc>
            </w:tr>
            <w:tr w:rsidR="000E7037" w:rsidRPr="00F07D8B" w14:paraId="09EDEF29" w14:textId="77777777" w:rsidTr="000E7037">
              <w:trPr>
                <w:trHeight w:val="242"/>
                <w:tblHeader/>
                <w:jc w:val="center"/>
              </w:trPr>
              <w:tc>
                <w:tcPr>
                  <w:tcW w:w="909" w:type="pct"/>
                  <w:vMerge/>
                  <w:vAlign w:val="center"/>
                </w:tcPr>
                <w:p w14:paraId="47D2B2EA" w14:textId="24F6AC4B" w:rsidR="000E7037" w:rsidRPr="00D87BB2" w:rsidRDefault="000E7037">
                  <w:pPr>
                    <w:adjustRightInd w:val="0"/>
                    <w:snapToGrid w:val="0"/>
                    <w:spacing w:line="280" w:lineRule="exact"/>
                    <w:jc w:val="center"/>
                    <w:rPr>
                      <w:szCs w:val="21"/>
                    </w:rPr>
                  </w:pPr>
                </w:p>
              </w:tc>
              <w:tc>
                <w:tcPr>
                  <w:tcW w:w="770" w:type="pct"/>
                  <w:vAlign w:val="center"/>
                </w:tcPr>
                <w:p w14:paraId="5A00854B" w14:textId="1CA40104" w:rsidR="000E7037" w:rsidRPr="009B1281" w:rsidRDefault="000E7037" w:rsidP="00031481">
                  <w:pPr>
                    <w:adjustRightInd w:val="0"/>
                    <w:snapToGrid w:val="0"/>
                    <w:spacing w:line="280" w:lineRule="exact"/>
                    <w:jc w:val="center"/>
                    <w:rPr>
                      <w:szCs w:val="21"/>
                    </w:rPr>
                  </w:pPr>
                  <w:r w:rsidRPr="009B1281">
                    <w:rPr>
                      <w:rFonts w:ascii="宋体" w:cs="宋体" w:hint="eastAsia"/>
                      <w:kern w:val="0"/>
                      <w:szCs w:val="21"/>
                    </w:rPr>
                    <w:t>陆域</w:t>
                  </w:r>
                </w:p>
              </w:tc>
              <w:tc>
                <w:tcPr>
                  <w:tcW w:w="3321" w:type="pct"/>
                  <w:vAlign w:val="center"/>
                </w:tcPr>
                <w:p w14:paraId="4FFBCCD5" w14:textId="034EEF71" w:rsidR="000E7037" w:rsidRPr="009B1281" w:rsidRDefault="000E7037" w:rsidP="00810FFE">
                  <w:pPr>
                    <w:adjustRightInd w:val="0"/>
                    <w:snapToGrid w:val="0"/>
                    <w:spacing w:line="280" w:lineRule="exact"/>
                    <w:jc w:val="center"/>
                    <w:rPr>
                      <w:szCs w:val="21"/>
                    </w:rPr>
                  </w:pPr>
                  <w:r w:rsidRPr="009B1281">
                    <w:rPr>
                      <w:rFonts w:hint="eastAsia"/>
                      <w:szCs w:val="21"/>
                    </w:rPr>
                    <w:t>一级保护区水域沿岸水平纵深</w:t>
                  </w:r>
                  <w:r w:rsidRPr="009B1281">
                    <w:rPr>
                      <w:rFonts w:hint="eastAsia"/>
                      <w:szCs w:val="21"/>
                    </w:rPr>
                    <w:t xml:space="preserve">50m </w:t>
                  </w:r>
                  <w:r w:rsidRPr="009B1281">
                    <w:rPr>
                      <w:rFonts w:hint="eastAsia"/>
                      <w:szCs w:val="21"/>
                    </w:rPr>
                    <w:t>的陆城范围。面积</w:t>
                  </w:r>
                  <w:r w:rsidRPr="009B1281">
                    <w:rPr>
                      <w:rFonts w:hint="eastAsia"/>
                      <w:szCs w:val="21"/>
                    </w:rPr>
                    <w:t>0.1137km</w:t>
                  </w:r>
                  <w:r w:rsidRPr="009B1281">
                    <w:rPr>
                      <w:rFonts w:hint="eastAsia"/>
                      <w:szCs w:val="21"/>
                      <w:vertAlign w:val="superscript"/>
                    </w:rPr>
                    <w:t>2</w:t>
                  </w:r>
                </w:p>
              </w:tc>
            </w:tr>
            <w:tr w:rsidR="000E7037" w:rsidRPr="00F07D8B" w14:paraId="26573DF2" w14:textId="77777777" w:rsidTr="000E7037">
              <w:trPr>
                <w:trHeight w:val="250"/>
                <w:tblHeader/>
                <w:jc w:val="center"/>
              </w:trPr>
              <w:tc>
                <w:tcPr>
                  <w:tcW w:w="909" w:type="pct"/>
                  <w:vMerge w:val="restart"/>
                  <w:vAlign w:val="center"/>
                </w:tcPr>
                <w:p w14:paraId="07FC9AF7" w14:textId="694B85FA" w:rsidR="000E7037" w:rsidRPr="00D87BB2" w:rsidRDefault="000E7037" w:rsidP="00031481">
                  <w:pPr>
                    <w:adjustRightInd w:val="0"/>
                    <w:snapToGrid w:val="0"/>
                    <w:spacing w:line="280" w:lineRule="exact"/>
                    <w:jc w:val="center"/>
                    <w:rPr>
                      <w:szCs w:val="21"/>
                    </w:rPr>
                  </w:pPr>
                  <w:r w:rsidRPr="00D87BB2">
                    <w:rPr>
                      <w:rFonts w:hint="eastAsia"/>
                      <w:szCs w:val="21"/>
                    </w:rPr>
                    <w:t>二级保护区</w:t>
                  </w:r>
                </w:p>
              </w:tc>
              <w:tc>
                <w:tcPr>
                  <w:tcW w:w="770" w:type="pct"/>
                  <w:vAlign w:val="center"/>
                </w:tcPr>
                <w:p w14:paraId="00D1A983" w14:textId="2EF64EB4" w:rsidR="000E7037" w:rsidRPr="009B1281" w:rsidRDefault="000E7037" w:rsidP="00031481">
                  <w:pPr>
                    <w:adjustRightInd w:val="0"/>
                    <w:snapToGrid w:val="0"/>
                    <w:spacing w:line="280" w:lineRule="exact"/>
                    <w:jc w:val="center"/>
                    <w:rPr>
                      <w:szCs w:val="21"/>
                    </w:rPr>
                  </w:pPr>
                  <w:r w:rsidRPr="009B1281">
                    <w:rPr>
                      <w:rFonts w:ascii="宋体" w:cs="宋体" w:hint="eastAsia"/>
                      <w:kern w:val="0"/>
                      <w:szCs w:val="21"/>
                    </w:rPr>
                    <w:t>水域</w:t>
                  </w:r>
                </w:p>
              </w:tc>
              <w:tc>
                <w:tcPr>
                  <w:tcW w:w="3321" w:type="pct"/>
                  <w:vAlign w:val="center"/>
                </w:tcPr>
                <w:p w14:paraId="4503300D" w14:textId="0A94F1C2" w:rsidR="000E7037" w:rsidRPr="009B1281" w:rsidRDefault="000E7037" w:rsidP="006C2B9A">
                  <w:pPr>
                    <w:adjustRightInd w:val="0"/>
                    <w:snapToGrid w:val="0"/>
                    <w:spacing w:line="280" w:lineRule="exact"/>
                    <w:jc w:val="center"/>
                    <w:rPr>
                      <w:szCs w:val="21"/>
                    </w:rPr>
                  </w:pPr>
                  <w:r w:rsidRPr="0036703A">
                    <w:rPr>
                      <w:rFonts w:hint="eastAsia"/>
                      <w:szCs w:val="21"/>
                    </w:rPr>
                    <w:t>一级保护区的上游边界向上游</w:t>
                  </w:r>
                  <w:r w:rsidRPr="0036703A">
                    <w:rPr>
                      <w:szCs w:val="21"/>
                    </w:rPr>
                    <w:t>(</w:t>
                  </w:r>
                  <w:r w:rsidRPr="0036703A">
                    <w:rPr>
                      <w:rFonts w:hint="eastAsia"/>
                      <w:szCs w:val="21"/>
                    </w:rPr>
                    <w:t>包括汇入的支流</w:t>
                  </w:r>
                  <w:r w:rsidRPr="0036703A">
                    <w:rPr>
                      <w:szCs w:val="21"/>
                    </w:rPr>
                    <w:t>)</w:t>
                  </w:r>
                  <w:r w:rsidRPr="0036703A">
                    <w:rPr>
                      <w:rFonts w:hint="eastAsia"/>
                      <w:szCs w:val="21"/>
                    </w:rPr>
                    <w:t>延伸</w:t>
                  </w:r>
                  <w:r w:rsidRPr="0036703A">
                    <w:rPr>
                      <w:szCs w:val="21"/>
                    </w:rPr>
                    <w:t>2000m</w:t>
                  </w:r>
                  <w:r w:rsidRPr="0036703A">
                    <w:rPr>
                      <w:rFonts w:hint="eastAsia"/>
                      <w:szCs w:val="21"/>
                    </w:rPr>
                    <w:t>，</w:t>
                  </w:r>
                  <w:proofErr w:type="gramStart"/>
                  <w:r w:rsidRPr="0036703A">
                    <w:rPr>
                      <w:rFonts w:hint="eastAsia"/>
                      <w:szCs w:val="21"/>
                    </w:rPr>
                    <w:t>檀木</w:t>
                  </w:r>
                  <w:r w:rsidRPr="009B1281">
                    <w:rPr>
                      <w:rFonts w:hint="eastAsia"/>
                      <w:szCs w:val="21"/>
                    </w:rPr>
                    <w:t>河</w:t>
                  </w:r>
                  <w:proofErr w:type="gramEnd"/>
                  <w:r w:rsidRPr="009B1281">
                    <w:rPr>
                      <w:rFonts w:hint="eastAsia"/>
                      <w:szCs w:val="21"/>
                    </w:rPr>
                    <w:t>从汇入口向上延伸</w:t>
                  </w:r>
                  <w:r w:rsidRPr="009B1281">
                    <w:rPr>
                      <w:szCs w:val="21"/>
                    </w:rPr>
                    <w:t>1768m</w:t>
                  </w:r>
                  <w:r w:rsidRPr="009B1281">
                    <w:rPr>
                      <w:rFonts w:hint="eastAsia"/>
                      <w:szCs w:val="21"/>
                    </w:rPr>
                    <w:t>，下游侧距一级保护区下边界</w:t>
                  </w:r>
                  <w:r w:rsidRPr="009B1281">
                    <w:rPr>
                      <w:rFonts w:hint="eastAsia"/>
                      <w:szCs w:val="21"/>
                    </w:rPr>
                    <w:t>200m</w:t>
                  </w:r>
                  <w:r w:rsidRPr="009B1281">
                    <w:rPr>
                      <w:rFonts w:hint="eastAsia"/>
                      <w:szCs w:val="21"/>
                    </w:rPr>
                    <w:t>，多年平均水位对应的高程线下的水域范围。面积</w:t>
                  </w:r>
                  <w:r w:rsidRPr="009B1281">
                    <w:rPr>
                      <w:rFonts w:hint="eastAsia"/>
                      <w:szCs w:val="21"/>
                    </w:rPr>
                    <w:t>0.1457km</w:t>
                  </w:r>
                  <w:r w:rsidRPr="009B1281">
                    <w:rPr>
                      <w:rFonts w:hint="eastAsia"/>
                      <w:szCs w:val="21"/>
                      <w:vertAlign w:val="superscript"/>
                    </w:rPr>
                    <w:t>2</w:t>
                  </w:r>
                </w:p>
              </w:tc>
            </w:tr>
            <w:tr w:rsidR="000E7037" w:rsidRPr="00F07D8B" w14:paraId="4FEC9D6F" w14:textId="77777777" w:rsidTr="000E7037">
              <w:trPr>
                <w:trHeight w:val="250"/>
                <w:tblHeader/>
                <w:jc w:val="center"/>
              </w:trPr>
              <w:tc>
                <w:tcPr>
                  <w:tcW w:w="909" w:type="pct"/>
                  <w:vMerge/>
                  <w:vAlign w:val="center"/>
                </w:tcPr>
                <w:p w14:paraId="68BE3FA9" w14:textId="77777777" w:rsidR="000E7037" w:rsidRPr="0036703A" w:rsidRDefault="000E7037">
                  <w:pPr>
                    <w:adjustRightInd w:val="0"/>
                    <w:snapToGrid w:val="0"/>
                    <w:spacing w:line="280" w:lineRule="exact"/>
                    <w:jc w:val="center"/>
                    <w:rPr>
                      <w:color w:val="FF0000"/>
                      <w:szCs w:val="21"/>
                    </w:rPr>
                  </w:pPr>
                </w:p>
              </w:tc>
              <w:tc>
                <w:tcPr>
                  <w:tcW w:w="770" w:type="pct"/>
                  <w:vAlign w:val="center"/>
                </w:tcPr>
                <w:p w14:paraId="659D2237" w14:textId="674D9EBD" w:rsidR="000E7037" w:rsidRPr="009B1281" w:rsidRDefault="000E7037" w:rsidP="00031481">
                  <w:pPr>
                    <w:adjustRightInd w:val="0"/>
                    <w:snapToGrid w:val="0"/>
                    <w:spacing w:line="280" w:lineRule="exact"/>
                    <w:jc w:val="center"/>
                    <w:rPr>
                      <w:szCs w:val="21"/>
                    </w:rPr>
                  </w:pPr>
                  <w:r w:rsidRPr="009B1281">
                    <w:rPr>
                      <w:rFonts w:ascii="宋体" w:cs="宋体" w:hint="eastAsia"/>
                      <w:kern w:val="0"/>
                      <w:szCs w:val="21"/>
                    </w:rPr>
                    <w:t>陆域</w:t>
                  </w:r>
                </w:p>
              </w:tc>
              <w:tc>
                <w:tcPr>
                  <w:tcW w:w="3321" w:type="pct"/>
                  <w:vAlign w:val="center"/>
                </w:tcPr>
                <w:p w14:paraId="3DE9DDBE" w14:textId="3A21395A" w:rsidR="000E7037" w:rsidRPr="009B1281" w:rsidRDefault="000E7037" w:rsidP="0036703A">
                  <w:pPr>
                    <w:adjustRightInd w:val="0"/>
                    <w:snapToGrid w:val="0"/>
                    <w:spacing w:line="280" w:lineRule="exact"/>
                    <w:jc w:val="center"/>
                    <w:rPr>
                      <w:szCs w:val="21"/>
                    </w:rPr>
                  </w:pPr>
                  <w:r w:rsidRPr="009B1281">
                    <w:rPr>
                      <w:rFonts w:hint="eastAsia"/>
                      <w:szCs w:val="21"/>
                    </w:rPr>
                    <w:t>一、二级保护区水域两岸纵深</w:t>
                  </w:r>
                  <w:r w:rsidRPr="009B1281">
                    <w:rPr>
                      <w:rFonts w:hint="eastAsia"/>
                      <w:szCs w:val="21"/>
                    </w:rPr>
                    <w:t>1000m</w:t>
                  </w:r>
                  <w:r w:rsidRPr="009B1281">
                    <w:rPr>
                      <w:rFonts w:hint="eastAsia"/>
                      <w:szCs w:val="21"/>
                    </w:rPr>
                    <w:t>，但不超过流域分水岭的除一级保护区外的陆域范围。面积</w:t>
                  </w:r>
                  <w:r w:rsidRPr="009B1281">
                    <w:rPr>
                      <w:szCs w:val="21"/>
                    </w:rPr>
                    <w:t>3.361km</w:t>
                  </w:r>
                  <w:r w:rsidRPr="009B1281">
                    <w:rPr>
                      <w:szCs w:val="21"/>
                      <w:vertAlign w:val="superscript"/>
                    </w:rPr>
                    <w:t>2</w:t>
                  </w:r>
                </w:p>
              </w:tc>
            </w:tr>
          </w:tbl>
          <w:p w14:paraId="70AD39BA" w14:textId="7D2510FF" w:rsidR="000E7037" w:rsidRPr="006D359D" w:rsidRDefault="00B27F68" w:rsidP="00124550">
            <w:pPr>
              <w:autoSpaceDE w:val="0"/>
              <w:autoSpaceDN w:val="0"/>
              <w:adjustRightInd w:val="0"/>
              <w:snapToGrid w:val="0"/>
              <w:spacing w:line="360" w:lineRule="auto"/>
              <w:ind w:firstLineChars="200" w:firstLine="480"/>
              <w:rPr>
                <w:rFonts w:ascii="宋体" w:hAnsi="宋体" w:cs="宋体"/>
                <w:kern w:val="0"/>
                <w:sz w:val="24"/>
              </w:rPr>
            </w:pPr>
            <w:r w:rsidRPr="006D359D">
              <w:rPr>
                <w:rFonts w:ascii="宋体" w:hAnsi="宋体" w:cs="宋体" w:hint="eastAsia"/>
                <w:kern w:val="0"/>
                <w:sz w:val="24"/>
              </w:rPr>
              <w:t>本项目与</w:t>
            </w:r>
            <w:r w:rsidR="006D359D">
              <w:rPr>
                <w:rFonts w:ascii="宋体" w:hAnsi="宋体" w:cs="宋体" w:hint="eastAsia"/>
                <w:kern w:val="0"/>
                <w:sz w:val="24"/>
              </w:rPr>
              <w:t>大</w:t>
            </w:r>
            <w:r w:rsidRPr="006D359D">
              <w:rPr>
                <w:rFonts w:ascii="宋体" w:hAnsi="宋体" w:cs="宋体" w:hint="eastAsia"/>
                <w:kern w:val="0"/>
                <w:sz w:val="24"/>
              </w:rPr>
              <w:t>风乡明月江土桥村一碗水集中式饮用水水源保护区位置关系</w:t>
            </w:r>
            <w:r w:rsidR="006D359D" w:rsidRPr="006D359D">
              <w:rPr>
                <w:rFonts w:ascii="宋体" w:hAnsi="宋体" w:cs="宋体" w:hint="eastAsia"/>
                <w:kern w:val="0"/>
                <w:sz w:val="24"/>
              </w:rPr>
              <w:t>如下图所示。</w:t>
            </w:r>
          </w:p>
          <w:p w14:paraId="27FA91F1" w14:textId="4C1DBC63" w:rsidR="006D359D" w:rsidRPr="006D359D" w:rsidRDefault="006D359D" w:rsidP="006D359D">
            <w:pPr>
              <w:autoSpaceDE w:val="0"/>
              <w:autoSpaceDN w:val="0"/>
              <w:adjustRightInd w:val="0"/>
              <w:snapToGrid w:val="0"/>
              <w:spacing w:line="360" w:lineRule="auto"/>
              <w:jc w:val="center"/>
              <w:rPr>
                <w:rFonts w:ascii="宋体" w:hAnsi="宋体" w:cs="宋体" w:hint="eastAsia"/>
                <w:kern w:val="0"/>
                <w:sz w:val="24"/>
              </w:rPr>
            </w:pPr>
            <w:r w:rsidRPr="006D359D">
              <w:rPr>
                <w:noProof/>
              </w:rPr>
              <w:drawing>
                <wp:inline distT="0" distB="0" distL="0" distR="0" wp14:anchorId="2BD0EED8" wp14:editId="62BE2BCC">
                  <wp:extent cx="4368113" cy="331658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0671" cy="3341305"/>
                          </a:xfrm>
                          <a:prstGeom prst="rect">
                            <a:avLst/>
                          </a:prstGeom>
                        </pic:spPr>
                      </pic:pic>
                    </a:graphicData>
                  </a:graphic>
                </wp:inline>
              </w:drawing>
            </w:r>
          </w:p>
          <w:p w14:paraId="4F5E4D40" w14:textId="56918035" w:rsidR="006D359D" w:rsidRPr="006D359D" w:rsidRDefault="006D359D" w:rsidP="006D359D">
            <w:pPr>
              <w:autoSpaceDE w:val="0"/>
              <w:autoSpaceDN w:val="0"/>
              <w:adjustRightInd w:val="0"/>
              <w:snapToGrid w:val="0"/>
              <w:spacing w:line="360" w:lineRule="auto"/>
              <w:jc w:val="center"/>
              <w:rPr>
                <w:rFonts w:ascii="宋体" w:hAnsi="宋体" w:cs="宋体" w:hint="eastAsia"/>
                <w:b/>
                <w:kern w:val="0"/>
                <w:szCs w:val="21"/>
              </w:rPr>
            </w:pPr>
            <w:r w:rsidRPr="006D359D">
              <w:rPr>
                <w:rFonts w:ascii="宋体" w:hAnsi="宋体" w:cs="宋体" w:hint="eastAsia"/>
                <w:b/>
                <w:kern w:val="0"/>
                <w:szCs w:val="21"/>
              </w:rPr>
              <w:t>图1</w:t>
            </w:r>
            <w:r w:rsidRPr="006D359D">
              <w:rPr>
                <w:rFonts w:ascii="宋体" w:hAnsi="宋体" w:cs="宋体"/>
                <w:b/>
                <w:kern w:val="0"/>
                <w:szCs w:val="21"/>
              </w:rPr>
              <w:t xml:space="preserve">-5 </w:t>
            </w:r>
            <w:r w:rsidRPr="006D359D">
              <w:rPr>
                <w:rFonts w:ascii="宋体" w:hAnsi="宋体" w:cs="宋体" w:hint="eastAsia"/>
                <w:b/>
                <w:kern w:val="0"/>
                <w:szCs w:val="21"/>
              </w:rPr>
              <w:t>项目与饮用</w:t>
            </w:r>
            <w:r w:rsidR="00C265C4">
              <w:rPr>
                <w:rFonts w:ascii="宋体" w:hAnsi="宋体" w:cs="宋体" w:hint="eastAsia"/>
                <w:b/>
                <w:kern w:val="0"/>
                <w:szCs w:val="21"/>
              </w:rPr>
              <w:t>水</w:t>
            </w:r>
            <w:r w:rsidRPr="006D359D">
              <w:rPr>
                <w:rFonts w:ascii="宋体" w:hAnsi="宋体" w:cs="宋体" w:hint="eastAsia"/>
                <w:b/>
                <w:kern w:val="0"/>
                <w:szCs w:val="21"/>
              </w:rPr>
              <w:t>水源保护区位置关系图</w:t>
            </w:r>
          </w:p>
          <w:p w14:paraId="7BF0319F" w14:textId="64562A81" w:rsidR="00910FBB" w:rsidRPr="006D359D" w:rsidRDefault="006D359D" w:rsidP="00124550">
            <w:pPr>
              <w:autoSpaceDE w:val="0"/>
              <w:autoSpaceDN w:val="0"/>
              <w:adjustRightInd w:val="0"/>
              <w:snapToGrid w:val="0"/>
              <w:spacing w:line="360" w:lineRule="auto"/>
              <w:ind w:firstLineChars="200" w:firstLine="480"/>
              <w:rPr>
                <w:rFonts w:ascii="宋体" w:hAnsi="宋体" w:cs="宋体"/>
                <w:kern w:val="0"/>
                <w:sz w:val="24"/>
              </w:rPr>
            </w:pPr>
            <w:r w:rsidRPr="006D359D">
              <w:rPr>
                <w:rFonts w:ascii="宋体" w:hAnsi="宋体" w:cs="宋体" w:hint="eastAsia"/>
                <w:kern w:val="0"/>
                <w:sz w:val="24"/>
              </w:rPr>
              <w:t>根据上图可知，本项目横一路、横二路道路建设内容涉及大风乡</w:t>
            </w:r>
            <w:r w:rsidRPr="006D359D">
              <w:rPr>
                <w:rFonts w:ascii="宋体" w:hAnsi="宋体" w:cs="宋体" w:hint="eastAsia"/>
                <w:kern w:val="0"/>
                <w:sz w:val="24"/>
              </w:rPr>
              <w:lastRenderedPageBreak/>
              <w:t>明月江土桥村一碗水集中式饮用水水源二级陆域保护区</w:t>
            </w:r>
            <w:r w:rsidR="0066319A" w:rsidRPr="006D359D">
              <w:rPr>
                <w:rFonts w:ascii="宋体" w:hAnsi="宋体" w:cs="宋体" w:hint="eastAsia"/>
                <w:kern w:val="0"/>
                <w:sz w:val="24"/>
              </w:rPr>
              <w:t>。</w:t>
            </w:r>
            <w:r w:rsidRPr="006D359D">
              <w:rPr>
                <w:rFonts w:ascii="宋体" w:hAnsi="宋体" w:cs="宋体" w:hint="eastAsia"/>
                <w:kern w:val="0"/>
                <w:sz w:val="24"/>
              </w:rPr>
              <w:t>根据《达州市人民政府关于达州麻柳智造城铸造园区横一路穿越亭子镇明月江土桥村一碗水饮用水水源地保护区的批复》（达市府函[</w:t>
            </w:r>
            <w:r w:rsidRPr="006D359D">
              <w:rPr>
                <w:rFonts w:ascii="宋体" w:hAnsi="宋体" w:cs="宋体"/>
                <w:kern w:val="0"/>
                <w:sz w:val="24"/>
              </w:rPr>
              <w:t>2023]237</w:t>
            </w:r>
            <w:r w:rsidRPr="006D359D">
              <w:rPr>
                <w:rFonts w:ascii="宋体" w:hAnsi="宋体" w:cs="宋体" w:hint="eastAsia"/>
                <w:kern w:val="0"/>
                <w:sz w:val="24"/>
              </w:rPr>
              <w:t>号文），原则同意达州麻柳智造城铸造园区道路穿越亭子镇明月江土桥村一碗水饮用水水源地二级保护区。</w:t>
            </w:r>
          </w:p>
          <w:p w14:paraId="379E4757" w14:textId="3FDA1D34" w:rsidR="0066319A" w:rsidRDefault="0066319A" w:rsidP="0066319A">
            <w:pPr>
              <w:autoSpaceDE w:val="0"/>
              <w:autoSpaceDN w:val="0"/>
              <w:adjustRightInd w:val="0"/>
              <w:snapToGrid w:val="0"/>
              <w:spacing w:line="360" w:lineRule="auto"/>
              <w:rPr>
                <w:rFonts w:hAnsi="宋体"/>
                <w:b/>
                <w:sz w:val="24"/>
              </w:rPr>
            </w:pPr>
            <w:r>
              <w:rPr>
                <w:rFonts w:hAnsi="宋体" w:hint="eastAsia"/>
                <w:b/>
                <w:sz w:val="24"/>
              </w:rPr>
              <w:t>4</w:t>
            </w:r>
            <w:r w:rsidRPr="00F07D8B">
              <w:rPr>
                <w:rFonts w:hAnsi="宋体" w:hint="eastAsia"/>
                <w:b/>
                <w:sz w:val="24"/>
              </w:rPr>
              <w:t>、</w:t>
            </w:r>
            <w:r w:rsidRPr="0066319A">
              <w:rPr>
                <w:rFonts w:hAnsi="宋体" w:hint="eastAsia"/>
                <w:b/>
                <w:sz w:val="24"/>
              </w:rPr>
              <w:t>与相关饮用水水源保护管理条例符合性分析</w:t>
            </w:r>
          </w:p>
          <w:p w14:paraId="4FB2A4B5" w14:textId="21011DBF" w:rsidR="0066319A" w:rsidRPr="0066319A" w:rsidRDefault="0066319A" w:rsidP="0066319A">
            <w:pPr>
              <w:autoSpaceDE w:val="0"/>
              <w:autoSpaceDN w:val="0"/>
              <w:adjustRightInd w:val="0"/>
              <w:snapToGrid w:val="0"/>
              <w:spacing w:line="360" w:lineRule="auto"/>
              <w:ind w:firstLineChars="200" w:firstLine="480"/>
              <w:rPr>
                <w:rFonts w:hAnsi="宋体"/>
                <w:bCs/>
                <w:sz w:val="24"/>
              </w:rPr>
            </w:pPr>
            <w:r w:rsidRPr="0066319A">
              <w:rPr>
                <w:rFonts w:hAnsi="宋体" w:hint="eastAsia"/>
                <w:bCs/>
                <w:sz w:val="24"/>
              </w:rPr>
              <w:t>本项目与《四川省饮用水水源保护管理条例》、《达州市集中式饮用水水源保护管理条例》相关要求符合性分析如下：</w:t>
            </w:r>
          </w:p>
          <w:p w14:paraId="1F26F23F" w14:textId="21B0ED94" w:rsidR="00910FBB" w:rsidRPr="0066319A" w:rsidRDefault="00356CBC">
            <w:pPr>
              <w:autoSpaceDE w:val="0"/>
              <w:autoSpaceDN w:val="0"/>
              <w:adjustRightInd w:val="0"/>
              <w:snapToGrid w:val="0"/>
              <w:spacing w:line="360" w:lineRule="auto"/>
              <w:jc w:val="center"/>
              <w:rPr>
                <w:rFonts w:ascii="宋体" w:hAnsi="宋体" w:cs="宋体"/>
                <w:b/>
                <w:kern w:val="0"/>
                <w:szCs w:val="21"/>
              </w:rPr>
            </w:pPr>
            <w:r w:rsidRPr="0066319A">
              <w:rPr>
                <w:rFonts w:ascii="宋体" w:hAnsi="宋体" w:cs="宋体" w:hint="eastAsia"/>
                <w:b/>
                <w:kern w:val="0"/>
                <w:szCs w:val="21"/>
              </w:rPr>
              <w:t>表</w:t>
            </w:r>
            <w:r w:rsidRPr="0066319A">
              <w:rPr>
                <w:rFonts w:ascii="宋体" w:hAnsi="宋体" w:cs="宋体"/>
                <w:b/>
                <w:kern w:val="0"/>
                <w:szCs w:val="21"/>
              </w:rPr>
              <w:t>1-</w:t>
            </w:r>
            <w:r w:rsidR="00F07D8B" w:rsidRPr="0066319A">
              <w:rPr>
                <w:rFonts w:ascii="宋体" w:hAnsi="宋体" w:cs="宋体"/>
                <w:b/>
                <w:kern w:val="0"/>
                <w:szCs w:val="21"/>
              </w:rPr>
              <w:t>5</w:t>
            </w:r>
            <w:r w:rsidRPr="0066319A">
              <w:rPr>
                <w:rFonts w:ascii="宋体" w:hAnsi="宋体" w:cs="宋体" w:hint="eastAsia"/>
                <w:b/>
                <w:kern w:val="0"/>
                <w:szCs w:val="21"/>
              </w:rPr>
              <w:t xml:space="preserve">  与</w:t>
            </w:r>
            <w:r w:rsidR="0066319A" w:rsidRPr="0066319A">
              <w:rPr>
                <w:rFonts w:ascii="宋体" w:hAnsi="宋体" w:cs="宋体" w:hint="eastAsia"/>
                <w:b/>
                <w:kern w:val="0"/>
                <w:szCs w:val="21"/>
              </w:rPr>
              <w:t>《四川省饮用水水源保护管理条例》符合性分析</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16"/>
              <w:gridCol w:w="2152"/>
              <w:gridCol w:w="496"/>
            </w:tblGrid>
            <w:tr w:rsidR="00354FD9" w:rsidRPr="00354FD9" w14:paraId="44B70DEC" w14:textId="77777777" w:rsidTr="00124550">
              <w:trPr>
                <w:trHeight w:val="128"/>
                <w:tblHeader/>
                <w:jc w:val="center"/>
              </w:trPr>
              <w:tc>
                <w:tcPr>
                  <w:tcW w:w="3152" w:type="pct"/>
                  <w:tcMar>
                    <w:top w:w="0" w:type="dxa"/>
                    <w:left w:w="0" w:type="dxa"/>
                    <w:bottom w:w="0" w:type="dxa"/>
                    <w:right w:w="0" w:type="dxa"/>
                  </w:tcMar>
                  <w:vAlign w:val="center"/>
                </w:tcPr>
                <w:p w14:paraId="7F687B34" w14:textId="7A70FA86" w:rsidR="00354FD9" w:rsidRPr="00354FD9" w:rsidRDefault="00354FD9">
                  <w:pPr>
                    <w:autoSpaceDE w:val="0"/>
                    <w:autoSpaceDN w:val="0"/>
                    <w:adjustRightInd w:val="0"/>
                    <w:snapToGrid w:val="0"/>
                    <w:spacing w:line="240" w:lineRule="exact"/>
                    <w:ind w:leftChars="15" w:left="31" w:rightChars="15" w:right="31"/>
                    <w:jc w:val="center"/>
                    <w:rPr>
                      <w:b/>
                      <w:bCs/>
                      <w:kern w:val="0"/>
                      <w:szCs w:val="21"/>
                    </w:rPr>
                  </w:pPr>
                  <w:r w:rsidRPr="00354FD9">
                    <w:rPr>
                      <w:b/>
                      <w:bCs/>
                      <w:kern w:val="0"/>
                      <w:szCs w:val="21"/>
                    </w:rPr>
                    <w:t>相关</w:t>
                  </w:r>
                  <w:r w:rsidRPr="00354FD9">
                    <w:rPr>
                      <w:rFonts w:hint="eastAsia"/>
                      <w:b/>
                      <w:bCs/>
                      <w:kern w:val="0"/>
                      <w:szCs w:val="21"/>
                    </w:rPr>
                    <w:t>规定</w:t>
                  </w:r>
                </w:p>
              </w:tc>
              <w:tc>
                <w:tcPr>
                  <w:tcW w:w="1502" w:type="pct"/>
                  <w:tcMar>
                    <w:top w:w="0" w:type="dxa"/>
                    <w:left w:w="0" w:type="dxa"/>
                    <w:bottom w:w="0" w:type="dxa"/>
                    <w:right w:w="0" w:type="dxa"/>
                  </w:tcMar>
                  <w:vAlign w:val="center"/>
                </w:tcPr>
                <w:p w14:paraId="664B7E10" w14:textId="77777777" w:rsidR="00354FD9" w:rsidRPr="00354FD9" w:rsidRDefault="00354FD9">
                  <w:pPr>
                    <w:autoSpaceDE w:val="0"/>
                    <w:autoSpaceDN w:val="0"/>
                    <w:adjustRightInd w:val="0"/>
                    <w:snapToGrid w:val="0"/>
                    <w:spacing w:line="240" w:lineRule="exact"/>
                    <w:ind w:leftChars="15" w:left="31" w:rightChars="15" w:right="31"/>
                    <w:jc w:val="center"/>
                    <w:rPr>
                      <w:b/>
                      <w:bCs/>
                      <w:kern w:val="0"/>
                      <w:szCs w:val="21"/>
                    </w:rPr>
                  </w:pPr>
                  <w:r w:rsidRPr="00354FD9">
                    <w:rPr>
                      <w:b/>
                      <w:bCs/>
                      <w:kern w:val="0"/>
                      <w:szCs w:val="21"/>
                    </w:rPr>
                    <w:t>项目情况</w:t>
                  </w:r>
                </w:p>
              </w:tc>
              <w:tc>
                <w:tcPr>
                  <w:tcW w:w="346" w:type="pct"/>
                  <w:tcMar>
                    <w:top w:w="0" w:type="dxa"/>
                    <w:left w:w="0" w:type="dxa"/>
                    <w:bottom w:w="0" w:type="dxa"/>
                    <w:right w:w="0" w:type="dxa"/>
                  </w:tcMar>
                  <w:vAlign w:val="center"/>
                </w:tcPr>
                <w:p w14:paraId="79301588" w14:textId="77777777" w:rsidR="00354FD9" w:rsidRPr="00354FD9" w:rsidRDefault="00354FD9">
                  <w:pPr>
                    <w:autoSpaceDE w:val="0"/>
                    <w:autoSpaceDN w:val="0"/>
                    <w:adjustRightInd w:val="0"/>
                    <w:snapToGrid w:val="0"/>
                    <w:spacing w:line="240" w:lineRule="exact"/>
                    <w:ind w:leftChars="15" w:left="31" w:rightChars="15" w:right="31"/>
                    <w:jc w:val="center"/>
                    <w:rPr>
                      <w:b/>
                      <w:bCs/>
                      <w:kern w:val="0"/>
                      <w:szCs w:val="21"/>
                    </w:rPr>
                  </w:pPr>
                  <w:r w:rsidRPr="00354FD9">
                    <w:rPr>
                      <w:b/>
                      <w:bCs/>
                      <w:kern w:val="0"/>
                      <w:szCs w:val="21"/>
                    </w:rPr>
                    <w:t>符合性</w:t>
                  </w:r>
                </w:p>
              </w:tc>
            </w:tr>
            <w:tr w:rsidR="00354FD9" w:rsidRPr="00354FD9" w14:paraId="57303060" w14:textId="77777777" w:rsidTr="00124550">
              <w:trPr>
                <w:trHeight w:val="741"/>
                <w:jc w:val="center"/>
              </w:trPr>
              <w:tc>
                <w:tcPr>
                  <w:tcW w:w="3152" w:type="pct"/>
                  <w:tcMar>
                    <w:top w:w="0" w:type="dxa"/>
                    <w:left w:w="0" w:type="dxa"/>
                    <w:bottom w:w="0" w:type="dxa"/>
                    <w:right w:w="0" w:type="dxa"/>
                  </w:tcMar>
                  <w:vAlign w:val="center"/>
                </w:tcPr>
                <w:p w14:paraId="6CEE4B0B" w14:textId="207537A7" w:rsidR="00354FD9" w:rsidRPr="00354FD9" w:rsidRDefault="00354FD9" w:rsidP="00354FD9">
                  <w:pPr>
                    <w:autoSpaceDE w:val="0"/>
                    <w:autoSpaceDN w:val="0"/>
                    <w:adjustRightInd w:val="0"/>
                    <w:snapToGrid w:val="0"/>
                    <w:spacing w:line="240" w:lineRule="exact"/>
                    <w:ind w:leftChars="15" w:left="31" w:rightChars="15" w:right="31"/>
                    <w:rPr>
                      <w:kern w:val="0"/>
                      <w:szCs w:val="21"/>
                    </w:rPr>
                  </w:pPr>
                  <w:r w:rsidRPr="00354FD9">
                    <w:rPr>
                      <w:rFonts w:hint="eastAsia"/>
                      <w:kern w:val="0"/>
                      <w:szCs w:val="21"/>
                    </w:rPr>
                    <w:t>第十六条在地表水饮用水水源保护区内，禁止设置排污口。</w:t>
                  </w:r>
                </w:p>
              </w:tc>
              <w:tc>
                <w:tcPr>
                  <w:tcW w:w="1502" w:type="pct"/>
                  <w:tcMar>
                    <w:top w:w="0" w:type="dxa"/>
                    <w:left w:w="0" w:type="dxa"/>
                    <w:bottom w:w="0" w:type="dxa"/>
                    <w:right w:w="0" w:type="dxa"/>
                  </w:tcMar>
                  <w:vAlign w:val="center"/>
                </w:tcPr>
                <w:p w14:paraId="0CC1DD42" w14:textId="165B2F17" w:rsidR="00354FD9" w:rsidRPr="00354FD9" w:rsidRDefault="00354FD9" w:rsidP="00354FD9">
                  <w:pPr>
                    <w:autoSpaceDE w:val="0"/>
                    <w:autoSpaceDN w:val="0"/>
                    <w:adjustRightInd w:val="0"/>
                    <w:snapToGrid w:val="0"/>
                    <w:spacing w:line="240" w:lineRule="exact"/>
                    <w:ind w:leftChars="15" w:left="31" w:rightChars="15" w:right="31"/>
                    <w:rPr>
                      <w:kern w:val="0"/>
                      <w:szCs w:val="21"/>
                    </w:rPr>
                  </w:pPr>
                  <w:r w:rsidRPr="00354FD9">
                    <w:rPr>
                      <w:rFonts w:hint="eastAsia"/>
                      <w:kern w:val="0"/>
                      <w:szCs w:val="21"/>
                    </w:rPr>
                    <w:t>本项目为城市道路工程，涉及饮用</w:t>
                  </w:r>
                  <w:r w:rsidR="00C265C4">
                    <w:rPr>
                      <w:rFonts w:hint="eastAsia"/>
                      <w:kern w:val="0"/>
                      <w:szCs w:val="21"/>
                    </w:rPr>
                    <w:t>水</w:t>
                  </w:r>
                  <w:r w:rsidRPr="00354FD9">
                    <w:rPr>
                      <w:rFonts w:hint="eastAsia"/>
                      <w:kern w:val="0"/>
                      <w:szCs w:val="21"/>
                    </w:rPr>
                    <w:t>水源</w:t>
                  </w:r>
                  <w:r w:rsidR="001528AA">
                    <w:rPr>
                      <w:rFonts w:hint="eastAsia"/>
                      <w:kern w:val="0"/>
                      <w:szCs w:val="21"/>
                    </w:rPr>
                    <w:t>二级</w:t>
                  </w:r>
                  <w:r w:rsidRPr="00354FD9">
                    <w:rPr>
                      <w:rFonts w:hint="eastAsia"/>
                      <w:kern w:val="0"/>
                      <w:szCs w:val="21"/>
                    </w:rPr>
                    <w:t>保护区，</w:t>
                  </w:r>
                  <w:r w:rsidR="001528AA">
                    <w:rPr>
                      <w:rFonts w:hint="eastAsia"/>
                      <w:kern w:val="0"/>
                      <w:szCs w:val="21"/>
                    </w:rPr>
                    <w:t>但本项目不在饮用</w:t>
                  </w:r>
                  <w:r w:rsidR="00C265C4">
                    <w:rPr>
                      <w:rFonts w:hint="eastAsia"/>
                      <w:kern w:val="0"/>
                      <w:szCs w:val="21"/>
                    </w:rPr>
                    <w:t>水</w:t>
                  </w:r>
                  <w:r w:rsidR="001528AA">
                    <w:rPr>
                      <w:rFonts w:hint="eastAsia"/>
                      <w:kern w:val="0"/>
                      <w:szCs w:val="21"/>
                    </w:rPr>
                    <w:t>水源保护区设置排污口</w:t>
                  </w:r>
                </w:p>
              </w:tc>
              <w:tc>
                <w:tcPr>
                  <w:tcW w:w="346" w:type="pct"/>
                  <w:tcMar>
                    <w:top w:w="0" w:type="dxa"/>
                    <w:left w:w="0" w:type="dxa"/>
                    <w:bottom w:w="0" w:type="dxa"/>
                    <w:right w:w="0" w:type="dxa"/>
                  </w:tcMar>
                  <w:vAlign w:val="center"/>
                </w:tcPr>
                <w:p w14:paraId="0451F4FD" w14:textId="77777777" w:rsidR="00354FD9" w:rsidRPr="00354FD9" w:rsidRDefault="00354FD9">
                  <w:pPr>
                    <w:autoSpaceDE w:val="0"/>
                    <w:autoSpaceDN w:val="0"/>
                    <w:adjustRightInd w:val="0"/>
                    <w:snapToGrid w:val="0"/>
                    <w:spacing w:line="240" w:lineRule="exact"/>
                    <w:ind w:leftChars="15" w:left="31" w:rightChars="15" w:right="31"/>
                    <w:jc w:val="center"/>
                    <w:rPr>
                      <w:kern w:val="0"/>
                      <w:szCs w:val="21"/>
                    </w:rPr>
                  </w:pPr>
                  <w:r w:rsidRPr="00354FD9">
                    <w:rPr>
                      <w:kern w:val="0"/>
                      <w:szCs w:val="21"/>
                    </w:rPr>
                    <w:t>符合</w:t>
                  </w:r>
                </w:p>
              </w:tc>
            </w:tr>
            <w:tr w:rsidR="00354FD9" w:rsidRPr="00354FD9" w14:paraId="244B1856" w14:textId="77777777" w:rsidTr="00124550">
              <w:trPr>
                <w:trHeight w:val="1243"/>
                <w:jc w:val="center"/>
              </w:trPr>
              <w:tc>
                <w:tcPr>
                  <w:tcW w:w="3152" w:type="pct"/>
                  <w:tcMar>
                    <w:top w:w="0" w:type="dxa"/>
                    <w:left w:w="0" w:type="dxa"/>
                    <w:bottom w:w="0" w:type="dxa"/>
                    <w:right w:w="0" w:type="dxa"/>
                  </w:tcMar>
                  <w:vAlign w:val="center"/>
                </w:tcPr>
                <w:p w14:paraId="0C3A8033" w14:textId="77777777" w:rsidR="00354FD9" w:rsidRPr="00354FD9" w:rsidRDefault="00354FD9" w:rsidP="00354FD9">
                  <w:pPr>
                    <w:autoSpaceDE w:val="0"/>
                    <w:autoSpaceDN w:val="0"/>
                    <w:adjustRightInd w:val="0"/>
                    <w:snapToGrid w:val="0"/>
                    <w:spacing w:line="240" w:lineRule="exact"/>
                    <w:ind w:leftChars="15" w:left="31" w:rightChars="15" w:right="31"/>
                    <w:rPr>
                      <w:kern w:val="0"/>
                      <w:szCs w:val="21"/>
                    </w:rPr>
                  </w:pPr>
                  <w:r w:rsidRPr="00354FD9">
                    <w:rPr>
                      <w:rFonts w:hint="eastAsia"/>
                      <w:kern w:val="0"/>
                      <w:szCs w:val="21"/>
                    </w:rPr>
                    <w:t>第十七条地表水饮用水水源准保护区内，应当遵守下列规定：</w:t>
                  </w:r>
                </w:p>
                <w:p w14:paraId="523CDF5D" w14:textId="3579EFF2" w:rsidR="00354FD9" w:rsidRPr="00354FD9" w:rsidRDefault="00354FD9" w:rsidP="00354FD9">
                  <w:pPr>
                    <w:autoSpaceDE w:val="0"/>
                    <w:autoSpaceDN w:val="0"/>
                    <w:adjustRightInd w:val="0"/>
                    <w:snapToGrid w:val="0"/>
                    <w:spacing w:line="240" w:lineRule="exact"/>
                    <w:ind w:rightChars="15" w:right="31"/>
                    <w:rPr>
                      <w:kern w:val="0"/>
                      <w:szCs w:val="21"/>
                    </w:rPr>
                  </w:pPr>
                  <w:r w:rsidRPr="00354FD9">
                    <w:rPr>
                      <w:rFonts w:hint="eastAsia"/>
                      <w:kern w:val="0"/>
                      <w:szCs w:val="21"/>
                    </w:rPr>
                    <w:t>（一）禁止新建、扩建对水体污染严重的建设项目；改建建设项目，不得增加排污量。</w:t>
                  </w:r>
                </w:p>
                <w:p w14:paraId="26E78702" w14:textId="77777777" w:rsidR="00354FD9" w:rsidRPr="00354FD9" w:rsidRDefault="00354FD9" w:rsidP="00354FD9">
                  <w:pPr>
                    <w:autoSpaceDE w:val="0"/>
                    <w:autoSpaceDN w:val="0"/>
                    <w:adjustRightInd w:val="0"/>
                    <w:snapToGrid w:val="0"/>
                    <w:spacing w:line="240" w:lineRule="exact"/>
                    <w:ind w:rightChars="15" w:right="31"/>
                    <w:rPr>
                      <w:kern w:val="0"/>
                      <w:szCs w:val="21"/>
                    </w:rPr>
                  </w:pPr>
                  <w:r w:rsidRPr="00354FD9">
                    <w:rPr>
                      <w:rFonts w:hint="eastAsia"/>
                      <w:kern w:val="0"/>
                      <w:szCs w:val="21"/>
                    </w:rPr>
                    <w:t>（二）禁止向水体排放油类、酸液、碱液或者有毒废液。</w:t>
                  </w:r>
                </w:p>
                <w:p w14:paraId="31CDF6D7" w14:textId="77777777" w:rsidR="00354FD9" w:rsidRPr="00354FD9" w:rsidRDefault="00354FD9" w:rsidP="00354FD9">
                  <w:pPr>
                    <w:autoSpaceDE w:val="0"/>
                    <w:autoSpaceDN w:val="0"/>
                    <w:adjustRightInd w:val="0"/>
                    <w:snapToGrid w:val="0"/>
                    <w:spacing w:line="240" w:lineRule="exact"/>
                    <w:ind w:rightChars="15" w:right="31"/>
                    <w:rPr>
                      <w:kern w:val="0"/>
                      <w:szCs w:val="21"/>
                    </w:rPr>
                  </w:pPr>
                  <w:r w:rsidRPr="00354FD9">
                    <w:rPr>
                      <w:rFonts w:hint="eastAsia"/>
                      <w:kern w:val="0"/>
                      <w:szCs w:val="21"/>
                    </w:rPr>
                    <w:t>（三）禁止在水体清洗</w:t>
                  </w:r>
                  <w:proofErr w:type="gramStart"/>
                  <w:r w:rsidRPr="00354FD9">
                    <w:rPr>
                      <w:rFonts w:hint="eastAsia"/>
                      <w:kern w:val="0"/>
                      <w:szCs w:val="21"/>
                    </w:rPr>
                    <w:t>装贮过油类</w:t>
                  </w:r>
                  <w:proofErr w:type="gramEnd"/>
                  <w:r w:rsidRPr="00354FD9">
                    <w:rPr>
                      <w:rFonts w:hint="eastAsia"/>
                      <w:kern w:val="0"/>
                      <w:szCs w:val="21"/>
                    </w:rPr>
                    <w:t>或者有毒污染物的车辆和容器。</w:t>
                  </w:r>
                </w:p>
                <w:p w14:paraId="142CCE6E" w14:textId="45835246" w:rsidR="00354FD9" w:rsidRPr="00354FD9" w:rsidRDefault="00354FD9" w:rsidP="00354FD9">
                  <w:pPr>
                    <w:autoSpaceDE w:val="0"/>
                    <w:autoSpaceDN w:val="0"/>
                    <w:adjustRightInd w:val="0"/>
                    <w:snapToGrid w:val="0"/>
                    <w:spacing w:line="240" w:lineRule="exact"/>
                    <w:ind w:rightChars="15" w:right="31"/>
                    <w:rPr>
                      <w:kern w:val="0"/>
                      <w:szCs w:val="21"/>
                    </w:rPr>
                  </w:pPr>
                  <w:r w:rsidRPr="00354FD9">
                    <w:rPr>
                      <w:rFonts w:hint="eastAsia"/>
                      <w:kern w:val="0"/>
                      <w:szCs w:val="21"/>
                    </w:rPr>
                    <w:t>（四）禁止向水体排放、倾倒废水、含病原体的污水、放射性固体废物。</w:t>
                  </w:r>
                </w:p>
                <w:p w14:paraId="017799A9" w14:textId="77777777" w:rsidR="00354FD9" w:rsidRPr="00354FD9" w:rsidRDefault="00354FD9" w:rsidP="00354FD9">
                  <w:pPr>
                    <w:autoSpaceDE w:val="0"/>
                    <w:autoSpaceDN w:val="0"/>
                    <w:adjustRightInd w:val="0"/>
                    <w:snapToGrid w:val="0"/>
                    <w:spacing w:line="240" w:lineRule="exact"/>
                    <w:ind w:rightChars="15" w:right="31"/>
                    <w:rPr>
                      <w:kern w:val="0"/>
                      <w:szCs w:val="21"/>
                    </w:rPr>
                  </w:pPr>
                  <w:r w:rsidRPr="00354FD9">
                    <w:rPr>
                      <w:rFonts w:hint="eastAsia"/>
                      <w:kern w:val="0"/>
                      <w:szCs w:val="21"/>
                    </w:rPr>
                    <w:t>（五）禁止向水体排放、倾倒工业废渣、城镇垃圾和医疗垃圾等其他废弃物。</w:t>
                  </w:r>
                </w:p>
                <w:p w14:paraId="045108C3" w14:textId="77777777" w:rsidR="00354FD9" w:rsidRPr="00354FD9" w:rsidRDefault="00354FD9" w:rsidP="00354FD9">
                  <w:pPr>
                    <w:autoSpaceDE w:val="0"/>
                    <w:autoSpaceDN w:val="0"/>
                    <w:adjustRightInd w:val="0"/>
                    <w:snapToGrid w:val="0"/>
                    <w:spacing w:line="240" w:lineRule="exact"/>
                    <w:ind w:rightChars="15" w:right="31"/>
                    <w:rPr>
                      <w:kern w:val="0"/>
                      <w:szCs w:val="21"/>
                    </w:rPr>
                  </w:pPr>
                  <w:r w:rsidRPr="00354FD9">
                    <w:rPr>
                      <w:rFonts w:hint="eastAsia"/>
                      <w:kern w:val="0"/>
                      <w:szCs w:val="21"/>
                    </w:rPr>
                    <w:t>（六）禁止将含有汞、镉、砷、铬、铅、氰化物、黄磷等的可溶性剧毒废渣向水体排放、倾倒或者直接埋入地下。</w:t>
                  </w:r>
                </w:p>
                <w:p w14:paraId="493F6689" w14:textId="77777777" w:rsidR="00354FD9" w:rsidRPr="00354FD9" w:rsidRDefault="00354FD9" w:rsidP="00354FD9">
                  <w:pPr>
                    <w:autoSpaceDE w:val="0"/>
                    <w:autoSpaceDN w:val="0"/>
                    <w:adjustRightInd w:val="0"/>
                    <w:snapToGrid w:val="0"/>
                    <w:spacing w:line="240" w:lineRule="exact"/>
                    <w:ind w:rightChars="15" w:right="31"/>
                    <w:rPr>
                      <w:kern w:val="0"/>
                      <w:szCs w:val="21"/>
                    </w:rPr>
                  </w:pPr>
                  <w:r w:rsidRPr="00354FD9">
                    <w:rPr>
                      <w:rFonts w:hint="eastAsia"/>
                      <w:kern w:val="0"/>
                      <w:szCs w:val="21"/>
                    </w:rPr>
                    <w:t>（七）禁止船舶向水体倾倒垃圾或者排放含油污水、生活污水。</w:t>
                  </w:r>
                </w:p>
                <w:p w14:paraId="7FD17F1A" w14:textId="77777777" w:rsidR="00354FD9" w:rsidRPr="00354FD9" w:rsidRDefault="00354FD9" w:rsidP="00354FD9">
                  <w:pPr>
                    <w:autoSpaceDE w:val="0"/>
                    <w:autoSpaceDN w:val="0"/>
                    <w:adjustRightInd w:val="0"/>
                    <w:snapToGrid w:val="0"/>
                    <w:spacing w:line="240" w:lineRule="exact"/>
                    <w:ind w:rightChars="15" w:right="31"/>
                    <w:rPr>
                      <w:kern w:val="0"/>
                      <w:szCs w:val="21"/>
                    </w:rPr>
                  </w:pPr>
                  <w:r w:rsidRPr="00354FD9">
                    <w:rPr>
                      <w:rFonts w:hint="eastAsia"/>
                      <w:kern w:val="0"/>
                      <w:szCs w:val="21"/>
                    </w:rPr>
                    <w:t>（八）禁止设置易溶性、有毒有害废弃物和危险废物的暂存和转运场所；禁止设置生活垃圾和工业固废废物的处置场所，生活垃圾转运站和工业固体废物暂存场所应当设置防护设施。</w:t>
                  </w:r>
                </w:p>
                <w:p w14:paraId="581C9393" w14:textId="77777777" w:rsidR="00354FD9" w:rsidRPr="00354FD9" w:rsidRDefault="00354FD9" w:rsidP="00354FD9">
                  <w:pPr>
                    <w:autoSpaceDE w:val="0"/>
                    <w:autoSpaceDN w:val="0"/>
                    <w:adjustRightInd w:val="0"/>
                    <w:snapToGrid w:val="0"/>
                    <w:spacing w:line="240" w:lineRule="exact"/>
                    <w:ind w:rightChars="15" w:right="31"/>
                    <w:rPr>
                      <w:kern w:val="0"/>
                      <w:szCs w:val="21"/>
                    </w:rPr>
                  </w:pPr>
                  <w:r w:rsidRPr="00354FD9">
                    <w:rPr>
                      <w:rFonts w:hint="eastAsia"/>
                      <w:kern w:val="0"/>
                      <w:szCs w:val="21"/>
                    </w:rPr>
                    <w:t>（九）禁止通行装载剧毒化学品或者危险废物的船舶、车辆。装载其他危险品的船舶、车辆确需驶入饮用水水源保护区内的，应当在驶入该区域的二十四小时前向当地海事管理机构或者公安机关交通管理部门报告，配备防止污染物散落、溢流、渗漏的设施设备，指定专人保障危险品运输安全。</w:t>
                  </w:r>
                </w:p>
                <w:p w14:paraId="269139D5" w14:textId="77777777" w:rsidR="00354FD9" w:rsidRPr="00354FD9" w:rsidRDefault="00354FD9" w:rsidP="00354FD9">
                  <w:pPr>
                    <w:autoSpaceDE w:val="0"/>
                    <w:autoSpaceDN w:val="0"/>
                    <w:adjustRightInd w:val="0"/>
                    <w:snapToGrid w:val="0"/>
                    <w:spacing w:line="240" w:lineRule="exact"/>
                    <w:ind w:rightChars="15" w:right="31"/>
                    <w:rPr>
                      <w:kern w:val="0"/>
                      <w:szCs w:val="21"/>
                    </w:rPr>
                  </w:pPr>
                  <w:r w:rsidRPr="00354FD9">
                    <w:rPr>
                      <w:rFonts w:hint="eastAsia"/>
                      <w:kern w:val="0"/>
                      <w:szCs w:val="21"/>
                    </w:rPr>
                    <w:t>（十）禁止进行可能严重影响饮用水水源水质的矿产勘查、开采等活动。</w:t>
                  </w:r>
                </w:p>
                <w:p w14:paraId="5921BCA8" w14:textId="59940882" w:rsidR="00354FD9" w:rsidRPr="00354FD9" w:rsidRDefault="00354FD9" w:rsidP="00354FD9">
                  <w:pPr>
                    <w:autoSpaceDE w:val="0"/>
                    <w:autoSpaceDN w:val="0"/>
                    <w:adjustRightInd w:val="0"/>
                    <w:snapToGrid w:val="0"/>
                    <w:spacing w:line="240" w:lineRule="exact"/>
                    <w:ind w:rightChars="15" w:right="31"/>
                    <w:rPr>
                      <w:kern w:val="0"/>
                      <w:szCs w:val="21"/>
                    </w:rPr>
                  </w:pPr>
                  <w:r w:rsidRPr="00354FD9">
                    <w:rPr>
                      <w:rFonts w:hint="eastAsia"/>
                      <w:kern w:val="0"/>
                      <w:szCs w:val="21"/>
                    </w:rPr>
                    <w:t>（十一）禁止非更新性、非抚育性砍伐和破坏饮</w:t>
                  </w:r>
                  <w:r w:rsidRPr="00354FD9">
                    <w:rPr>
                      <w:rFonts w:hint="eastAsia"/>
                      <w:kern w:val="0"/>
                      <w:szCs w:val="21"/>
                    </w:rPr>
                    <w:lastRenderedPageBreak/>
                    <w:t>用水水源涵养林、护岸林和其他植被。</w:t>
                  </w:r>
                </w:p>
              </w:tc>
              <w:tc>
                <w:tcPr>
                  <w:tcW w:w="1502" w:type="pct"/>
                  <w:tcMar>
                    <w:top w:w="0" w:type="dxa"/>
                    <w:left w:w="0" w:type="dxa"/>
                    <w:bottom w:w="0" w:type="dxa"/>
                    <w:right w:w="0" w:type="dxa"/>
                  </w:tcMar>
                  <w:vAlign w:val="center"/>
                </w:tcPr>
                <w:p w14:paraId="6620942C" w14:textId="432A51C8" w:rsidR="001528AA" w:rsidRPr="001528AA" w:rsidRDefault="00354FD9" w:rsidP="001528AA">
                  <w:pPr>
                    <w:autoSpaceDE w:val="0"/>
                    <w:autoSpaceDN w:val="0"/>
                    <w:adjustRightInd w:val="0"/>
                    <w:snapToGrid w:val="0"/>
                    <w:spacing w:line="240" w:lineRule="exact"/>
                    <w:ind w:leftChars="15" w:left="31" w:rightChars="15" w:right="31"/>
                    <w:rPr>
                      <w:rFonts w:hint="eastAsia"/>
                      <w:kern w:val="0"/>
                      <w:szCs w:val="21"/>
                    </w:rPr>
                  </w:pPr>
                  <w:r w:rsidRPr="00354FD9">
                    <w:rPr>
                      <w:rFonts w:hint="eastAsia"/>
                      <w:kern w:val="0"/>
                      <w:szCs w:val="21"/>
                    </w:rPr>
                    <w:lastRenderedPageBreak/>
                    <w:t>本项目为城市道路工程，涉及饮用</w:t>
                  </w:r>
                  <w:r w:rsidR="00C265C4">
                    <w:rPr>
                      <w:rFonts w:hint="eastAsia"/>
                      <w:kern w:val="0"/>
                      <w:szCs w:val="21"/>
                    </w:rPr>
                    <w:t>水</w:t>
                  </w:r>
                  <w:r w:rsidRPr="00354FD9">
                    <w:rPr>
                      <w:rFonts w:hint="eastAsia"/>
                      <w:kern w:val="0"/>
                      <w:szCs w:val="21"/>
                    </w:rPr>
                    <w:t>水源</w:t>
                  </w:r>
                  <w:r w:rsidR="001528AA">
                    <w:rPr>
                      <w:rFonts w:hint="eastAsia"/>
                      <w:kern w:val="0"/>
                      <w:szCs w:val="21"/>
                    </w:rPr>
                    <w:t>二级</w:t>
                  </w:r>
                  <w:r w:rsidRPr="00354FD9">
                    <w:rPr>
                      <w:rFonts w:hint="eastAsia"/>
                      <w:kern w:val="0"/>
                      <w:szCs w:val="21"/>
                    </w:rPr>
                    <w:t>保护区，不属于对水体污染严重的建设项目</w:t>
                  </w:r>
                  <w:r w:rsidR="001528AA">
                    <w:rPr>
                      <w:rFonts w:hint="eastAsia"/>
                      <w:kern w:val="0"/>
                      <w:szCs w:val="21"/>
                    </w:rPr>
                    <w:t>，本项目道路</w:t>
                  </w:r>
                  <w:r w:rsidR="001528AA" w:rsidRPr="001528AA">
                    <w:rPr>
                      <w:rFonts w:hint="eastAsia"/>
                      <w:kern w:val="0"/>
                      <w:szCs w:val="21"/>
                    </w:rPr>
                    <w:t>无运输剧毒化学品或者危险废物功能，并禁止运输剧</w:t>
                  </w:r>
                </w:p>
                <w:p w14:paraId="7E4F4C7F" w14:textId="712619D8" w:rsidR="00354FD9" w:rsidRPr="00354FD9" w:rsidRDefault="001528AA" w:rsidP="0003661B">
                  <w:pPr>
                    <w:autoSpaceDE w:val="0"/>
                    <w:autoSpaceDN w:val="0"/>
                    <w:adjustRightInd w:val="0"/>
                    <w:snapToGrid w:val="0"/>
                    <w:spacing w:line="240" w:lineRule="exact"/>
                    <w:ind w:leftChars="15" w:left="31" w:rightChars="15" w:right="31"/>
                    <w:rPr>
                      <w:kern w:val="0"/>
                      <w:szCs w:val="21"/>
                    </w:rPr>
                  </w:pPr>
                  <w:r w:rsidRPr="001528AA">
                    <w:rPr>
                      <w:rFonts w:hint="eastAsia"/>
                      <w:kern w:val="0"/>
                      <w:szCs w:val="21"/>
                    </w:rPr>
                    <w:t>毒化学品或者危险</w:t>
                  </w:r>
                  <w:r w:rsidRPr="001528AA">
                    <w:rPr>
                      <w:rFonts w:hint="eastAsia"/>
                      <w:kern w:val="0"/>
                      <w:szCs w:val="21"/>
                    </w:rPr>
                    <w:t>废物车辆通行</w:t>
                  </w:r>
                  <w:r w:rsidRPr="00354FD9">
                    <w:rPr>
                      <w:rFonts w:hint="eastAsia"/>
                      <w:kern w:val="0"/>
                      <w:szCs w:val="21"/>
                    </w:rPr>
                    <w:t>。</w:t>
                  </w:r>
                </w:p>
              </w:tc>
              <w:tc>
                <w:tcPr>
                  <w:tcW w:w="346" w:type="pct"/>
                  <w:tcMar>
                    <w:top w:w="0" w:type="dxa"/>
                    <w:left w:w="0" w:type="dxa"/>
                    <w:bottom w:w="0" w:type="dxa"/>
                    <w:right w:w="0" w:type="dxa"/>
                  </w:tcMar>
                  <w:vAlign w:val="center"/>
                </w:tcPr>
                <w:p w14:paraId="4336B1AD" w14:textId="77777777" w:rsidR="00354FD9" w:rsidRPr="00354FD9" w:rsidRDefault="00354FD9">
                  <w:pPr>
                    <w:autoSpaceDE w:val="0"/>
                    <w:autoSpaceDN w:val="0"/>
                    <w:adjustRightInd w:val="0"/>
                    <w:snapToGrid w:val="0"/>
                    <w:spacing w:line="240" w:lineRule="exact"/>
                    <w:ind w:leftChars="15" w:left="31" w:rightChars="15" w:right="31"/>
                    <w:jc w:val="center"/>
                    <w:rPr>
                      <w:kern w:val="0"/>
                      <w:szCs w:val="21"/>
                    </w:rPr>
                  </w:pPr>
                  <w:r w:rsidRPr="00354FD9">
                    <w:rPr>
                      <w:kern w:val="0"/>
                      <w:szCs w:val="21"/>
                    </w:rPr>
                    <w:t>符合</w:t>
                  </w:r>
                </w:p>
              </w:tc>
            </w:tr>
            <w:tr w:rsidR="00354FD9" w:rsidRPr="00354FD9" w14:paraId="03EF8DF5" w14:textId="77777777" w:rsidTr="00124550">
              <w:trPr>
                <w:trHeight w:val="1231"/>
                <w:jc w:val="center"/>
              </w:trPr>
              <w:tc>
                <w:tcPr>
                  <w:tcW w:w="3152" w:type="pct"/>
                  <w:tcMar>
                    <w:top w:w="0" w:type="dxa"/>
                    <w:left w:w="0" w:type="dxa"/>
                    <w:bottom w:w="0" w:type="dxa"/>
                    <w:right w:w="0" w:type="dxa"/>
                  </w:tcMar>
                  <w:vAlign w:val="center"/>
                </w:tcPr>
                <w:p w14:paraId="04538500" w14:textId="2EC38A72" w:rsidR="00354FD9" w:rsidRPr="00354FD9" w:rsidRDefault="00354FD9" w:rsidP="00354FD9">
                  <w:pPr>
                    <w:autoSpaceDE w:val="0"/>
                    <w:autoSpaceDN w:val="0"/>
                    <w:adjustRightInd w:val="0"/>
                    <w:snapToGrid w:val="0"/>
                    <w:spacing w:line="240" w:lineRule="exact"/>
                    <w:ind w:leftChars="15" w:left="31" w:rightChars="15" w:right="31"/>
                    <w:rPr>
                      <w:kern w:val="0"/>
                      <w:szCs w:val="21"/>
                    </w:rPr>
                  </w:pPr>
                  <w:r w:rsidRPr="00354FD9">
                    <w:rPr>
                      <w:rFonts w:hint="eastAsia"/>
                      <w:kern w:val="0"/>
                      <w:szCs w:val="21"/>
                    </w:rPr>
                    <w:t>第十八条地表水饮用水水源二级保护区内，除遵守本条例第十七条规定外，还应当遵守下列规定：</w:t>
                  </w:r>
                </w:p>
                <w:p w14:paraId="052B7990" w14:textId="2CD67221" w:rsidR="00354FD9" w:rsidRPr="00354FD9" w:rsidRDefault="00354FD9" w:rsidP="00354FD9">
                  <w:pPr>
                    <w:autoSpaceDE w:val="0"/>
                    <w:autoSpaceDN w:val="0"/>
                    <w:adjustRightInd w:val="0"/>
                    <w:snapToGrid w:val="0"/>
                    <w:spacing w:line="240" w:lineRule="exact"/>
                    <w:ind w:left="31" w:rightChars="15" w:right="31"/>
                    <w:rPr>
                      <w:kern w:val="0"/>
                      <w:szCs w:val="21"/>
                    </w:rPr>
                  </w:pPr>
                  <w:r w:rsidRPr="00354FD9">
                    <w:rPr>
                      <w:rFonts w:hint="eastAsia"/>
                      <w:kern w:val="0"/>
                      <w:szCs w:val="21"/>
                    </w:rPr>
                    <w:t>（一）禁止新建、改建、扩建排放污染物的建设项目；已建成的排放污染物的建设项目，由县级以上地方人民政府责令拆除或者关闭；</w:t>
                  </w:r>
                </w:p>
                <w:p w14:paraId="31C3C01D" w14:textId="77777777" w:rsidR="00354FD9" w:rsidRPr="00354FD9" w:rsidRDefault="00354FD9" w:rsidP="00354FD9">
                  <w:pPr>
                    <w:ind w:left="31"/>
                  </w:pPr>
                  <w:r w:rsidRPr="00354FD9">
                    <w:rPr>
                      <w:rFonts w:hint="eastAsia"/>
                    </w:rPr>
                    <w:t>（二）禁止从事经营性取土和采石（砂）等活动；</w:t>
                  </w:r>
                </w:p>
                <w:p w14:paraId="225D4FC5" w14:textId="77777777" w:rsidR="00354FD9" w:rsidRPr="00354FD9" w:rsidRDefault="00354FD9" w:rsidP="00354FD9">
                  <w:pPr>
                    <w:ind w:left="31"/>
                  </w:pPr>
                  <w:r w:rsidRPr="00354FD9">
                    <w:rPr>
                      <w:rFonts w:hint="eastAsia"/>
                    </w:rPr>
                    <w:t>（三）禁止围水造田；</w:t>
                  </w:r>
                </w:p>
                <w:p w14:paraId="06B02E07" w14:textId="77777777" w:rsidR="00354FD9" w:rsidRPr="00354FD9" w:rsidRDefault="00354FD9" w:rsidP="00354FD9">
                  <w:pPr>
                    <w:ind w:left="31"/>
                  </w:pPr>
                  <w:r w:rsidRPr="00354FD9">
                    <w:rPr>
                      <w:rFonts w:hint="eastAsia"/>
                    </w:rPr>
                    <w:t>（四）禁止使用农药；禁止丢弃农药、农药包装物或者清洗施药器械；限制使用化肥；</w:t>
                  </w:r>
                </w:p>
                <w:p w14:paraId="7E4B6B7E" w14:textId="77777777" w:rsidR="00354FD9" w:rsidRPr="00354FD9" w:rsidRDefault="00354FD9" w:rsidP="00354FD9">
                  <w:pPr>
                    <w:ind w:left="31"/>
                  </w:pPr>
                  <w:r w:rsidRPr="00354FD9">
                    <w:rPr>
                      <w:rFonts w:hint="eastAsia"/>
                    </w:rPr>
                    <w:t>（五）禁止修建墓地；</w:t>
                  </w:r>
                </w:p>
                <w:p w14:paraId="5E0CA103" w14:textId="3228A03B" w:rsidR="00354FD9" w:rsidRPr="00354FD9" w:rsidRDefault="00354FD9" w:rsidP="00354FD9">
                  <w:pPr>
                    <w:ind w:left="31"/>
                  </w:pPr>
                  <w:r w:rsidRPr="00354FD9">
                    <w:rPr>
                      <w:rFonts w:ascii="宋体" w:cs="宋体" w:hint="eastAsia"/>
                      <w:kern w:val="0"/>
                      <w:szCs w:val="21"/>
                    </w:rPr>
                    <w:t>（六）禁止丢弃及掩埋动物尸体；</w:t>
                  </w:r>
                </w:p>
                <w:p w14:paraId="7C5F3545" w14:textId="77777777" w:rsidR="00354FD9" w:rsidRPr="00354FD9" w:rsidRDefault="00354FD9" w:rsidP="00354FD9">
                  <w:pPr>
                    <w:ind w:left="31"/>
                  </w:pPr>
                  <w:r w:rsidRPr="00354FD9">
                    <w:rPr>
                      <w:rFonts w:hint="eastAsia"/>
                    </w:rPr>
                    <w:t>（七）禁止从事网箱养殖、施肥养鱼和超标准养殖等污染饮用水水体的活动；</w:t>
                  </w:r>
                </w:p>
                <w:p w14:paraId="79918AAE" w14:textId="49C194DD" w:rsidR="00354FD9" w:rsidRPr="00354FD9" w:rsidRDefault="00354FD9" w:rsidP="00354FD9">
                  <w:pPr>
                    <w:autoSpaceDE w:val="0"/>
                    <w:autoSpaceDN w:val="0"/>
                    <w:adjustRightInd w:val="0"/>
                    <w:jc w:val="left"/>
                  </w:pPr>
                  <w:r w:rsidRPr="00354FD9">
                    <w:rPr>
                      <w:rFonts w:ascii="宋体" w:cs="宋体" w:hint="eastAsia"/>
                      <w:kern w:val="0"/>
                      <w:szCs w:val="21"/>
                    </w:rPr>
                    <w:t>（八）从事旅游等活动的，应当按照规定采取措施，防止污染饮用水水体；</w:t>
                  </w:r>
                </w:p>
              </w:tc>
              <w:tc>
                <w:tcPr>
                  <w:tcW w:w="1502" w:type="pct"/>
                  <w:tcMar>
                    <w:top w:w="0" w:type="dxa"/>
                    <w:left w:w="0" w:type="dxa"/>
                    <w:bottom w:w="0" w:type="dxa"/>
                    <w:right w:w="0" w:type="dxa"/>
                  </w:tcMar>
                  <w:vAlign w:val="center"/>
                </w:tcPr>
                <w:p w14:paraId="5F823A22" w14:textId="064481BE" w:rsidR="00354FD9" w:rsidRPr="00354FD9" w:rsidRDefault="00354FD9" w:rsidP="00354FD9">
                  <w:pPr>
                    <w:autoSpaceDE w:val="0"/>
                    <w:autoSpaceDN w:val="0"/>
                    <w:adjustRightInd w:val="0"/>
                    <w:snapToGrid w:val="0"/>
                    <w:spacing w:line="240" w:lineRule="exact"/>
                    <w:ind w:leftChars="15" w:left="31" w:rightChars="15" w:right="31"/>
                    <w:rPr>
                      <w:kern w:val="0"/>
                      <w:szCs w:val="21"/>
                    </w:rPr>
                  </w:pPr>
                  <w:r w:rsidRPr="00354FD9">
                    <w:rPr>
                      <w:rFonts w:hint="eastAsia"/>
                      <w:kern w:val="0"/>
                      <w:szCs w:val="21"/>
                    </w:rPr>
                    <w:t>本项目</w:t>
                  </w:r>
                  <w:r w:rsidR="0003661B">
                    <w:rPr>
                      <w:rFonts w:hint="eastAsia"/>
                      <w:kern w:val="0"/>
                      <w:szCs w:val="21"/>
                    </w:rPr>
                    <w:t>道路工程涉及</w:t>
                  </w:r>
                  <w:r w:rsidRPr="00354FD9">
                    <w:rPr>
                      <w:rFonts w:hint="eastAsia"/>
                      <w:kern w:val="0"/>
                      <w:szCs w:val="21"/>
                    </w:rPr>
                    <w:t>饮用</w:t>
                  </w:r>
                  <w:r w:rsidR="00810FFE">
                    <w:rPr>
                      <w:rFonts w:hint="eastAsia"/>
                      <w:kern w:val="0"/>
                      <w:szCs w:val="21"/>
                    </w:rPr>
                    <w:t>水</w:t>
                  </w:r>
                  <w:r w:rsidRPr="00354FD9">
                    <w:rPr>
                      <w:rFonts w:hint="eastAsia"/>
                      <w:kern w:val="0"/>
                      <w:szCs w:val="21"/>
                    </w:rPr>
                    <w:t>水源二级保护区范围，</w:t>
                  </w:r>
                  <w:r w:rsidR="0003661B">
                    <w:rPr>
                      <w:rFonts w:hint="eastAsia"/>
                      <w:kern w:val="0"/>
                      <w:szCs w:val="21"/>
                    </w:rPr>
                    <w:t>项目为城市道路工程，不属于排放污染物的建设项目，</w:t>
                  </w:r>
                  <w:r w:rsidRPr="00354FD9">
                    <w:rPr>
                      <w:rFonts w:hint="eastAsia"/>
                      <w:kern w:val="0"/>
                      <w:szCs w:val="21"/>
                    </w:rPr>
                    <w:t>项目所需砂石均从达川区合法砂石厂外购，不进行取土和采石（砂）等</w:t>
                  </w:r>
                  <w:r w:rsidR="0003661B">
                    <w:rPr>
                      <w:rFonts w:hint="eastAsia"/>
                      <w:kern w:val="0"/>
                      <w:szCs w:val="21"/>
                    </w:rPr>
                    <w:t>。</w:t>
                  </w:r>
                </w:p>
              </w:tc>
              <w:tc>
                <w:tcPr>
                  <w:tcW w:w="346" w:type="pct"/>
                  <w:tcMar>
                    <w:top w:w="0" w:type="dxa"/>
                    <w:left w:w="0" w:type="dxa"/>
                    <w:bottom w:w="0" w:type="dxa"/>
                    <w:right w:w="0" w:type="dxa"/>
                  </w:tcMar>
                  <w:vAlign w:val="center"/>
                </w:tcPr>
                <w:p w14:paraId="21FD0D2F" w14:textId="625BC550" w:rsidR="00354FD9" w:rsidRPr="00354FD9" w:rsidRDefault="00354FD9">
                  <w:pPr>
                    <w:autoSpaceDE w:val="0"/>
                    <w:autoSpaceDN w:val="0"/>
                    <w:adjustRightInd w:val="0"/>
                    <w:snapToGrid w:val="0"/>
                    <w:spacing w:line="240" w:lineRule="exact"/>
                    <w:ind w:leftChars="15" w:left="31" w:rightChars="15" w:right="31"/>
                    <w:jc w:val="center"/>
                    <w:rPr>
                      <w:kern w:val="0"/>
                      <w:szCs w:val="21"/>
                    </w:rPr>
                  </w:pPr>
                  <w:r>
                    <w:rPr>
                      <w:rFonts w:hint="eastAsia"/>
                      <w:kern w:val="0"/>
                      <w:szCs w:val="21"/>
                    </w:rPr>
                    <w:t>符合</w:t>
                  </w:r>
                </w:p>
              </w:tc>
            </w:tr>
          </w:tbl>
          <w:p w14:paraId="3CBA01B0" w14:textId="4C5536AD" w:rsidR="00354FD9" w:rsidRPr="00354FD9" w:rsidRDefault="00354FD9" w:rsidP="00354FD9">
            <w:pPr>
              <w:autoSpaceDE w:val="0"/>
              <w:autoSpaceDN w:val="0"/>
              <w:adjustRightInd w:val="0"/>
              <w:snapToGrid w:val="0"/>
              <w:spacing w:line="360" w:lineRule="auto"/>
              <w:jc w:val="center"/>
              <w:rPr>
                <w:rFonts w:ascii="宋体" w:hAnsi="宋体" w:cs="宋体"/>
                <w:b/>
                <w:bCs/>
                <w:kern w:val="0"/>
                <w:szCs w:val="21"/>
              </w:rPr>
            </w:pPr>
            <w:r w:rsidRPr="00354FD9">
              <w:rPr>
                <w:rFonts w:ascii="宋体" w:hAnsi="宋体" w:cs="宋体" w:hint="eastAsia"/>
                <w:b/>
                <w:bCs/>
                <w:kern w:val="0"/>
                <w:szCs w:val="21"/>
              </w:rPr>
              <w:t>表1-5 与《达州市集中式饮用水水源保护管理条例》符合性分析</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16"/>
              <w:gridCol w:w="2152"/>
              <w:gridCol w:w="496"/>
            </w:tblGrid>
            <w:tr w:rsidR="00354FD9" w:rsidRPr="00354FD9" w14:paraId="52B88D53" w14:textId="77777777" w:rsidTr="00124550">
              <w:trPr>
                <w:trHeight w:val="128"/>
                <w:tblHeader/>
                <w:jc w:val="center"/>
              </w:trPr>
              <w:tc>
                <w:tcPr>
                  <w:tcW w:w="3152" w:type="pct"/>
                  <w:tcMar>
                    <w:top w:w="0" w:type="dxa"/>
                    <w:left w:w="0" w:type="dxa"/>
                    <w:bottom w:w="0" w:type="dxa"/>
                    <w:right w:w="0" w:type="dxa"/>
                  </w:tcMar>
                  <w:vAlign w:val="center"/>
                </w:tcPr>
                <w:p w14:paraId="75AD8C3D" w14:textId="77777777" w:rsidR="00354FD9" w:rsidRPr="00354FD9" w:rsidRDefault="00354FD9" w:rsidP="00354FD9">
                  <w:pPr>
                    <w:autoSpaceDE w:val="0"/>
                    <w:autoSpaceDN w:val="0"/>
                    <w:adjustRightInd w:val="0"/>
                    <w:snapToGrid w:val="0"/>
                    <w:spacing w:line="240" w:lineRule="exact"/>
                    <w:ind w:leftChars="15" w:left="31" w:rightChars="15" w:right="31"/>
                    <w:jc w:val="center"/>
                    <w:rPr>
                      <w:b/>
                      <w:bCs/>
                      <w:kern w:val="0"/>
                      <w:szCs w:val="21"/>
                    </w:rPr>
                  </w:pPr>
                  <w:r w:rsidRPr="00354FD9">
                    <w:rPr>
                      <w:b/>
                      <w:bCs/>
                      <w:kern w:val="0"/>
                      <w:szCs w:val="21"/>
                    </w:rPr>
                    <w:t>相关</w:t>
                  </w:r>
                  <w:r w:rsidRPr="00354FD9">
                    <w:rPr>
                      <w:rFonts w:hint="eastAsia"/>
                      <w:b/>
                      <w:bCs/>
                      <w:kern w:val="0"/>
                      <w:szCs w:val="21"/>
                    </w:rPr>
                    <w:t>规定</w:t>
                  </w:r>
                </w:p>
              </w:tc>
              <w:tc>
                <w:tcPr>
                  <w:tcW w:w="1502" w:type="pct"/>
                  <w:tcMar>
                    <w:top w:w="0" w:type="dxa"/>
                    <w:left w:w="0" w:type="dxa"/>
                    <w:bottom w:w="0" w:type="dxa"/>
                    <w:right w:w="0" w:type="dxa"/>
                  </w:tcMar>
                  <w:vAlign w:val="center"/>
                </w:tcPr>
                <w:p w14:paraId="1DE9FBDF" w14:textId="77777777" w:rsidR="00354FD9" w:rsidRPr="00354FD9" w:rsidRDefault="00354FD9" w:rsidP="00354FD9">
                  <w:pPr>
                    <w:autoSpaceDE w:val="0"/>
                    <w:autoSpaceDN w:val="0"/>
                    <w:adjustRightInd w:val="0"/>
                    <w:snapToGrid w:val="0"/>
                    <w:spacing w:line="240" w:lineRule="exact"/>
                    <w:ind w:leftChars="15" w:left="31" w:rightChars="15" w:right="31"/>
                    <w:jc w:val="center"/>
                    <w:rPr>
                      <w:b/>
                      <w:bCs/>
                      <w:kern w:val="0"/>
                      <w:szCs w:val="21"/>
                    </w:rPr>
                  </w:pPr>
                  <w:r w:rsidRPr="00354FD9">
                    <w:rPr>
                      <w:b/>
                      <w:bCs/>
                      <w:kern w:val="0"/>
                      <w:szCs w:val="21"/>
                    </w:rPr>
                    <w:t>项目情况</w:t>
                  </w:r>
                </w:p>
              </w:tc>
              <w:tc>
                <w:tcPr>
                  <w:tcW w:w="346" w:type="pct"/>
                  <w:tcMar>
                    <w:top w:w="0" w:type="dxa"/>
                    <w:left w:w="0" w:type="dxa"/>
                    <w:bottom w:w="0" w:type="dxa"/>
                    <w:right w:w="0" w:type="dxa"/>
                  </w:tcMar>
                  <w:vAlign w:val="center"/>
                </w:tcPr>
                <w:p w14:paraId="3470494B" w14:textId="77777777" w:rsidR="00354FD9" w:rsidRPr="00354FD9" w:rsidRDefault="00354FD9" w:rsidP="00354FD9">
                  <w:pPr>
                    <w:autoSpaceDE w:val="0"/>
                    <w:autoSpaceDN w:val="0"/>
                    <w:adjustRightInd w:val="0"/>
                    <w:snapToGrid w:val="0"/>
                    <w:spacing w:line="240" w:lineRule="exact"/>
                    <w:ind w:leftChars="15" w:left="31" w:rightChars="15" w:right="31"/>
                    <w:jc w:val="center"/>
                    <w:rPr>
                      <w:b/>
                      <w:bCs/>
                      <w:kern w:val="0"/>
                      <w:szCs w:val="21"/>
                    </w:rPr>
                  </w:pPr>
                  <w:r w:rsidRPr="00354FD9">
                    <w:rPr>
                      <w:b/>
                      <w:bCs/>
                      <w:kern w:val="0"/>
                      <w:szCs w:val="21"/>
                    </w:rPr>
                    <w:t>符合性</w:t>
                  </w:r>
                </w:p>
              </w:tc>
            </w:tr>
            <w:tr w:rsidR="00354FD9" w:rsidRPr="00354FD9" w14:paraId="73D2DAF7" w14:textId="77777777" w:rsidTr="00124550">
              <w:trPr>
                <w:trHeight w:val="741"/>
                <w:jc w:val="center"/>
              </w:trPr>
              <w:tc>
                <w:tcPr>
                  <w:tcW w:w="3152" w:type="pct"/>
                  <w:tcMar>
                    <w:top w:w="0" w:type="dxa"/>
                    <w:left w:w="0" w:type="dxa"/>
                    <w:bottom w:w="0" w:type="dxa"/>
                    <w:right w:w="0" w:type="dxa"/>
                  </w:tcMar>
                  <w:vAlign w:val="center"/>
                </w:tcPr>
                <w:p w14:paraId="0D128325" w14:textId="799E7DCF" w:rsidR="00354FD9" w:rsidRPr="00354FD9" w:rsidRDefault="00FD41CF" w:rsidP="00FD41CF">
                  <w:pPr>
                    <w:autoSpaceDE w:val="0"/>
                    <w:autoSpaceDN w:val="0"/>
                    <w:adjustRightInd w:val="0"/>
                    <w:snapToGrid w:val="0"/>
                    <w:spacing w:line="240" w:lineRule="exact"/>
                    <w:ind w:leftChars="15" w:left="31" w:rightChars="15" w:right="31"/>
                    <w:rPr>
                      <w:kern w:val="0"/>
                      <w:szCs w:val="21"/>
                    </w:rPr>
                  </w:pPr>
                  <w:r w:rsidRPr="00FD41CF">
                    <w:rPr>
                      <w:rFonts w:hint="eastAsia"/>
                      <w:kern w:val="0"/>
                      <w:szCs w:val="21"/>
                    </w:rPr>
                    <w:t>第十八条</w:t>
                  </w:r>
                  <w:r>
                    <w:rPr>
                      <w:rFonts w:hint="eastAsia"/>
                      <w:kern w:val="0"/>
                      <w:szCs w:val="21"/>
                    </w:rPr>
                    <w:t xml:space="preserve"> </w:t>
                  </w:r>
                  <w:r w:rsidRPr="00FD41CF">
                    <w:rPr>
                      <w:rFonts w:hint="eastAsia"/>
                      <w:kern w:val="0"/>
                      <w:szCs w:val="21"/>
                    </w:rPr>
                    <w:t>集中式饮用水水源保护区内，禁止设置排污口。</w:t>
                  </w:r>
                </w:p>
              </w:tc>
              <w:tc>
                <w:tcPr>
                  <w:tcW w:w="1502" w:type="pct"/>
                  <w:tcMar>
                    <w:top w:w="0" w:type="dxa"/>
                    <w:left w:w="0" w:type="dxa"/>
                    <w:bottom w:w="0" w:type="dxa"/>
                    <w:right w:w="0" w:type="dxa"/>
                  </w:tcMar>
                  <w:vAlign w:val="center"/>
                </w:tcPr>
                <w:p w14:paraId="1A3DDBB0" w14:textId="499049FC" w:rsidR="00354FD9" w:rsidRPr="00354FD9" w:rsidRDefault="0003661B" w:rsidP="00354FD9">
                  <w:pPr>
                    <w:autoSpaceDE w:val="0"/>
                    <w:autoSpaceDN w:val="0"/>
                    <w:adjustRightInd w:val="0"/>
                    <w:snapToGrid w:val="0"/>
                    <w:spacing w:line="240" w:lineRule="exact"/>
                    <w:ind w:leftChars="15" w:left="31" w:rightChars="15" w:right="31"/>
                    <w:rPr>
                      <w:kern w:val="0"/>
                      <w:szCs w:val="21"/>
                    </w:rPr>
                  </w:pPr>
                  <w:r w:rsidRPr="00354FD9">
                    <w:rPr>
                      <w:rFonts w:hint="eastAsia"/>
                      <w:kern w:val="0"/>
                      <w:szCs w:val="21"/>
                    </w:rPr>
                    <w:t>本项目为城市道路工程，涉及饮用</w:t>
                  </w:r>
                  <w:r w:rsidR="00810FFE">
                    <w:rPr>
                      <w:rFonts w:hint="eastAsia"/>
                      <w:kern w:val="0"/>
                      <w:szCs w:val="21"/>
                    </w:rPr>
                    <w:t>水</w:t>
                  </w:r>
                  <w:r w:rsidRPr="00354FD9">
                    <w:rPr>
                      <w:rFonts w:hint="eastAsia"/>
                      <w:kern w:val="0"/>
                      <w:szCs w:val="21"/>
                    </w:rPr>
                    <w:t>水源</w:t>
                  </w:r>
                  <w:r>
                    <w:rPr>
                      <w:rFonts w:hint="eastAsia"/>
                      <w:kern w:val="0"/>
                      <w:szCs w:val="21"/>
                    </w:rPr>
                    <w:t>二级</w:t>
                  </w:r>
                  <w:r w:rsidRPr="00354FD9">
                    <w:rPr>
                      <w:rFonts w:hint="eastAsia"/>
                      <w:kern w:val="0"/>
                      <w:szCs w:val="21"/>
                    </w:rPr>
                    <w:t>保护区，</w:t>
                  </w:r>
                  <w:r>
                    <w:rPr>
                      <w:rFonts w:hint="eastAsia"/>
                      <w:kern w:val="0"/>
                      <w:szCs w:val="21"/>
                    </w:rPr>
                    <w:t>但本项目不在饮用</w:t>
                  </w:r>
                  <w:r w:rsidR="00C265C4">
                    <w:rPr>
                      <w:rFonts w:hint="eastAsia"/>
                      <w:kern w:val="0"/>
                      <w:szCs w:val="21"/>
                    </w:rPr>
                    <w:t>水</w:t>
                  </w:r>
                  <w:r>
                    <w:rPr>
                      <w:rFonts w:hint="eastAsia"/>
                      <w:kern w:val="0"/>
                      <w:szCs w:val="21"/>
                    </w:rPr>
                    <w:t>水源保护区设置排污口</w:t>
                  </w:r>
                </w:p>
              </w:tc>
              <w:tc>
                <w:tcPr>
                  <w:tcW w:w="346" w:type="pct"/>
                  <w:tcMar>
                    <w:top w:w="0" w:type="dxa"/>
                    <w:left w:w="0" w:type="dxa"/>
                    <w:bottom w:w="0" w:type="dxa"/>
                    <w:right w:w="0" w:type="dxa"/>
                  </w:tcMar>
                  <w:vAlign w:val="center"/>
                </w:tcPr>
                <w:p w14:paraId="5221C016" w14:textId="77777777" w:rsidR="00354FD9" w:rsidRPr="00354FD9" w:rsidRDefault="00354FD9" w:rsidP="00354FD9">
                  <w:pPr>
                    <w:autoSpaceDE w:val="0"/>
                    <w:autoSpaceDN w:val="0"/>
                    <w:adjustRightInd w:val="0"/>
                    <w:snapToGrid w:val="0"/>
                    <w:spacing w:line="240" w:lineRule="exact"/>
                    <w:ind w:leftChars="15" w:left="31" w:rightChars="15" w:right="31"/>
                    <w:jc w:val="center"/>
                    <w:rPr>
                      <w:kern w:val="0"/>
                      <w:szCs w:val="21"/>
                    </w:rPr>
                  </w:pPr>
                  <w:r w:rsidRPr="00354FD9">
                    <w:rPr>
                      <w:kern w:val="0"/>
                      <w:szCs w:val="21"/>
                    </w:rPr>
                    <w:t>符合</w:t>
                  </w:r>
                </w:p>
              </w:tc>
            </w:tr>
            <w:tr w:rsidR="00FD41CF" w:rsidRPr="00354FD9" w14:paraId="0182A345" w14:textId="77777777" w:rsidTr="00124550">
              <w:trPr>
                <w:trHeight w:val="741"/>
                <w:jc w:val="center"/>
              </w:trPr>
              <w:tc>
                <w:tcPr>
                  <w:tcW w:w="3152" w:type="pct"/>
                  <w:tcMar>
                    <w:top w:w="0" w:type="dxa"/>
                    <w:left w:w="0" w:type="dxa"/>
                    <w:bottom w:w="0" w:type="dxa"/>
                    <w:right w:w="0" w:type="dxa"/>
                  </w:tcMar>
                  <w:vAlign w:val="center"/>
                </w:tcPr>
                <w:p w14:paraId="60EFF2A4" w14:textId="6EFE62AF" w:rsidR="00FD41CF" w:rsidRPr="00FD41CF" w:rsidRDefault="00FD41CF" w:rsidP="00FD41CF">
                  <w:pPr>
                    <w:autoSpaceDE w:val="0"/>
                    <w:autoSpaceDN w:val="0"/>
                    <w:adjustRightInd w:val="0"/>
                    <w:snapToGrid w:val="0"/>
                    <w:spacing w:line="240" w:lineRule="exact"/>
                    <w:ind w:leftChars="15" w:left="31" w:rightChars="15" w:right="31"/>
                    <w:rPr>
                      <w:kern w:val="0"/>
                      <w:szCs w:val="21"/>
                    </w:rPr>
                  </w:pPr>
                  <w:r w:rsidRPr="00FD41CF">
                    <w:rPr>
                      <w:rFonts w:hint="eastAsia"/>
                      <w:kern w:val="0"/>
                      <w:szCs w:val="21"/>
                    </w:rPr>
                    <w:t>第十九条集中式地表水饮用水水源准保护区内，应当遵守下列规定：</w:t>
                  </w:r>
                </w:p>
                <w:p w14:paraId="5C659181" w14:textId="77777777" w:rsidR="00FD41CF" w:rsidRDefault="00FD41CF" w:rsidP="00FD41CF">
                  <w:pPr>
                    <w:autoSpaceDE w:val="0"/>
                    <w:autoSpaceDN w:val="0"/>
                    <w:adjustRightInd w:val="0"/>
                    <w:snapToGrid w:val="0"/>
                    <w:spacing w:line="240" w:lineRule="exact"/>
                    <w:ind w:leftChars="15" w:left="31" w:rightChars="15" w:right="31"/>
                    <w:rPr>
                      <w:kern w:val="0"/>
                      <w:szCs w:val="21"/>
                    </w:rPr>
                  </w:pPr>
                  <w:r w:rsidRPr="00FD41CF">
                    <w:rPr>
                      <w:rFonts w:hint="eastAsia"/>
                      <w:kern w:val="0"/>
                      <w:szCs w:val="21"/>
                    </w:rPr>
                    <w:t>（一）禁止新建、扩建造纸、制革、印染、染料、炼焦、炼砷、炼油、电镀、农药、化工、冶炼等对水体污染严重的建设项目；改建建设项目，不得增加排污量；</w:t>
                  </w:r>
                </w:p>
                <w:p w14:paraId="1922BA9C" w14:textId="77777777" w:rsidR="00FD41CF" w:rsidRDefault="00FD41CF" w:rsidP="00FD41CF">
                  <w:pPr>
                    <w:autoSpaceDE w:val="0"/>
                    <w:autoSpaceDN w:val="0"/>
                    <w:adjustRightInd w:val="0"/>
                    <w:snapToGrid w:val="0"/>
                    <w:spacing w:line="240" w:lineRule="exact"/>
                    <w:ind w:leftChars="15" w:left="31" w:rightChars="15" w:right="31"/>
                    <w:rPr>
                      <w:kern w:val="0"/>
                      <w:szCs w:val="21"/>
                    </w:rPr>
                  </w:pPr>
                  <w:r w:rsidRPr="00FD41CF">
                    <w:rPr>
                      <w:rFonts w:hint="eastAsia"/>
                      <w:kern w:val="0"/>
                      <w:szCs w:val="21"/>
                    </w:rPr>
                    <w:t>（二）禁止设置易溶性、有毒有害废弃物和危险废物的暂存和转运场所；禁止设置生活垃圾和工业固体废物的处置场所，生活垃圾转运站和工业固体废物暂存场所应当设置防护设施；</w:t>
                  </w:r>
                </w:p>
                <w:p w14:paraId="44A22D7E" w14:textId="77777777" w:rsidR="00FD41CF" w:rsidRDefault="00FD41CF" w:rsidP="00FD41CF">
                  <w:pPr>
                    <w:autoSpaceDE w:val="0"/>
                    <w:autoSpaceDN w:val="0"/>
                    <w:adjustRightInd w:val="0"/>
                    <w:snapToGrid w:val="0"/>
                    <w:spacing w:line="240" w:lineRule="exact"/>
                    <w:ind w:leftChars="15" w:left="31" w:rightChars="15" w:right="31"/>
                    <w:rPr>
                      <w:kern w:val="0"/>
                      <w:szCs w:val="21"/>
                    </w:rPr>
                  </w:pPr>
                  <w:r w:rsidRPr="00FD41CF">
                    <w:rPr>
                      <w:rFonts w:hint="eastAsia"/>
                      <w:kern w:val="0"/>
                      <w:szCs w:val="21"/>
                    </w:rPr>
                    <w:t>（三）禁止进行可能影响饮用水水源水质的天然气、石灰石、盐卤等矿产勘查、开采等活动；</w:t>
                  </w:r>
                </w:p>
                <w:p w14:paraId="43E9C946" w14:textId="7AD9DBA2" w:rsidR="00FD41CF" w:rsidRPr="00FD41CF" w:rsidRDefault="00FD41CF" w:rsidP="00FD41CF">
                  <w:pPr>
                    <w:autoSpaceDE w:val="0"/>
                    <w:autoSpaceDN w:val="0"/>
                    <w:adjustRightInd w:val="0"/>
                    <w:snapToGrid w:val="0"/>
                    <w:spacing w:line="240" w:lineRule="exact"/>
                    <w:ind w:leftChars="15" w:left="31" w:rightChars="15" w:right="31"/>
                    <w:rPr>
                      <w:kern w:val="0"/>
                      <w:szCs w:val="21"/>
                    </w:rPr>
                  </w:pPr>
                  <w:r w:rsidRPr="00FD41CF">
                    <w:rPr>
                      <w:rFonts w:hint="eastAsia"/>
                      <w:kern w:val="0"/>
                      <w:szCs w:val="21"/>
                    </w:rPr>
                    <w:t>（四）法律、法规禁止的其他行为</w:t>
                  </w:r>
                  <w:r>
                    <w:rPr>
                      <w:rFonts w:hint="eastAsia"/>
                      <w:kern w:val="0"/>
                      <w:szCs w:val="21"/>
                    </w:rPr>
                    <w:t>。</w:t>
                  </w:r>
                </w:p>
              </w:tc>
              <w:tc>
                <w:tcPr>
                  <w:tcW w:w="1502" w:type="pct"/>
                  <w:tcMar>
                    <w:top w:w="0" w:type="dxa"/>
                    <w:left w:w="0" w:type="dxa"/>
                    <w:bottom w:w="0" w:type="dxa"/>
                    <w:right w:w="0" w:type="dxa"/>
                  </w:tcMar>
                  <w:vAlign w:val="center"/>
                </w:tcPr>
                <w:p w14:paraId="7ADB5752" w14:textId="55E8020A" w:rsidR="00FD41CF" w:rsidRPr="00354FD9" w:rsidRDefault="0003661B" w:rsidP="0003661B">
                  <w:pPr>
                    <w:autoSpaceDE w:val="0"/>
                    <w:autoSpaceDN w:val="0"/>
                    <w:adjustRightInd w:val="0"/>
                    <w:snapToGrid w:val="0"/>
                    <w:spacing w:line="240" w:lineRule="exact"/>
                    <w:ind w:leftChars="15" w:left="31" w:rightChars="15" w:right="31"/>
                    <w:rPr>
                      <w:kern w:val="0"/>
                      <w:szCs w:val="21"/>
                    </w:rPr>
                  </w:pPr>
                  <w:r w:rsidRPr="00354FD9">
                    <w:rPr>
                      <w:rFonts w:hint="eastAsia"/>
                      <w:kern w:val="0"/>
                      <w:szCs w:val="21"/>
                    </w:rPr>
                    <w:t>本项目为城市道路工程，涉及饮用</w:t>
                  </w:r>
                  <w:r w:rsidR="00810FFE">
                    <w:rPr>
                      <w:rFonts w:hint="eastAsia"/>
                      <w:kern w:val="0"/>
                      <w:szCs w:val="21"/>
                    </w:rPr>
                    <w:t>水</w:t>
                  </w:r>
                  <w:r w:rsidRPr="00354FD9">
                    <w:rPr>
                      <w:rFonts w:hint="eastAsia"/>
                      <w:kern w:val="0"/>
                      <w:szCs w:val="21"/>
                    </w:rPr>
                    <w:t>水源</w:t>
                  </w:r>
                  <w:r>
                    <w:rPr>
                      <w:rFonts w:hint="eastAsia"/>
                      <w:kern w:val="0"/>
                      <w:szCs w:val="21"/>
                    </w:rPr>
                    <w:t>二级</w:t>
                  </w:r>
                  <w:r w:rsidRPr="00354FD9">
                    <w:rPr>
                      <w:rFonts w:hint="eastAsia"/>
                      <w:kern w:val="0"/>
                      <w:szCs w:val="21"/>
                    </w:rPr>
                    <w:t>保护区，不属于对水体污染严重的建设项目</w:t>
                  </w:r>
                  <w:r>
                    <w:rPr>
                      <w:rFonts w:hint="eastAsia"/>
                      <w:kern w:val="0"/>
                      <w:szCs w:val="21"/>
                    </w:rPr>
                    <w:t>，</w:t>
                  </w:r>
                  <w:r>
                    <w:rPr>
                      <w:rFonts w:hint="eastAsia"/>
                      <w:kern w:val="0"/>
                      <w:szCs w:val="21"/>
                    </w:rPr>
                    <w:t>不涉及</w:t>
                  </w:r>
                  <w:r w:rsidRPr="0003661B">
                    <w:rPr>
                      <w:rFonts w:hint="eastAsia"/>
                      <w:kern w:val="0"/>
                      <w:szCs w:val="21"/>
                    </w:rPr>
                    <w:t>易溶性、有毒有害废弃物和危险废物的暂存和转运场所</w:t>
                  </w:r>
                  <w:r>
                    <w:rPr>
                      <w:rFonts w:hint="eastAsia"/>
                      <w:kern w:val="0"/>
                      <w:szCs w:val="21"/>
                    </w:rPr>
                    <w:t>，不涉及矿产资源</w:t>
                  </w:r>
                  <w:r w:rsidRPr="0003661B">
                    <w:rPr>
                      <w:rFonts w:hint="eastAsia"/>
                      <w:kern w:val="0"/>
                      <w:szCs w:val="21"/>
                    </w:rPr>
                    <w:t>勘查、开采等</w:t>
                  </w:r>
                  <w:r w:rsidRPr="00354FD9">
                    <w:rPr>
                      <w:rFonts w:hint="eastAsia"/>
                      <w:kern w:val="0"/>
                      <w:szCs w:val="21"/>
                    </w:rPr>
                    <w:t>。</w:t>
                  </w:r>
                </w:p>
              </w:tc>
              <w:tc>
                <w:tcPr>
                  <w:tcW w:w="346" w:type="pct"/>
                  <w:tcMar>
                    <w:top w:w="0" w:type="dxa"/>
                    <w:left w:w="0" w:type="dxa"/>
                    <w:bottom w:w="0" w:type="dxa"/>
                    <w:right w:w="0" w:type="dxa"/>
                  </w:tcMar>
                  <w:vAlign w:val="center"/>
                </w:tcPr>
                <w:p w14:paraId="4BB1DD46" w14:textId="2B425CD8" w:rsidR="00FD41CF" w:rsidRPr="00354FD9" w:rsidRDefault="00FD41CF" w:rsidP="00354FD9">
                  <w:pPr>
                    <w:autoSpaceDE w:val="0"/>
                    <w:autoSpaceDN w:val="0"/>
                    <w:adjustRightInd w:val="0"/>
                    <w:snapToGrid w:val="0"/>
                    <w:spacing w:line="240" w:lineRule="exact"/>
                    <w:ind w:leftChars="15" w:left="31" w:rightChars="15" w:right="31"/>
                    <w:jc w:val="center"/>
                    <w:rPr>
                      <w:kern w:val="0"/>
                      <w:szCs w:val="21"/>
                    </w:rPr>
                  </w:pPr>
                  <w:r>
                    <w:rPr>
                      <w:rFonts w:hint="eastAsia"/>
                      <w:kern w:val="0"/>
                      <w:szCs w:val="21"/>
                    </w:rPr>
                    <w:t>符合</w:t>
                  </w:r>
                </w:p>
              </w:tc>
            </w:tr>
            <w:tr w:rsidR="00FD41CF" w:rsidRPr="00354FD9" w14:paraId="63A3FB13" w14:textId="77777777" w:rsidTr="00124550">
              <w:trPr>
                <w:trHeight w:val="741"/>
                <w:jc w:val="center"/>
              </w:trPr>
              <w:tc>
                <w:tcPr>
                  <w:tcW w:w="3152" w:type="pct"/>
                  <w:tcMar>
                    <w:top w:w="0" w:type="dxa"/>
                    <w:left w:w="0" w:type="dxa"/>
                    <w:bottom w:w="0" w:type="dxa"/>
                    <w:right w:w="0" w:type="dxa"/>
                  </w:tcMar>
                  <w:vAlign w:val="center"/>
                </w:tcPr>
                <w:p w14:paraId="2E6E81C4" w14:textId="602B795F" w:rsidR="00FD41CF" w:rsidRPr="00FD41CF" w:rsidRDefault="00FD41CF" w:rsidP="00FD41CF">
                  <w:pPr>
                    <w:autoSpaceDE w:val="0"/>
                    <w:autoSpaceDN w:val="0"/>
                    <w:adjustRightInd w:val="0"/>
                    <w:snapToGrid w:val="0"/>
                    <w:spacing w:line="240" w:lineRule="exact"/>
                    <w:ind w:leftChars="15" w:left="31" w:rightChars="15" w:right="31"/>
                    <w:rPr>
                      <w:kern w:val="0"/>
                      <w:szCs w:val="21"/>
                    </w:rPr>
                  </w:pPr>
                  <w:r w:rsidRPr="00FD41CF">
                    <w:rPr>
                      <w:rFonts w:hint="eastAsia"/>
                      <w:kern w:val="0"/>
                      <w:szCs w:val="21"/>
                    </w:rPr>
                    <w:t>第二十条集中式地表水饮用水水源二级保护区内，应当遵守下列规定：</w:t>
                  </w:r>
                </w:p>
                <w:p w14:paraId="7E6C066C" w14:textId="43EECF21" w:rsidR="00FD41CF" w:rsidRDefault="00FD41CF" w:rsidP="00FD41CF">
                  <w:pPr>
                    <w:autoSpaceDE w:val="0"/>
                    <w:autoSpaceDN w:val="0"/>
                    <w:adjustRightInd w:val="0"/>
                    <w:snapToGrid w:val="0"/>
                    <w:spacing w:line="240" w:lineRule="exact"/>
                    <w:ind w:leftChars="15" w:left="31" w:rightChars="15" w:right="31"/>
                    <w:rPr>
                      <w:kern w:val="0"/>
                      <w:szCs w:val="21"/>
                    </w:rPr>
                  </w:pPr>
                  <w:r w:rsidRPr="00FD41CF">
                    <w:rPr>
                      <w:rFonts w:hint="eastAsia"/>
                      <w:kern w:val="0"/>
                      <w:szCs w:val="21"/>
                    </w:rPr>
                    <w:t>（一）禁止新建、改建、扩建排放污染物的建设项目（含排污口不在保护区的建设项目）；已建成的排放污染物的建设项目，由市、县级人民政府责令限期拆除或者关闭；饮用水水源二级保护区内已存在的乡镇（居民聚居点）可以建设生活污水集中处理设施，生活污水经集中处理后排到水源保护区外；</w:t>
                  </w:r>
                </w:p>
                <w:p w14:paraId="6A93790C" w14:textId="77777777" w:rsidR="00FD41CF" w:rsidRDefault="00FD41CF" w:rsidP="00FD41CF">
                  <w:pPr>
                    <w:autoSpaceDE w:val="0"/>
                    <w:autoSpaceDN w:val="0"/>
                    <w:adjustRightInd w:val="0"/>
                    <w:snapToGrid w:val="0"/>
                    <w:spacing w:line="240" w:lineRule="exact"/>
                    <w:ind w:leftChars="15" w:left="31" w:rightChars="15" w:right="31"/>
                    <w:rPr>
                      <w:rFonts w:ascii="宋体" w:cs="宋体"/>
                      <w:kern w:val="0"/>
                      <w:szCs w:val="21"/>
                    </w:rPr>
                  </w:pPr>
                  <w:r>
                    <w:rPr>
                      <w:rFonts w:ascii="宋体" w:cs="宋体" w:hint="eastAsia"/>
                      <w:kern w:val="0"/>
                      <w:szCs w:val="21"/>
                    </w:rPr>
                    <w:t>（二）禁止从事经营性取土和采石（砂）等活动；</w:t>
                  </w:r>
                </w:p>
                <w:p w14:paraId="03A134F9" w14:textId="77777777" w:rsidR="00FD41CF" w:rsidRDefault="00FD41CF" w:rsidP="00FD41CF">
                  <w:pPr>
                    <w:autoSpaceDE w:val="0"/>
                    <w:autoSpaceDN w:val="0"/>
                    <w:adjustRightInd w:val="0"/>
                    <w:snapToGrid w:val="0"/>
                    <w:spacing w:line="240" w:lineRule="exact"/>
                    <w:ind w:leftChars="15" w:left="31" w:rightChars="15" w:right="31"/>
                    <w:rPr>
                      <w:rFonts w:ascii="宋体" w:cs="宋体"/>
                      <w:kern w:val="0"/>
                      <w:szCs w:val="21"/>
                    </w:rPr>
                  </w:pPr>
                  <w:r>
                    <w:rPr>
                      <w:rFonts w:ascii="宋体" w:cs="宋体" w:hint="eastAsia"/>
                      <w:kern w:val="0"/>
                      <w:szCs w:val="21"/>
                    </w:rPr>
                    <w:t>（三）禁止设置畜禽养殖场、养殖小区；</w:t>
                  </w:r>
                </w:p>
                <w:p w14:paraId="7EC4B3B6" w14:textId="77777777" w:rsidR="00FD41CF" w:rsidRDefault="00FD41CF" w:rsidP="00FD41CF">
                  <w:pPr>
                    <w:autoSpaceDE w:val="0"/>
                    <w:autoSpaceDN w:val="0"/>
                    <w:adjustRightInd w:val="0"/>
                    <w:snapToGrid w:val="0"/>
                    <w:spacing w:line="240" w:lineRule="exact"/>
                    <w:ind w:leftChars="15" w:left="31" w:rightChars="15" w:right="31"/>
                    <w:rPr>
                      <w:kern w:val="0"/>
                      <w:szCs w:val="21"/>
                    </w:rPr>
                  </w:pPr>
                  <w:r w:rsidRPr="00FD41CF">
                    <w:rPr>
                      <w:rFonts w:hint="eastAsia"/>
                      <w:kern w:val="0"/>
                      <w:szCs w:val="21"/>
                    </w:rPr>
                    <w:t>（四）禁止从事网箱养殖、施肥养鱼、超标准养</w:t>
                  </w:r>
                  <w:r w:rsidRPr="00FD41CF">
                    <w:rPr>
                      <w:rFonts w:hint="eastAsia"/>
                      <w:kern w:val="0"/>
                      <w:szCs w:val="21"/>
                    </w:rPr>
                    <w:lastRenderedPageBreak/>
                    <w:t>殖、投放暂存鱼、电鱼、炸鱼、毒鱼等污染饮用水水体的活动；</w:t>
                  </w:r>
                </w:p>
                <w:p w14:paraId="08747846" w14:textId="77777777" w:rsidR="00FD41CF" w:rsidRDefault="00FD41CF" w:rsidP="00FD41CF">
                  <w:pPr>
                    <w:autoSpaceDE w:val="0"/>
                    <w:autoSpaceDN w:val="0"/>
                    <w:adjustRightInd w:val="0"/>
                    <w:snapToGrid w:val="0"/>
                    <w:spacing w:line="240" w:lineRule="exact"/>
                    <w:ind w:leftChars="15" w:left="31" w:rightChars="15" w:right="31"/>
                    <w:rPr>
                      <w:kern w:val="0"/>
                      <w:szCs w:val="21"/>
                    </w:rPr>
                  </w:pPr>
                  <w:r w:rsidRPr="00FD41CF">
                    <w:rPr>
                      <w:rFonts w:hint="eastAsia"/>
                      <w:kern w:val="0"/>
                      <w:szCs w:val="21"/>
                    </w:rPr>
                    <w:t>（五）禁止使用农药；禁止丢弃农药、农药包装物或者清洗施药器械；限制使用化肥；</w:t>
                  </w:r>
                </w:p>
                <w:p w14:paraId="186FCCF1" w14:textId="22A74975" w:rsidR="00FD41CF" w:rsidRPr="00FD41CF" w:rsidRDefault="00FD41CF" w:rsidP="00FD41CF">
                  <w:pPr>
                    <w:autoSpaceDE w:val="0"/>
                    <w:autoSpaceDN w:val="0"/>
                    <w:adjustRightInd w:val="0"/>
                    <w:snapToGrid w:val="0"/>
                    <w:spacing w:line="240" w:lineRule="exact"/>
                    <w:ind w:leftChars="15" w:left="31" w:rightChars="15" w:right="31"/>
                    <w:rPr>
                      <w:kern w:val="0"/>
                      <w:szCs w:val="21"/>
                    </w:rPr>
                  </w:pPr>
                  <w:r w:rsidRPr="00FD41CF">
                    <w:rPr>
                      <w:rFonts w:hint="eastAsia"/>
                      <w:kern w:val="0"/>
                      <w:szCs w:val="21"/>
                    </w:rPr>
                    <w:t>（六）法律、法规和本条例第十九条禁止的其他行为</w:t>
                  </w:r>
                  <w:r>
                    <w:rPr>
                      <w:rFonts w:hint="eastAsia"/>
                      <w:kern w:val="0"/>
                      <w:szCs w:val="21"/>
                    </w:rPr>
                    <w:t>。</w:t>
                  </w:r>
                </w:p>
              </w:tc>
              <w:tc>
                <w:tcPr>
                  <w:tcW w:w="1502" w:type="pct"/>
                  <w:tcMar>
                    <w:top w:w="0" w:type="dxa"/>
                    <w:left w:w="0" w:type="dxa"/>
                    <w:bottom w:w="0" w:type="dxa"/>
                    <w:right w:w="0" w:type="dxa"/>
                  </w:tcMar>
                  <w:vAlign w:val="center"/>
                </w:tcPr>
                <w:p w14:paraId="1415F366" w14:textId="3F732AB4" w:rsidR="00FD41CF" w:rsidRPr="00354FD9" w:rsidRDefault="0003661B" w:rsidP="00354FD9">
                  <w:pPr>
                    <w:autoSpaceDE w:val="0"/>
                    <w:autoSpaceDN w:val="0"/>
                    <w:adjustRightInd w:val="0"/>
                    <w:snapToGrid w:val="0"/>
                    <w:spacing w:line="240" w:lineRule="exact"/>
                    <w:ind w:leftChars="15" w:left="31" w:rightChars="15" w:right="31"/>
                    <w:rPr>
                      <w:kern w:val="0"/>
                      <w:szCs w:val="21"/>
                    </w:rPr>
                  </w:pPr>
                  <w:r w:rsidRPr="00354FD9">
                    <w:rPr>
                      <w:rFonts w:hint="eastAsia"/>
                      <w:kern w:val="0"/>
                      <w:szCs w:val="21"/>
                    </w:rPr>
                    <w:lastRenderedPageBreak/>
                    <w:t>本项目</w:t>
                  </w:r>
                  <w:r>
                    <w:rPr>
                      <w:rFonts w:hint="eastAsia"/>
                      <w:kern w:val="0"/>
                      <w:szCs w:val="21"/>
                    </w:rPr>
                    <w:t>道路工程涉及</w:t>
                  </w:r>
                  <w:r w:rsidRPr="00354FD9">
                    <w:rPr>
                      <w:rFonts w:hint="eastAsia"/>
                      <w:kern w:val="0"/>
                      <w:szCs w:val="21"/>
                    </w:rPr>
                    <w:t>饮用</w:t>
                  </w:r>
                  <w:r w:rsidR="00C265C4">
                    <w:rPr>
                      <w:rFonts w:hint="eastAsia"/>
                      <w:kern w:val="0"/>
                      <w:szCs w:val="21"/>
                    </w:rPr>
                    <w:t>水</w:t>
                  </w:r>
                  <w:r w:rsidRPr="00354FD9">
                    <w:rPr>
                      <w:rFonts w:hint="eastAsia"/>
                      <w:kern w:val="0"/>
                      <w:szCs w:val="21"/>
                    </w:rPr>
                    <w:t>水源二级保护区范围，</w:t>
                  </w:r>
                  <w:r>
                    <w:rPr>
                      <w:rFonts w:hint="eastAsia"/>
                      <w:kern w:val="0"/>
                      <w:szCs w:val="21"/>
                    </w:rPr>
                    <w:t>项目为城市道路工程，不属于排放污染物的建设项目</w:t>
                  </w:r>
                  <w:r>
                    <w:rPr>
                      <w:rFonts w:hint="eastAsia"/>
                      <w:kern w:val="0"/>
                      <w:szCs w:val="21"/>
                    </w:rPr>
                    <w:t>，不涉及排污口。</w:t>
                  </w:r>
                  <w:r w:rsidRPr="00354FD9">
                    <w:rPr>
                      <w:rFonts w:hint="eastAsia"/>
                      <w:kern w:val="0"/>
                      <w:szCs w:val="21"/>
                    </w:rPr>
                    <w:t>项目所需砂石均从达川区合法砂石厂外购，不进行取土和采石（砂）等</w:t>
                  </w:r>
                  <w:r>
                    <w:rPr>
                      <w:rFonts w:hint="eastAsia"/>
                      <w:kern w:val="0"/>
                      <w:szCs w:val="21"/>
                    </w:rPr>
                    <w:t>。</w:t>
                  </w:r>
                </w:p>
              </w:tc>
              <w:tc>
                <w:tcPr>
                  <w:tcW w:w="346" w:type="pct"/>
                  <w:tcMar>
                    <w:top w:w="0" w:type="dxa"/>
                    <w:left w:w="0" w:type="dxa"/>
                    <w:bottom w:w="0" w:type="dxa"/>
                    <w:right w:w="0" w:type="dxa"/>
                  </w:tcMar>
                  <w:vAlign w:val="center"/>
                </w:tcPr>
                <w:p w14:paraId="29274C39" w14:textId="503EBDD3" w:rsidR="00FD41CF" w:rsidRPr="00FD41CF" w:rsidRDefault="00FD41CF" w:rsidP="00354FD9">
                  <w:pPr>
                    <w:autoSpaceDE w:val="0"/>
                    <w:autoSpaceDN w:val="0"/>
                    <w:adjustRightInd w:val="0"/>
                    <w:snapToGrid w:val="0"/>
                    <w:spacing w:line="240" w:lineRule="exact"/>
                    <w:ind w:leftChars="15" w:left="31" w:rightChars="15" w:right="31"/>
                    <w:jc w:val="center"/>
                    <w:rPr>
                      <w:kern w:val="0"/>
                      <w:szCs w:val="21"/>
                    </w:rPr>
                  </w:pPr>
                  <w:r>
                    <w:rPr>
                      <w:rFonts w:hint="eastAsia"/>
                      <w:kern w:val="0"/>
                      <w:szCs w:val="21"/>
                    </w:rPr>
                    <w:t>符合</w:t>
                  </w:r>
                </w:p>
              </w:tc>
            </w:tr>
          </w:tbl>
          <w:p w14:paraId="07E501C8" w14:textId="4ACB5095" w:rsidR="00354FD9" w:rsidRDefault="00FD41CF">
            <w:pPr>
              <w:autoSpaceDE w:val="0"/>
              <w:autoSpaceDN w:val="0"/>
              <w:adjustRightInd w:val="0"/>
              <w:snapToGrid w:val="0"/>
              <w:spacing w:line="360" w:lineRule="auto"/>
              <w:ind w:firstLineChars="200" w:firstLine="480"/>
              <w:rPr>
                <w:rFonts w:ascii="宋体" w:hAnsi="宋体" w:cs="宋体"/>
                <w:kern w:val="0"/>
                <w:sz w:val="24"/>
              </w:rPr>
            </w:pPr>
            <w:r w:rsidRPr="00FD41CF">
              <w:rPr>
                <w:rFonts w:ascii="宋体" w:hAnsi="宋体" w:cs="宋体" w:hint="eastAsia"/>
                <w:kern w:val="0"/>
                <w:sz w:val="24"/>
              </w:rPr>
              <w:t>综上，本项目的建设符合相关饮用水水源保护管理条例相关要求。</w:t>
            </w:r>
          </w:p>
          <w:p w14:paraId="10872510" w14:textId="3A510E1B" w:rsidR="00910FBB" w:rsidRPr="00FD41CF" w:rsidRDefault="00FD41CF" w:rsidP="009B1281">
            <w:pPr>
              <w:autoSpaceDE w:val="0"/>
              <w:autoSpaceDN w:val="0"/>
              <w:adjustRightInd w:val="0"/>
              <w:snapToGrid w:val="0"/>
              <w:spacing w:line="360" w:lineRule="auto"/>
              <w:rPr>
                <w:rFonts w:ascii="宋体" w:hAnsi="宋体" w:cs="宋体"/>
                <w:b/>
                <w:bCs/>
                <w:kern w:val="0"/>
                <w:sz w:val="24"/>
              </w:rPr>
            </w:pPr>
            <w:r w:rsidRPr="00FD41CF">
              <w:rPr>
                <w:rFonts w:ascii="宋体" w:hAnsi="宋体" w:cs="宋体" w:hint="eastAsia"/>
                <w:b/>
                <w:bCs/>
                <w:kern w:val="0"/>
                <w:sz w:val="24"/>
              </w:rPr>
              <w:t>5、</w:t>
            </w:r>
            <w:r w:rsidR="00356CBC" w:rsidRPr="00FD41CF">
              <w:rPr>
                <w:rFonts w:ascii="宋体" w:hAnsi="宋体" w:cs="宋体" w:hint="eastAsia"/>
                <w:b/>
                <w:bCs/>
                <w:kern w:val="0"/>
                <w:sz w:val="24"/>
              </w:rPr>
              <w:t>与《四川省、重庆市长江经济带发展负面清单实施细则（试行2022年版）》（川长江办〔2022〕17号）符合性分析</w:t>
            </w:r>
          </w:p>
          <w:p w14:paraId="2BA58BDD" w14:textId="33392097" w:rsidR="00910FBB" w:rsidRPr="00FD41CF" w:rsidRDefault="00356CBC">
            <w:pPr>
              <w:autoSpaceDE w:val="0"/>
              <w:autoSpaceDN w:val="0"/>
              <w:adjustRightInd w:val="0"/>
              <w:snapToGrid w:val="0"/>
              <w:spacing w:line="360" w:lineRule="auto"/>
              <w:jc w:val="center"/>
              <w:rPr>
                <w:rFonts w:ascii="宋体" w:hAnsi="宋体" w:cs="宋体"/>
                <w:b/>
                <w:kern w:val="0"/>
                <w:szCs w:val="21"/>
              </w:rPr>
            </w:pPr>
            <w:r w:rsidRPr="00FD41CF">
              <w:rPr>
                <w:rFonts w:ascii="宋体" w:hAnsi="宋体" w:cs="宋体" w:hint="eastAsia"/>
                <w:b/>
                <w:kern w:val="0"/>
                <w:szCs w:val="21"/>
              </w:rPr>
              <w:t>表</w:t>
            </w:r>
            <w:r w:rsidRPr="00FD41CF">
              <w:rPr>
                <w:rFonts w:ascii="宋体" w:hAnsi="宋体" w:cs="宋体"/>
                <w:b/>
                <w:kern w:val="0"/>
                <w:szCs w:val="21"/>
              </w:rPr>
              <w:t>1-</w:t>
            </w:r>
            <w:r w:rsidR="00F07D8B" w:rsidRPr="00FD41CF">
              <w:rPr>
                <w:rFonts w:ascii="宋体" w:hAnsi="宋体" w:cs="宋体"/>
                <w:b/>
                <w:kern w:val="0"/>
                <w:szCs w:val="21"/>
              </w:rPr>
              <w:t>6</w:t>
            </w:r>
            <w:r w:rsidRPr="00FD41CF">
              <w:rPr>
                <w:rFonts w:ascii="宋体" w:hAnsi="宋体" w:cs="宋体" w:hint="eastAsia"/>
                <w:b/>
                <w:kern w:val="0"/>
                <w:szCs w:val="21"/>
              </w:rPr>
              <w:t xml:space="preserve">  项目与川长江办〔2022〕17号符合性分析</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7"/>
              <w:gridCol w:w="1847"/>
              <w:gridCol w:w="640"/>
            </w:tblGrid>
            <w:tr w:rsidR="00FD41CF" w:rsidRPr="00FD41CF" w14:paraId="468FA5F0" w14:textId="77777777" w:rsidTr="00D87BB2">
              <w:trPr>
                <w:trHeight w:val="90"/>
                <w:tblHeader/>
                <w:jc w:val="center"/>
              </w:trPr>
              <w:tc>
                <w:tcPr>
                  <w:tcW w:w="3264" w:type="pct"/>
                  <w:tcBorders>
                    <w:left w:val="nil"/>
                    <w:right w:val="single" w:sz="4" w:space="0" w:color="auto"/>
                  </w:tcBorders>
                  <w:vAlign w:val="center"/>
                </w:tcPr>
                <w:p w14:paraId="08F367D8" w14:textId="77777777" w:rsidR="00910FBB" w:rsidRPr="00FD41CF" w:rsidRDefault="00356CBC">
                  <w:pPr>
                    <w:autoSpaceDE w:val="0"/>
                    <w:autoSpaceDN w:val="0"/>
                    <w:adjustRightInd w:val="0"/>
                    <w:ind w:leftChars="-40" w:left="-84" w:rightChars="-40" w:right="-84"/>
                    <w:jc w:val="center"/>
                    <w:rPr>
                      <w:b/>
                      <w:kern w:val="0"/>
                      <w:szCs w:val="21"/>
                    </w:rPr>
                  </w:pPr>
                  <w:r w:rsidRPr="00FD41CF">
                    <w:rPr>
                      <w:b/>
                      <w:kern w:val="0"/>
                      <w:szCs w:val="21"/>
                    </w:rPr>
                    <w:t>文件要求</w:t>
                  </w:r>
                </w:p>
              </w:tc>
              <w:tc>
                <w:tcPr>
                  <w:tcW w:w="1289" w:type="pct"/>
                  <w:tcBorders>
                    <w:left w:val="single" w:sz="4" w:space="0" w:color="auto"/>
                    <w:right w:val="single" w:sz="4" w:space="0" w:color="auto"/>
                  </w:tcBorders>
                  <w:vAlign w:val="center"/>
                </w:tcPr>
                <w:p w14:paraId="7CE372AD" w14:textId="77777777" w:rsidR="00910FBB" w:rsidRPr="00FD41CF" w:rsidRDefault="00356CBC">
                  <w:pPr>
                    <w:autoSpaceDE w:val="0"/>
                    <w:autoSpaceDN w:val="0"/>
                    <w:adjustRightInd w:val="0"/>
                    <w:ind w:leftChars="-40" w:left="-84" w:rightChars="-40" w:right="-84"/>
                    <w:jc w:val="center"/>
                    <w:rPr>
                      <w:b/>
                      <w:kern w:val="0"/>
                      <w:szCs w:val="21"/>
                    </w:rPr>
                  </w:pPr>
                  <w:r w:rsidRPr="00FD41CF">
                    <w:rPr>
                      <w:b/>
                      <w:kern w:val="0"/>
                      <w:szCs w:val="21"/>
                    </w:rPr>
                    <w:t>项目情况</w:t>
                  </w:r>
                </w:p>
              </w:tc>
              <w:tc>
                <w:tcPr>
                  <w:tcW w:w="447" w:type="pct"/>
                  <w:tcBorders>
                    <w:left w:val="single" w:sz="4" w:space="0" w:color="auto"/>
                    <w:right w:val="nil"/>
                  </w:tcBorders>
                  <w:vAlign w:val="center"/>
                </w:tcPr>
                <w:p w14:paraId="3CB3534E" w14:textId="77777777" w:rsidR="00910FBB" w:rsidRPr="00FD41CF" w:rsidRDefault="00356CBC">
                  <w:pPr>
                    <w:autoSpaceDE w:val="0"/>
                    <w:autoSpaceDN w:val="0"/>
                    <w:adjustRightInd w:val="0"/>
                    <w:ind w:leftChars="-40" w:left="-84" w:rightChars="-40" w:right="-84"/>
                    <w:jc w:val="center"/>
                    <w:rPr>
                      <w:b/>
                      <w:kern w:val="0"/>
                      <w:szCs w:val="21"/>
                    </w:rPr>
                  </w:pPr>
                  <w:r w:rsidRPr="00FD41CF">
                    <w:rPr>
                      <w:b/>
                      <w:kern w:val="0"/>
                      <w:szCs w:val="21"/>
                    </w:rPr>
                    <w:t>符合性</w:t>
                  </w:r>
                </w:p>
              </w:tc>
            </w:tr>
            <w:tr w:rsidR="00FD41CF" w:rsidRPr="00FD41CF" w14:paraId="1DCEDE17" w14:textId="77777777" w:rsidTr="00D87BB2">
              <w:trPr>
                <w:trHeight w:val="90"/>
                <w:jc w:val="center"/>
              </w:trPr>
              <w:tc>
                <w:tcPr>
                  <w:tcW w:w="3264" w:type="pct"/>
                  <w:tcBorders>
                    <w:left w:val="nil"/>
                  </w:tcBorders>
                  <w:vAlign w:val="center"/>
                </w:tcPr>
                <w:p w14:paraId="0FDDB06C" w14:textId="77777777" w:rsidR="00910FBB" w:rsidRPr="00FD41CF" w:rsidRDefault="00356CBC">
                  <w:pPr>
                    <w:autoSpaceDE w:val="0"/>
                    <w:autoSpaceDN w:val="0"/>
                    <w:adjustRightInd w:val="0"/>
                    <w:ind w:leftChars="-40" w:left="-84" w:rightChars="-40" w:right="-84"/>
                    <w:jc w:val="left"/>
                    <w:rPr>
                      <w:kern w:val="0"/>
                      <w:szCs w:val="21"/>
                    </w:rPr>
                  </w:pPr>
                  <w:r w:rsidRPr="00FD41CF">
                    <w:rPr>
                      <w:kern w:val="0"/>
                      <w:szCs w:val="21"/>
                    </w:rPr>
                    <w:t>第七条</w:t>
                  </w:r>
                  <w:r w:rsidRPr="00FD41CF">
                    <w:rPr>
                      <w:kern w:val="0"/>
                      <w:szCs w:val="21"/>
                    </w:rPr>
                    <w:t xml:space="preserve"> </w:t>
                  </w:r>
                  <w:r w:rsidRPr="00FD41CF">
                    <w:rPr>
                      <w:kern w:val="0"/>
                      <w:szCs w:val="21"/>
                    </w:rPr>
                    <w:t>禁止在自然保护区核心区、缓冲区的岸线和河段范围内投资建设旅游和生产经营项目。自然保护区的内部未分区的依照核心区和缓冲区的规定管控。</w:t>
                  </w:r>
                </w:p>
              </w:tc>
              <w:tc>
                <w:tcPr>
                  <w:tcW w:w="1289" w:type="pct"/>
                  <w:vAlign w:val="center"/>
                </w:tcPr>
                <w:p w14:paraId="46C5D69B" w14:textId="37A7B1AE" w:rsidR="00910FBB" w:rsidRPr="00FD41CF" w:rsidRDefault="00FD41CF">
                  <w:pPr>
                    <w:autoSpaceDE w:val="0"/>
                    <w:autoSpaceDN w:val="0"/>
                    <w:adjustRightInd w:val="0"/>
                    <w:ind w:leftChars="-40" w:left="-84" w:rightChars="-40" w:right="-84"/>
                    <w:jc w:val="center"/>
                    <w:rPr>
                      <w:kern w:val="0"/>
                      <w:szCs w:val="21"/>
                    </w:rPr>
                  </w:pPr>
                  <w:r w:rsidRPr="00FD41CF">
                    <w:rPr>
                      <w:rFonts w:hint="eastAsia"/>
                      <w:kern w:val="0"/>
                      <w:szCs w:val="21"/>
                    </w:rPr>
                    <w:t>本项目不涉及自然保护区核心区、缓冲区的岸线和河段范围内投资建设旅游和生产经营项目</w:t>
                  </w:r>
                </w:p>
              </w:tc>
              <w:tc>
                <w:tcPr>
                  <w:tcW w:w="447" w:type="pct"/>
                  <w:tcBorders>
                    <w:right w:val="nil"/>
                  </w:tcBorders>
                  <w:vAlign w:val="center"/>
                </w:tcPr>
                <w:p w14:paraId="2EC6DB11" w14:textId="77777777" w:rsidR="00910FBB" w:rsidRPr="00FD41CF" w:rsidRDefault="00356CBC">
                  <w:pPr>
                    <w:autoSpaceDE w:val="0"/>
                    <w:autoSpaceDN w:val="0"/>
                    <w:adjustRightInd w:val="0"/>
                    <w:ind w:leftChars="-40" w:left="-84" w:rightChars="-40" w:right="-84"/>
                    <w:jc w:val="center"/>
                    <w:rPr>
                      <w:kern w:val="0"/>
                      <w:szCs w:val="21"/>
                    </w:rPr>
                  </w:pPr>
                  <w:r w:rsidRPr="00FD41CF">
                    <w:rPr>
                      <w:kern w:val="0"/>
                      <w:szCs w:val="21"/>
                    </w:rPr>
                    <w:t>符合</w:t>
                  </w:r>
                </w:p>
              </w:tc>
            </w:tr>
            <w:tr w:rsidR="00FD41CF" w:rsidRPr="00FD41CF" w14:paraId="511D840D" w14:textId="77777777" w:rsidTr="00D87BB2">
              <w:trPr>
                <w:trHeight w:val="90"/>
                <w:jc w:val="center"/>
              </w:trPr>
              <w:tc>
                <w:tcPr>
                  <w:tcW w:w="3264" w:type="pct"/>
                  <w:tcBorders>
                    <w:left w:val="nil"/>
                  </w:tcBorders>
                  <w:vAlign w:val="center"/>
                </w:tcPr>
                <w:p w14:paraId="242AD3B3" w14:textId="77777777" w:rsidR="00910FBB" w:rsidRPr="00FD41CF" w:rsidRDefault="00356CBC">
                  <w:pPr>
                    <w:autoSpaceDE w:val="0"/>
                    <w:autoSpaceDN w:val="0"/>
                    <w:adjustRightInd w:val="0"/>
                    <w:ind w:leftChars="-40" w:left="-84" w:rightChars="-40" w:right="-84"/>
                    <w:jc w:val="left"/>
                    <w:rPr>
                      <w:kern w:val="0"/>
                      <w:szCs w:val="21"/>
                    </w:rPr>
                  </w:pPr>
                  <w:r w:rsidRPr="00FD41CF">
                    <w:rPr>
                      <w:kern w:val="0"/>
                      <w:szCs w:val="21"/>
                    </w:rPr>
                    <w:t>第八条</w:t>
                  </w:r>
                  <w:r w:rsidRPr="00FD41CF">
                    <w:rPr>
                      <w:kern w:val="0"/>
                      <w:szCs w:val="21"/>
                    </w:rPr>
                    <w:t xml:space="preserve"> </w:t>
                  </w:r>
                  <w:r w:rsidRPr="00FD41CF">
                    <w:rPr>
                      <w:kern w:val="0"/>
                      <w:szCs w:val="21"/>
                    </w:rPr>
                    <w:t>禁止违反风景名胜区规划，在风景名胜区内设立各类开发区。禁止在风景名胜区核心景区的岸线和河段范围内建设宾馆、招待所、培训中心、疗养院以及与风景名胜资源保护无关的项目。</w:t>
                  </w:r>
                </w:p>
              </w:tc>
              <w:tc>
                <w:tcPr>
                  <w:tcW w:w="1289" w:type="pct"/>
                  <w:vAlign w:val="center"/>
                </w:tcPr>
                <w:p w14:paraId="1A084E79" w14:textId="1DD91802" w:rsidR="00910FBB" w:rsidRPr="00FD41CF" w:rsidRDefault="00FD41CF" w:rsidP="00FD41CF">
                  <w:pPr>
                    <w:autoSpaceDE w:val="0"/>
                    <w:autoSpaceDN w:val="0"/>
                    <w:adjustRightInd w:val="0"/>
                    <w:jc w:val="left"/>
                    <w:rPr>
                      <w:kern w:val="0"/>
                      <w:szCs w:val="21"/>
                    </w:rPr>
                  </w:pPr>
                  <w:r>
                    <w:rPr>
                      <w:rFonts w:ascii="宋体" w:cs="宋体" w:hint="eastAsia"/>
                      <w:kern w:val="0"/>
                      <w:szCs w:val="21"/>
                    </w:rPr>
                    <w:t>本项目为城市道路工程，不涉及风景名胜区</w:t>
                  </w:r>
                </w:p>
              </w:tc>
              <w:tc>
                <w:tcPr>
                  <w:tcW w:w="447" w:type="pct"/>
                  <w:tcBorders>
                    <w:right w:val="nil"/>
                  </w:tcBorders>
                  <w:vAlign w:val="center"/>
                </w:tcPr>
                <w:p w14:paraId="4BB746A2" w14:textId="77777777" w:rsidR="00910FBB" w:rsidRPr="00FD41CF" w:rsidRDefault="00356CBC">
                  <w:pPr>
                    <w:autoSpaceDE w:val="0"/>
                    <w:autoSpaceDN w:val="0"/>
                    <w:adjustRightInd w:val="0"/>
                    <w:ind w:leftChars="-40" w:left="-84" w:rightChars="-40" w:right="-84"/>
                    <w:jc w:val="center"/>
                    <w:rPr>
                      <w:kern w:val="0"/>
                      <w:szCs w:val="21"/>
                    </w:rPr>
                  </w:pPr>
                  <w:r w:rsidRPr="00FD41CF">
                    <w:rPr>
                      <w:kern w:val="0"/>
                      <w:szCs w:val="21"/>
                    </w:rPr>
                    <w:t>符合</w:t>
                  </w:r>
                </w:p>
              </w:tc>
            </w:tr>
            <w:tr w:rsidR="00FD41CF" w:rsidRPr="00FD41CF" w14:paraId="574A6DAD" w14:textId="77777777" w:rsidTr="00D87BB2">
              <w:trPr>
                <w:trHeight w:val="90"/>
                <w:jc w:val="center"/>
              </w:trPr>
              <w:tc>
                <w:tcPr>
                  <w:tcW w:w="3264" w:type="pct"/>
                  <w:tcBorders>
                    <w:left w:val="nil"/>
                  </w:tcBorders>
                  <w:vAlign w:val="center"/>
                </w:tcPr>
                <w:p w14:paraId="745FC056" w14:textId="77777777" w:rsidR="00910FBB" w:rsidRPr="00FD41CF" w:rsidRDefault="00356CBC">
                  <w:pPr>
                    <w:autoSpaceDE w:val="0"/>
                    <w:autoSpaceDN w:val="0"/>
                    <w:adjustRightInd w:val="0"/>
                    <w:ind w:leftChars="-40" w:left="-84" w:rightChars="-40" w:right="-84"/>
                    <w:jc w:val="left"/>
                    <w:rPr>
                      <w:kern w:val="0"/>
                      <w:szCs w:val="21"/>
                    </w:rPr>
                  </w:pPr>
                  <w:r w:rsidRPr="00FD41CF">
                    <w:rPr>
                      <w:kern w:val="0"/>
                      <w:szCs w:val="21"/>
                    </w:rPr>
                    <w:t>第九条</w:t>
                  </w:r>
                  <w:r w:rsidRPr="00FD41CF">
                    <w:rPr>
                      <w:kern w:val="0"/>
                      <w:szCs w:val="21"/>
                    </w:rPr>
                    <w:t xml:space="preserve"> </w:t>
                  </w:r>
                  <w:r w:rsidRPr="00FD41CF">
                    <w:rPr>
                      <w:kern w:val="0"/>
                      <w:szCs w:val="21"/>
                    </w:rPr>
                    <w:t>禁止在饮用水水源准保护区的岸线和河段范围内新建、扩建对水体污染严重的建设项目，禁止改建增加排污量的建设项目。</w:t>
                  </w:r>
                </w:p>
              </w:tc>
              <w:tc>
                <w:tcPr>
                  <w:tcW w:w="1289" w:type="pct"/>
                  <w:vAlign w:val="center"/>
                </w:tcPr>
                <w:p w14:paraId="3D58B0A1" w14:textId="77777777" w:rsidR="00FD41CF" w:rsidRPr="00FD41CF" w:rsidRDefault="00FD41CF" w:rsidP="00FD41CF">
                  <w:pPr>
                    <w:autoSpaceDE w:val="0"/>
                    <w:autoSpaceDN w:val="0"/>
                    <w:adjustRightInd w:val="0"/>
                    <w:ind w:leftChars="-40" w:left="-84" w:rightChars="-40" w:right="-84"/>
                    <w:jc w:val="center"/>
                    <w:rPr>
                      <w:kern w:val="0"/>
                      <w:szCs w:val="21"/>
                    </w:rPr>
                  </w:pPr>
                  <w:r w:rsidRPr="00FD41CF">
                    <w:rPr>
                      <w:rFonts w:hint="eastAsia"/>
                      <w:kern w:val="0"/>
                      <w:szCs w:val="21"/>
                    </w:rPr>
                    <w:t>本项目为城市道</w:t>
                  </w:r>
                </w:p>
                <w:p w14:paraId="18628660" w14:textId="51FE9B95" w:rsidR="00910FBB" w:rsidRPr="00FD41CF" w:rsidRDefault="00FD41CF" w:rsidP="00FD41CF">
                  <w:pPr>
                    <w:autoSpaceDE w:val="0"/>
                    <w:autoSpaceDN w:val="0"/>
                    <w:adjustRightInd w:val="0"/>
                    <w:ind w:leftChars="-40" w:left="-84" w:rightChars="-40" w:right="-84"/>
                    <w:jc w:val="center"/>
                    <w:rPr>
                      <w:kern w:val="0"/>
                      <w:szCs w:val="21"/>
                    </w:rPr>
                  </w:pPr>
                  <w:r w:rsidRPr="00FD41CF">
                    <w:rPr>
                      <w:rFonts w:hint="eastAsia"/>
                      <w:kern w:val="0"/>
                      <w:szCs w:val="21"/>
                    </w:rPr>
                    <w:t>路工程，</w:t>
                  </w:r>
                  <w:r w:rsidR="00356CBC" w:rsidRPr="00FD41CF">
                    <w:rPr>
                      <w:kern w:val="0"/>
                      <w:szCs w:val="21"/>
                    </w:rPr>
                    <w:t>涉及饮用水水源</w:t>
                  </w:r>
                  <w:r w:rsidR="0003661B">
                    <w:rPr>
                      <w:rFonts w:hint="eastAsia"/>
                      <w:kern w:val="0"/>
                      <w:szCs w:val="21"/>
                    </w:rPr>
                    <w:t>二级</w:t>
                  </w:r>
                  <w:r w:rsidR="00356CBC" w:rsidRPr="00FD41CF">
                    <w:rPr>
                      <w:kern w:val="0"/>
                      <w:szCs w:val="21"/>
                    </w:rPr>
                    <w:t>保护区</w:t>
                  </w:r>
                  <w:r w:rsidR="0003661B">
                    <w:rPr>
                      <w:rFonts w:hint="eastAsia"/>
                      <w:kern w:val="0"/>
                      <w:szCs w:val="21"/>
                    </w:rPr>
                    <w:t>，</w:t>
                  </w:r>
                  <w:r w:rsidR="0003661B" w:rsidRPr="0003661B">
                    <w:rPr>
                      <w:rFonts w:hint="eastAsia"/>
                      <w:kern w:val="0"/>
                      <w:szCs w:val="21"/>
                    </w:rPr>
                    <w:t>不属于对水体污染严重的建设项目</w:t>
                  </w:r>
                </w:p>
              </w:tc>
              <w:tc>
                <w:tcPr>
                  <w:tcW w:w="447" w:type="pct"/>
                  <w:tcBorders>
                    <w:right w:val="nil"/>
                  </w:tcBorders>
                  <w:vAlign w:val="center"/>
                </w:tcPr>
                <w:p w14:paraId="16C9D058" w14:textId="77777777" w:rsidR="00910FBB" w:rsidRPr="00FD41CF" w:rsidRDefault="00356CBC">
                  <w:pPr>
                    <w:autoSpaceDE w:val="0"/>
                    <w:autoSpaceDN w:val="0"/>
                    <w:adjustRightInd w:val="0"/>
                    <w:ind w:leftChars="-40" w:left="-84" w:rightChars="-40" w:right="-84"/>
                    <w:jc w:val="center"/>
                    <w:rPr>
                      <w:kern w:val="0"/>
                      <w:szCs w:val="21"/>
                    </w:rPr>
                  </w:pPr>
                  <w:r w:rsidRPr="00FD41CF">
                    <w:rPr>
                      <w:kern w:val="0"/>
                      <w:szCs w:val="21"/>
                    </w:rPr>
                    <w:t>符合</w:t>
                  </w:r>
                </w:p>
              </w:tc>
            </w:tr>
            <w:tr w:rsidR="00FD41CF" w:rsidRPr="00FD41CF" w14:paraId="316EA55B" w14:textId="77777777" w:rsidTr="00D87BB2">
              <w:trPr>
                <w:trHeight w:val="90"/>
                <w:jc w:val="center"/>
              </w:trPr>
              <w:tc>
                <w:tcPr>
                  <w:tcW w:w="3264" w:type="pct"/>
                  <w:tcBorders>
                    <w:left w:val="nil"/>
                  </w:tcBorders>
                  <w:vAlign w:val="center"/>
                </w:tcPr>
                <w:p w14:paraId="5D5E580B" w14:textId="77777777" w:rsidR="00910FBB" w:rsidRPr="00FD41CF" w:rsidRDefault="00356CBC">
                  <w:pPr>
                    <w:autoSpaceDE w:val="0"/>
                    <w:autoSpaceDN w:val="0"/>
                    <w:adjustRightInd w:val="0"/>
                    <w:ind w:leftChars="-40" w:left="-84" w:rightChars="-40" w:right="-84"/>
                    <w:jc w:val="left"/>
                    <w:rPr>
                      <w:kern w:val="0"/>
                      <w:szCs w:val="21"/>
                    </w:rPr>
                  </w:pPr>
                  <w:r w:rsidRPr="00FD41CF">
                    <w:rPr>
                      <w:kern w:val="0"/>
                      <w:szCs w:val="21"/>
                    </w:rPr>
                    <w:t>第十条</w:t>
                  </w:r>
                  <w:r w:rsidRPr="00FD41CF">
                    <w:rPr>
                      <w:kern w:val="0"/>
                      <w:szCs w:val="21"/>
                    </w:rPr>
                    <w:t xml:space="preserve"> </w:t>
                  </w:r>
                  <w:r w:rsidRPr="00FD41CF">
                    <w:rPr>
                      <w:kern w:val="0"/>
                      <w:szCs w:val="21"/>
                    </w:rPr>
                    <w:t>饮用水水源二级保护区的岸线和河段范围内，除遵守准保护区规定外，禁止新建、改建、扩建排放污染物的投资建设项目；禁止从事对水体有污染的水产养殖等活动。</w:t>
                  </w:r>
                </w:p>
              </w:tc>
              <w:tc>
                <w:tcPr>
                  <w:tcW w:w="1289" w:type="pct"/>
                  <w:vAlign w:val="center"/>
                </w:tcPr>
                <w:p w14:paraId="076481CE" w14:textId="50603B8A" w:rsidR="00910FBB" w:rsidRPr="00FD41CF" w:rsidRDefault="00FD41CF" w:rsidP="00FD41CF">
                  <w:pPr>
                    <w:autoSpaceDE w:val="0"/>
                    <w:autoSpaceDN w:val="0"/>
                    <w:adjustRightInd w:val="0"/>
                    <w:ind w:leftChars="-40" w:left="-84" w:rightChars="-40" w:right="-84"/>
                    <w:jc w:val="center"/>
                    <w:rPr>
                      <w:kern w:val="0"/>
                      <w:szCs w:val="21"/>
                    </w:rPr>
                  </w:pPr>
                  <w:r w:rsidRPr="00FD41CF">
                    <w:rPr>
                      <w:rFonts w:hint="eastAsia"/>
                      <w:kern w:val="0"/>
                      <w:szCs w:val="21"/>
                    </w:rPr>
                    <w:t>本项目</w:t>
                  </w:r>
                  <w:r w:rsidR="0003661B" w:rsidRPr="00FD41CF">
                    <w:rPr>
                      <w:kern w:val="0"/>
                      <w:szCs w:val="21"/>
                    </w:rPr>
                    <w:t>涉及饮用水水源</w:t>
                  </w:r>
                  <w:r w:rsidR="0003661B">
                    <w:rPr>
                      <w:rFonts w:hint="eastAsia"/>
                      <w:kern w:val="0"/>
                      <w:szCs w:val="21"/>
                    </w:rPr>
                    <w:t>二级</w:t>
                  </w:r>
                  <w:r w:rsidR="0003661B" w:rsidRPr="00FD41CF">
                    <w:rPr>
                      <w:kern w:val="0"/>
                      <w:szCs w:val="21"/>
                    </w:rPr>
                    <w:t>保护区</w:t>
                  </w:r>
                  <w:r w:rsidR="0003661B">
                    <w:rPr>
                      <w:rFonts w:hint="eastAsia"/>
                      <w:kern w:val="0"/>
                      <w:szCs w:val="21"/>
                    </w:rPr>
                    <w:t>，</w:t>
                  </w:r>
                  <w:r w:rsidR="002F02E3">
                    <w:rPr>
                      <w:rFonts w:hint="eastAsia"/>
                      <w:kern w:val="0"/>
                      <w:szCs w:val="21"/>
                    </w:rPr>
                    <w:t>项目不占用二级保护区的</w:t>
                  </w:r>
                  <w:r w:rsidR="002F02E3" w:rsidRPr="00FD41CF">
                    <w:rPr>
                      <w:kern w:val="0"/>
                      <w:szCs w:val="21"/>
                    </w:rPr>
                    <w:t>岸线和河段范围</w:t>
                  </w:r>
                  <w:r w:rsidR="002F02E3">
                    <w:rPr>
                      <w:rFonts w:hint="eastAsia"/>
                      <w:kern w:val="0"/>
                      <w:szCs w:val="21"/>
                    </w:rPr>
                    <w:t>，</w:t>
                  </w:r>
                  <w:r w:rsidR="0003661B" w:rsidRPr="0003661B">
                    <w:rPr>
                      <w:rFonts w:hint="eastAsia"/>
                      <w:kern w:val="0"/>
                      <w:szCs w:val="21"/>
                    </w:rPr>
                    <w:t>不属于</w:t>
                  </w:r>
                  <w:r w:rsidR="002F02E3">
                    <w:rPr>
                      <w:rFonts w:hint="eastAsia"/>
                      <w:kern w:val="0"/>
                      <w:szCs w:val="21"/>
                    </w:rPr>
                    <w:t>排放污染物</w:t>
                  </w:r>
                  <w:r w:rsidR="0003661B" w:rsidRPr="0003661B">
                    <w:rPr>
                      <w:rFonts w:hint="eastAsia"/>
                      <w:kern w:val="0"/>
                      <w:szCs w:val="21"/>
                    </w:rPr>
                    <w:t>的</w:t>
                  </w:r>
                  <w:r w:rsidR="002F02E3">
                    <w:rPr>
                      <w:rFonts w:hint="eastAsia"/>
                      <w:kern w:val="0"/>
                      <w:szCs w:val="21"/>
                    </w:rPr>
                    <w:t>投资</w:t>
                  </w:r>
                  <w:r w:rsidR="0003661B" w:rsidRPr="0003661B">
                    <w:rPr>
                      <w:rFonts w:hint="eastAsia"/>
                      <w:kern w:val="0"/>
                      <w:szCs w:val="21"/>
                    </w:rPr>
                    <w:t>建设项目</w:t>
                  </w:r>
                  <w:r w:rsidR="0003661B">
                    <w:rPr>
                      <w:rFonts w:hint="eastAsia"/>
                      <w:kern w:val="0"/>
                      <w:szCs w:val="21"/>
                    </w:rPr>
                    <w:t>；不涉及</w:t>
                  </w:r>
                  <w:r w:rsidRPr="00FD41CF">
                    <w:rPr>
                      <w:rFonts w:hint="eastAsia"/>
                      <w:kern w:val="0"/>
                      <w:szCs w:val="21"/>
                    </w:rPr>
                    <w:t>水体有污染的水产养殖等活动</w:t>
                  </w:r>
                </w:p>
              </w:tc>
              <w:tc>
                <w:tcPr>
                  <w:tcW w:w="447" w:type="pct"/>
                  <w:tcBorders>
                    <w:right w:val="nil"/>
                  </w:tcBorders>
                  <w:vAlign w:val="center"/>
                </w:tcPr>
                <w:p w14:paraId="35D46D37" w14:textId="77777777" w:rsidR="00910FBB" w:rsidRPr="00FD41CF" w:rsidRDefault="00356CBC">
                  <w:pPr>
                    <w:autoSpaceDE w:val="0"/>
                    <w:autoSpaceDN w:val="0"/>
                    <w:adjustRightInd w:val="0"/>
                    <w:ind w:leftChars="-40" w:left="-84" w:rightChars="-40" w:right="-84"/>
                    <w:jc w:val="center"/>
                    <w:rPr>
                      <w:kern w:val="0"/>
                      <w:szCs w:val="21"/>
                    </w:rPr>
                  </w:pPr>
                  <w:r w:rsidRPr="00FD41CF">
                    <w:rPr>
                      <w:kern w:val="0"/>
                      <w:szCs w:val="21"/>
                    </w:rPr>
                    <w:t>符合</w:t>
                  </w:r>
                </w:p>
              </w:tc>
            </w:tr>
            <w:tr w:rsidR="00FD41CF" w:rsidRPr="00FD41CF" w14:paraId="41F670C3" w14:textId="77777777" w:rsidTr="00D87BB2">
              <w:trPr>
                <w:trHeight w:val="90"/>
                <w:jc w:val="center"/>
              </w:trPr>
              <w:tc>
                <w:tcPr>
                  <w:tcW w:w="3264" w:type="pct"/>
                  <w:tcBorders>
                    <w:left w:val="nil"/>
                  </w:tcBorders>
                  <w:vAlign w:val="center"/>
                </w:tcPr>
                <w:p w14:paraId="7CCA6DBF" w14:textId="77777777" w:rsidR="00910FBB" w:rsidRPr="00FD41CF" w:rsidRDefault="00356CBC">
                  <w:pPr>
                    <w:autoSpaceDE w:val="0"/>
                    <w:autoSpaceDN w:val="0"/>
                    <w:adjustRightInd w:val="0"/>
                    <w:ind w:leftChars="-40" w:left="-84" w:rightChars="-40" w:right="-84"/>
                    <w:jc w:val="left"/>
                    <w:rPr>
                      <w:kern w:val="0"/>
                      <w:szCs w:val="21"/>
                    </w:rPr>
                  </w:pPr>
                  <w:r w:rsidRPr="00FD41CF">
                    <w:rPr>
                      <w:kern w:val="0"/>
                      <w:szCs w:val="21"/>
                    </w:rPr>
                    <w:t>第十一条</w:t>
                  </w:r>
                  <w:r w:rsidRPr="00FD41CF">
                    <w:rPr>
                      <w:kern w:val="0"/>
                      <w:szCs w:val="21"/>
                    </w:rPr>
                    <w:t xml:space="preserve"> </w:t>
                  </w:r>
                  <w:r w:rsidRPr="00FD41CF">
                    <w:rPr>
                      <w:kern w:val="0"/>
                      <w:szCs w:val="21"/>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289" w:type="pct"/>
                  <w:vAlign w:val="center"/>
                </w:tcPr>
                <w:p w14:paraId="7CE1227B" w14:textId="0C01CF43" w:rsidR="00910FBB" w:rsidRPr="00FD41CF" w:rsidRDefault="00FD41CF" w:rsidP="00FD41CF">
                  <w:pPr>
                    <w:autoSpaceDE w:val="0"/>
                    <w:autoSpaceDN w:val="0"/>
                    <w:adjustRightInd w:val="0"/>
                    <w:ind w:leftChars="-40" w:left="-84" w:rightChars="-40" w:right="-84"/>
                    <w:jc w:val="center"/>
                    <w:rPr>
                      <w:kern w:val="0"/>
                      <w:szCs w:val="21"/>
                    </w:rPr>
                  </w:pPr>
                  <w:r w:rsidRPr="00FD41CF">
                    <w:rPr>
                      <w:rFonts w:hint="eastAsia"/>
                      <w:kern w:val="0"/>
                      <w:szCs w:val="21"/>
                    </w:rPr>
                    <w:t>本项目不涉及饮用水水源</w:t>
                  </w:r>
                  <w:r w:rsidR="000A125C">
                    <w:rPr>
                      <w:rFonts w:hint="eastAsia"/>
                      <w:kern w:val="0"/>
                      <w:szCs w:val="21"/>
                    </w:rPr>
                    <w:t>一级</w:t>
                  </w:r>
                  <w:r w:rsidRPr="00FD41CF">
                    <w:rPr>
                      <w:rFonts w:hint="eastAsia"/>
                      <w:kern w:val="0"/>
                      <w:szCs w:val="21"/>
                    </w:rPr>
                    <w:t>保护区，不涉及网箱养殖、畜禽养殖、旅游等可能污染饮用水水体的投资建设项目</w:t>
                  </w:r>
                </w:p>
              </w:tc>
              <w:tc>
                <w:tcPr>
                  <w:tcW w:w="447" w:type="pct"/>
                  <w:tcBorders>
                    <w:right w:val="nil"/>
                  </w:tcBorders>
                  <w:vAlign w:val="center"/>
                </w:tcPr>
                <w:p w14:paraId="63F4D0AD" w14:textId="77777777" w:rsidR="00910FBB" w:rsidRPr="00FD41CF" w:rsidRDefault="00356CBC">
                  <w:pPr>
                    <w:autoSpaceDE w:val="0"/>
                    <w:autoSpaceDN w:val="0"/>
                    <w:adjustRightInd w:val="0"/>
                    <w:ind w:leftChars="-40" w:left="-84" w:rightChars="-40" w:right="-84"/>
                    <w:jc w:val="center"/>
                    <w:rPr>
                      <w:kern w:val="0"/>
                      <w:szCs w:val="21"/>
                    </w:rPr>
                  </w:pPr>
                  <w:r w:rsidRPr="00FD41CF">
                    <w:rPr>
                      <w:kern w:val="0"/>
                      <w:szCs w:val="21"/>
                    </w:rPr>
                    <w:t>符合</w:t>
                  </w:r>
                </w:p>
              </w:tc>
            </w:tr>
            <w:tr w:rsidR="00FD41CF" w:rsidRPr="00FD41CF" w14:paraId="47F6A8CC" w14:textId="77777777" w:rsidTr="00D87BB2">
              <w:trPr>
                <w:trHeight w:val="90"/>
                <w:jc w:val="center"/>
              </w:trPr>
              <w:tc>
                <w:tcPr>
                  <w:tcW w:w="3264" w:type="pct"/>
                  <w:tcBorders>
                    <w:left w:val="nil"/>
                  </w:tcBorders>
                  <w:vAlign w:val="center"/>
                </w:tcPr>
                <w:p w14:paraId="2650C29B" w14:textId="77777777" w:rsidR="00910FBB" w:rsidRPr="00FD41CF" w:rsidRDefault="00356CBC">
                  <w:pPr>
                    <w:autoSpaceDE w:val="0"/>
                    <w:autoSpaceDN w:val="0"/>
                    <w:adjustRightInd w:val="0"/>
                    <w:ind w:leftChars="-40" w:left="-84" w:rightChars="-40" w:right="-84"/>
                    <w:jc w:val="left"/>
                    <w:rPr>
                      <w:kern w:val="0"/>
                      <w:szCs w:val="21"/>
                    </w:rPr>
                  </w:pPr>
                  <w:r w:rsidRPr="00FD41CF">
                    <w:rPr>
                      <w:kern w:val="0"/>
                      <w:szCs w:val="21"/>
                    </w:rPr>
                    <w:t>第十二条</w:t>
                  </w:r>
                  <w:r w:rsidRPr="00FD41CF">
                    <w:rPr>
                      <w:kern w:val="0"/>
                      <w:szCs w:val="21"/>
                    </w:rPr>
                    <w:t xml:space="preserve"> </w:t>
                  </w:r>
                  <w:r w:rsidRPr="00FD41CF">
                    <w:rPr>
                      <w:kern w:val="0"/>
                      <w:szCs w:val="21"/>
                    </w:rPr>
                    <w:t>禁止在水产种质资源保护区岸线和河段范围内新建围湖造田、围湖造地或挖沙采石等投资建设项目。</w:t>
                  </w:r>
                </w:p>
              </w:tc>
              <w:tc>
                <w:tcPr>
                  <w:tcW w:w="1289" w:type="pct"/>
                  <w:vAlign w:val="center"/>
                </w:tcPr>
                <w:p w14:paraId="03467F04" w14:textId="3C78F0E4" w:rsidR="00910FBB" w:rsidRPr="00FD41CF" w:rsidRDefault="00FD41CF" w:rsidP="000A125C">
                  <w:pPr>
                    <w:autoSpaceDE w:val="0"/>
                    <w:autoSpaceDN w:val="0"/>
                    <w:adjustRightInd w:val="0"/>
                    <w:jc w:val="left"/>
                    <w:rPr>
                      <w:kern w:val="0"/>
                      <w:szCs w:val="21"/>
                    </w:rPr>
                  </w:pPr>
                  <w:r>
                    <w:rPr>
                      <w:rFonts w:ascii="宋体" w:cs="宋体" w:hint="eastAsia"/>
                      <w:kern w:val="0"/>
                      <w:szCs w:val="21"/>
                    </w:rPr>
                    <w:t>本项目为城市道路工程，</w:t>
                  </w:r>
                  <w:r w:rsidR="00356CBC" w:rsidRPr="00FD41CF">
                    <w:rPr>
                      <w:kern w:val="0"/>
                      <w:szCs w:val="21"/>
                    </w:rPr>
                    <w:t>不涉及水产种质资源保护区</w:t>
                  </w:r>
                </w:p>
              </w:tc>
              <w:tc>
                <w:tcPr>
                  <w:tcW w:w="447" w:type="pct"/>
                  <w:tcBorders>
                    <w:right w:val="nil"/>
                  </w:tcBorders>
                  <w:vAlign w:val="center"/>
                </w:tcPr>
                <w:p w14:paraId="4283739A" w14:textId="77777777" w:rsidR="00910FBB" w:rsidRPr="00FD41CF" w:rsidRDefault="00356CBC">
                  <w:pPr>
                    <w:autoSpaceDE w:val="0"/>
                    <w:autoSpaceDN w:val="0"/>
                    <w:adjustRightInd w:val="0"/>
                    <w:ind w:leftChars="-40" w:left="-84" w:rightChars="-40" w:right="-84"/>
                    <w:jc w:val="center"/>
                    <w:rPr>
                      <w:kern w:val="0"/>
                      <w:szCs w:val="21"/>
                    </w:rPr>
                  </w:pPr>
                  <w:r w:rsidRPr="00FD41CF">
                    <w:rPr>
                      <w:kern w:val="0"/>
                      <w:szCs w:val="21"/>
                    </w:rPr>
                    <w:t>符合</w:t>
                  </w:r>
                </w:p>
              </w:tc>
            </w:tr>
            <w:tr w:rsidR="00FD41CF" w:rsidRPr="00FD41CF" w14:paraId="49185901" w14:textId="77777777" w:rsidTr="00D87BB2">
              <w:trPr>
                <w:trHeight w:val="90"/>
                <w:jc w:val="center"/>
              </w:trPr>
              <w:tc>
                <w:tcPr>
                  <w:tcW w:w="3264" w:type="pct"/>
                  <w:tcBorders>
                    <w:left w:val="nil"/>
                  </w:tcBorders>
                  <w:vAlign w:val="center"/>
                </w:tcPr>
                <w:p w14:paraId="5CB68063" w14:textId="77777777" w:rsidR="00910FBB" w:rsidRPr="00FD41CF" w:rsidRDefault="00356CBC">
                  <w:pPr>
                    <w:autoSpaceDE w:val="0"/>
                    <w:autoSpaceDN w:val="0"/>
                    <w:adjustRightInd w:val="0"/>
                    <w:ind w:leftChars="-40" w:left="-84" w:rightChars="-40" w:right="-84"/>
                    <w:jc w:val="left"/>
                    <w:rPr>
                      <w:kern w:val="0"/>
                      <w:szCs w:val="21"/>
                    </w:rPr>
                  </w:pPr>
                  <w:r w:rsidRPr="00FD41CF">
                    <w:rPr>
                      <w:kern w:val="0"/>
                      <w:szCs w:val="21"/>
                    </w:rPr>
                    <w:t>第十三条</w:t>
                  </w:r>
                  <w:r w:rsidRPr="00FD41CF">
                    <w:rPr>
                      <w:kern w:val="0"/>
                      <w:szCs w:val="21"/>
                    </w:rPr>
                    <w:t xml:space="preserve"> </w:t>
                  </w:r>
                  <w:r w:rsidRPr="00FD41CF">
                    <w:rPr>
                      <w:kern w:val="0"/>
                      <w:szCs w:val="21"/>
                    </w:rPr>
                    <w:t>禁止在国家湿地公园的岸线和河段范围</w:t>
                  </w:r>
                  <w:r w:rsidRPr="00FD41CF">
                    <w:rPr>
                      <w:kern w:val="0"/>
                      <w:szCs w:val="21"/>
                    </w:rPr>
                    <w:lastRenderedPageBreak/>
                    <w:t>内开</w:t>
                  </w:r>
                  <w:r w:rsidRPr="00FD41CF">
                    <w:rPr>
                      <w:kern w:val="0"/>
                      <w:szCs w:val="21"/>
                    </w:rPr>
                    <w:t>(</w:t>
                  </w:r>
                  <w:r w:rsidRPr="00FD41CF">
                    <w:rPr>
                      <w:kern w:val="0"/>
                      <w:szCs w:val="21"/>
                    </w:rPr>
                    <w:t>围</w:t>
                  </w:r>
                  <w:r w:rsidRPr="00FD41CF">
                    <w:rPr>
                      <w:kern w:val="0"/>
                      <w:szCs w:val="21"/>
                    </w:rPr>
                    <w:t>)</w:t>
                  </w:r>
                  <w:r w:rsidRPr="00FD41CF">
                    <w:rPr>
                      <w:kern w:val="0"/>
                      <w:szCs w:val="21"/>
                    </w:rPr>
                    <w:t>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289" w:type="pct"/>
                  <w:vAlign w:val="center"/>
                </w:tcPr>
                <w:p w14:paraId="60682D7B" w14:textId="709726B3" w:rsidR="00910FBB" w:rsidRPr="00FD41CF" w:rsidRDefault="00FD41CF">
                  <w:pPr>
                    <w:autoSpaceDE w:val="0"/>
                    <w:autoSpaceDN w:val="0"/>
                    <w:adjustRightInd w:val="0"/>
                    <w:ind w:leftChars="-40" w:left="-84" w:rightChars="-40" w:right="-84"/>
                    <w:jc w:val="center"/>
                    <w:rPr>
                      <w:kern w:val="0"/>
                      <w:szCs w:val="21"/>
                    </w:rPr>
                  </w:pPr>
                  <w:r>
                    <w:rPr>
                      <w:rFonts w:hint="eastAsia"/>
                      <w:kern w:val="0"/>
                      <w:szCs w:val="21"/>
                    </w:rPr>
                    <w:lastRenderedPageBreak/>
                    <w:t>本项目</w:t>
                  </w:r>
                  <w:r w:rsidR="00356CBC" w:rsidRPr="00FD41CF">
                    <w:rPr>
                      <w:kern w:val="0"/>
                      <w:szCs w:val="21"/>
                    </w:rPr>
                    <w:t>不涉及国家</w:t>
                  </w:r>
                  <w:r w:rsidR="00356CBC" w:rsidRPr="00FD41CF">
                    <w:rPr>
                      <w:kern w:val="0"/>
                      <w:szCs w:val="21"/>
                    </w:rPr>
                    <w:lastRenderedPageBreak/>
                    <w:t>湿地公园</w:t>
                  </w:r>
                </w:p>
              </w:tc>
              <w:tc>
                <w:tcPr>
                  <w:tcW w:w="447" w:type="pct"/>
                  <w:tcBorders>
                    <w:right w:val="nil"/>
                  </w:tcBorders>
                  <w:vAlign w:val="center"/>
                </w:tcPr>
                <w:p w14:paraId="17A5A785" w14:textId="77777777" w:rsidR="00910FBB" w:rsidRPr="00FD41CF" w:rsidRDefault="00356CBC">
                  <w:pPr>
                    <w:autoSpaceDE w:val="0"/>
                    <w:autoSpaceDN w:val="0"/>
                    <w:adjustRightInd w:val="0"/>
                    <w:ind w:leftChars="-40" w:left="-84" w:rightChars="-40" w:right="-84"/>
                    <w:jc w:val="center"/>
                    <w:rPr>
                      <w:kern w:val="0"/>
                      <w:szCs w:val="21"/>
                    </w:rPr>
                  </w:pPr>
                  <w:r w:rsidRPr="00FD41CF">
                    <w:rPr>
                      <w:kern w:val="0"/>
                      <w:szCs w:val="21"/>
                    </w:rPr>
                    <w:lastRenderedPageBreak/>
                    <w:t>符合</w:t>
                  </w:r>
                </w:p>
              </w:tc>
            </w:tr>
            <w:tr w:rsidR="00FD41CF" w:rsidRPr="00FD41CF" w14:paraId="5359CE93" w14:textId="77777777" w:rsidTr="00D87BB2">
              <w:trPr>
                <w:trHeight w:val="90"/>
                <w:jc w:val="center"/>
              </w:trPr>
              <w:tc>
                <w:tcPr>
                  <w:tcW w:w="3264" w:type="pct"/>
                  <w:tcBorders>
                    <w:left w:val="nil"/>
                  </w:tcBorders>
                  <w:vAlign w:val="center"/>
                </w:tcPr>
                <w:p w14:paraId="461B6456" w14:textId="77777777" w:rsidR="00910FBB" w:rsidRPr="00FD41CF" w:rsidRDefault="00356CBC">
                  <w:pPr>
                    <w:autoSpaceDE w:val="0"/>
                    <w:autoSpaceDN w:val="0"/>
                    <w:adjustRightInd w:val="0"/>
                    <w:ind w:leftChars="-40" w:left="-84" w:rightChars="-40" w:right="-84"/>
                    <w:jc w:val="left"/>
                    <w:rPr>
                      <w:kern w:val="0"/>
                      <w:szCs w:val="21"/>
                    </w:rPr>
                  </w:pPr>
                  <w:r w:rsidRPr="00FD41CF">
                    <w:rPr>
                      <w:kern w:val="0"/>
                      <w:szCs w:val="21"/>
                    </w:rPr>
                    <w:t>第十六条</w:t>
                  </w:r>
                  <w:r w:rsidRPr="00FD41CF">
                    <w:rPr>
                      <w:kern w:val="0"/>
                      <w:szCs w:val="21"/>
                    </w:rPr>
                    <w:t xml:space="preserve"> </w:t>
                  </w:r>
                  <w:r w:rsidRPr="00FD41CF">
                    <w:rPr>
                      <w:kern w:val="0"/>
                      <w:szCs w:val="21"/>
                    </w:rPr>
                    <w:t>禁止在长江流域江河、湖泊新设、改设或者扩大排污口，经有管辖权的生态环境主管部门或者长江流域生态环境监督管理机构同意的除外。</w:t>
                  </w:r>
                </w:p>
              </w:tc>
              <w:tc>
                <w:tcPr>
                  <w:tcW w:w="1289" w:type="pct"/>
                  <w:vAlign w:val="center"/>
                </w:tcPr>
                <w:p w14:paraId="23E52371" w14:textId="65476AD0" w:rsidR="00910FBB" w:rsidRPr="00FD41CF" w:rsidRDefault="00FD41CF" w:rsidP="00FD41CF">
                  <w:pPr>
                    <w:autoSpaceDE w:val="0"/>
                    <w:autoSpaceDN w:val="0"/>
                    <w:adjustRightInd w:val="0"/>
                    <w:ind w:leftChars="-40" w:left="-84" w:rightChars="-40" w:right="-84"/>
                    <w:jc w:val="center"/>
                    <w:rPr>
                      <w:kern w:val="0"/>
                      <w:szCs w:val="21"/>
                    </w:rPr>
                  </w:pPr>
                  <w:r w:rsidRPr="00FD41CF">
                    <w:rPr>
                      <w:rFonts w:hint="eastAsia"/>
                      <w:kern w:val="0"/>
                      <w:szCs w:val="21"/>
                    </w:rPr>
                    <w:t>项目不涉及长江流域江河、湖泊排污口</w:t>
                  </w:r>
                </w:p>
              </w:tc>
              <w:tc>
                <w:tcPr>
                  <w:tcW w:w="447" w:type="pct"/>
                  <w:tcBorders>
                    <w:right w:val="nil"/>
                  </w:tcBorders>
                  <w:vAlign w:val="center"/>
                </w:tcPr>
                <w:p w14:paraId="288D649E" w14:textId="77777777" w:rsidR="00910FBB" w:rsidRPr="00FD41CF" w:rsidRDefault="00356CBC">
                  <w:pPr>
                    <w:autoSpaceDE w:val="0"/>
                    <w:autoSpaceDN w:val="0"/>
                    <w:adjustRightInd w:val="0"/>
                    <w:ind w:leftChars="-40" w:left="-84" w:rightChars="-40" w:right="-84"/>
                    <w:jc w:val="center"/>
                    <w:rPr>
                      <w:kern w:val="0"/>
                      <w:szCs w:val="21"/>
                    </w:rPr>
                  </w:pPr>
                  <w:r w:rsidRPr="00FD41CF">
                    <w:rPr>
                      <w:kern w:val="0"/>
                      <w:szCs w:val="21"/>
                    </w:rPr>
                    <w:t>符合</w:t>
                  </w:r>
                </w:p>
              </w:tc>
            </w:tr>
            <w:tr w:rsidR="00FD41CF" w:rsidRPr="00FD41CF" w14:paraId="31D7A924" w14:textId="77777777" w:rsidTr="00D87BB2">
              <w:trPr>
                <w:trHeight w:val="90"/>
                <w:jc w:val="center"/>
              </w:trPr>
              <w:tc>
                <w:tcPr>
                  <w:tcW w:w="3264" w:type="pct"/>
                  <w:tcBorders>
                    <w:left w:val="nil"/>
                  </w:tcBorders>
                  <w:vAlign w:val="center"/>
                </w:tcPr>
                <w:p w14:paraId="3756BAB0" w14:textId="77777777" w:rsidR="00910FBB" w:rsidRPr="00FD41CF" w:rsidRDefault="00356CBC">
                  <w:pPr>
                    <w:autoSpaceDE w:val="0"/>
                    <w:autoSpaceDN w:val="0"/>
                    <w:adjustRightInd w:val="0"/>
                    <w:ind w:leftChars="-40" w:left="-84" w:rightChars="-40" w:right="-84"/>
                    <w:jc w:val="left"/>
                    <w:rPr>
                      <w:kern w:val="0"/>
                      <w:szCs w:val="21"/>
                    </w:rPr>
                  </w:pPr>
                  <w:r w:rsidRPr="00FD41CF">
                    <w:rPr>
                      <w:kern w:val="0"/>
                      <w:szCs w:val="21"/>
                    </w:rPr>
                    <w:t>第十八条</w:t>
                  </w:r>
                  <w:r w:rsidRPr="00FD41CF">
                    <w:rPr>
                      <w:kern w:val="0"/>
                      <w:szCs w:val="21"/>
                    </w:rPr>
                    <w:t xml:space="preserve"> </w:t>
                  </w:r>
                  <w:r w:rsidRPr="00FD41CF">
                    <w:rPr>
                      <w:kern w:val="0"/>
                      <w:szCs w:val="21"/>
                    </w:rPr>
                    <w:t>禁止在长江干支流、重要湖泊岸线一公里范围内新建、扩建化工园区和化工项目</w:t>
                  </w:r>
                </w:p>
              </w:tc>
              <w:tc>
                <w:tcPr>
                  <w:tcW w:w="1289" w:type="pct"/>
                  <w:vAlign w:val="center"/>
                </w:tcPr>
                <w:p w14:paraId="1544D140" w14:textId="744DC00F" w:rsidR="00910FBB" w:rsidRPr="00FD41CF" w:rsidRDefault="00FD41CF" w:rsidP="00FD41CF">
                  <w:pPr>
                    <w:autoSpaceDE w:val="0"/>
                    <w:autoSpaceDN w:val="0"/>
                    <w:adjustRightInd w:val="0"/>
                    <w:ind w:leftChars="-40" w:left="-84" w:rightChars="-40" w:right="-84"/>
                    <w:jc w:val="center"/>
                    <w:rPr>
                      <w:kern w:val="0"/>
                      <w:szCs w:val="21"/>
                    </w:rPr>
                  </w:pPr>
                  <w:r w:rsidRPr="00FD41CF">
                    <w:rPr>
                      <w:rFonts w:hint="eastAsia"/>
                      <w:kern w:val="0"/>
                      <w:szCs w:val="21"/>
                    </w:rPr>
                    <w:t>本项目不属于化工项目</w:t>
                  </w:r>
                </w:p>
              </w:tc>
              <w:tc>
                <w:tcPr>
                  <w:tcW w:w="447" w:type="pct"/>
                  <w:tcBorders>
                    <w:right w:val="nil"/>
                  </w:tcBorders>
                  <w:vAlign w:val="center"/>
                </w:tcPr>
                <w:p w14:paraId="0C1C3987" w14:textId="77777777" w:rsidR="00910FBB" w:rsidRPr="00FD41CF" w:rsidRDefault="00356CBC">
                  <w:pPr>
                    <w:autoSpaceDE w:val="0"/>
                    <w:autoSpaceDN w:val="0"/>
                    <w:adjustRightInd w:val="0"/>
                    <w:ind w:leftChars="-40" w:left="-84" w:rightChars="-40" w:right="-84"/>
                    <w:jc w:val="center"/>
                    <w:rPr>
                      <w:kern w:val="0"/>
                      <w:szCs w:val="21"/>
                    </w:rPr>
                  </w:pPr>
                  <w:r w:rsidRPr="00FD41CF">
                    <w:rPr>
                      <w:kern w:val="0"/>
                      <w:szCs w:val="21"/>
                    </w:rPr>
                    <w:t>符合</w:t>
                  </w:r>
                </w:p>
              </w:tc>
            </w:tr>
            <w:tr w:rsidR="00FD41CF" w:rsidRPr="00FD41CF" w14:paraId="306A69F5" w14:textId="77777777" w:rsidTr="00D87BB2">
              <w:trPr>
                <w:trHeight w:val="90"/>
                <w:jc w:val="center"/>
              </w:trPr>
              <w:tc>
                <w:tcPr>
                  <w:tcW w:w="3264" w:type="pct"/>
                  <w:tcBorders>
                    <w:left w:val="nil"/>
                  </w:tcBorders>
                  <w:vAlign w:val="center"/>
                </w:tcPr>
                <w:p w14:paraId="39808D4A" w14:textId="77777777" w:rsidR="00910FBB" w:rsidRPr="00FD41CF" w:rsidRDefault="00356CBC">
                  <w:pPr>
                    <w:autoSpaceDE w:val="0"/>
                    <w:autoSpaceDN w:val="0"/>
                    <w:adjustRightInd w:val="0"/>
                    <w:ind w:leftChars="-40" w:left="-84" w:rightChars="-40" w:right="-84"/>
                    <w:jc w:val="left"/>
                    <w:rPr>
                      <w:kern w:val="0"/>
                      <w:szCs w:val="21"/>
                    </w:rPr>
                  </w:pPr>
                  <w:r w:rsidRPr="00FD41CF">
                    <w:rPr>
                      <w:kern w:val="0"/>
                      <w:szCs w:val="21"/>
                    </w:rPr>
                    <w:t>第十九条</w:t>
                  </w:r>
                  <w:r w:rsidRPr="00FD41CF">
                    <w:rPr>
                      <w:kern w:val="0"/>
                      <w:szCs w:val="21"/>
                    </w:rPr>
                    <w:t xml:space="preserve"> </w:t>
                  </w:r>
                  <w:r w:rsidRPr="00FD41CF">
                    <w:rPr>
                      <w:kern w:val="0"/>
                      <w:szCs w:val="21"/>
                    </w:rPr>
                    <w:t>禁止在长江干流岸线三公里范围内和重要支流岸线一公里范围内新建、改建、扩建尾矿库、冶炼渣库、磷石膏库，以提升安全、生态环境保护水平为目的的改建除外</w:t>
                  </w:r>
                </w:p>
              </w:tc>
              <w:tc>
                <w:tcPr>
                  <w:tcW w:w="1289" w:type="pct"/>
                  <w:vAlign w:val="center"/>
                </w:tcPr>
                <w:p w14:paraId="13B9271A" w14:textId="414D90F4" w:rsidR="00910FBB" w:rsidRPr="00FD41CF" w:rsidRDefault="00FD41CF" w:rsidP="00FD41CF">
                  <w:pPr>
                    <w:autoSpaceDE w:val="0"/>
                    <w:autoSpaceDN w:val="0"/>
                    <w:adjustRightInd w:val="0"/>
                    <w:ind w:leftChars="-40" w:left="-84" w:rightChars="-40" w:right="-84"/>
                    <w:jc w:val="center"/>
                    <w:rPr>
                      <w:kern w:val="0"/>
                      <w:szCs w:val="21"/>
                    </w:rPr>
                  </w:pPr>
                  <w:r w:rsidRPr="00FD41CF">
                    <w:rPr>
                      <w:rFonts w:hint="eastAsia"/>
                      <w:kern w:val="0"/>
                      <w:szCs w:val="21"/>
                    </w:rPr>
                    <w:t>本项目不涉及新建、改建、扩建尾矿库、冶炼渣库、磷石膏库项目</w:t>
                  </w:r>
                </w:p>
              </w:tc>
              <w:tc>
                <w:tcPr>
                  <w:tcW w:w="447" w:type="pct"/>
                  <w:tcBorders>
                    <w:right w:val="nil"/>
                  </w:tcBorders>
                  <w:vAlign w:val="center"/>
                </w:tcPr>
                <w:p w14:paraId="411DD468" w14:textId="77777777" w:rsidR="00910FBB" w:rsidRPr="00FD41CF" w:rsidRDefault="00356CBC">
                  <w:pPr>
                    <w:autoSpaceDE w:val="0"/>
                    <w:autoSpaceDN w:val="0"/>
                    <w:adjustRightInd w:val="0"/>
                    <w:ind w:leftChars="-40" w:left="-84" w:rightChars="-40" w:right="-84"/>
                    <w:jc w:val="center"/>
                    <w:rPr>
                      <w:kern w:val="0"/>
                      <w:szCs w:val="21"/>
                    </w:rPr>
                  </w:pPr>
                  <w:r w:rsidRPr="00FD41CF">
                    <w:rPr>
                      <w:kern w:val="0"/>
                      <w:szCs w:val="21"/>
                    </w:rPr>
                    <w:t>符合</w:t>
                  </w:r>
                </w:p>
              </w:tc>
            </w:tr>
            <w:tr w:rsidR="00FD41CF" w:rsidRPr="00FD41CF" w14:paraId="501525E8" w14:textId="77777777" w:rsidTr="00D87BB2">
              <w:trPr>
                <w:trHeight w:val="90"/>
                <w:jc w:val="center"/>
              </w:trPr>
              <w:tc>
                <w:tcPr>
                  <w:tcW w:w="3264" w:type="pct"/>
                  <w:tcBorders>
                    <w:left w:val="nil"/>
                  </w:tcBorders>
                  <w:vAlign w:val="center"/>
                </w:tcPr>
                <w:p w14:paraId="7D6F9D1D" w14:textId="77777777" w:rsidR="00910FBB" w:rsidRPr="00FD41CF" w:rsidRDefault="00356CBC">
                  <w:pPr>
                    <w:autoSpaceDE w:val="0"/>
                    <w:autoSpaceDN w:val="0"/>
                    <w:adjustRightInd w:val="0"/>
                    <w:ind w:leftChars="-40" w:left="-84" w:rightChars="-40" w:right="-84"/>
                    <w:jc w:val="left"/>
                    <w:rPr>
                      <w:kern w:val="0"/>
                      <w:szCs w:val="21"/>
                    </w:rPr>
                  </w:pPr>
                  <w:r w:rsidRPr="00FD41CF">
                    <w:rPr>
                      <w:kern w:val="0"/>
                      <w:szCs w:val="21"/>
                    </w:rPr>
                    <w:t>第二十条</w:t>
                  </w:r>
                  <w:r w:rsidRPr="00FD41CF">
                    <w:rPr>
                      <w:kern w:val="0"/>
                      <w:szCs w:val="21"/>
                    </w:rPr>
                    <w:t xml:space="preserve"> </w:t>
                  </w:r>
                  <w:r w:rsidRPr="00FD41CF">
                    <w:rPr>
                      <w:kern w:val="0"/>
                      <w:szCs w:val="21"/>
                    </w:rPr>
                    <w:t>禁止在生态保护红线区域、永久基本农田集中区域和其他需要特别保护的区域内选址建设尾矿库、冶炼渣库、磷石膏库。</w:t>
                  </w:r>
                </w:p>
              </w:tc>
              <w:tc>
                <w:tcPr>
                  <w:tcW w:w="1289" w:type="pct"/>
                  <w:vAlign w:val="center"/>
                </w:tcPr>
                <w:p w14:paraId="3DEB5BD2" w14:textId="562E04C2" w:rsidR="00910FBB" w:rsidRPr="00FD41CF" w:rsidRDefault="00FD41CF" w:rsidP="00FD41CF">
                  <w:pPr>
                    <w:autoSpaceDE w:val="0"/>
                    <w:autoSpaceDN w:val="0"/>
                    <w:adjustRightInd w:val="0"/>
                    <w:ind w:leftChars="-40" w:left="-84" w:rightChars="-40" w:right="-84"/>
                    <w:jc w:val="center"/>
                    <w:rPr>
                      <w:kern w:val="0"/>
                      <w:szCs w:val="21"/>
                    </w:rPr>
                  </w:pPr>
                  <w:r w:rsidRPr="00FD41CF">
                    <w:rPr>
                      <w:rFonts w:hint="eastAsia"/>
                      <w:kern w:val="0"/>
                      <w:szCs w:val="21"/>
                    </w:rPr>
                    <w:t>项目用地不涉及生态保护红线区域、永久基本农田</w:t>
                  </w:r>
                </w:p>
              </w:tc>
              <w:tc>
                <w:tcPr>
                  <w:tcW w:w="447" w:type="pct"/>
                  <w:tcBorders>
                    <w:right w:val="nil"/>
                  </w:tcBorders>
                  <w:vAlign w:val="center"/>
                </w:tcPr>
                <w:p w14:paraId="092E4B8D" w14:textId="77777777" w:rsidR="00910FBB" w:rsidRPr="00FD41CF" w:rsidRDefault="00356CBC">
                  <w:pPr>
                    <w:autoSpaceDE w:val="0"/>
                    <w:autoSpaceDN w:val="0"/>
                    <w:adjustRightInd w:val="0"/>
                    <w:ind w:leftChars="-40" w:left="-84" w:rightChars="-40" w:right="-84"/>
                    <w:jc w:val="center"/>
                    <w:rPr>
                      <w:kern w:val="0"/>
                      <w:szCs w:val="21"/>
                    </w:rPr>
                  </w:pPr>
                  <w:r w:rsidRPr="00FD41CF">
                    <w:rPr>
                      <w:kern w:val="0"/>
                      <w:szCs w:val="21"/>
                    </w:rPr>
                    <w:t>符合</w:t>
                  </w:r>
                </w:p>
              </w:tc>
            </w:tr>
            <w:tr w:rsidR="00FD41CF" w:rsidRPr="00FD41CF" w14:paraId="0B1227FD" w14:textId="77777777" w:rsidTr="00D87BB2">
              <w:trPr>
                <w:trHeight w:val="90"/>
                <w:jc w:val="center"/>
              </w:trPr>
              <w:tc>
                <w:tcPr>
                  <w:tcW w:w="3264" w:type="pct"/>
                  <w:tcBorders>
                    <w:left w:val="nil"/>
                  </w:tcBorders>
                  <w:vAlign w:val="center"/>
                </w:tcPr>
                <w:p w14:paraId="565C0C46" w14:textId="77777777" w:rsidR="00910FBB" w:rsidRPr="00FD41CF" w:rsidRDefault="00356CBC">
                  <w:pPr>
                    <w:autoSpaceDE w:val="0"/>
                    <w:autoSpaceDN w:val="0"/>
                    <w:adjustRightInd w:val="0"/>
                    <w:ind w:leftChars="-40" w:left="-84" w:rightChars="-40" w:right="-84"/>
                    <w:jc w:val="left"/>
                    <w:rPr>
                      <w:kern w:val="0"/>
                      <w:szCs w:val="21"/>
                    </w:rPr>
                  </w:pPr>
                  <w:r w:rsidRPr="00FD41CF">
                    <w:rPr>
                      <w:kern w:val="0"/>
                      <w:szCs w:val="21"/>
                    </w:rPr>
                    <w:t>第二十三条</w:t>
                  </w:r>
                  <w:r w:rsidRPr="00FD41CF">
                    <w:rPr>
                      <w:kern w:val="0"/>
                      <w:szCs w:val="21"/>
                    </w:rPr>
                    <w:t xml:space="preserve"> </w:t>
                  </w:r>
                  <w:r w:rsidRPr="00FD41CF">
                    <w:rPr>
                      <w:kern w:val="0"/>
                      <w:szCs w:val="21"/>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289" w:type="pct"/>
                  <w:vAlign w:val="center"/>
                </w:tcPr>
                <w:p w14:paraId="244FAEDA" w14:textId="18B66B69" w:rsidR="00910FBB" w:rsidRPr="00FD41CF" w:rsidRDefault="00A210D6">
                  <w:pPr>
                    <w:autoSpaceDE w:val="0"/>
                    <w:autoSpaceDN w:val="0"/>
                    <w:adjustRightInd w:val="0"/>
                    <w:ind w:leftChars="-40" w:left="-84" w:rightChars="-40" w:right="-84"/>
                    <w:jc w:val="center"/>
                    <w:rPr>
                      <w:kern w:val="0"/>
                      <w:szCs w:val="21"/>
                    </w:rPr>
                  </w:pPr>
                  <w:r w:rsidRPr="00FD41CF">
                    <w:rPr>
                      <w:rFonts w:hint="eastAsia"/>
                      <w:kern w:val="0"/>
                      <w:szCs w:val="21"/>
                    </w:rPr>
                    <w:t>根据</w:t>
                  </w:r>
                  <w:r w:rsidR="00356CBC" w:rsidRPr="00FD41CF">
                    <w:rPr>
                      <w:kern w:val="0"/>
                      <w:szCs w:val="21"/>
                    </w:rPr>
                    <w:t>《产业结构调整指导目录（</w:t>
                  </w:r>
                  <w:r w:rsidR="00356CBC" w:rsidRPr="00FD41CF">
                    <w:rPr>
                      <w:kern w:val="0"/>
                      <w:szCs w:val="21"/>
                    </w:rPr>
                    <w:t>20</w:t>
                  </w:r>
                  <w:r w:rsidR="00FD41CF">
                    <w:rPr>
                      <w:rFonts w:hint="eastAsia"/>
                      <w:kern w:val="0"/>
                      <w:szCs w:val="21"/>
                    </w:rPr>
                    <w:t>24</w:t>
                  </w:r>
                  <w:r w:rsidR="00356CBC" w:rsidRPr="00FD41CF">
                    <w:rPr>
                      <w:kern w:val="0"/>
                      <w:szCs w:val="21"/>
                    </w:rPr>
                    <w:t>年本）》</w:t>
                  </w:r>
                  <w:r w:rsidRPr="00FD41CF">
                    <w:rPr>
                      <w:rFonts w:hint="eastAsia"/>
                      <w:kern w:val="0"/>
                      <w:szCs w:val="21"/>
                    </w:rPr>
                    <w:t>，本项目</w:t>
                  </w:r>
                  <w:r w:rsidR="00FD41CF">
                    <w:rPr>
                      <w:rFonts w:hint="eastAsia"/>
                      <w:kern w:val="0"/>
                      <w:szCs w:val="21"/>
                    </w:rPr>
                    <w:t>属于鼓励类项目</w:t>
                  </w:r>
                </w:p>
              </w:tc>
              <w:tc>
                <w:tcPr>
                  <w:tcW w:w="447" w:type="pct"/>
                  <w:tcBorders>
                    <w:right w:val="nil"/>
                  </w:tcBorders>
                  <w:vAlign w:val="center"/>
                </w:tcPr>
                <w:p w14:paraId="5F02D780" w14:textId="77777777" w:rsidR="00910FBB" w:rsidRPr="00FD41CF" w:rsidRDefault="00356CBC">
                  <w:pPr>
                    <w:autoSpaceDE w:val="0"/>
                    <w:autoSpaceDN w:val="0"/>
                    <w:adjustRightInd w:val="0"/>
                    <w:ind w:leftChars="-40" w:left="-84" w:rightChars="-40" w:right="-84"/>
                    <w:jc w:val="center"/>
                    <w:rPr>
                      <w:kern w:val="0"/>
                      <w:szCs w:val="21"/>
                    </w:rPr>
                  </w:pPr>
                  <w:r w:rsidRPr="00FD41CF">
                    <w:rPr>
                      <w:kern w:val="0"/>
                      <w:szCs w:val="21"/>
                    </w:rPr>
                    <w:t>符合</w:t>
                  </w:r>
                </w:p>
              </w:tc>
            </w:tr>
            <w:tr w:rsidR="00FD41CF" w:rsidRPr="00FD41CF" w14:paraId="4FAF529A" w14:textId="77777777" w:rsidTr="00D87BB2">
              <w:trPr>
                <w:trHeight w:val="90"/>
                <w:jc w:val="center"/>
              </w:trPr>
              <w:tc>
                <w:tcPr>
                  <w:tcW w:w="3264" w:type="pct"/>
                  <w:tcBorders>
                    <w:left w:val="nil"/>
                  </w:tcBorders>
                  <w:vAlign w:val="center"/>
                </w:tcPr>
                <w:p w14:paraId="5294CA42" w14:textId="77777777" w:rsidR="00910FBB" w:rsidRPr="00FD41CF" w:rsidRDefault="00356CBC">
                  <w:pPr>
                    <w:autoSpaceDE w:val="0"/>
                    <w:autoSpaceDN w:val="0"/>
                    <w:adjustRightInd w:val="0"/>
                    <w:ind w:leftChars="-40" w:left="-84" w:rightChars="-40" w:right="-84"/>
                    <w:jc w:val="left"/>
                    <w:rPr>
                      <w:kern w:val="0"/>
                      <w:szCs w:val="21"/>
                    </w:rPr>
                  </w:pPr>
                  <w:r w:rsidRPr="00FD41CF">
                    <w:rPr>
                      <w:kern w:val="0"/>
                      <w:szCs w:val="21"/>
                    </w:rPr>
                    <w:t>第二十四条</w:t>
                  </w:r>
                  <w:r w:rsidRPr="00FD41CF">
                    <w:rPr>
                      <w:kern w:val="0"/>
                      <w:szCs w:val="21"/>
                    </w:rPr>
                    <w:t xml:space="preserve"> </w:t>
                  </w:r>
                  <w:r w:rsidRPr="00FD41CF">
                    <w:rPr>
                      <w:kern w:val="0"/>
                      <w:szCs w:val="21"/>
                    </w:rPr>
                    <w:t>禁止新建、扩建不符合国家产能置换要求的严重过剩产能行业的项目。对于不符合国家能置换要求的严重过剩产能行业；不得以其他任何名义、任何方式备案新增产能项目。</w:t>
                  </w:r>
                </w:p>
              </w:tc>
              <w:tc>
                <w:tcPr>
                  <w:tcW w:w="1289" w:type="pct"/>
                  <w:vAlign w:val="center"/>
                </w:tcPr>
                <w:p w14:paraId="31202C68" w14:textId="29434C86" w:rsidR="00910FBB" w:rsidRPr="00FD41CF" w:rsidRDefault="00356CBC" w:rsidP="00FD41CF">
                  <w:pPr>
                    <w:autoSpaceDE w:val="0"/>
                    <w:autoSpaceDN w:val="0"/>
                    <w:adjustRightInd w:val="0"/>
                    <w:ind w:leftChars="-40" w:left="-84" w:rightChars="-40" w:right="-84"/>
                    <w:jc w:val="center"/>
                    <w:rPr>
                      <w:kern w:val="0"/>
                      <w:szCs w:val="21"/>
                    </w:rPr>
                  </w:pPr>
                  <w:r w:rsidRPr="00FD41CF">
                    <w:rPr>
                      <w:kern w:val="0"/>
                      <w:szCs w:val="21"/>
                    </w:rPr>
                    <w:t>项目不属于严重过剩产能行业</w:t>
                  </w:r>
                </w:p>
              </w:tc>
              <w:tc>
                <w:tcPr>
                  <w:tcW w:w="447" w:type="pct"/>
                  <w:tcBorders>
                    <w:right w:val="nil"/>
                  </w:tcBorders>
                  <w:vAlign w:val="center"/>
                </w:tcPr>
                <w:p w14:paraId="3A5450DF" w14:textId="77777777" w:rsidR="00910FBB" w:rsidRPr="00FD41CF" w:rsidRDefault="00356CBC">
                  <w:pPr>
                    <w:autoSpaceDE w:val="0"/>
                    <w:autoSpaceDN w:val="0"/>
                    <w:adjustRightInd w:val="0"/>
                    <w:ind w:leftChars="-40" w:left="-84" w:rightChars="-40" w:right="-84"/>
                    <w:jc w:val="center"/>
                    <w:rPr>
                      <w:kern w:val="0"/>
                      <w:szCs w:val="21"/>
                    </w:rPr>
                  </w:pPr>
                  <w:r w:rsidRPr="00FD41CF">
                    <w:rPr>
                      <w:kern w:val="0"/>
                      <w:szCs w:val="21"/>
                    </w:rPr>
                    <w:t>符合</w:t>
                  </w:r>
                </w:p>
              </w:tc>
            </w:tr>
          </w:tbl>
          <w:p w14:paraId="1400C4C0" w14:textId="77777777" w:rsidR="00910FBB" w:rsidRPr="00F07D8B" w:rsidRDefault="00356CBC">
            <w:pPr>
              <w:autoSpaceDE w:val="0"/>
              <w:autoSpaceDN w:val="0"/>
              <w:adjustRightInd w:val="0"/>
              <w:snapToGrid w:val="0"/>
              <w:spacing w:line="360" w:lineRule="auto"/>
              <w:ind w:firstLineChars="200" w:firstLine="480"/>
              <w:rPr>
                <w:rFonts w:ascii="宋体" w:hAnsi="宋体" w:cs="宋体"/>
                <w:kern w:val="0"/>
                <w:sz w:val="24"/>
              </w:rPr>
            </w:pPr>
            <w:r w:rsidRPr="00FD41CF">
              <w:rPr>
                <w:rFonts w:ascii="宋体" w:hAnsi="宋体" w:cs="宋体" w:hint="eastAsia"/>
                <w:kern w:val="0"/>
                <w:sz w:val="24"/>
              </w:rPr>
              <w:t>综上，本项目的建设与《四川省、重庆市长江经济带发展负面清单实施细则（试行2022年版）》（川长江办〔2022〕17号）相关内容相符</w:t>
            </w:r>
            <w:r w:rsidRPr="00F07D8B">
              <w:rPr>
                <w:rFonts w:ascii="宋体" w:hAnsi="宋体" w:cs="宋体" w:hint="eastAsia"/>
                <w:kern w:val="0"/>
                <w:sz w:val="24"/>
              </w:rPr>
              <w:t>。</w:t>
            </w:r>
          </w:p>
          <w:p w14:paraId="7C88B551" w14:textId="08E38E09" w:rsidR="00910FBB" w:rsidRPr="009B1281" w:rsidRDefault="009B1281" w:rsidP="009B1281">
            <w:pPr>
              <w:autoSpaceDE w:val="0"/>
              <w:autoSpaceDN w:val="0"/>
              <w:adjustRightInd w:val="0"/>
              <w:snapToGrid w:val="0"/>
              <w:spacing w:line="360" w:lineRule="auto"/>
              <w:rPr>
                <w:rFonts w:ascii="宋体" w:hAnsi="宋体" w:cs="宋体"/>
                <w:b/>
                <w:bCs/>
                <w:kern w:val="0"/>
                <w:sz w:val="24"/>
              </w:rPr>
            </w:pPr>
            <w:r w:rsidRPr="009B1281">
              <w:rPr>
                <w:rFonts w:ascii="宋体" w:hAnsi="宋体" w:cs="宋体" w:hint="eastAsia"/>
                <w:b/>
                <w:bCs/>
                <w:kern w:val="0"/>
                <w:sz w:val="24"/>
              </w:rPr>
              <w:t>6、</w:t>
            </w:r>
            <w:r w:rsidR="00356CBC" w:rsidRPr="009B1281">
              <w:rPr>
                <w:rFonts w:ascii="宋体" w:hAnsi="宋体" w:cs="宋体" w:hint="eastAsia"/>
                <w:b/>
                <w:bCs/>
                <w:kern w:val="0"/>
                <w:sz w:val="24"/>
              </w:rPr>
              <w:t>与《中华人民共和国长江保护法》符合性分析</w:t>
            </w:r>
          </w:p>
          <w:p w14:paraId="23A0CDC7" w14:textId="77777777" w:rsidR="00910FBB" w:rsidRPr="009B1281" w:rsidRDefault="00356CBC">
            <w:pPr>
              <w:autoSpaceDE w:val="0"/>
              <w:autoSpaceDN w:val="0"/>
              <w:adjustRightInd w:val="0"/>
              <w:snapToGrid w:val="0"/>
              <w:spacing w:line="360" w:lineRule="auto"/>
              <w:ind w:firstLineChars="200" w:firstLine="480"/>
              <w:rPr>
                <w:rFonts w:ascii="宋体" w:hAnsi="宋体" w:cs="宋体"/>
                <w:kern w:val="0"/>
                <w:szCs w:val="21"/>
              </w:rPr>
            </w:pPr>
            <w:r w:rsidRPr="009B1281">
              <w:rPr>
                <w:rFonts w:ascii="宋体" w:hAnsi="宋体" w:cs="宋体" w:hint="eastAsia"/>
                <w:kern w:val="0"/>
                <w:sz w:val="24"/>
              </w:rPr>
              <w:t>自2021年3月1日起施行的《中华人民共和国长江保护法》，是为了加强长江流域生态环境保护和修复，促进资源合理高效利用，保障生态安全，实现人与自然和谐共生、中华民族永续发展制定的法律。项目与《中华人民共和国长江保护法》的符合性分析见下表。</w:t>
            </w:r>
          </w:p>
          <w:p w14:paraId="6B030DC1" w14:textId="0C11513C" w:rsidR="00910FBB" w:rsidRPr="009B1281" w:rsidRDefault="00356CBC">
            <w:pPr>
              <w:autoSpaceDE w:val="0"/>
              <w:autoSpaceDN w:val="0"/>
              <w:adjustRightInd w:val="0"/>
              <w:snapToGrid w:val="0"/>
              <w:spacing w:line="360" w:lineRule="auto"/>
              <w:jc w:val="center"/>
              <w:rPr>
                <w:rFonts w:ascii="宋体" w:hAnsi="宋体" w:cs="宋体"/>
                <w:b/>
                <w:kern w:val="0"/>
                <w:szCs w:val="21"/>
              </w:rPr>
            </w:pPr>
            <w:r w:rsidRPr="009B1281">
              <w:rPr>
                <w:rFonts w:ascii="宋体" w:hAnsi="宋体" w:cs="宋体" w:hint="eastAsia"/>
                <w:b/>
                <w:kern w:val="0"/>
                <w:szCs w:val="21"/>
              </w:rPr>
              <w:t>表</w:t>
            </w:r>
            <w:r w:rsidRPr="009B1281">
              <w:rPr>
                <w:rFonts w:ascii="宋体" w:hAnsi="宋体" w:cs="宋体"/>
                <w:b/>
                <w:kern w:val="0"/>
                <w:szCs w:val="21"/>
              </w:rPr>
              <w:t>1-</w:t>
            </w:r>
            <w:r w:rsidR="00F07D8B" w:rsidRPr="009B1281">
              <w:rPr>
                <w:rFonts w:ascii="宋体" w:hAnsi="宋体" w:cs="宋体"/>
                <w:b/>
                <w:kern w:val="0"/>
                <w:szCs w:val="21"/>
              </w:rPr>
              <w:t>7</w:t>
            </w:r>
            <w:r w:rsidRPr="009B1281">
              <w:rPr>
                <w:rFonts w:ascii="宋体" w:hAnsi="宋体" w:cs="宋体" w:hint="eastAsia"/>
                <w:b/>
                <w:kern w:val="0"/>
                <w:szCs w:val="21"/>
              </w:rPr>
              <w:t xml:space="preserve">  项目与《中华人民共和国长江保护法》的符合性分析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3"/>
              <w:gridCol w:w="4188"/>
              <w:gridCol w:w="1871"/>
              <w:gridCol w:w="632"/>
            </w:tblGrid>
            <w:tr w:rsidR="009B1281" w:rsidRPr="009B1281" w14:paraId="55E3CCF8" w14:textId="77777777" w:rsidTr="00D87BB2">
              <w:trPr>
                <w:cantSplit/>
                <w:trHeight w:val="90"/>
                <w:tblHeader/>
                <w:jc w:val="center"/>
              </w:trPr>
              <w:tc>
                <w:tcPr>
                  <w:tcW w:w="330" w:type="pct"/>
                  <w:tcBorders>
                    <w:left w:val="nil"/>
                    <w:bottom w:val="single" w:sz="4" w:space="0" w:color="000000"/>
                  </w:tcBorders>
                  <w:tcMar>
                    <w:top w:w="0" w:type="dxa"/>
                    <w:left w:w="57" w:type="dxa"/>
                    <w:bottom w:w="0" w:type="dxa"/>
                    <w:right w:w="57" w:type="dxa"/>
                  </w:tcMar>
                  <w:vAlign w:val="center"/>
                </w:tcPr>
                <w:p w14:paraId="6F33835F" w14:textId="77777777" w:rsidR="00910FBB" w:rsidRPr="009B1281" w:rsidRDefault="00356CBC">
                  <w:pPr>
                    <w:adjustRightInd w:val="0"/>
                    <w:snapToGrid w:val="0"/>
                    <w:ind w:leftChars="-34" w:left="-71" w:rightChars="-34" w:right="-71"/>
                    <w:jc w:val="center"/>
                    <w:rPr>
                      <w:b/>
                      <w:bCs/>
                      <w:szCs w:val="21"/>
                    </w:rPr>
                  </w:pPr>
                  <w:r w:rsidRPr="009B1281">
                    <w:rPr>
                      <w:b/>
                      <w:bCs/>
                      <w:szCs w:val="21"/>
                    </w:rPr>
                    <w:t>序号</w:t>
                  </w:r>
                </w:p>
              </w:tc>
              <w:tc>
                <w:tcPr>
                  <w:tcW w:w="2923" w:type="pct"/>
                  <w:tcBorders>
                    <w:bottom w:val="single" w:sz="4" w:space="0" w:color="000000"/>
                  </w:tcBorders>
                  <w:tcMar>
                    <w:top w:w="0" w:type="dxa"/>
                    <w:left w:w="57" w:type="dxa"/>
                    <w:bottom w:w="0" w:type="dxa"/>
                    <w:right w:w="57" w:type="dxa"/>
                  </w:tcMar>
                  <w:vAlign w:val="center"/>
                </w:tcPr>
                <w:p w14:paraId="2643C0D6" w14:textId="77777777" w:rsidR="00910FBB" w:rsidRPr="009B1281" w:rsidRDefault="00356CBC">
                  <w:pPr>
                    <w:adjustRightInd w:val="0"/>
                    <w:snapToGrid w:val="0"/>
                    <w:ind w:leftChars="-34" w:left="-71" w:rightChars="-34" w:right="-71"/>
                    <w:jc w:val="center"/>
                    <w:rPr>
                      <w:b/>
                      <w:bCs/>
                      <w:szCs w:val="21"/>
                    </w:rPr>
                  </w:pPr>
                  <w:r w:rsidRPr="009B1281">
                    <w:rPr>
                      <w:b/>
                      <w:bCs/>
                      <w:szCs w:val="21"/>
                    </w:rPr>
                    <w:t>原文内容</w:t>
                  </w:r>
                </w:p>
              </w:tc>
              <w:tc>
                <w:tcPr>
                  <w:tcW w:w="1306" w:type="pct"/>
                  <w:tcBorders>
                    <w:bottom w:val="single" w:sz="4" w:space="0" w:color="000000"/>
                  </w:tcBorders>
                  <w:tcMar>
                    <w:top w:w="0" w:type="dxa"/>
                    <w:left w:w="57" w:type="dxa"/>
                    <w:bottom w:w="0" w:type="dxa"/>
                    <w:right w:w="57" w:type="dxa"/>
                  </w:tcMar>
                  <w:vAlign w:val="center"/>
                </w:tcPr>
                <w:p w14:paraId="104985D2" w14:textId="77777777" w:rsidR="00910FBB" w:rsidRPr="009B1281" w:rsidRDefault="00356CBC">
                  <w:pPr>
                    <w:adjustRightInd w:val="0"/>
                    <w:snapToGrid w:val="0"/>
                    <w:ind w:leftChars="-34" w:left="-71" w:rightChars="-34" w:right="-71"/>
                    <w:jc w:val="center"/>
                    <w:rPr>
                      <w:b/>
                      <w:bCs/>
                      <w:szCs w:val="21"/>
                    </w:rPr>
                  </w:pPr>
                  <w:r w:rsidRPr="009B1281">
                    <w:rPr>
                      <w:b/>
                      <w:bCs/>
                      <w:szCs w:val="21"/>
                    </w:rPr>
                    <w:t>本项目情况</w:t>
                  </w:r>
                </w:p>
              </w:tc>
              <w:tc>
                <w:tcPr>
                  <w:tcW w:w="441" w:type="pct"/>
                  <w:tcBorders>
                    <w:bottom w:val="single" w:sz="4" w:space="0" w:color="000000"/>
                    <w:right w:val="nil"/>
                  </w:tcBorders>
                  <w:tcMar>
                    <w:top w:w="0" w:type="dxa"/>
                    <w:left w:w="57" w:type="dxa"/>
                    <w:bottom w:w="0" w:type="dxa"/>
                    <w:right w:w="57" w:type="dxa"/>
                  </w:tcMar>
                  <w:vAlign w:val="center"/>
                </w:tcPr>
                <w:p w14:paraId="6F9F85FA" w14:textId="77777777" w:rsidR="00910FBB" w:rsidRPr="009B1281" w:rsidRDefault="00356CBC">
                  <w:pPr>
                    <w:adjustRightInd w:val="0"/>
                    <w:snapToGrid w:val="0"/>
                    <w:ind w:leftChars="-34" w:left="-71" w:rightChars="-34" w:right="-71"/>
                    <w:jc w:val="center"/>
                    <w:rPr>
                      <w:b/>
                      <w:bCs/>
                      <w:szCs w:val="21"/>
                    </w:rPr>
                  </w:pPr>
                  <w:r w:rsidRPr="009B1281">
                    <w:rPr>
                      <w:b/>
                      <w:bCs/>
                      <w:szCs w:val="21"/>
                    </w:rPr>
                    <w:t>符合性</w:t>
                  </w:r>
                </w:p>
              </w:tc>
            </w:tr>
            <w:tr w:rsidR="009B1281" w:rsidRPr="009B1281" w14:paraId="58743DEE" w14:textId="77777777" w:rsidTr="00D87BB2">
              <w:trPr>
                <w:trHeight w:val="23"/>
                <w:tblHeader/>
                <w:jc w:val="center"/>
              </w:trPr>
              <w:tc>
                <w:tcPr>
                  <w:tcW w:w="330" w:type="pct"/>
                  <w:tcBorders>
                    <w:top w:val="single" w:sz="4" w:space="0" w:color="000000"/>
                    <w:left w:val="nil"/>
                  </w:tcBorders>
                  <w:tcMar>
                    <w:top w:w="0" w:type="dxa"/>
                    <w:left w:w="57" w:type="dxa"/>
                    <w:bottom w:w="0" w:type="dxa"/>
                    <w:right w:w="57" w:type="dxa"/>
                  </w:tcMar>
                  <w:vAlign w:val="center"/>
                </w:tcPr>
                <w:p w14:paraId="1F3B1765" w14:textId="77777777" w:rsidR="009B1281" w:rsidRPr="009B1281" w:rsidRDefault="009B1281" w:rsidP="009B1281">
                  <w:pPr>
                    <w:adjustRightInd w:val="0"/>
                    <w:snapToGrid w:val="0"/>
                    <w:jc w:val="center"/>
                    <w:rPr>
                      <w:b/>
                      <w:bCs/>
                      <w:szCs w:val="21"/>
                    </w:rPr>
                  </w:pPr>
                  <w:r w:rsidRPr="009B1281">
                    <w:rPr>
                      <w:b/>
                      <w:bCs/>
                      <w:szCs w:val="21"/>
                    </w:rPr>
                    <w:lastRenderedPageBreak/>
                    <w:t>1</w:t>
                  </w:r>
                </w:p>
              </w:tc>
              <w:tc>
                <w:tcPr>
                  <w:tcW w:w="2923" w:type="pct"/>
                  <w:tcBorders>
                    <w:top w:val="single" w:sz="4" w:space="0" w:color="000000"/>
                  </w:tcBorders>
                  <w:tcMar>
                    <w:top w:w="0" w:type="dxa"/>
                    <w:left w:w="57" w:type="dxa"/>
                    <w:bottom w:w="0" w:type="dxa"/>
                    <w:right w:w="57" w:type="dxa"/>
                  </w:tcMar>
                  <w:vAlign w:val="center"/>
                </w:tcPr>
                <w:p w14:paraId="38FD343D" w14:textId="289EEF1E" w:rsidR="009B1281" w:rsidRPr="009B1281" w:rsidRDefault="009B1281" w:rsidP="009B1281">
                  <w:pPr>
                    <w:adjustRightInd w:val="0"/>
                    <w:snapToGrid w:val="0"/>
                    <w:jc w:val="left"/>
                    <w:rPr>
                      <w:bCs/>
                      <w:szCs w:val="21"/>
                    </w:rPr>
                  </w:pPr>
                  <w:r w:rsidRPr="009B1281">
                    <w:rPr>
                      <w:bCs/>
                      <w:spacing w:val="-2"/>
                      <w:szCs w:val="21"/>
                    </w:rPr>
                    <w:t>第二十六条</w:t>
                  </w:r>
                  <w:r w:rsidRPr="009B1281">
                    <w:rPr>
                      <w:bCs/>
                      <w:spacing w:val="-2"/>
                      <w:szCs w:val="21"/>
                    </w:rPr>
                    <w:t xml:space="preserve"> </w:t>
                  </w:r>
                  <w:r w:rsidRPr="009B1281">
                    <w:rPr>
                      <w:bCs/>
                      <w:spacing w:val="-2"/>
                      <w:szCs w:val="21"/>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1306" w:type="pct"/>
                  <w:tcBorders>
                    <w:top w:val="single" w:sz="4" w:space="0" w:color="000000"/>
                  </w:tcBorders>
                  <w:tcMar>
                    <w:top w:w="0" w:type="dxa"/>
                    <w:left w:w="57" w:type="dxa"/>
                    <w:bottom w:w="0" w:type="dxa"/>
                    <w:right w:w="57" w:type="dxa"/>
                  </w:tcMar>
                  <w:vAlign w:val="center"/>
                </w:tcPr>
                <w:p w14:paraId="64C9EAFD" w14:textId="0C4A8B4C" w:rsidR="009B1281" w:rsidRPr="009B1281" w:rsidRDefault="009B1281" w:rsidP="009B1281">
                  <w:pPr>
                    <w:adjustRightInd w:val="0"/>
                    <w:snapToGrid w:val="0"/>
                    <w:jc w:val="center"/>
                    <w:rPr>
                      <w:bCs/>
                      <w:szCs w:val="21"/>
                    </w:rPr>
                  </w:pPr>
                  <w:r w:rsidRPr="009B1281">
                    <w:rPr>
                      <w:rFonts w:hint="eastAsia"/>
                      <w:bCs/>
                      <w:szCs w:val="21"/>
                    </w:rPr>
                    <w:t>本项目为城市道路工程，不属于化工</w:t>
                  </w:r>
                  <w:r>
                    <w:rPr>
                      <w:rFonts w:hint="eastAsia"/>
                      <w:bCs/>
                      <w:szCs w:val="21"/>
                    </w:rPr>
                    <w:t>、尾矿库</w:t>
                  </w:r>
                  <w:r w:rsidRPr="009B1281">
                    <w:rPr>
                      <w:rFonts w:hint="eastAsia"/>
                      <w:bCs/>
                      <w:szCs w:val="21"/>
                    </w:rPr>
                    <w:t>项目</w:t>
                  </w:r>
                </w:p>
              </w:tc>
              <w:tc>
                <w:tcPr>
                  <w:tcW w:w="441" w:type="pct"/>
                  <w:tcBorders>
                    <w:top w:val="single" w:sz="4" w:space="0" w:color="000000"/>
                    <w:right w:val="nil"/>
                  </w:tcBorders>
                  <w:tcMar>
                    <w:top w:w="0" w:type="dxa"/>
                    <w:left w:w="57" w:type="dxa"/>
                    <w:bottom w:w="0" w:type="dxa"/>
                    <w:right w:w="57" w:type="dxa"/>
                  </w:tcMar>
                  <w:vAlign w:val="center"/>
                </w:tcPr>
                <w:p w14:paraId="5332A1C1" w14:textId="6B6ECF81" w:rsidR="009B1281" w:rsidRPr="009B1281" w:rsidRDefault="009B1281" w:rsidP="009B1281">
                  <w:pPr>
                    <w:adjustRightInd w:val="0"/>
                    <w:snapToGrid w:val="0"/>
                    <w:jc w:val="center"/>
                    <w:rPr>
                      <w:bCs/>
                      <w:szCs w:val="21"/>
                    </w:rPr>
                  </w:pPr>
                  <w:r w:rsidRPr="009B1281">
                    <w:rPr>
                      <w:szCs w:val="21"/>
                    </w:rPr>
                    <w:t>符合</w:t>
                  </w:r>
                </w:p>
              </w:tc>
            </w:tr>
            <w:tr w:rsidR="009B1281" w:rsidRPr="009B1281" w14:paraId="01CD51D2" w14:textId="77777777" w:rsidTr="00D87BB2">
              <w:trPr>
                <w:trHeight w:val="23"/>
                <w:tblHeader/>
                <w:jc w:val="center"/>
              </w:trPr>
              <w:tc>
                <w:tcPr>
                  <w:tcW w:w="330" w:type="pct"/>
                  <w:tcBorders>
                    <w:left w:val="nil"/>
                  </w:tcBorders>
                  <w:tcMar>
                    <w:top w:w="0" w:type="dxa"/>
                    <w:left w:w="57" w:type="dxa"/>
                    <w:bottom w:w="0" w:type="dxa"/>
                    <w:right w:w="57" w:type="dxa"/>
                  </w:tcMar>
                  <w:vAlign w:val="center"/>
                </w:tcPr>
                <w:p w14:paraId="7E78C4F9" w14:textId="77777777" w:rsidR="00910FBB" w:rsidRPr="009B1281" w:rsidRDefault="00356CBC">
                  <w:pPr>
                    <w:adjustRightInd w:val="0"/>
                    <w:snapToGrid w:val="0"/>
                    <w:jc w:val="center"/>
                    <w:rPr>
                      <w:szCs w:val="21"/>
                    </w:rPr>
                  </w:pPr>
                  <w:r w:rsidRPr="009B1281">
                    <w:rPr>
                      <w:szCs w:val="21"/>
                    </w:rPr>
                    <w:t>2</w:t>
                  </w:r>
                </w:p>
              </w:tc>
              <w:tc>
                <w:tcPr>
                  <w:tcW w:w="2923" w:type="pct"/>
                  <w:tcMar>
                    <w:top w:w="0" w:type="dxa"/>
                    <w:left w:w="57" w:type="dxa"/>
                    <w:bottom w:w="0" w:type="dxa"/>
                    <w:right w:w="57" w:type="dxa"/>
                  </w:tcMar>
                  <w:vAlign w:val="center"/>
                </w:tcPr>
                <w:p w14:paraId="7A298BC6" w14:textId="29288C62" w:rsidR="00910FBB" w:rsidRPr="009B1281" w:rsidRDefault="009B1281" w:rsidP="009B1281">
                  <w:pPr>
                    <w:adjustRightInd w:val="0"/>
                    <w:snapToGrid w:val="0"/>
                    <w:jc w:val="left"/>
                    <w:rPr>
                      <w:bCs/>
                      <w:szCs w:val="21"/>
                    </w:rPr>
                  </w:pPr>
                  <w:r w:rsidRPr="009B1281">
                    <w:rPr>
                      <w:rFonts w:hint="eastAsia"/>
                      <w:bCs/>
                      <w:szCs w:val="21"/>
                    </w:rPr>
                    <w:t>第二十七条（一）禁止船舶在划定的禁止航行区域内航行。因国家发展战略和国计民生需要，在水生生物重要栖息地禁止航行区域内航行的，应当由国务院交通运输主管部门商国务院农业农村主管部门同意，并应当采取必要措施，减少对重要水生生物的干扰。（二）严格限制在长江流域生态保护红线、自然保护地、水生生物重要栖息地水域实施航道整治工程；确需整治的，应当经科学论证，并依法办理相关手续。</w:t>
                  </w:r>
                </w:p>
              </w:tc>
              <w:tc>
                <w:tcPr>
                  <w:tcW w:w="1306" w:type="pct"/>
                  <w:tcMar>
                    <w:top w:w="0" w:type="dxa"/>
                    <w:left w:w="57" w:type="dxa"/>
                    <w:bottom w:w="0" w:type="dxa"/>
                    <w:right w:w="57" w:type="dxa"/>
                  </w:tcMar>
                  <w:vAlign w:val="center"/>
                </w:tcPr>
                <w:p w14:paraId="26E42CEF" w14:textId="3D53AEBB" w:rsidR="00910FBB" w:rsidRPr="009B1281" w:rsidRDefault="009B1281" w:rsidP="009B1281">
                  <w:pPr>
                    <w:adjustRightInd w:val="0"/>
                    <w:snapToGrid w:val="0"/>
                    <w:jc w:val="center"/>
                    <w:rPr>
                      <w:bCs/>
                      <w:szCs w:val="21"/>
                    </w:rPr>
                  </w:pPr>
                  <w:r w:rsidRPr="009B1281">
                    <w:rPr>
                      <w:rFonts w:hint="eastAsia"/>
                      <w:bCs/>
                      <w:szCs w:val="21"/>
                    </w:rPr>
                    <w:t>本项目为城市道路工程，不涉及通航</w:t>
                  </w:r>
                  <w:r>
                    <w:rPr>
                      <w:rFonts w:hint="eastAsia"/>
                      <w:bCs/>
                      <w:szCs w:val="21"/>
                    </w:rPr>
                    <w:t>；</w:t>
                  </w:r>
                  <w:r w:rsidRPr="009B1281">
                    <w:rPr>
                      <w:rFonts w:hint="eastAsia"/>
                      <w:bCs/>
                      <w:szCs w:val="21"/>
                    </w:rPr>
                    <w:t>不属于生态保护红线、自然保护地、水生生物重要栖息地水域实施航道整治工程</w:t>
                  </w:r>
                </w:p>
              </w:tc>
              <w:tc>
                <w:tcPr>
                  <w:tcW w:w="441" w:type="pct"/>
                  <w:tcBorders>
                    <w:right w:val="nil"/>
                  </w:tcBorders>
                  <w:tcMar>
                    <w:top w:w="0" w:type="dxa"/>
                    <w:left w:w="57" w:type="dxa"/>
                    <w:bottom w:w="0" w:type="dxa"/>
                    <w:right w:w="57" w:type="dxa"/>
                  </w:tcMar>
                  <w:vAlign w:val="center"/>
                </w:tcPr>
                <w:p w14:paraId="1A9C85FF" w14:textId="77777777" w:rsidR="00910FBB" w:rsidRPr="009B1281" w:rsidRDefault="00356CBC">
                  <w:pPr>
                    <w:adjustRightInd w:val="0"/>
                    <w:snapToGrid w:val="0"/>
                    <w:jc w:val="center"/>
                    <w:rPr>
                      <w:szCs w:val="21"/>
                    </w:rPr>
                  </w:pPr>
                  <w:r w:rsidRPr="009B1281">
                    <w:rPr>
                      <w:szCs w:val="21"/>
                    </w:rPr>
                    <w:t>符合</w:t>
                  </w:r>
                </w:p>
              </w:tc>
            </w:tr>
            <w:tr w:rsidR="009B1281" w:rsidRPr="009B1281" w14:paraId="39FAE7AE" w14:textId="77777777" w:rsidTr="00D87BB2">
              <w:trPr>
                <w:trHeight w:val="23"/>
                <w:tblHeader/>
                <w:jc w:val="center"/>
              </w:trPr>
              <w:tc>
                <w:tcPr>
                  <w:tcW w:w="330" w:type="pct"/>
                  <w:tcBorders>
                    <w:left w:val="nil"/>
                  </w:tcBorders>
                  <w:tcMar>
                    <w:top w:w="0" w:type="dxa"/>
                    <w:left w:w="57" w:type="dxa"/>
                    <w:bottom w:w="0" w:type="dxa"/>
                    <w:right w:w="57" w:type="dxa"/>
                  </w:tcMar>
                  <w:vAlign w:val="center"/>
                </w:tcPr>
                <w:p w14:paraId="3CC89206" w14:textId="77777777" w:rsidR="00910FBB" w:rsidRPr="009B1281" w:rsidRDefault="00356CBC">
                  <w:pPr>
                    <w:adjustRightInd w:val="0"/>
                    <w:snapToGrid w:val="0"/>
                    <w:jc w:val="center"/>
                    <w:rPr>
                      <w:szCs w:val="21"/>
                    </w:rPr>
                  </w:pPr>
                  <w:r w:rsidRPr="009B1281">
                    <w:rPr>
                      <w:szCs w:val="21"/>
                    </w:rPr>
                    <w:t>3</w:t>
                  </w:r>
                </w:p>
              </w:tc>
              <w:tc>
                <w:tcPr>
                  <w:tcW w:w="2923" w:type="pct"/>
                  <w:tcMar>
                    <w:top w:w="0" w:type="dxa"/>
                    <w:left w:w="57" w:type="dxa"/>
                    <w:bottom w:w="0" w:type="dxa"/>
                    <w:right w:w="57" w:type="dxa"/>
                  </w:tcMar>
                  <w:vAlign w:val="center"/>
                </w:tcPr>
                <w:p w14:paraId="7596B484" w14:textId="15235A59" w:rsidR="00910FBB" w:rsidRPr="009B1281" w:rsidRDefault="009B1281" w:rsidP="009B1281">
                  <w:pPr>
                    <w:adjustRightInd w:val="0"/>
                    <w:snapToGrid w:val="0"/>
                    <w:jc w:val="left"/>
                    <w:rPr>
                      <w:bCs/>
                      <w:spacing w:val="-2"/>
                      <w:szCs w:val="21"/>
                    </w:rPr>
                  </w:pPr>
                  <w:r w:rsidRPr="009B1281">
                    <w:rPr>
                      <w:rFonts w:hint="eastAsia"/>
                      <w:bCs/>
                      <w:spacing w:val="-2"/>
                      <w:szCs w:val="21"/>
                    </w:rPr>
                    <w:t>第四十二条禁止在长江流域开放水域养殖、投放外来物种或者其他非本地物种种质资源。</w:t>
                  </w:r>
                </w:p>
              </w:tc>
              <w:tc>
                <w:tcPr>
                  <w:tcW w:w="1306" w:type="pct"/>
                  <w:tcMar>
                    <w:top w:w="0" w:type="dxa"/>
                    <w:left w:w="57" w:type="dxa"/>
                    <w:bottom w:w="0" w:type="dxa"/>
                    <w:right w:w="57" w:type="dxa"/>
                  </w:tcMar>
                  <w:vAlign w:val="center"/>
                </w:tcPr>
                <w:p w14:paraId="31980F9C" w14:textId="2707F524" w:rsidR="00910FBB" w:rsidRPr="009B1281" w:rsidRDefault="009B1281" w:rsidP="009B1281">
                  <w:pPr>
                    <w:adjustRightInd w:val="0"/>
                    <w:snapToGrid w:val="0"/>
                    <w:jc w:val="center"/>
                    <w:rPr>
                      <w:bCs/>
                      <w:szCs w:val="21"/>
                    </w:rPr>
                  </w:pPr>
                  <w:r w:rsidRPr="009B1281">
                    <w:rPr>
                      <w:rFonts w:hint="eastAsia"/>
                      <w:bCs/>
                      <w:szCs w:val="21"/>
                    </w:rPr>
                    <w:t>本项目为城市道路工程，不涉及水域养殖</w:t>
                  </w:r>
                </w:p>
              </w:tc>
              <w:tc>
                <w:tcPr>
                  <w:tcW w:w="441" w:type="pct"/>
                  <w:tcBorders>
                    <w:right w:val="nil"/>
                  </w:tcBorders>
                  <w:tcMar>
                    <w:top w:w="0" w:type="dxa"/>
                    <w:left w:w="57" w:type="dxa"/>
                    <w:bottom w:w="0" w:type="dxa"/>
                    <w:right w:w="57" w:type="dxa"/>
                  </w:tcMar>
                  <w:vAlign w:val="center"/>
                </w:tcPr>
                <w:p w14:paraId="319B9DA1" w14:textId="77542970" w:rsidR="00910FBB" w:rsidRPr="009B1281" w:rsidRDefault="009B1281">
                  <w:pPr>
                    <w:adjustRightInd w:val="0"/>
                    <w:snapToGrid w:val="0"/>
                    <w:jc w:val="center"/>
                    <w:rPr>
                      <w:szCs w:val="21"/>
                    </w:rPr>
                  </w:pPr>
                  <w:r>
                    <w:rPr>
                      <w:rFonts w:hint="eastAsia"/>
                      <w:szCs w:val="21"/>
                    </w:rPr>
                    <w:t>符合</w:t>
                  </w:r>
                </w:p>
              </w:tc>
            </w:tr>
            <w:tr w:rsidR="009B1281" w:rsidRPr="009B1281" w14:paraId="1CE14972" w14:textId="77777777" w:rsidTr="00D87BB2">
              <w:trPr>
                <w:trHeight w:val="23"/>
                <w:tblHeader/>
                <w:jc w:val="center"/>
              </w:trPr>
              <w:tc>
                <w:tcPr>
                  <w:tcW w:w="330" w:type="pct"/>
                  <w:tcBorders>
                    <w:left w:val="nil"/>
                  </w:tcBorders>
                  <w:tcMar>
                    <w:top w:w="0" w:type="dxa"/>
                    <w:left w:w="57" w:type="dxa"/>
                    <w:bottom w:w="0" w:type="dxa"/>
                    <w:right w:w="57" w:type="dxa"/>
                  </w:tcMar>
                  <w:vAlign w:val="center"/>
                </w:tcPr>
                <w:p w14:paraId="6996CEE8" w14:textId="77777777" w:rsidR="00910FBB" w:rsidRPr="009B1281" w:rsidRDefault="00356CBC">
                  <w:pPr>
                    <w:adjustRightInd w:val="0"/>
                    <w:snapToGrid w:val="0"/>
                    <w:jc w:val="center"/>
                    <w:rPr>
                      <w:szCs w:val="21"/>
                    </w:rPr>
                  </w:pPr>
                  <w:r w:rsidRPr="009B1281">
                    <w:rPr>
                      <w:szCs w:val="21"/>
                    </w:rPr>
                    <w:t>4</w:t>
                  </w:r>
                </w:p>
              </w:tc>
              <w:tc>
                <w:tcPr>
                  <w:tcW w:w="2923" w:type="pct"/>
                  <w:tcMar>
                    <w:top w:w="0" w:type="dxa"/>
                    <w:left w:w="57" w:type="dxa"/>
                    <w:bottom w:w="0" w:type="dxa"/>
                    <w:right w:w="57" w:type="dxa"/>
                  </w:tcMar>
                  <w:vAlign w:val="center"/>
                </w:tcPr>
                <w:p w14:paraId="598C8C2C" w14:textId="1E21DBDB" w:rsidR="00910FBB" w:rsidRPr="009B1281" w:rsidRDefault="009B1281" w:rsidP="009B1281">
                  <w:pPr>
                    <w:adjustRightInd w:val="0"/>
                    <w:snapToGrid w:val="0"/>
                    <w:jc w:val="left"/>
                    <w:rPr>
                      <w:bCs/>
                      <w:spacing w:val="-2"/>
                      <w:szCs w:val="21"/>
                    </w:rPr>
                  </w:pPr>
                  <w:r w:rsidRPr="009B1281">
                    <w:rPr>
                      <w:rFonts w:hint="eastAsia"/>
                      <w:bCs/>
                      <w:spacing w:val="-2"/>
                      <w:szCs w:val="21"/>
                    </w:rPr>
                    <w:t>第五十一条禁止在长江流域水上运输剧毒化学品和国家规定禁止通过内河运输的其他危险化学品。长江流域县级以上地方人民政府交通运输主管部门会同本级人民政府有关部门加强对长江流域危险化学品运输的管控。</w:t>
                  </w:r>
                </w:p>
              </w:tc>
              <w:tc>
                <w:tcPr>
                  <w:tcW w:w="1306" w:type="pct"/>
                  <w:tcMar>
                    <w:top w:w="0" w:type="dxa"/>
                    <w:left w:w="57" w:type="dxa"/>
                    <w:bottom w:w="0" w:type="dxa"/>
                    <w:right w:w="57" w:type="dxa"/>
                  </w:tcMar>
                  <w:vAlign w:val="center"/>
                </w:tcPr>
                <w:p w14:paraId="7FEA516B" w14:textId="5DDD6DC8" w:rsidR="00910FBB" w:rsidRPr="009B1281" w:rsidRDefault="009B1281" w:rsidP="009B1281">
                  <w:pPr>
                    <w:adjustRightInd w:val="0"/>
                    <w:snapToGrid w:val="0"/>
                    <w:jc w:val="center"/>
                    <w:rPr>
                      <w:bCs/>
                      <w:szCs w:val="21"/>
                    </w:rPr>
                  </w:pPr>
                  <w:r w:rsidRPr="009B1281">
                    <w:rPr>
                      <w:rFonts w:hint="eastAsia"/>
                      <w:bCs/>
                      <w:szCs w:val="21"/>
                    </w:rPr>
                    <w:t>本项目为城市道路工程，不涉及在长江流域水上运输剧毒化学品和国家规定禁止通过内河运输的其他危险化学品</w:t>
                  </w:r>
                </w:p>
              </w:tc>
              <w:tc>
                <w:tcPr>
                  <w:tcW w:w="441" w:type="pct"/>
                  <w:tcBorders>
                    <w:right w:val="nil"/>
                  </w:tcBorders>
                  <w:tcMar>
                    <w:top w:w="0" w:type="dxa"/>
                    <w:left w:w="57" w:type="dxa"/>
                    <w:bottom w:w="0" w:type="dxa"/>
                    <w:right w:w="57" w:type="dxa"/>
                  </w:tcMar>
                  <w:vAlign w:val="center"/>
                </w:tcPr>
                <w:p w14:paraId="5B42631D" w14:textId="77777777" w:rsidR="00910FBB" w:rsidRPr="009B1281" w:rsidRDefault="00356CBC">
                  <w:pPr>
                    <w:adjustRightInd w:val="0"/>
                    <w:snapToGrid w:val="0"/>
                    <w:jc w:val="center"/>
                    <w:rPr>
                      <w:szCs w:val="21"/>
                    </w:rPr>
                  </w:pPr>
                  <w:r w:rsidRPr="009B1281">
                    <w:rPr>
                      <w:szCs w:val="21"/>
                    </w:rPr>
                    <w:t>符合</w:t>
                  </w:r>
                </w:p>
              </w:tc>
            </w:tr>
            <w:tr w:rsidR="009B1281" w:rsidRPr="009B1281" w14:paraId="68BCD86F" w14:textId="77777777" w:rsidTr="00D87BB2">
              <w:trPr>
                <w:trHeight w:val="23"/>
                <w:tblHeader/>
                <w:jc w:val="center"/>
              </w:trPr>
              <w:tc>
                <w:tcPr>
                  <w:tcW w:w="330" w:type="pct"/>
                  <w:tcBorders>
                    <w:left w:val="nil"/>
                  </w:tcBorders>
                  <w:tcMar>
                    <w:top w:w="0" w:type="dxa"/>
                    <w:left w:w="57" w:type="dxa"/>
                    <w:bottom w:w="0" w:type="dxa"/>
                    <w:right w:w="57" w:type="dxa"/>
                  </w:tcMar>
                  <w:vAlign w:val="center"/>
                </w:tcPr>
                <w:p w14:paraId="07E50A79" w14:textId="2FC80BD8" w:rsidR="009B1281" w:rsidRPr="009B1281" w:rsidRDefault="009B1281">
                  <w:pPr>
                    <w:adjustRightInd w:val="0"/>
                    <w:snapToGrid w:val="0"/>
                    <w:jc w:val="center"/>
                    <w:rPr>
                      <w:szCs w:val="21"/>
                    </w:rPr>
                  </w:pPr>
                  <w:r>
                    <w:rPr>
                      <w:rFonts w:hint="eastAsia"/>
                      <w:szCs w:val="21"/>
                    </w:rPr>
                    <w:t>5</w:t>
                  </w:r>
                </w:p>
              </w:tc>
              <w:tc>
                <w:tcPr>
                  <w:tcW w:w="2923" w:type="pct"/>
                  <w:tcMar>
                    <w:top w:w="0" w:type="dxa"/>
                    <w:left w:w="57" w:type="dxa"/>
                    <w:bottom w:w="0" w:type="dxa"/>
                    <w:right w:w="57" w:type="dxa"/>
                  </w:tcMar>
                  <w:vAlign w:val="center"/>
                </w:tcPr>
                <w:p w14:paraId="78CF775B" w14:textId="7C9C6109" w:rsidR="009B1281" w:rsidRPr="009B1281" w:rsidRDefault="009B1281" w:rsidP="009B1281">
                  <w:pPr>
                    <w:adjustRightInd w:val="0"/>
                    <w:snapToGrid w:val="0"/>
                    <w:jc w:val="left"/>
                    <w:rPr>
                      <w:bCs/>
                      <w:spacing w:val="-2"/>
                      <w:szCs w:val="21"/>
                    </w:rPr>
                  </w:pPr>
                  <w:r w:rsidRPr="009B1281">
                    <w:rPr>
                      <w:rFonts w:hint="eastAsia"/>
                      <w:bCs/>
                      <w:spacing w:val="-2"/>
                      <w:szCs w:val="21"/>
                    </w:rPr>
                    <w:t>第五十五条禁止违法利用、占用长江流域河湖岸线。</w:t>
                  </w:r>
                </w:p>
              </w:tc>
              <w:tc>
                <w:tcPr>
                  <w:tcW w:w="1306" w:type="pct"/>
                  <w:tcMar>
                    <w:top w:w="0" w:type="dxa"/>
                    <w:left w:w="57" w:type="dxa"/>
                    <w:bottom w:w="0" w:type="dxa"/>
                    <w:right w:w="57" w:type="dxa"/>
                  </w:tcMar>
                  <w:vAlign w:val="center"/>
                </w:tcPr>
                <w:p w14:paraId="4A22CF20" w14:textId="17385A9B" w:rsidR="009B1281" w:rsidRPr="009B1281" w:rsidRDefault="009B1281" w:rsidP="009B1281">
                  <w:pPr>
                    <w:adjustRightInd w:val="0"/>
                    <w:snapToGrid w:val="0"/>
                    <w:jc w:val="center"/>
                    <w:rPr>
                      <w:bCs/>
                      <w:szCs w:val="21"/>
                    </w:rPr>
                  </w:pPr>
                  <w:r w:rsidRPr="009B1281">
                    <w:rPr>
                      <w:rFonts w:hint="eastAsia"/>
                      <w:bCs/>
                      <w:szCs w:val="21"/>
                    </w:rPr>
                    <w:t>本项目为城市道路工程，不占用长江流域岸线</w:t>
                  </w:r>
                </w:p>
              </w:tc>
              <w:tc>
                <w:tcPr>
                  <w:tcW w:w="441" w:type="pct"/>
                  <w:tcBorders>
                    <w:right w:val="nil"/>
                  </w:tcBorders>
                  <w:tcMar>
                    <w:top w:w="0" w:type="dxa"/>
                    <w:left w:w="57" w:type="dxa"/>
                    <w:bottom w:w="0" w:type="dxa"/>
                    <w:right w:w="57" w:type="dxa"/>
                  </w:tcMar>
                  <w:vAlign w:val="center"/>
                </w:tcPr>
                <w:p w14:paraId="3470DC36" w14:textId="67F8B536" w:rsidR="009B1281" w:rsidRPr="009B1281" w:rsidRDefault="009B1281">
                  <w:pPr>
                    <w:adjustRightInd w:val="0"/>
                    <w:snapToGrid w:val="0"/>
                    <w:jc w:val="center"/>
                    <w:rPr>
                      <w:szCs w:val="21"/>
                    </w:rPr>
                  </w:pPr>
                  <w:r>
                    <w:rPr>
                      <w:rFonts w:hint="eastAsia"/>
                      <w:szCs w:val="21"/>
                    </w:rPr>
                    <w:t>符合</w:t>
                  </w:r>
                </w:p>
              </w:tc>
            </w:tr>
          </w:tbl>
          <w:p w14:paraId="09CB6233" w14:textId="5CA2B36B" w:rsidR="00910FBB" w:rsidRPr="00F07D8B" w:rsidRDefault="009B1281">
            <w:pPr>
              <w:autoSpaceDE w:val="0"/>
              <w:autoSpaceDN w:val="0"/>
              <w:adjustRightInd w:val="0"/>
              <w:snapToGrid w:val="0"/>
              <w:spacing w:line="360" w:lineRule="auto"/>
              <w:rPr>
                <w:rFonts w:ascii="宋体" w:hAnsi="宋体" w:cs="宋体"/>
                <w:b/>
                <w:kern w:val="0"/>
                <w:sz w:val="24"/>
              </w:rPr>
            </w:pPr>
            <w:r>
              <w:rPr>
                <w:rFonts w:ascii="宋体" w:hAnsi="宋体" w:cs="宋体" w:hint="eastAsia"/>
                <w:b/>
                <w:kern w:val="0"/>
                <w:sz w:val="24"/>
              </w:rPr>
              <w:t>7</w:t>
            </w:r>
            <w:r w:rsidR="00356CBC" w:rsidRPr="00F07D8B">
              <w:rPr>
                <w:rFonts w:ascii="宋体" w:hAnsi="宋体" w:cs="宋体" w:hint="eastAsia"/>
                <w:b/>
                <w:kern w:val="0"/>
                <w:sz w:val="24"/>
              </w:rPr>
              <w:t>、</w:t>
            </w:r>
            <w:r w:rsidR="00F07D8B" w:rsidRPr="00F07D8B">
              <w:rPr>
                <w:rFonts w:ascii="宋体" w:hAnsi="宋体" w:cs="宋体" w:hint="eastAsia"/>
                <w:b/>
                <w:kern w:val="0"/>
                <w:sz w:val="24"/>
              </w:rPr>
              <w:t>用地</w:t>
            </w:r>
            <w:r w:rsidR="00356CBC" w:rsidRPr="00F07D8B">
              <w:rPr>
                <w:rFonts w:ascii="宋体" w:hAnsi="宋体" w:cs="宋体" w:hint="eastAsia"/>
                <w:b/>
                <w:kern w:val="0"/>
                <w:sz w:val="24"/>
              </w:rPr>
              <w:t>符合性分析</w:t>
            </w:r>
          </w:p>
          <w:p w14:paraId="1B6F6D03" w14:textId="2B49BACA" w:rsidR="0086665F" w:rsidRPr="0086665F" w:rsidRDefault="0086665F" w:rsidP="0086665F">
            <w:pPr>
              <w:autoSpaceDE w:val="0"/>
              <w:autoSpaceDN w:val="0"/>
              <w:adjustRightInd w:val="0"/>
              <w:snapToGrid w:val="0"/>
              <w:spacing w:line="360" w:lineRule="auto"/>
              <w:ind w:firstLineChars="200" w:firstLine="480"/>
              <w:rPr>
                <w:rFonts w:ascii="宋体" w:hAnsi="宋体" w:cs="宋体"/>
                <w:color w:val="000000" w:themeColor="text1"/>
                <w:kern w:val="0"/>
                <w:sz w:val="24"/>
              </w:rPr>
            </w:pPr>
            <w:r w:rsidRPr="0086665F">
              <w:rPr>
                <w:rFonts w:ascii="宋体" w:hAnsi="宋体" w:cs="宋体" w:hint="eastAsia"/>
                <w:color w:val="000000" w:themeColor="text1"/>
                <w:kern w:val="0"/>
                <w:sz w:val="24"/>
              </w:rPr>
              <w:t>本项目位于达州市东部经开区麻柳片区，整体项目规划总用地面积为</w:t>
            </w:r>
            <w:r w:rsidRPr="0086665F">
              <w:rPr>
                <w:rFonts w:ascii="宋体" w:hAnsi="宋体" w:cs="宋体"/>
                <w:color w:val="000000" w:themeColor="text1"/>
                <w:kern w:val="0"/>
                <w:sz w:val="24"/>
              </w:rPr>
              <w:t>250040</w:t>
            </w:r>
            <w:r w:rsidRPr="0086665F">
              <w:rPr>
                <w:rFonts w:ascii="宋体" w:hAnsi="宋体" w:cs="宋体" w:hint="eastAsia"/>
                <w:color w:val="000000" w:themeColor="text1"/>
                <w:kern w:val="0"/>
                <w:sz w:val="24"/>
              </w:rPr>
              <w:t>㎡，项目已取得四川达州东部经济开发区政务服务管理局出具的建设项目用地预审与选址意见书（</w:t>
            </w:r>
            <w:proofErr w:type="gramStart"/>
            <w:r w:rsidRPr="0086665F">
              <w:rPr>
                <w:rFonts w:ascii="宋体" w:hAnsi="宋体" w:cs="宋体" w:hint="eastAsia"/>
                <w:color w:val="000000" w:themeColor="text1"/>
                <w:kern w:val="0"/>
                <w:sz w:val="24"/>
              </w:rPr>
              <w:t>达东用字</w:t>
            </w:r>
            <w:proofErr w:type="gramEnd"/>
            <w:r w:rsidRPr="0086665F">
              <w:rPr>
                <w:rFonts w:ascii="宋体" w:hAnsi="宋体" w:cs="宋体" w:hint="eastAsia"/>
                <w:color w:val="000000" w:themeColor="text1"/>
                <w:kern w:val="0"/>
                <w:sz w:val="24"/>
              </w:rPr>
              <w:t>第511715202307</w:t>
            </w:r>
            <w:r w:rsidRPr="0086665F">
              <w:rPr>
                <w:rFonts w:ascii="宋体" w:hAnsi="宋体" w:cs="宋体"/>
                <w:color w:val="000000" w:themeColor="text1"/>
                <w:kern w:val="0"/>
                <w:sz w:val="24"/>
              </w:rPr>
              <w:t>1002</w:t>
            </w:r>
            <w:r w:rsidRPr="0086665F">
              <w:rPr>
                <w:rFonts w:ascii="宋体" w:hAnsi="宋体" w:cs="宋体" w:hint="eastAsia"/>
                <w:color w:val="000000" w:themeColor="text1"/>
                <w:kern w:val="0"/>
                <w:sz w:val="24"/>
              </w:rPr>
              <w:t>号）及建设工程规划许可证（建字第511715202307</w:t>
            </w:r>
            <w:r w:rsidRPr="0086665F">
              <w:rPr>
                <w:rFonts w:ascii="宋体" w:hAnsi="宋体" w:cs="宋体"/>
                <w:color w:val="000000" w:themeColor="text1"/>
                <w:kern w:val="0"/>
                <w:sz w:val="24"/>
              </w:rPr>
              <w:t>2801</w:t>
            </w:r>
            <w:r w:rsidRPr="0086665F">
              <w:rPr>
                <w:rFonts w:ascii="宋体" w:hAnsi="宋体" w:cs="宋体" w:hint="eastAsia"/>
                <w:color w:val="000000" w:themeColor="text1"/>
                <w:kern w:val="0"/>
                <w:sz w:val="24"/>
              </w:rPr>
              <w:t>号）。</w:t>
            </w:r>
          </w:p>
          <w:p w14:paraId="6C9C2142" w14:textId="1CB5C590" w:rsidR="00910FBB" w:rsidRPr="0086665F" w:rsidRDefault="0086665F" w:rsidP="0086665F">
            <w:pPr>
              <w:autoSpaceDE w:val="0"/>
              <w:autoSpaceDN w:val="0"/>
              <w:adjustRightInd w:val="0"/>
              <w:snapToGrid w:val="0"/>
              <w:spacing w:line="360" w:lineRule="auto"/>
              <w:ind w:firstLineChars="200" w:firstLine="480"/>
              <w:rPr>
                <w:rFonts w:ascii="宋体" w:hAnsi="宋体" w:cs="宋体"/>
                <w:color w:val="000000" w:themeColor="text1"/>
                <w:kern w:val="0"/>
                <w:sz w:val="24"/>
              </w:rPr>
            </w:pPr>
            <w:r w:rsidRPr="0086665F">
              <w:rPr>
                <w:rFonts w:ascii="宋体" w:hAnsi="宋体" w:cs="宋体" w:hint="eastAsia"/>
                <w:color w:val="000000" w:themeColor="text1"/>
                <w:kern w:val="0"/>
                <w:sz w:val="24"/>
              </w:rPr>
              <w:t>综上，本项目用地性质符合区域土地利用规划，土地使用合法。</w:t>
            </w:r>
          </w:p>
          <w:p w14:paraId="3CB4C801" w14:textId="0F19FD2A" w:rsidR="00910FBB" w:rsidRDefault="00910FBB">
            <w:pPr>
              <w:autoSpaceDE w:val="0"/>
              <w:autoSpaceDN w:val="0"/>
              <w:adjustRightInd w:val="0"/>
              <w:snapToGrid w:val="0"/>
              <w:spacing w:line="360" w:lineRule="auto"/>
              <w:jc w:val="center"/>
              <w:rPr>
                <w:rFonts w:ascii="宋体" w:hAnsi="宋体" w:cs="宋体"/>
                <w:b/>
                <w:kern w:val="0"/>
                <w:sz w:val="18"/>
                <w:szCs w:val="18"/>
              </w:rPr>
            </w:pPr>
          </w:p>
          <w:p w14:paraId="6CE65245" w14:textId="5BD82BED" w:rsidR="005E3D48" w:rsidRDefault="005E3D48" w:rsidP="005E3D48">
            <w:pPr>
              <w:autoSpaceDE w:val="0"/>
              <w:autoSpaceDN w:val="0"/>
              <w:adjustRightInd w:val="0"/>
              <w:snapToGrid w:val="0"/>
              <w:spacing w:line="360" w:lineRule="auto"/>
              <w:ind w:firstLineChars="200" w:firstLine="420"/>
              <w:rPr>
                <w:szCs w:val="21"/>
              </w:rPr>
            </w:pPr>
            <w:bookmarkStart w:id="4" w:name="_Toc3967"/>
            <w:bookmarkEnd w:id="4"/>
          </w:p>
          <w:p w14:paraId="394CF464" w14:textId="77777777" w:rsidR="003356B0" w:rsidRPr="005E3D48" w:rsidRDefault="003356B0" w:rsidP="005E3D48">
            <w:pPr>
              <w:autoSpaceDE w:val="0"/>
              <w:autoSpaceDN w:val="0"/>
              <w:adjustRightInd w:val="0"/>
              <w:snapToGrid w:val="0"/>
              <w:spacing w:line="360" w:lineRule="auto"/>
              <w:ind w:firstLineChars="200" w:firstLine="420"/>
              <w:rPr>
                <w:kern w:val="0"/>
                <w:szCs w:val="21"/>
              </w:rPr>
            </w:pPr>
          </w:p>
          <w:p w14:paraId="5E4DCB0B" w14:textId="619A0608" w:rsidR="005E3D48" w:rsidRDefault="005E3D48">
            <w:pPr>
              <w:autoSpaceDE w:val="0"/>
              <w:autoSpaceDN w:val="0"/>
              <w:adjustRightInd w:val="0"/>
              <w:snapToGrid w:val="0"/>
              <w:spacing w:line="360" w:lineRule="auto"/>
              <w:ind w:firstLineChars="200" w:firstLine="420"/>
              <w:rPr>
                <w:rFonts w:ascii="宋体" w:hAnsi="宋体" w:cs="宋体"/>
                <w:kern w:val="0"/>
                <w:szCs w:val="21"/>
              </w:rPr>
            </w:pPr>
          </w:p>
        </w:tc>
      </w:tr>
    </w:tbl>
    <w:p w14:paraId="45E1A234" w14:textId="77777777" w:rsidR="00910FBB" w:rsidRDefault="00910FBB">
      <w:pPr>
        <w:spacing w:line="360" w:lineRule="auto"/>
        <w:outlineLvl w:val="0"/>
        <w:rPr>
          <w:rFonts w:eastAsia="黑体"/>
          <w:sz w:val="30"/>
        </w:rPr>
        <w:sectPr w:rsidR="00910FBB">
          <w:footerReference w:type="default" r:id="rId17"/>
          <w:pgSz w:w="11906" w:h="16838"/>
          <w:pgMar w:top="1701" w:right="1531" w:bottom="1701" w:left="1531" w:header="851" w:footer="1077" w:gutter="0"/>
          <w:pgNumType w:start="1"/>
          <w:cols w:space="720"/>
          <w:docGrid w:linePitch="312"/>
        </w:sectPr>
      </w:pPr>
    </w:p>
    <w:p w14:paraId="7C18828C" w14:textId="77777777" w:rsidR="00910FBB" w:rsidRDefault="00356CBC">
      <w:pPr>
        <w:pStyle w:val="af0"/>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二、建设内容</w:t>
      </w:r>
    </w:p>
    <w:tbl>
      <w:tblPr>
        <w:tblW w:w="909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6"/>
        <w:gridCol w:w="9255"/>
      </w:tblGrid>
      <w:tr w:rsidR="00910FBB" w14:paraId="2413FDBB" w14:textId="77777777">
        <w:trPr>
          <w:trHeight w:val="1015"/>
          <w:jc w:val="center"/>
        </w:trPr>
        <w:tc>
          <w:tcPr>
            <w:tcW w:w="710" w:type="dxa"/>
            <w:vAlign w:val="center"/>
          </w:tcPr>
          <w:p w14:paraId="53553702" w14:textId="77777777" w:rsidR="00910FBB" w:rsidRPr="00306CC7" w:rsidRDefault="00356CBC">
            <w:pPr>
              <w:adjustRightInd w:val="0"/>
              <w:snapToGrid w:val="0"/>
              <w:spacing w:line="360" w:lineRule="auto"/>
              <w:jc w:val="center"/>
              <w:rPr>
                <w:rFonts w:ascii="宋体" w:hAnsi="宋体" w:cs="宋体"/>
                <w:kern w:val="0"/>
                <w:sz w:val="24"/>
              </w:rPr>
            </w:pPr>
            <w:r w:rsidRPr="00306CC7">
              <w:rPr>
                <w:rFonts w:ascii="宋体" w:hAnsi="宋体" w:cs="宋体" w:hint="eastAsia"/>
                <w:kern w:val="0"/>
                <w:sz w:val="24"/>
              </w:rPr>
              <w:t>地理位置</w:t>
            </w:r>
          </w:p>
        </w:tc>
        <w:tc>
          <w:tcPr>
            <w:tcW w:w="8380" w:type="dxa"/>
            <w:vAlign w:val="center"/>
          </w:tcPr>
          <w:p w14:paraId="40EB131E" w14:textId="0F5FA0EB" w:rsidR="00910FBB" w:rsidRDefault="00356CBC" w:rsidP="007D475B">
            <w:pPr>
              <w:adjustRightInd w:val="0"/>
              <w:snapToGrid w:val="0"/>
              <w:spacing w:line="360" w:lineRule="auto"/>
              <w:ind w:firstLineChars="200" w:firstLine="480"/>
              <w:rPr>
                <w:sz w:val="24"/>
              </w:rPr>
            </w:pPr>
            <w:r w:rsidRPr="00306CC7">
              <w:rPr>
                <w:rFonts w:ascii="宋体" w:hAnsi="宋体" w:cs="宋体" w:hint="eastAsia"/>
                <w:kern w:val="0"/>
                <w:sz w:val="24"/>
              </w:rPr>
              <w:t>本项目位于</w:t>
            </w:r>
            <w:r w:rsidR="009B1281" w:rsidRPr="009B1281">
              <w:rPr>
                <w:rFonts w:ascii="宋体" w:hAnsi="宋体" w:cs="宋体" w:hint="eastAsia"/>
                <w:kern w:val="0"/>
                <w:sz w:val="24"/>
              </w:rPr>
              <w:t>达州市东部经开区麻柳片区</w:t>
            </w:r>
            <w:r w:rsidR="00306CC7">
              <w:rPr>
                <w:rFonts w:ascii="宋体" w:hAnsi="宋体" w:cs="宋体" w:hint="eastAsia"/>
                <w:kern w:val="0"/>
                <w:sz w:val="24"/>
              </w:rPr>
              <w:t>，</w:t>
            </w:r>
            <w:r w:rsidR="007D475B" w:rsidRPr="007D475B">
              <w:rPr>
                <w:rFonts w:hint="eastAsia"/>
                <w:bCs/>
                <w:sz w:val="24"/>
              </w:rPr>
              <w:t>横一路起点：</w:t>
            </w:r>
            <w:r w:rsidR="007D475B" w:rsidRPr="007D475B">
              <w:rPr>
                <w:rFonts w:hint="eastAsia"/>
                <w:bCs/>
                <w:sz w:val="24"/>
              </w:rPr>
              <w:t xml:space="preserve"> 107</w:t>
            </w:r>
            <w:r w:rsidR="007D475B" w:rsidRPr="007D475B">
              <w:rPr>
                <w:rFonts w:hint="eastAsia"/>
                <w:bCs/>
                <w:sz w:val="24"/>
              </w:rPr>
              <w:t>°</w:t>
            </w:r>
            <w:r w:rsidR="007D475B" w:rsidRPr="007D475B">
              <w:rPr>
                <w:rFonts w:hint="eastAsia"/>
                <w:bCs/>
                <w:sz w:val="24"/>
              </w:rPr>
              <w:t>42</w:t>
            </w:r>
            <w:r w:rsidR="007D475B" w:rsidRPr="007D475B">
              <w:rPr>
                <w:rFonts w:hint="eastAsia"/>
                <w:bCs/>
                <w:sz w:val="24"/>
              </w:rPr>
              <w:t>′</w:t>
            </w:r>
            <w:r w:rsidR="007D475B" w:rsidRPr="007D475B">
              <w:rPr>
                <w:rFonts w:hint="eastAsia"/>
                <w:bCs/>
                <w:sz w:val="24"/>
              </w:rPr>
              <w:t>4.192</w:t>
            </w:r>
            <w:r w:rsidR="007D475B" w:rsidRPr="007D475B">
              <w:rPr>
                <w:rFonts w:hint="eastAsia"/>
                <w:bCs/>
                <w:sz w:val="24"/>
              </w:rPr>
              <w:t>″，</w:t>
            </w:r>
            <w:r w:rsidR="007D475B" w:rsidRPr="007D475B">
              <w:rPr>
                <w:rFonts w:hint="eastAsia"/>
                <w:bCs/>
                <w:sz w:val="24"/>
              </w:rPr>
              <w:t>31</w:t>
            </w:r>
            <w:r w:rsidR="007D475B" w:rsidRPr="007D475B">
              <w:rPr>
                <w:rFonts w:hint="eastAsia"/>
                <w:bCs/>
                <w:sz w:val="24"/>
              </w:rPr>
              <w:t>°</w:t>
            </w:r>
            <w:r w:rsidR="007D475B" w:rsidRPr="007D475B">
              <w:rPr>
                <w:rFonts w:hint="eastAsia"/>
                <w:bCs/>
                <w:sz w:val="24"/>
              </w:rPr>
              <w:t>3</w:t>
            </w:r>
            <w:r w:rsidR="007D475B" w:rsidRPr="007D475B">
              <w:rPr>
                <w:rFonts w:hint="eastAsia"/>
                <w:bCs/>
                <w:sz w:val="24"/>
              </w:rPr>
              <w:t>′</w:t>
            </w:r>
            <w:r w:rsidR="007D475B" w:rsidRPr="007D475B">
              <w:rPr>
                <w:rFonts w:hint="eastAsia"/>
                <w:bCs/>
                <w:sz w:val="24"/>
              </w:rPr>
              <w:t>24.061</w:t>
            </w:r>
            <w:r w:rsidR="007D475B" w:rsidRPr="007D475B">
              <w:rPr>
                <w:rFonts w:hint="eastAsia"/>
                <w:bCs/>
                <w:sz w:val="24"/>
              </w:rPr>
              <w:t>″，终点：</w:t>
            </w:r>
            <w:r w:rsidR="007D475B" w:rsidRPr="007D475B">
              <w:rPr>
                <w:rFonts w:hint="eastAsia"/>
                <w:bCs/>
                <w:sz w:val="24"/>
              </w:rPr>
              <w:t>107</w:t>
            </w:r>
            <w:r w:rsidR="007D475B" w:rsidRPr="007D475B">
              <w:rPr>
                <w:rFonts w:hint="eastAsia"/>
                <w:bCs/>
                <w:sz w:val="24"/>
              </w:rPr>
              <w:t>°</w:t>
            </w:r>
            <w:r w:rsidR="007D475B" w:rsidRPr="007D475B">
              <w:rPr>
                <w:rFonts w:hint="eastAsia"/>
                <w:bCs/>
                <w:sz w:val="24"/>
              </w:rPr>
              <w:t>40</w:t>
            </w:r>
            <w:r w:rsidR="007D475B" w:rsidRPr="007D475B">
              <w:rPr>
                <w:rFonts w:hint="eastAsia"/>
                <w:bCs/>
                <w:sz w:val="24"/>
              </w:rPr>
              <w:t>′</w:t>
            </w:r>
            <w:r w:rsidR="007D475B" w:rsidRPr="007D475B">
              <w:rPr>
                <w:rFonts w:hint="eastAsia"/>
                <w:bCs/>
                <w:sz w:val="24"/>
              </w:rPr>
              <w:t>50.305</w:t>
            </w:r>
            <w:r w:rsidR="007D475B" w:rsidRPr="007D475B">
              <w:rPr>
                <w:rFonts w:hint="eastAsia"/>
                <w:bCs/>
                <w:sz w:val="24"/>
              </w:rPr>
              <w:t>″，</w:t>
            </w:r>
            <w:r w:rsidR="007D475B" w:rsidRPr="007D475B">
              <w:rPr>
                <w:rFonts w:hint="eastAsia"/>
                <w:bCs/>
                <w:sz w:val="24"/>
              </w:rPr>
              <w:t>31</w:t>
            </w:r>
            <w:r w:rsidR="007D475B" w:rsidRPr="007D475B">
              <w:rPr>
                <w:rFonts w:hint="eastAsia"/>
                <w:bCs/>
                <w:sz w:val="24"/>
              </w:rPr>
              <w:t>°</w:t>
            </w:r>
            <w:r w:rsidR="007D475B" w:rsidRPr="007D475B">
              <w:rPr>
                <w:rFonts w:hint="eastAsia"/>
                <w:bCs/>
                <w:sz w:val="24"/>
              </w:rPr>
              <w:t>4</w:t>
            </w:r>
            <w:r w:rsidR="007D475B" w:rsidRPr="007D475B">
              <w:rPr>
                <w:rFonts w:hint="eastAsia"/>
                <w:bCs/>
                <w:sz w:val="24"/>
              </w:rPr>
              <w:t>′</w:t>
            </w:r>
            <w:r w:rsidR="007D475B" w:rsidRPr="007D475B">
              <w:rPr>
                <w:rFonts w:hint="eastAsia"/>
                <w:bCs/>
                <w:sz w:val="24"/>
              </w:rPr>
              <w:t>11.440</w:t>
            </w:r>
            <w:r w:rsidR="007D475B" w:rsidRPr="007D475B">
              <w:rPr>
                <w:rFonts w:hint="eastAsia"/>
                <w:bCs/>
                <w:sz w:val="24"/>
              </w:rPr>
              <w:t>″；横二路起点：</w:t>
            </w:r>
            <w:r w:rsidR="007D475B" w:rsidRPr="007D475B">
              <w:rPr>
                <w:rFonts w:hint="eastAsia"/>
                <w:bCs/>
                <w:sz w:val="24"/>
              </w:rPr>
              <w:t>107</w:t>
            </w:r>
            <w:r w:rsidR="007D475B" w:rsidRPr="007D475B">
              <w:rPr>
                <w:rFonts w:hint="eastAsia"/>
                <w:bCs/>
                <w:sz w:val="24"/>
              </w:rPr>
              <w:t>°</w:t>
            </w:r>
            <w:r w:rsidR="007D475B" w:rsidRPr="007D475B">
              <w:rPr>
                <w:rFonts w:hint="eastAsia"/>
                <w:bCs/>
                <w:sz w:val="24"/>
              </w:rPr>
              <w:t>41</w:t>
            </w:r>
            <w:r w:rsidR="007D475B" w:rsidRPr="007D475B">
              <w:rPr>
                <w:rFonts w:hint="eastAsia"/>
                <w:bCs/>
                <w:sz w:val="24"/>
              </w:rPr>
              <w:t>′</w:t>
            </w:r>
            <w:r w:rsidR="007D475B" w:rsidRPr="007D475B">
              <w:rPr>
                <w:rFonts w:hint="eastAsia"/>
                <w:bCs/>
                <w:sz w:val="24"/>
              </w:rPr>
              <w:t>40.391</w:t>
            </w:r>
            <w:r w:rsidR="007D475B" w:rsidRPr="007D475B">
              <w:rPr>
                <w:rFonts w:hint="eastAsia"/>
                <w:bCs/>
                <w:sz w:val="24"/>
              </w:rPr>
              <w:t>″，</w:t>
            </w:r>
            <w:r w:rsidR="007D475B" w:rsidRPr="007D475B">
              <w:rPr>
                <w:rFonts w:hint="eastAsia"/>
                <w:bCs/>
                <w:sz w:val="24"/>
              </w:rPr>
              <w:t>31</w:t>
            </w:r>
            <w:r w:rsidR="007D475B" w:rsidRPr="007D475B">
              <w:rPr>
                <w:rFonts w:hint="eastAsia"/>
                <w:bCs/>
                <w:sz w:val="24"/>
              </w:rPr>
              <w:t>°</w:t>
            </w:r>
            <w:r w:rsidR="007D475B" w:rsidRPr="007D475B">
              <w:rPr>
                <w:rFonts w:hint="eastAsia"/>
                <w:bCs/>
                <w:sz w:val="24"/>
              </w:rPr>
              <w:t>3</w:t>
            </w:r>
            <w:r w:rsidR="007D475B" w:rsidRPr="007D475B">
              <w:rPr>
                <w:rFonts w:hint="eastAsia"/>
                <w:bCs/>
                <w:sz w:val="24"/>
              </w:rPr>
              <w:t>′</w:t>
            </w:r>
            <w:r w:rsidR="007D475B" w:rsidRPr="007D475B">
              <w:rPr>
                <w:rFonts w:hint="eastAsia"/>
                <w:bCs/>
                <w:sz w:val="24"/>
              </w:rPr>
              <w:t>3.149</w:t>
            </w:r>
            <w:r w:rsidR="007D475B" w:rsidRPr="007D475B">
              <w:rPr>
                <w:rFonts w:hint="eastAsia"/>
                <w:bCs/>
                <w:sz w:val="24"/>
              </w:rPr>
              <w:t>″，终点：</w:t>
            </w:r>
            <w:r w:rsidR="007D475B" w:rsidRPr="007D475B">
              <w:rPr>
                <w:rFonts w:hint="eastAsia"/>
                <w:bCs/>
                <w:sz w:val="24"/>
              </w:rPr>
              <w:t>107</w:t>
            </w:r>
            <w:r w:rsidR="007D475B" w:rsidRPr="007D475B">
              <w:rPr>
                <w:rFonts w:hint="eastAsia"/>
                <w:bCs/>
                <w:sz w:val="24"/>
              </w:rPr>
              <w:t>°</w:t>
            </w:r>
            <w:r w:rsidR="007D475B" w:rsidRPr="007D475B">
              <w:rPr>
                <w:rFonts w:hint="eastAsia"/>
                <w:bCs/>
                <w:sz w:val="24"/>
              </w:rPr>
              <w:t>41</w:t>
            </w:r>
            <w:r w:rsidR="007D475B" w:rsidRPr="007D475B">
              <w:rPr>
                <w:rFonts w:hint="eastAsia"/>
                <w:bCs/>
                <w:sz w:val="24"/>
              </w:rPr>
              <w:t>′</w:t>
            </w:r>
            <w:r w:rsidR="007D475B" w:rsidRPr="007D475B">
              <w:rPr>
                <w:rFonts w:hint="eastAsia"/>
                <w:bCs/>
                <w:sz w:val="24"/>
              </w:rPr>
              <w:t>40.243</w:t>
            </w:r>
            <w:r w:rsidR="007D475B" w:rsidRPr="007D475B">
              <w:rPr>
                <w:rFonts w:hint="eastAsia"/>
                <w:bCs/>
                <w:sz w:val="24"/>
              </w:rPr>
              <w:t>″，</w:t>
            </w:r>
            <w:r w:rsidR="007D475B" w:rsidRPr="007D475B">
              <w:rPr>
                <w:rFonts w:hint="eastAsia"/>
                <w:bCs/>
                <w:sz w:val="24"/>
              </w:rPr>
              <w:t>31</w:t>
            </w:r>
            <w:r w:rsidR="007D475B" w:rsidRPr="007D475B">
              <w:rPr>
                <w:rFonts w:hint="eastAsia"/>
                <w:bCs/>
                <w:sz w:val="24"/>
              </w:rPr>
              <w:t>°</w:t>
            </w:r>
            <w:r w:rsidR="007D475B" w:rsidRPr="007D475B">
              <w:rPr>
                <w:rFonts w:hint="eastAsia"/>
                <w:bCs/>
                <w:sz w:val="24"/>
              </w:rPr>
              <w:t>3</w:t>
            </w:r>
            <w:r w:rsidR="007D475B" w:rsidRPr="007D475B">
              <w:rPr>
                <w:rFonts w:hint="eastAsia"/>
                <w:bCs/>
                <w:sz w:val="24"/>
              </w:rPr>
              <w:t>′</w:t>
            </w:r>
            <w:r w:rsidR="007D475B" w:rsidRPr="007D475B">
              <w:rPr>
                <w:rFonts w:hint="eastAsia"/>
                <w:bCs/>
                <w:sz w:val="24"/>
              </w:rPr>
              <w:t>44.178</w:t>
            </w:r>
            <w:r w:rsidR="007D475B" w:rsidRPr="007D475B">
              <w:rPr>
                <w:rFonts w:hint="eastAsia"/>
                <w:bCs/>
                <w:sz w:val="24"/>
              </w:rPr>
              <w:t>″；横三路起点：</w:t>
            </w:r>
            <w:r w:rsidR="007D475B" w:rsidRPr="007D475B">
              <w:rPr>
                <w:rFonts w:hint="eastAsia"/>
                <w:bCs/>
                <w:sz w:val="24"/>
              </w:rPr>
              <w:t>107</w:t>
            </w:r>
            <w:r w:rsidR="007D475B" w:rsidRPr="007D475B">
              <w:rPr>
                <w:rFonts w:hint="eastAsia"/>
                <w:bCs/>
                <w:sz w:val="24"/>
              </w:rPr>
              <w:t>°</w:t>
            </w:r>
            <w:r w:rsidR="007D475B" w:rsidRPr="007D475B">
              <w:rPr>
                <w:rFonts w:hint="eastAsia"/>
                <w:bCs/>
                <w:sz w:val="24"/>
              </w:rPr>
              <w:t>41</w:t>
            </w:r>
            <w:r w:rsidR="007D475B" w:rsidRPr="007D475B">
              <w:rPr>
                <w:rFonts w:hint="eastAsia"/>
                <w:bCs/>
                <w:sz w:val="24"/>
              </w:rPr>
              <w:t>′</w:t>
            </w:r>
            <w:r w:rsidR="007D475B" w:rsidRPr="007D475B">
              <w:rPr>
                <w:rFonts w:hint="eastAsia"/>
                <w:bCs/>
                <w:sz w:val="24"/>
              </w:rPr>
              <w:t>17.379</w:t>
            </w:r>
            <w:r w:rsidR="007D475B" w:rsidRPr="007D475B">
              <w:rPr>
                <w:rFonts w:hint="eastAsia"/>
                <w:bCs/>
                <w:sz w:val="24"/>
              </w:rPr>
              <w:t>″，</w:t>
            </w:r>
            <w:r w:rsidR="007D475B" w:rsidRPr="007D475B">
              <w:rPr>
                <w:rFonts w:hint="eastAsia"/>
                <w:bCs/>
                <w:sz w:val="24"/>
              </w:rPr>
              <w:t>31</w:t>
            </w:r>
            <w:r w:rsidR="007D475B" w:rsidRPr="007D475B">
              <w:rPr>
                <w:rFonts w:hint="eastAsia"/>
                <w:bCs/>
                <w:sz w:val="24"/>
              </w:rPr>
              <w:t>°</w:t>
            </w:r>
            <w:r w:rsidR="007D475B" w:rsidRPr="007D475B">
              <w:rPr>
                <w:rFonts w:hint="eastAsia"/>
                <w:bCs/>
                <w:sz w:val="24"/>
              </w:rPr>
              <w:t>2</w:t>
            </w:r>
            <w:r w:rsidR="007D475B" w:rsidRPr="007D475B">
              <w:rPr>
                <w:rFonts w:hint="eastAsia"/>
                <w:bCs/>
                <w:sz w:val="24"/>
              </w:rPr>
              <w:t>′</w:t>
            </w:r>
            <w:r w:rsidR="007D475B" w:rsidRPr="007D475B">
              <w:rPr>
                <w:rFonts w:hint="eastAsia"/>
                <w:bCs/>
                <w:sz w:val="24"/>
              </w:rPr>
              <w:t>43.761</w:t>
            </w:r>
            <w:r w:rsidR="007D475B" w:rsidRPr="007D475B">
              <w:rPr>
                <w:rFonts w:hint="eastAsia"/>
                <w:bCs/>
                <w:sz w:val="24"/>
              </w:rPr>
              <w:t>″，终点：</w:t>
            </w:r>
            <w:r w:rsidR="007D475B" w:rsidRPr="007D475B">
              <w:rPr>
                <w:rFonts w:hint="eastAsia"/>
                <w:bCs/>
                <w:sz w:val="24"/>
              </w:rPr>
              <w:t>107</w:t>
            </w:r>
            <w:r w:rsidR="007D475B" w:rsidRPr="007D475B">
              <w:rPr>
                <w:rFonts w:hint="eastAsia"/>
                <w:bCs/>
                <w:sz w:val="24"/>
              </w:rPr>
              <w:t>°</w:t>
            </w:r>
            <w:r w:rsidR="007D475B" w:rsidRPr="007D475B">
              <w:rPr>
                <w:rFonts w:hint="eastAsia"/>
                <w:bCs/>
                <w:sz w:val="24"/>
              </w:rPr>
              <w:t>41</w:t>
            </w:r>
            <w:r w:rsidR="007D475B" w:rsidRPr="007D475B">
              <w:rPr>
                <w:rFonts w:hint="eastAsia"/>
                <w:bCs/>
                <w:sz w:val="24"/>
              </w:rPr>
              <w:t>′</w:t>
            </w:r>
            <w:r w:rsidR="007D475B" w:rsidRPr="007D475B">
              <w:rPr>
                <w:rFonts w:hint="eastAsia"/>
                <w:bCs/>
                <w:sz w:val="24"/>
              </w:rPr>
              <w:t>0.152</w:t>
            </w:r>
            <w:r w:rsidR="007D475B" w:rsidRPr="007D475B">
              <w:rPr>
                <w:rFonts w:hint="eastAsia"/>
                <w:bCs/>
                <w:sz w:val="24"/>
              </w:rPr>
              <w:t>″，</w:t>
            </w:r>
            <w:r w:rsidR="007D475B" w:rsidRPr="007D475B">
              <w:rPr>
                <w:rFonts w:hint="eastAsia"/>
                <w:bCs/>
                <w:sz w:val="24"/>
              </w:rPr>
              <w:t>31</w:t>
            </w:r>
            <w:r w:rsidR="007D475B" w:rsidRPr="007D475B">
              <w:rPr>
                <w:rFonts w:hint="eastAsia"/>
                <w:bCs/>
                <w:sz w:val="24"/>
              </w:rPr>
              <w:t>°</w:t>
            </w:r>
            <w:r w:rsidR="007D475B" w:rsidRPr="007D475B">
              <w:rPr>
                <w:rFonts w:hint="eastAsia"/>
                <w:bCs/>
                <w:sz w:val="24"/>
              </w:rPr>
              <w:t>2</w:t>
            </w:r>
            <w:r w:rsidR="007D475B" w:rsidRPr="007D475B">
              <w:rPr>
                <w:rFonts w:hint="eastAsia"/>
                <w:bCs/>
                <w:sz w:val="24"/>
              </w:rPr>
              <w:t>′</w:t>
            </w:r>
            <w:r w:rsidR="007D475B" w:rsidRPr="007D475B">
              <w:rPr>
                <w:rFonts w:hint="eastAsia"/>
                <w:bCs/>
                <w:sz w:val="24"/>
              </w:rPr>
              <w:t>59.513</w:t>
            </w:r>
            <w:r w:rsidR="007D475B" w:rsidRPr="007D475B">
              <w:rPr>
                <w:rFonts w:hint="eastAsia"/>
                <w:bCs/>
                <w:sz w:val="24"/>
              </w:rPr>
              <w:t>″；</w:t>
            </w:r>
            <w:proofErr w:type="gramStart"/>
            <w:r w:rsidR="007D475B" w:rsidRPr="007D475B">
              <w:rPr>
                <w:rFonts w:hint="eastAsia"/>
                <w:bCs/>
                <w:sz w:val="24"/>
              </w:rPr>
              <w:t>纵</w:t>
            </w:r>
            <w:proofErr w:type="gramEnd"/>
            <w:r w:rsidR="007D475B" w:rsidRPr="007D475B">
              <w:rPr>
                <w:rFonts w:hint="eastAsia"/>
                <w:bCs/>
                <w:sz w:val="24"/>
              </w:rPr>
              <w:t>一路起点：</w:t>
            </w:r>
            <w:r w:rsidR="007D475B" w:rsidRPr="007D475B">
              <w:rPr>
                <w:rFonts w:hint="eastAsia"/>
                <w:bCs/>
                <w:sz w:val="24"/>
              </w:rPr>
              <w:t>107</w:t>
            </w:r>
            <w:r w:rsidR="007D475B" w:rsidRPr="007D475B">
              <w:rPr>
                <w:rFonts w:hint="eastAsia"/>
                <w:bCs/>
                <w:sz w:val="24"/>
              </w:rPr>
              <w:t>°</w:t>
            </w:r>
            <w:r w:rsidR="007D475B" w:rsidRPr="007D475B">
              <w:rPr>
                <w:rFonts w:hint="eastAsia"/>
                <w:bCs/>
                <w:sz w:val="24"/>
              </w:rPr>
              <w:t>41</w:t>
            </w:r>
            <w:r w:rsidR="007D475B" w:rsidRPr="007D475B">
              <w:rPr>
                <w:rFonts w:hint="eastAsia"/>
                <w:bCs/>
                <w:sz w:val="24"/>
              </w:rPr>
              <w:t>′</w:t>
            </w:r>
            <w:r w:rsidR="007D475B" w:rsidRPr="007D475B">
              <w:rPr>
                <w:rFonts w:hint="eastAsia"/>
                <w:bCs/>
                <w:sz w:val="24"/>
              </w:rPr>
              <w:t>0.152</w:t>
            </w:r>
            <w:r w:rsidR="007D475B" w:rsidRPr="007D475B">
              <w:rPr>
                <w:rFonts w:hint="eastAsia"/>
                <w:bCs/>
                <w:sz w:val="24"/>
              </w:rPr>
              <w:t>″，</w:t>
            </w:r>
            <w:r w:rsidR="007D475B" w:rsidRPr="007D475B">
              <w:rPr>
                <w:rFonts w:hint="eastAsia"/>
                <w:bCs/>
                <w:sz w:val="24"/>
              </w:rPr>
              <w:t>31</w:t>
            </w:r>
            <w:r w:rsidR="007D475B" w:rsidRPr="007D475B">
              <w:rPr>
                <w:rFonts w:hint="eastAsia"/>
                <w:bCs/>
                <w:sz w:val="24"/>
              </w:rPr>
              <w:t>°</w:t>
            </w:r>
            <w:r w:rsidR="007D475B" w:rsidRPr="007D475B">
              <w:rPr>
                <w:rFonts w:hint="eastAsia"/>
                <w:bCs/>
                <w:sz w:val="24"/>
              </w:rPr>
              <w:t>2</w:t>
            </w:r>
            <w:r w:rsidR="007D475B" w:rsidRPr="007D475B">
              <w:rPr>
                <w:rFonts w:hint="eastAsia"/>
                <w:bCs/>
                <w:sz w:val="24"/>
              </w:rPr>
              <w:t>′</w:t>
            </w:r>
            <w:r w:rsidR="007D475B" w:rsidRPr="007D475B">
              <w:rPr>
                <w:rFonts w:hint="eastAsia"/>
                <w:bCs/>
                <w:sz w:val="24"/>
              </w:rPr>
              <w:t>59.513</w:t>
            </w:r>
            <w:r w:rsidR="007D475B" w:rsidRPr="007D475B">
              <w:rPr>
                <w:rFonts w:hint="eastAsia"/>
                <w:bCs/>
                <w:sz w:val="24"/>
              </w:rPr>
              <w:t>″，终点：</w:t>
            </w:r>
            <w:r w:rsidR="007D475B" w:rsidRPr="007D475B">
              <w:rPr>
                <w:rFonts w:hint="eastAsia"/>
                <w:bCs/>
                <w:sz w:val="24"/>
              </w:rPr>
              <w:t>107</w:t>
            </w:r>
            <w:r w:rsidR="007D475B" w:rsidRPr="007D475B">
              <w:rPr>
                <w:rFonts w:hint="eastAsia"/>
                <w:bCs/>
                <w:sz w:val="24"/>
              </w:rPr>
              <w:t>°</w:t>
            </w:r>
            <w:r w:rsidR="007D475B" w:rsidRPr="007D475B">
              <w:rPr>
                <w:rFonts w:hint="eastAsia"/>
                <w:bCs/>
                <w:sz w:val="24"/>
              </w:rPr>
              <w:t>41</w:t>
            </w:r>
            <w:r w:rsidR="007D475B" w:rsidRPr="007D475B">
              <w:rPr>
                <w:rFonts w:hint="eastAsia"/>
                <w:bCs/>
                <w:sz w:val="24"/>
              </w:rPr>
              <w:t>′</w:t>
            </w:r>
            <w:r w:rsidR="007D475B" w:rsidRPr="007D475B">
              <w:rPr>
                <w:rFonts w:hint="eastAsia"/>
                <w:bCs/>
                <w:sz w:val="24"/>
              </w:rPr>
              <w:t>40.390</w:t>
            </w:r>
            <w:r w:rsidR="007D475B" w:rsidRPr="007D475B">
              <w:rPr>
                <w:rFonts w:hint="eastAsia"/>
                <w:bCs/>
                <w:sz w:val="24"/>
              </w:rPr>
              <w:t>″，</w:t>
            </w:r>
            <w:r w:rsidR="007D475B" w:rsidRPr="007D475B">
              <w:rPr>
                <w:rFonts w:hint="eastAsia"/>
                <w:bCs/>
                <w:sz w:val="24"/>
              </w:rPr>
              <w:t>31</w:t>
            </w:r>
            <w:r w:rsidR="007D475B" w:rsidRPr="007D475B">
              <w:rPr>
                <w:rFonts w:hint="eastAsia"/>
                <w:bCs/>
                <w:sz w:val="24"/>
              </w:rPr>
              <w:t>°</w:t>
            </w:r>
            <w:r w:rsidR="007D475B" w:rsidRPr="007D475B">
              <w:rPr>
                <w:rFonts w:hint="eastAsia"/>
                <w:bCs/>
                <w:sz w:val="24"/>
              </w:rPr>
              <w:t>3</w:t>
            </w:r>
            <w:r w:rsidR="007D475B" w:rsidRPr="007D475B">
              <w:rPr>
                <w:rFonts w:hint="eastAsia"/>
                <w:bCs/>
                <w:sz w:val="24"/>
              </w:rPr>
              <w:t>′</w:t>
            </w:r>
            <w:r w:rsidR="007D475B" w:rsidRPr="007D475B">
              <w:rPr>
                <w:rFonts w:hint="eastAsia"/>
                <w:bCs/>
                <w:sz w:val="24"/>
              </w:rPr>
              <w:t>44.442</w:t>
            </w:r>
            <w:r w:rsidR="007D475B" w:rsidRPr="007D475B">
              <w:rPr>
                <w:rFonts w:hint="eastAsia"/>
                <w:bCs/>
                <w:sz w:val="24"/>
              </w:rPr>
              <w:t>″；</w:t>
            </w:r>
            <w:proofErr w:type="gramStart"/>
            <w:r w:rsidR="007D475B" w:rsidRPr="007D475B">
              <w:rPr>
                <w:rFonts w:hint="eastAsia"/>
                <w:bCs/>
                <w:sz w:val="24"/>
              </w:rPr>
              <w:t>纵</w:t>
            </w:r>
            <w:proofErr w:type="gramEnd"/>
            <w:r w:rsidR="007D475B" w:rsidRPr="007D475B">
              <w:rPr>
                <w:rFonts w:hint="eastAsia"/>
                <w:bCs/>
                <w:sz w:val="24"/>
              </w:rPr>
              <w:t>二路起点：</w:t>
            </w:r>
            <w:r w:rsidR="007D475B" w:rsidRPr="007D475B">
              <w:rPr>
                <w:rFonts w:hint="eastAsia"/>
                <w:bCs/>
                <w:sz w:val="24"/>
              </w:rPr>
              <w:t>107</w:t>
            </w:r>
            <w:r w:rsidR="007D475B" w:rsidRPr="007D475B">
              <w:rPr>
                <w:rFonts w:hint="eastAsia"/>
                <w:bCs/>
                <w:sz w:val="24"/>
              </w:rPr>
              <w:t>°</w:t>
            </w:r>
            <w:r w:rsidR="007D475B" w:rsidRPr="007D475B">
              <w:rPr>
                <w:rFonts w:hint="eastAsia"/>
                <w:bCs/>
                <w:sz w:val="24"/>
              </w:rPr>
              <w:t>41</w:t>
            </w:r>
            <w:r w:rsidR="007D475B" w:rsidRPr="007D475B">
              <w:rPr>
                <w:rFonts w:hint="eastAsia"/>
                <w:bCs/>
                <w:sz w:val="24"/>
              </w:rPr>
              <w:t>′</w:t>
            </w:r>
            <w:r w:rsidR="007D475B" w:rsidRPr="007D475B">
              <w:rPr>
                <w:rFonts w:hint="eastAsia"/>
                <w:bCs/>
                <w:sz w:val="24"/>
              </w:rPr>
              <w:t>3.779</w:t>
            </w:r>
            <w:r w:rsidR="007D475B" w:rsidRPr="007D475B">
              <w:rPr>
                <w:rFonts w:hint="eastAsia"/>
                <w:bCs/>
                <w:sz w:val="24"/>
              </w:rPr>
              <w:t>″，</w:t>
            </w:r>
            <w:r w:rsidR="007D475B" w:rsidRPr="007D475B">
              <w:rPr>
                <w:rFonts w:hint="eastAsia"/>
                <w:bCs/>
                <w:sz w:val="24"/>
              </w:rPr>
              <w:t>31</w:t>
            </w:r>
            <w:r w:rsidR="007D475B" w:rsidRPr="007D475B">
              <w:rPr>
                <w:rFonts w:hint="eastAsia"/>
                <w:bCs/>
                <w:sz w:val="24"/>
              </w:rPr>
              <w:t>°</w:t>
            </w:r>
            <w:r w:rsidR="007D475B" w:rsidRPr="007D475B">
              <w:rPr>
                <w:rFonts w:hint="eastAsia"/>
                <w:bCs/>
                <w:sz w:val="24"/>
              </w:rPr>
              <w:t>2</w:t>
            </w:r>
            <w:r w:rsidR="007D475B" w:rsidRPr="007D475B">
              <w:rPr>
                <w:rFonts w:hint="eastAsia"/>
                <w:bCs/>
                <w:sz w:val="24"/>
              </w:rPr>
              <w:t>′</w:t>
            </w:r>
            <w:r w:rsidR="007D475B" w:rsidRPr="007D475B">
              <w:rPr>
                <w:rFonts w:hint="eastAsia"/>
                <w:bCs/>
                <w:sz w:val="24"/>
              </w:rPr>
              <w:t>56.798</w:t>
            </w:r>
            <w:r w:rsidR="007D475B" w:rsidRPr="007D475B">
              <w:rPr>
                <w:rFonts w:hint="eastAsia"/>
                <w:bCs/>
                <w:sz w:val="24"/>
              </w:rPr>
              <w:t>″，终点：</w:t>
            </w:r>
            <w:r w:rsidR="007D475B" w:rsidRPr="007D475B">
              <w:rPr>
                <w:rFonts w:hint="eastAsia"/>
                <w:bCs/>
                <w:sz w:val="24"/>
              </w:rPr>
              <w:t>107</w:t>
            </w:r>
            <w:r w:rsidR="007D475B" w:rsidRPr="007D475B">
              <w:rPr>
                <w:rFonts w:hint="eastAsia"/>
                <w:bCs/>
                <w:sz w:val="24"/>
              </w:rPr>
              <w:t>°</w:t>
            </w:r>
            <w:r w:rsidR="007D475B" w:rsidRPr="007D475B">
              <w:rPr>
                <w:rFonts w:hint="eastAsia"/>
                <w:bCs/>
                <w:sz w:val="24"/>
              </w:rPr>
              <w:t>41</w:t>
            </w:r>
            <w:r w:rsidR="007D475B" w:rsidRPr="007D475B">
              <w:rPr>
                <w:rFonts w:hint="eastAsia"/>
                <w:bCs/>
                <w:sz w:val="24"/>
              </w:rPr>
              <w:t>′</w:t>
            </w:r>
            <w:r w:rsidR="007D475B" w:rsidRPr="007D475B">
              <w:rPr>
                <w:rFonts w:hint="eastAsia"/>
                <w:bCs/>
                <w:sz w:val="24"/>
              </w:rPr>
              <w:t>28.811</w:t>
            </w:r>
            <w:r w:rsidR="007D475B" w:rsidRPr="007D475B">
              <w:rPr>
                <w:rFonts w:hint="eastAsia"/>
                <w:bCs/>
                <w:sz w:val="24"/>
              </w:rPr>
              <w:t>″，</w:t>
            </w:r>
            <w:r w:rsidR="007D475B" w:rsidRPr="007D475B">
              <w:rPr>
                <w:rFonts w:hint="eastAsia"/>
                <w:bCs/>
                <w:sz w:val="24"/>
              </w:rPr>
              <w:t>31</w:t>
            </w:r>
            <w:r w:rsidR="007D475B" w:rsidRPr="007D475B">
              <w:rPr>
                <w:rFonts w:hint="eastAsia"/>
                <w:bCs/>
                <w:sz w:val="24"/>
              </w:rPr>
              <w:t>°</w:t>
            </w:r>
            <w:r w:rsidR="007D475B" w:rsidRPr="007D475B">
              <w:rPr>
                <w:rFonts w:hint="eastAsia"/>
                <w:bCs/>
                <w:sz w:val="24"/>
              </w:rPr>
              <w:t>3</w:t>
            </w:r>
            <w:r w:rsidR="007D475B" w:rsidRPr="007D475B">
              <w:rPr>
                <w:rFonts w:hint="eastAsia"/>
                <w:bCs/>
                <w:sz w:val="24"/>
              </w:rPr>
              <w:t>′</w:t>
            </w:r>
            <w:r w:rsidR="007D475B" w:rsidRPr="007D475B">
              <w:rPr>
                <w:rFonts w:hint="eastAsia"/>
                <w:bCs/>
                <w:sz w:val="24"/>
              </w:rPr>
              <w:t>12.223</w:t>
            </w:r>
            <w:r w:rsidR="007D475B" w:rsidRPr="007D475B">
              <w:rPr>
                <w:rFonts w:hint="eastAsia"/>
                <w:bCs/>
                <w:sz w:val="24"/>
              </w:rPr>
              <w:t>″；横七路起点：</w:t>
            </w:r>
            <w:r w:rsidR="007D475B" w:rsidRPr="007D475B">
              <w:rPr>
                <w:rFonts w:hint="eastAsia"/>
                <w:bCs/>
                <w:sz w:val="24"/>
              </w:rPr>
              <w:t>107</w:t>
            </w:r>
            <w:r w:rsidR="007D475B" w:rsidRPr="007D475B">
              <w:rPr>
                <w:rFonts w:hint="eastAsia"/>
                <w:bCs/>
                <w:sz w:val="24"/>
              </w:rPr>
              <w:t>°</w:t>
            </w:r>
            <w:r w:rsidR="007D475B" w:rsidRPr="007D475B">
              <w:rPr>
                <w:rFonts w:hint="eastAsia"/>
                <w:bCs/>
                <w:sz w:val="24"/>
              </w:rPr>
              <w:t>41</w:t>
            </w:r>
            <w:r w:rsidR="007D475B" w:rsidRPr="007D475B">
              <w:rPr>
                <w:rFonts w:hint="eastAsia"/>
                <w:bCs/>
                <w:sz w:val="24"/>
              </w:rPr>
              <w:t>′</w:t>
            </w:r>
            <w:r w:rsidR="007D475B" w:rsidRPr="007D475B">
              <w:rPr>
                <w:rFonts w:hint="eastAsia"/>
                <w:bCs/>
                <w:sz w:val="24"/>
              </w:rPr>
              <w:t>48.740</w:t>
            </w:r>
            <w:r w:rsidR="007D475B" w:rsidRPr="007D475B">
              <w:rPr>
                <w:rFonts w:hint="eastAsia"/>
                <w:bCs/>
                <w:sz w:val="24"/>
              </w:rPr>
              <w:t>″，</w:t>
            </w:r>
            <w:r w:rsidR="007D475B" w:rsidRPr="007D475B">
              <w:rPr>
                <w:rFonts w:hint="eastAsia"/>
                <w:bCs/>
                <w:sz w:val="24"/>
              </w:rPr>
              <w:t>31</w:t>
            </w:r>
            <w:r w:rsidR="007D475B" w:rsidRPr="007D475B">
              <w:rPr>
                <w:rFonts w:hint="eastAsia"/>
                <w:bCs/>
                <w:sz w:val="24"/>
              </w:rPr>
              <w:t>°</w:t>
            </w:r>
            <w:r w:rsidR="007D475B" w:rsidRPr="007D475B">
              <w:rPr>
                <w:rFonts w:hint="eastAsia"/>
                <w:bCs/>
                <w:sz w:val="24"/>
              </w:rPr>
              <w:t>2</w:t>
            </w:r>
            <w:r w:rsidR="007D475B" w:rsidRPr="007D475B">
              <w:rPr>
                <w:rFonts w:hint="eastAsia"/>
                <w:bCs/>
                <w:sz w:val="24"/>
              </w:rPr>
              <w:t>′</w:t>
            </w:r>
            <w:r w:rsidR="007D475B" w:rsidRPr="007D475B">
              <w:rPr>
                <w:rFonts w:hint="eastAsia"/>
                <w:bCs/>
                <w:sz w:val="24"/>
              </w:rPr>
              <w:t>57.331</w:t>
            </w:r>
            <w:r w:rsidR="007D475B" w:rsidRPr="007D475B">
              <w:rPr>
                <w:rFonts w:hint="eastAsia"/>
                <w:bCs/>
                <w:sz w:val="24"/>
              </w:rPr>
              <w:t>″，终点：</w:t>
            </w:r>
            <w:r w:rsidR="007D475B" w:rsidRPr="007D475B">
              <w:rPr>
                <w:rFonts w:hint="eastAsia"/>
                <w:bCs/>
                <w:sz w:val="24"/>
              </w:rPr>
              <w:t>107</w:t>
            </w:r>
            <w:r w:rsidR="007D475B" w:rsidRPr="007D475B">
              <w:rPr>
                <w:rFonts w:hint="eastAsia"/>
                <w:bCs/>
                <w:sz w:val="24"/>
              </w:rPr>
              <w:t>°</w:t>
            </w:r>
            <w:r w:rsidR="007D475B" w:rsidRPr="007D475B">
              <w:rPr>
                <w:rFonts w:hint="eastAsia"/>
                <w:bCs/>
                <w:sz w:val="24"/>
              </w:rPr>
              <w:t>41</w:t>
            </w:r>
            <w:r w:rsidR="007D475B" w:rsidRPr="007D475B">
              <w:rPr>
                <w:rFonts w:hint="eastAsia"/>
                <w:bCs/>
                <w:sz w:val="24"/>
              </w:rPr>
              <w:t>′</w:t>
            </w:r>
            <w:r w:rsidR="007D475B" w:rsidRPr="007D475B">
              <w:rPr>
                <w:rFonts w:hint="eastAsia"/>
                <w:bCs/>
                <w:sz w:val="24"/>
              </w:rPr>
              <w:t>40.391</w:t>
            </w:r>
            <w:r w:rsidR="007D475B" w:rsidRPr="007D475B">
              <w:rPr>
                <w:rFonts w:hint="eastAsia"/>
                <w:bCs/>
                <w:sz w:val="24"/>
              </w:rPr>
              <w:t>″，</w:t>
            </w:r>
            <w:r w:rsidR="007D475B" w:rsidRPr="007D475B">
              <w:rPr>
                <w:rFonts w:hint="eastAsia"/>
                <w:bCs/>
                <w:sz w:val="24"/>
              </w:rPr>
              <w:t>31</w:t>
            </w:r>
            <w:r w:rsidR="007D475B" w:rsidRPr="007D475B">
              <w:rPr>
                <w:rFonts w:hint="eastAsia"/>
                <w:bCs/>
                <w:sz w:val="24"/>
              </w:rPr>
              <w:t>°</w:t>
            </w:r>
            <w:r w:rsidR="007D475B" w:rsidRPr="007D475B">
              <w:rPr>
                <w:rFonts w:hint="eastAsia"/>
                <w:bCs/>
                <w:sz w:val="24"/>
              </w:rPr>
              <w:t>3</w:t>
            </w:r>
            <w:r w:rsidR="007D475B" w:rsidRPr="007D475B">
              <w:rPr>
                <w:rFonts w:hint="eastAsia"/>
                <w:bCs/>
                <w:sz w:val="24"/>
              </w:rPr>
              <w:t>′</w:t>
            </w:r>
            <w:r w:rsidR="007D475B" w:rsidRPr="007D475B">
              <w:rPr>
                <w:rFonts w:hint="eastAsia"/>
                <w:bCs/>
                <w:sz w:val="24"/>
              </w:rPr>
              <w:t>3.149</w:t>
            </w:r>
            <w:r w:rsidR="007D475B" w:rsidRPr="007D475B">
              <w:rPr>
                <w:rFonts w:hint="eastAsia"/>
                <w:bCs/>
                <w:sz w:val="24"/>
              </w:rPr>
              <w:t>″</w:t>
            </w:r>
            <w:r w:rsidR="00306CC7">
              <w:rPr>
                <w:rFonts w:hint="eastAsia"/>
                <w:sz w:val="24"/>
              </w:rPr>
              <w:t>。项目</w:t>
            </w:r>
            <w:r w:rsidR="007D475B">
              <w:rPr>
                <w:rFonts w:hint="eastAsia"/>
                <w:sz w:val="24"/>
              </w:rPr>
              <w:t>工程总体</w:t>
            </w:r>
            <w:r w:rsidR="00306CC7">
              <w:rPr>
                <w:rFonts w:hint="eastAsia"/>
                <w:sz w:val="24"/>
              </w:rPr>
              <w:t>见下图。</w:t>
            </w:r>
          </w:p>
          <w:p w14:paraId="33534789" w14:textId="58CA8FE8" w:rsidR="00306CC7" w:rsidRDefault="007D475B" w:rsidP="00306CC7">
            <w:pPr>
              <w:adjustRightInd w:val="0"/>
              <w:snapToGrid w:val="0"/>
              <w:spacing w:line="360" w:lineRule="auto"/>
              <w:jc w:val="center"/>
              <w:rPr>
                <w:rFonts w:ascii="宋体" w:hAnsi="宋体" w:cs="宋体"/>
                <w:kern w:val="0"/>
                <w:szCs w:val="21"/>
              </w:rPr>
            </w:pPr>
            <w:r>
              <w:rPr>
                <w:noProof/>
              </w:rPr>
              <w:drawing>
                <wp:inline distT="0" distB="0" distL="114300" distR="114300" wp14:anchorId="6DFF8AF9" wp14:editId="42CB95C5">
                  <wp:extent cx="4158532" cy="3109774"/>
                  <wp:effectExtent l="0" t="0" r="0" b="0"/>
                  <wp:docPr id="12931820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a:off x="0" y="0"/>
                            <a:ext cx="4200937" cy="3141484"/>
                          </a:xfrm>
                          <a:prstGeom prst="rect">
                            <a:avLst/>
                          </a:prstGeom>
                          <a:noFill/>
                          <a:ln>
                            <a:noFill/>
                          </a:ln>
                        </pic:spPr>
                      </pic:pic>
                    </a:graphicData>
                  </a:graphic>
                </wp:inline>
              </w:drawing>
            </w:r>
          </w:p>
          <w:p w14:paraId="181977C2" w14:textId="0BC9C5BA" w:rsidR="00306CC7" w:rsidRPr="00306CC7" w:rsidRDefault="00306CC7" w:rsidP="00306CC7">
            <w:pPr>
              <w:adjustRightInd w:val="0"/>
              <w:snapToGrid w:val="0"/>
              <w:spacing w:line="360" w:lineRule="auto"/>
              <w:jc w:val="center"/>
              <w:rPr>
                <w:rFonts w:ascii="宋体" w:hAnsi="宋体" w:cs="宋体"/>
                <w:b/>
                <w:kern w:val="0"/>
                <w:szCs w:val="21"/>
              </w:rPr>
            </w:pPr>
            <w:r w:rsidRPr="00306CC7">
              <w:rPr>
                <w:rFonts w:ascii="宋体" w:hAnsi="宋体" w:cs="宋体" w:hint="eastAsia"/>
                <w:b/>
                <w:kern w:val="0"/>
                <w:szCs w:val="21"/>
              </w:rPr>
              <w:t>图2</w:t>
            </w:r>
            <w:r w:rsidRPr="00306CC7">
              <w:rPr>
                <w:rFonts w:ascii="宋体" w:hAnsi="宋体" w:cs="宋体"/>
                <w:b/>
                <w:kern w:val="0"/>
                <w:szCs w:val="21"/>
              </w:rPr>
              <w:t xml:space="preserve">-1 </w:t>
            </w:r>
            <w:r w:rsidRPr="00306CC7">
              <w:rPr>
                <w:rFonts w:ascii="宋体" w:hAnsi="宋体" w:cs="宋体" w:hint="eastAsia"/>
                <w:b/>
                <w:kern w:val="0"/>
                <w:szCs w:val="21"/>
              </w:rPr>
              <w:t>项目</w:t>
            </w:r>
            <w:r w:rsidR="007D475B">
              <w:rPr>
                <w:rFonts w:ascii="宋体" w:hAnsi="宋体" w:cs="宋体" w:hint="eastAsia"/>
                <w:b/>
                <w:kern w:val="0"/>
                <w:szCs w:val="21"/>
              </w:rPr>
              <w:t>工程总体图</w:t>
            </w:r>
          </w:p>
        </w:tc>
      </w:tr>
      <w:tr w:rsidR="00910FBB" w14:paraId="64139E4C" w14:textId="77777777">
        <w:trPr>
          <w:trHeight w:val="3119"/>
          <w:jc w:val="center"/>
        </w:trPr>
        <w:tc>
          <w:tcPr>
            <w:tcW w:w="710" w:type="dxa"/>
            <w:vAlign w:val="center"/>
          </w:tcPr>
          <w:p w14:paraId="2DF9C7E0" w14:textId="77777777" w:rsidR="00910FBB" w:rsidRPr="00306CC7" w:rsidRDefault="00356CBC">
            <w:pPr>
              <w:adjustRightInd w:val="0"/>
              <w:snapToGrid w:val="0"/>
              <w:spacing w:line="360" w:lineRule="auto"/>
              <w:jc w:val="center"/>
              <w:rPr>
                <w:rFonts w:ascii="宋体" w:hAnsi="宋体" w:cs="宋体"/>
                <w:kern w:val="0"/>
                <w:sz w:val="24"/>
              </w:rPr>
            </w:pPr>
            <w:r w:rsidRPr="00306CC7">
              <w:rPr>
                <w:rFonts w:ascii="宋体" w:hAnsi="宋体" w:cs="宋体" w:hint="eastAsia"/>
                <w:kern w:val="0"/>
                <w:sz w:val="24"/>
              </w:rPr>
              <w:t>项目组成及规模</w:t>
            </w:r>
          </w:p>
        </w:tc>
        <w:tc>
          <w:tcPr>
            <w:tcW w:w="8380" w:type="dxa"/>
            <w:vAlign w:val="center"/>
          </w:tcPr>
          <w:p w14:paraId="6275A727" w14:textId="77777777" w:rsidR="00910FBB" w:rsidRPr="00D629A6" w:rsidRDefault="00356CBC">
            <w:pPr>
              <w:adjustRightInd w:val="0"/>
              <w:snapToGrid w:val="0"/>
              <w:spacing w:line="360" w:lineRule="auto"/>
              <w:rPr>
                <w:rFonts w:ascii="宋体" w:hAnsi="宋体" w:cs="宋体"/>
                <w:b/>
                <w:bCs/>
                <w:kern w:val="0"/>
                <w:sz w:val="24"/>
              </w:rPr>
            </w:pPr>
            <w:r w:rsidRPr="00D629A6">
              <w:rPr>
                <w:rFonts w:ascii="宋体" w:hAnsi="宋体" w:cs="宋体" w:hint="eastAsia"/>
                <w:b/>
                <w:bCs/>
                <w:kern w:val="0"/>
                <w:sz w:val="24"/>
              </w:rPr>
              <w:t>一、项目由来</w:t>
            </w:r>
          </w:p>
          <w:p w14:paraId="647B80D3" w14:textId="6B5C85A8" w:rsidR="004E72C6" w:rsidRPr="00682DCC" w:rsidRDefault="00682DCC" w:rsidP="00682DCC">
            <w:pPr>
              <w:adjustRightInd w:val="0"/>
              <w:snapToGrid w:val="0"/>
              <w:spacing w:line="360" w:lineRule="auto"/>
              <w:ind w:firstLineChars="200" w:firstLine="480"/>
              <w:rPr>
                <w:rFonts w:ascii="宋体" w:hAnsi="宋体" w:cs="宋体"/>
                <w:kern w:val="0"/>
                <w:sz w:val="24"/>
              </w:rPr>
            </w:pPr>
            <w:r w:rsidRPr="00682DCC">
              <w:rPr>
                <w:rFonts w:ascii="宋体" w:hAnsi="宋体" w:cs="宋体" w:hint="eastAsia"/>
                <w:kern w:val="0"/>
                <w:sz w:val="24"/>
              </w:rPr>
              <w:t>达州东部经开区为省级经济开发区，主导产业为钢铁、智能制造和电子信息，未来，达州东部经开区将围绕“建设‘产城绿乡’深度融合的城市新区和全市工业制造业新引擎，创建国家级经开区”发展定位，形成“四山拥五田、一江润三城”的总体空间格局，打造亭子文教城、麻柳智造城以及开江门户城三座新城；构建</w:t>
            </w:r>
            <w:proofErr w:type="gramStart"/>
            <w:r w:rsidRPr="00682DCC">
              <w:rPr>
                <w:rFonts w:ascii="宋体" w:hAnsi="宋体" w:cs="宋体" w:hint="eastAsia"/>
                <w:kern w:val="0"/>
                <w:sz w:val="24"/>
              </w:rPr>
              <w:t>外联内畅的</w:t>
            </w:r>
            <w:proofErr w:type="gramEnd"/>
            <w:r w:rsidRPr="00682DCC">
              <w:rPr>
                <w:rFonts w:ascii="宋体" w:hAnsi="宋体" w:cs="宋体" w:hint="eastAsia"/>
                <w:kern w:val="0"/>
                <w:sz w:val="24"/>
              </w:rPr>
              <w:t>综合交通体系；塑造雄山、秀水、原乡、靓城的现代风貌形象；建成绿色智慧的市政防灾体系；实现高质量发展、高品质生活、高水平治理。为达成这一战略目标，促进地方产业发展、完善基础设施必不可少。</w:t>
            </w:r>
          </w:p>
          <w:p w14:paraId="21BBB758" w14:textId="4D82471F" w:rsidR="00682DCC" w:rsidRPr="00682DCC" w:rsidRDefault="00682DCC" w:rsidP="00682DCC">
            <w:pPr>
              <w:adjustRightInd w:val="0"/>
              <w:snapToGrid w:val="0"/>
              <w:spacing w:line="360" w:lineRule="auto"/>
              <w:ind w:firstLineChars="200" w:firstLine="480"/>
              <w:rPr>
                <w:rFonts w:ascii="宋体" w:hAnsi="宋体" w:cs="宋体"/>
                <w:kern w:val="0"/>
                <w:sz w:val="24"/>
              </w:rPr>
            </w:pPr>
            <w:r w:rsidRPr="00682DCC">
              <w:rPr>
                <w:rFonts w:ascii="宋体" w:hAnsi="宋体" w:cs="宋体" w:hint="eastAsia"/>
                <w:kern w:val="0"/>
                <w:sz w:val="24"/>
              </w:rPr>
              <w:lastRenderedPageBreak/>
              <w:t>本项目的建设将极大地完善达州东部经开区内部主干路系统，使其与达州中心城区的连接更加紧密；改善其投资环境和人居环境，推进区内的城市化建设，更好地形成达州东部经开区的城市框架。将为达州市的外延拓展提供有利的基础条件，对于改善区域投资环境，发展区域社会经济均有着十分重要的现实意义。</w:t>
            </w:r>
          </w:p>
          <w:p w14:paraId="061B25ED" w14:textId="39757C6B" w:rsidR="004E72C6" w:rsidRPr="00682DCC" w:rsidRDefault="00682DCC" w:rsidP="00682DCC">
            <w:pPr>
              <w:adjustRightInd w:val="0"/>
              <w:snapToGrid w:val="0"/>
              <w:spacing w:line="360" w:lineRule="auto"/>
              <w:ind w:firstLineChars="200" w:firstLine="480"/>
              <w:rPr>
                <w:rFonts w:ascii="宋体" w:hAnsi="宋体" w:cs="宋体"/>
                <w:kern w:val="0"/>
                <w:sz w:val="24"/>
              </w:rPr>
            </w:pPr>
            <w:r w:rsidRPr="00682DCC">
              <w:rPr>
                <w:rFonts w:ascii="宋体" w:hAnsi="宋体" w:cs="宋体" w:hint="eastAsia"/>
                <w:kern w:val="0"/>
                <w:sz w:val="24"/>
              </w:rPr>
              <w:t>综上所述，该项目的建设不仅十分必要的，而且十分迫切。</w:t>
            </w:r>
          </w:p>
          <w:p w14:paraId="569A67A5" w14:textId="6664E720" w:rsidR="00910FBB" w:rsidRDefault="00356CBC">
            <w:pPr>
              <w:adjustRightInd w:val="0"/>
              <w:snapToGrid w:val="0"/>
              <w:spacing w:line="360" w:lineRule="auto"/>
              <w:ind w:firstLineChars="200" w:firstLine="480"/>
              <w:rPr>
                <w:color w:val="000000" w:themeColor="text1"/>
                <w:kern w:val="0"/>
                <w:sz w:val="24"/>
              </w:rPr>
            </w:pPr>
            <w:r w:rsidRPr="004E72C6">
              <w:rPr>
                <w:rFonts w:ascii="宋体" w:hAnsi="宋体" w:cs="宋体" w:hint="eastAsia"/>
                <w:kern w:val="0"/>
                <w:sz w:val="24"/>
              </w:rPr>
              <w:t>根据《中华人民共和国环境保护法》、《建设项目环境保护管理条例》，项目需开展环境影响评价。本项目</w:t>
            </w:r>
            <w:r w:rsidR="004E72C6">
              <w:rPr>
                <w:rFonts w:ascii="宋体" w:hAnsi="宋体" w:cs="宋体" w:hint="eastAsia"/>
                <w:kern w:val="0"/>
                <w:sz w:val="24"/>
              </w:rPr>
              <w:t>建设内容</w:t>
            </w:r>
            <w:r w:rsidR="007D475B">
              <w:rPr>
                <w:rFonts w:hint="eastAsia"/>
                <w:sz w:val="24"/>
              </w:rPr>
              <w:t>为</w:t>
            </w:r>
            <w:r w:rsidR="004E72C6" w:rsidRPr="009D3045">
              <w:rPr>
                <w:rFonts w:hint="eastAsia"/>
                <w:sz w:val="24"/>
              </w:rPr>
              <w:t>市政道路工程</w:t>
            </w:r>
            <w:r w:rsidRPr="004E72C6">
              <w:rPr>
                <w:rFonts w:ascii="宋体" w:hAnsi="宋体" w:cs="宋体" w:hint="eastAsia"/>
                <w:kern w:val="0"/>
                <w:sz w:val="24"/>
              </w:rPr>
              <w:t>，根据《建设项目环境影响评价分类管理名录》（2021年版），本项目</w:t>
            </w:r>
            <w:r w:rsidR="007D475B">
              <w:rPr>
                <w:rFonts w:ascii="宋体" w:hAnsi="宋体" w:cs="宋体" w:hint="eastAsia"/>
                <w:kern w:val="0"/>
                <w:sz w:val="24"/>
              </w:rPr>
              <w:t>建设</w:t>
            </w:r>
            <w:r w:rsidR="004E72C6">
              <w:rPr>
                <w:rFonts w:ascii="宋体" w:hAnsi="宋体" w:cs="宋体" w:hint="eastAsia"/>
                <w:kern w:val="0"/>
                <w:sz w:val="24"/>
              </w:rPr>
              <w:t>内容</w:t>
            </w:r>
            <w:r w:rsidRPr="004E72C6">
              <w:rPr>
                <w:rFonts w:ascii="宋体" w:hAnsi="宋体" w:cs="宋体" w:hint="eastAsia"/>
                <w:kern w:val="0"/>
                <w:sz w:val="24"/>
              </w:rPr>
              <w:t>属于</w:t>
            </w:r>
            <w:r w:rsidR="004E72C6" w:rsidRPr="004E72C6">
              <w:rPr>
                <w:rFonts w:ascii="宋体" w:hAnsi="宋体" w:cs="宋体" w:hint="eastAsia"/>
                <w:kern w:val="0"/>
                <w:sz w:val="24"/>
              </w:rPr>
              <w:t>“五十二、交通运输业、管道运输业131城市道路（不含维护；不含支路、人行天桥、人行地道）——新建快速路、主干路；城市桥梁、隧道”</w:t>
            </w:r>
            <w:r w:rsidRPr="004E72C6">
              <w:rPr>
                <w:rFonts w:ascii="宋体" w:hAnsi="宋体" w:cs="宋体" w:hint="eastAsia"/>
                <w:kern w:val="0"/>
                <w:sz w:val="24"/>
              </w:rPr>
              <w:t>，需要编制环境影响报告表。为此，建设单位特委托我公司对本项目进行环境影响评价。</w:t>
            </w:r>
            <w:r w:rsidR="004E72C6">
              <w:rPr>
                <w:rFonts w:hint="eastAsia"/>
                <w:color w:val="000000" w:themeColor="text1"/>
                <w:kern w:val="0"/>
                <w:sz w:val="24"/>
              </w:rPr>
              <w:t>接受委托后，我公司立即组织技术人员深入现场，进行实地调研、踏勘、资料收集等工作，收集了当地水文、地质、气候、气象、经济发展、自然、社会环境等资料，同时对环境影响因子和评价因子进行了识别和筛选，并对工程特点和环境特征进行了分析，在此基础上编制完成《</w:t>
            </w:r>
            <w:r w:rsidR="007D475B" w:rsidRPr="007D475B">
              <w:rPr>
                <w:rFonts w:hint="eastAsia"/>
                <w:color w:val="000000" w:themeColor="text1"/>
                <w:kern w:val="0"/>
                <w:sz w:val="24"/>
              </w:rPr>
              <w:t>万达开绿色智能铸造基地基础设施建设项目</w:t>
            </w:r>
            <w:r w:rsidR="004E72C6">
              <w:rPr>
                <w:rFonts w:hint="eastAsia"/>
                <w:color w:val="000000" w:themeColor="text1"/>
                <w:kern w:val="0"/>
                <w:sz w:val="24"/>
              </w:rPr>
              <w:t>环境影响报告表》。</w:t>
            </w:r>
          </w:p>
          <w:p w14:paraId="1366AA27" w14:textId="7B4EDF86" w:rsidR="00AD70E0" w:rsidRPr="004E72C6" w:rsidRDefault="007D475B" w:rsidP="007D475B">
            <w:pPr>
              <w:adjustRightInd w:val="0"/>
              <w:snapToGrid w:val="0"/>
              <w:spacing w:line="360" w:lineRule="auto"/>
              <w:ind w:firstLineChars="200" w:firstLine="480"/>
              <w:rPr>
                <w:rFonts w:ascii="宋体" w:hAnsi="宋体" w:cs="宋体"/>
                <w:kern w:val="0"/>
                <w:sz w:val="24"/>
              </w:rPr>
            </w:pPr>
            <w:r w:rsidRPr="007D475B">
              <w:rPr>
                <w:kern w:val="0"/>
                <w:sz w:val="24"/>
              </w:rPr>
              <w:t>根据项目固定资产投资项目备案表（备案号：川投资备【</w:t>
            </w:r>
            <w:r w:rsidRPr="007D475B">
              <w:rPr>
                <w:kern w:val="0"/>
                <w:sz w:val="24"/>
              </w:rPr>
              <w:t>2303-511715-99-01-899805</w:t>
            </w:r>
            <w:r w:rsidRPr="007D475B">
              <w:rPr>
                <w:kern w:val="0"/>
                <w:sz w:val="24"/>
              </w:rPr>
              <w:t>】</w:t>
            </w:r>
            <w:r w:rsidRPr="007D475B">
              <w:rPr>
                <w:kern w:val="0"/>
                <w:sz w:val="24"/>
              </w:rPr>
              <w:t>FGQB-0026</w:t>
            </w:r>
            <w:r w:rsidRPr="007D475B">
              <w:rPr>
                <w:rFonts w:ascii="宋体" w:hAnsi="宋体" w:cs="宋体" w:hint="eastAsia"/>
                <w:kern w:val="0"/>
                <w:sz w:val="24"/>
              </w:rPr>
              <w:t>号</w:t>
            </w:r>
            <w:r>
              <w:rPr>
                <w:rFonts w:ascii="宋体" w:hAnsi="宋体" w:cs="宋体" w:hint="eastAsia"/>
                <w:kern w:val="0"/>
                <w:sz w:val="24"/>
              </w:rPr>
              <w:t>），</w:t>
            </w:r>
            <w:r w:rsidR="00AD70E0" w:rsidRPr="004E72C6">
              <w:rPr>
                <w:rFonts w:ascii="宋体" w:hAnsi="宋体" w:cs="宋体" w:hint="eastAsia"/>
                <w:kern w:val="0"/>
                <w:sz w:val="24"/>
              </w:rPr>
              <w:t>本项目</w:t>
            </w:r>
            <w:r w:rsidR="00AD70E0">
              <w:rPr>
                <w:rFonts w:ascii="宋体" w:hAnsi="宋体" w:cs="宋体" w:hint="eastAsia"/>
                <w:kern w:val="0"/>
                <w:sz w:val="24"/>
              </w:rPr>
              <w:t>建设内容</w:t>
            </w:r>
            <w:r>
              <w:rPr>
                <w:rFonts w:ascii="宋体" w:hAnsi="宋体" w:cs="宋体" w:hint="eastAsia"/>
                <w:kern w:val="0"/>
                <w:sz w:val="24"/>
              </w:rPr>
              <w:t>为：</w:t>
            </w:r>
            <w:r w:rsidRPr="007D475B">
              <w:rPr>
                <w:rFonts w:hint="eastAsia"/>
                <w:sz w:val="24"/>
              </w:rPr>
              <w:t>占地约</w:t>
            </w:r>
            <w:r w:rsidRPr="007D475B">
              <w:rPr>
                <w:rFonts w:hint="eastAsia"/>
                <w:sz w:val="24"/>
              </w:rPr>
              <w:t>400</w:t>
            </w:r>
            <w:r w:rsidRPr="007D475B">
              <w:rPr>
                <w:rFonts w:hint="eastAsia"/>
                <w:sz w:val="24"/>
              </w:rPr>
              <w:t>亩；新建标准厂房约</w:t>
            </w:r>
            <w:r w:rsidRPr="007D475B">
              <w:rPr>
                <w:rFonts w:hint="eastAsia"/>
                <w:sz w:val="24"/>
              </w:rPr>
              <w:t>12</w:t>
            </w:r>
            <w:r w:rsidRPr="007D475B">
              <w:rPr>
                <w:rFonts w:hint="eastAsia"/>
                <w:sz w:val="24"/>
              </w:rPr>
              <w:t>万㎡、园区道路长约</w:t>
            </w:r>
            <w:r w:rsidRPr="007D475B">
              <w:rPr>
                <w:rFonts w:hint="eastAsia"/>
                <w:sz w:val="24"/>
              </w:rPr>
              <w:t>7km</w:t>
            </w:r>
            <w:r w:rsidRPr="007D475B">
              <w:rPr>
                <w:rFonts w:hint="eastAsia"/>
                <w:sz w:val="24"/>
              </w:rPr>
              <w:t>、配套综合管网长约</w:t>
            </w:r>
            <w:r w:rsidRPr="007D475B">
              <w:rPr>
                <w:rFonts w:hint="eastAsia"/>
                <w:sz w:val="24"/>
              </w:rPr>
              <w:t>12.3km</w:t>
            </w:r>
            <w:r w:rsidRPr="007D475B">
              <w:rPr>
                <w:rFonts w:hint="eastAsia"/>
                <w:sz w:val="24"/>
              </w:rPr>
              <w:t>、实验用楼约</w:t>
            </w:r>
            <w:r w:rsidRPr="007D475B">
              <w:rPr>
                <w:rFonts w:hint="eastAsia"/>
                <w:sz w:val="24"/>
              </w:rPr>
              <w:t>4</w:t>
            </w:r>
            <w:r w:rsidRPr="007D475B">
              <w:rPr>
                <w:rFonts w:hint="eastAsia"/>
                <w:sz w:val="24"/>
              </w:rPr>
              <w:t>万㎡、仓库约</w:t>
            </w:r>
            <w:r w:rsidRPr="007D475B">
              <w:rPr>
                <w:rFonts w:hint="eastAsia"/>
                <w:sz w:val="24"/>
              </w:rPr>
              <w:t>1.4</w:t>
            </w:r>
            <w:r w:rsidRPr="007D475B">
              <w:rPr>
                <w:rFonts w:hint="eastAsia"/>
                <w:sz w:val="24"/>
              </w:rPr>
              <w:t>万㎡、员工倒班宿舍约</w:t>
            </w:r>
            <w:r w:rsidRPr="007D475B">
              <w:rPr>
                <w:rFonts w:hint="eastAsia"/>
                <w:sz w:val="24"/>
              </w:rPr>
              <w:t>2</w:t>
            </w:r>
            <w:r w:rsidRPr="007D475B">
              <w:rPr>
                <w:rFonts w:hint="eastAsia"/>
                <w:sz w:val="24"/>
              </w:rPr>
              <w:t>万㎡、</w:t>
            </w:r>
            <w:proofErr w:type="gramStart"/>
            <w:r w:rsidRPr="007D475B">
              <w:rPr>
                <w:rFonts w:hint="eastAsia"/>
                <w:sz w:val="24"/>
              </w:rPr>
              <w:t>充电桩约</w:t>
            </w:r>
            <w:r w:rsidRPr="007D475B">
              <w:rPr>
                <w:rFonts w:hint="eastAsia"/>
                <w:sz w:val="24"/>
              </w:rPr>
              <w:t>100</w:t>
            </w:r>
            <w:r w:rsidRPr="007D475B">
              <w:rPr>
                <w:rFonts w:hint="eastAsia"/>
                <w:sz w:val="24"/>
              </w:rPr>
              <w:t>个</w:t>
            </w:r>
            <w:proofErr w:type="gramEnd"/>
            <w:r w:rsidRPr="007D475B">
              <w:rPr>
                <w:rFonts w:hint="eastAsia"/>
                <w:sz w:val="24"/>
              </w:rPr>
              <w:t>，园区配电站一座、（加油（</w:t>
            </w:r>
            <w:r w:rsidRPr="007D475B">
              <w:rPr>
                <w:rFonts w:hint="eastAsia"/>
                <w:sz w:val="24"/>
              </w:rPr>
              <w:t>LNG</w:t>
            </w:r>
            <w:r w:rsidRPr="007D475B">
              <w:rPr>
                <w:rFonts w:hint="eastAsia"/>
                <w:sz w:val="24"/>
              </w:rPr>
              <w:t>）站</w:t>
            </w:r>
            <w:r w:rsidRPr="007D475B">
              <w:rPr>
                <w:rFonts w:hint="eastAsia"/>
                <w:sz w:val="24"/>
              </w:rPr>
              <w:t>1</w:t>
            </w:r>
            <w:r w:rsidRPr="007D475B">
              <w:rPr>
                <w:rFonts w:hint="eastAsia"/>
                <w:sz w:val="24"/>
              </w:rPr>
              <w:t>座），并配套建设员工食堂、公厕、门卫、运输维修服务站、停车场、</w:t>
            </w:r>
            <w:proofErr w:type="gramStart"/>
            <w:r w:rsidRPr="007D475B">
              <w:rPr>
                <w:rFonts w:hint="eastAsia"/>
                <w:sz w:val="24"/>
              </w:rPr>
              <w:t>公交</w:t>
            </w:r>
            <w:proofErr w:type="gramEnd"/>
            <w:r w:rsidRPr="007D475B">
              <w:rPr>
                <w:rFonts w:hint="eastAsia"/>
                <w:sz w:val="24"/>
              </w:rPr>
              <w:t>首末站、绿色铸造零部件、成品设备仓等</w:t>
            </w:r>
            <w:r>
              <w:rPr>
                <w:rFonts w:hint="eastAsia"/>
                <w:sz w:val="24"/>
              </w:rPr>
              <w:t>。</w:t>
            </w:r>
            <w:r w:rsidR="000349D3">
              <w:rPr>
                <w:rFonts w:hint="eastAsia"/>
                <w:sz w:val="24"/>
              </w:rPr>
              <w:t>根据</w:t>
            </w:r>
            <w:r w:rsidR="000349D3" w:rsidRPr="007D475B">
              <w:rPr>
                <w:rFonts w:hint="eastAsia"/>
                <w:color w:val="000000" w:themeColor="text1"/>
                <w:kern w:val="0"/>
                <w:sz w:val="24"/>
              </w:rPr>
              <w:t>万达开绿色智能铸造基地基础设施建设项目</w:t>
            </w:r>
            <w:r w:rsidR="000349D3">
              <w:rPr>
                <w:rFonts w:hint="eastAsia"/>
                <w:color w:val="000000" w:themeColor="text1"/>
                <w:kern w:val="0"/>
                <w:sz w:val="24"/>
              </w:rPr>
              <w:t>初步设计方案，本项目设计内容仅为园区道路工程内容，故</w:t>
            </w:r>
            <w:r>
              <w:rPr>
                <w:rFonts w:hint="eastAsia"/>
                <w:sz w:val="24"/>
              </w:rPr>
              <w:t>本次评价内容根据项目初步设计</w:t>
            </w:r>
            <w:r w:rsidR="000349D3">
              <w:rPr>
                <w:rFonts w:hint="eastAsia"/>
                <w:sz w:val="24"/>
              </w:rPr>
              <w:t>及批复文件内容仅对园区道路工程内容进行分析评价。</w:t>
            </w:r>
          </w:p>
          <w:p w14:paraId="7C871508" w14:textId="77777777" w:rsidR="00910FBB" w:rsidRPr="00FF0CF1" w:rsidRDefault="00356CBC">
            <w:pPr>
              <w:adjustRightInd w:val="0"/>
              <w:snapToGrid w:val="0"/>
              <w:spacing w:line="360" w:lineRule="auto"/>
              <w:rPr>
                <w:rFonts w:ascii="宋体" w:hAnsi="宋体" w:cs="宋体"/>
                <w:b/>
                <w:bCs/>
                <w:kern w:val="0"/>
                <w:sz w:val="24"/>
              </w:rPr>
            </w:pPr>
            <w:r w:rsidRPr="00FF0CF1">
              <w:rPr>
                <w:rFonts w:ascii="宋体" w:hAnsi="宋体" w:cs="宋体" w:hint="eastAsia"/>
                <w:b/>
                <w:bCs/>
                <w:kern w:val="0"/>
                <w:sz w:val="24"/>
              </w:rPr>
              <w:t>二、项目建设情况</w:t>
            </w:r>
          </w:p>
          <w:p w14:paraId="653EC9EB" w14:textId="48F7EAAA" w:rsidR="00910FBB" w:rsidRPr="00FF0CF1" w:rsidRDefault="00356CBC">
            <w:pPr>
              <w:adjustRightInd w:val="0"/>
              <w:snapToGrid w:val="0"/>
              <w:spacing w:line="360" w:lineRule="auto"/>
              <w:ind w:firstLineChars="200" w:firstLine="482"/>
              <w:rPr>
                <w:rFonts w:ascii="宋体" w:hAnsi="宋体" w:cs="宋体"/>
                <w:sz w:val="24"/>
              </w:rPr>
            </w:pPr>
            <w:r w:rsidRPr="007C1253">
              <w:rPr>
                <w:rFonts w:ascii="宋体" w:hAnsi="宋体" w:cs="宋体" w:hint="eastAsia"/>
                <w:b/>
                <w:kern w:val="0"/>
                <w:sz w:val="24"/>
              </w:rPr>
              <w:t>项目名称：</w:t>
            </w:r>
            <w:r w:rsidR="000349D3" w:rsidRPr="007D475B">
              <w:rPr>
                <w:rFonts w:hint="eastAsia"/>
                <w:color w:val="000000" w:themeColor="text1"/>
                <w:kern w:val="0"/>
                <w:sz w:val="24"/>
              </w:rPr>
              <w:t>万达开绿色智能铸造基地基础设施建设项目</w:t>
            </w:r>
          </w:p>
          <w:p w14:paraId="34D51982" w14:textId="77777777" w:rsidR="00910FBB" w:rsidRPr="00FF0CF1" w:rsidRDefault="00356CBC">
            <w:pPr>
              <w:adjustRightInd w:val="0"/>
              <w:snapToGrid w:val="0"/>
              <w:spacing w:line="360" w:lineRule="auto"/>
              <w:ind w:firstLineChars="200" w:firstLine="482"/>
              <w:rPr>
                <w:rFonts w:ascii="宋体" w:hAnsi="宋体" w:cs="宋体"/>
                <w:kern w:val="0"/>
                <w:sz w:val="24"/>
              </w:rPr>
            </w:pPr>
            <w:r w:rsidRPr="007C1253">
              <w:rPr>
                <w:rFonts w:ascii="宋体" w:hAnsi="宋体" w:cs="宋体" w:hint="eastAsia"/>
                <w:b/>
                <w:kern w:val="0"/>
                <w:sz w:val="24"/>
              </w:rPr>
              <w:t>项目性质：</w:t>
            </w:r>
            <w:r w:rsidRPr="00FF0CF1">
              <w:rPr>
                <w:rFonts w:ascii="宋体" w:hAnsi="宋体" w:cs="宋体" w:hint="eastAsia"/>
                <w:kern w:val="0"/>
                <w:sz w:val="24"/>
              </w:rPr>
              <w:t>新建</w:t>
            </w:r>
          </w:p>
          <w:p w14:paraId="6E406199" w14:textId="2B61DD30" w:rsidR="00910FBB" w:rsidRPr="00124550" w:rsidRDefault="00356CBC">
            <w:pPr>
              <w:adjustRightInd w:val="0"/>
              <w:snapToGrid w:val="0"/>
              <w:spacing w:line="360" w:lineRule="auto"/>
              <w:ind w:firstLineChars="200" w:firstLine="482"/>
              <w:rPr>
                <w:rFonts w:ascii="宋体" w:hAnsi="宋体" w:cs="宋体"/>
                <w:kern w:val="0"/>
                <w:sz w:val="24"/>
              </w:rPr>
            </w:pPr>
            <w:r w:rsidRPr="007C1253">
              <w:rPr>
                <w:rFonts w:ascii="宋体" w:hAnsi="宋体" w:cs="宋体" w:hint="eastAsia"/>
                <w:b/>
                <w:kern w:val="0"/>
                <w:sz w:val="24"/>
              </w:rPr>
              <w:t>项目投资：</w:t>
            </w:r>
            <w:r w:rsidRPr="00124550">
              <w:rPr>
                <w:rFonts w:ascii="宋体" w:hAnsi="宋体" w:cs="宋体" w:hint="eastAsia"/>
                <w:kern w:val="0"/>
                <w:sz w:val="24"/>
              </w:rPr>
              <w:t>项目估算总投资为</w:t>
            </w:r>
            <w:r w:rsidR="003551BD" w:rsidRPr="00124550">
              <w:rPr>
                <w:rFonts w:hint="eastAsia"/>
                <w:kern w:val="0"/>
                <w:sz w:val="24"/>
              </w:rPr>
              <w:t>60515.05</w:t>
            </w:r>
            <w:r w:rsidRPr="00124550">
              <w:rPr>
                <w:rFonts w:ascii="宋体" w:hAnsi="宋体" w:cs="宋体" w:hint="eastAsia"/>
                <w:kern w:val="0"/>
                <w:sz w:val="24"/>
              </w:rPr>
              <w:t>万元</w:t>
            </w:r>
          </w:p>
          <w:p w14:paraId="36ED0E76" w14:textId="398A9F88" w:rsidR="00910FBB" w:rsidRPr="007C1253" w:rsidRDefault="00356CBC">
            <w:pPr>
              <w:adjustRightInd w:val="0"/>
              <w:snapToGrid w:val="0"/>
              <w:spacing w:line="360" w:lineRule="auto"/>
              <w:ind w:firstLineChars="200" w:firstLine="482"/>
              <w:rPr>
                <w:kern w:val="0"/>
                <w:sz w:val="24"/>
              </w:rPr>
            </w:pPr>
            <w:r w:rsidRPr="007C1253">
              <w:rPr>
                <w:b/>
                <w:kern w:val="0"/>
                <w:sz w:val="24"/>
              </w:rPr>
              <w:t>建设地址：</w:t>
            </w:r>
            <w:r w:rsidR="000349D3" w:rsidRPr="000349D3">
              <w:rPr>
                <w:rFonts w:hint="eastAsia"/>
                <w:kern w:val="0"/>
                <w:sz w:val="24"/>
              </w:rPr>
              <w:t>达州市东部经开区麻柳片区</w:t>
            </w:r>
          </w:p>
          <w:p w14:paraId="0EFBE5D0" w14:textId="77777777" w:rsidR="00FF0CF1" w:rsidRPr="007C1253" w:rsidRDefault="00356CBC">
            <w:pPr>
              <w:adjustRightInd w:val="0"/>
              <w:snapToGrid w:val="0"/>
              <w:spacing w:line="360" w:lineRule="auto"/>
              <w:ind w:firstLineChars="200" w:firstLine="482"/>
              <w:rPr>
                <w:b/>
                <w:kern w:val="0"/>
                <w:sz w:val="24"/>
              </w:rPr>
            </w:pPr>
            <w:r w:rsidRPr="007C1253">
              <w:rPr>
                <w:b/>
                <w:kern w:val="0"/>
                <w:sz w:val="24"/>
              </w:rPr>
              <w:t>建设规模及内容：</w:t>
            </w:r>
          </w:p>
          <w:p w14:paraId="7CD3826D" w14:textId="60BAD39E" w:rsidR="00E526DB" w:rsidRPr="007C1253" w:rsidRDefault="000349D3">
            <w:pPr>
              <w:adjustRightInd w:val="0"/>
              <w:snapToGrid w:val="0"/>
              <w:spacing w:line="360" w:lineRule="auto"/>
              <w:ind w:firstLineChars="200" w:firstLine="480"/>
              <w:rPr>
                <w:kern w:val="0"/>
                <w:sz w:val="24"/>
              </w:rPr>
            </w:pPr>
            <w:r>
              <w:rPr>
                <w:rFonts w:hint="eastAsia"/>
                <w:kern w:val="0"/>
                <w:sz w:val="24"/>
              </w:rPr>
              <w:t>根据初步设计方案，</w:t>
            </w:r>
            <w:r w:rsidRPr="000349D3">
              <w:rPr>
                <w:rFonts w:hint="eastAsia"/>
                <w:kern w:val="0"/>
                <w:sz w:val="24"/>
              </w:rPr>
              <w:t>拟建万达开绿色智能铸造基地基础设施建设项目位于达州东部</w:t>
            </w:r>
            <w:r w:rsidRPr="000349D3">
              <w:rPr>
                <w:rFonts w:hint="eastAsia"/>
                <w:kern w:val="0"/>
                <w:sz w:val="24"/>
              </w:rPr>
              <w:lastRenderedPageBreak/>
              <w:t>经开区麻柳镇烂泥湖村、铜鼓堆村、四方碑村范围内，紧邻</w:t>
            </w:r>
            <w:r w:rsidRPr="000349D3">
              <w:rPr>
                <w:rFonts w:hint="eastAsia"/>
                <w:kern w:val="0"/>
                <w:sz w:val="24"/>
              </w:rPr>
              <w:t>202</w:t>
            </w:r>
            <w:r w:rsidRPr="000349D3">
              <w:rPr>
                <w:rFonts w:hint="eastAsia"/>
                <w:kern w:val="0"/>
                <w:sz w:val="24"/>
              </w:rPr>
              <w:t>省道，场地内通过乡村道路相连，交通较便。本次设计包括红线范围内的六条道路，其中横一路道路总长</w:t>
            </w:r>
            <w:r w:rsidRPr="000349D3">
              <w:rPr>
                <w:rFonts w:hint="eastAsia"/>
                <w:kern w:val="0"/>
                <w:sz w:val="24"/>
              </w:rPr>
              <w:t>2283.27m</w:t>
            </w:r>
            <w:r w:rsidRPr="000349D3">
              <w:rPr>
                <w:rFonts w:hint="eastAsia"/>
                <w:kern w:val="0"/>
                <w:sz w:val="24"/>
              </w:rPr>
              <w:t>，红线宽度</w:t>
            </w:r>
            <w:r w:rsidRPr="000349D3">
              <w:rPr>
                <w:rFonts w:hint="eastAsia"/>
                <w:kern w:val="0"/>
                <w:sz w:val="24"/>
              </w:rPr>
              <w:t>36m</w:t>
            </w:r>
            <w:r w:rsidRPr="000349D3">
              <w:rPr>
                <w:rFonts w:hint="eastAsia"/>
                <w:kern w:val="0"/>
                <w:sz w:val="24"/>
              </w:rPr>
              <w:t>，桩号范围为</w:t>
            </w:r>
            <w:r w:rsidRPr="000349D3">
              <w:rPr>
                <w:rFonts w:hint="eastAsia"/>
                <w:kern w:val="0"/>
                <w:sz w:val="24"/>
              </w:rPr>
              <w:t>AK0+000-AK2+283.27</w:t>
            </w:r>
            <w:r w:rsidRPr="000349D3">
              <w:rPr>
                <w:rFonts w:hint="eastAsia"/>
                <w:kern w:val="0"/>
                <w:sz w:val="24"/>
              </w:rPr>
              <w:t>，横二路道路总长</w:t>
            </w:r>
            <w:r w:rsidRPr="000349D3">
              <w:rPr>
                <w:rFonts w:hint="eastAsia"/>
                <w:kern w:val="0"/>
                <w:sz w:val="24"/>
              </w:rPr>
              <w:t>1729.75m</w:t>
            </w:r>
            <w:r w:rsidRPr="000349D3">
              <w:rPr>
                <w:rFonts w:hint="eastAsia"/>
                <w:kern w:val="0"/>
                <w:sz w:val="24"/>
              </w:rPr>
              <w:t>，红线宽度</w:t>
            </w:r>
            <w:r w:rsidRPr="000349D3">
              <w:rPr>
                <w:rFonts w:hint="eastAsia"/>
                <w:kern w:val="0"/>
                <w:sz w:val="24"/>
              </w:rPr>
              <w:t>20-24m</w:t>
            </w:r>
            <w:r w:rsidRPr="000349D3">
              <w:rPr>
                <w:rFonts w:hint="eastAsia"/>
                <w:kern w:val="0"/>
                <w:sz w:val="24"/>
              </w:rPr>
              <w:t>，桩号范围为</w:t>
            </w:r>
            <w:r w:rsidRPr="000349D3">
              <w:rPr>
                <w:rFonts w:hint="eastAsia"/>
                <w:kern w:val="0"/>
                <w:sz w:val="24"/>
              </w:rPr>
              <w:t>BK0+000-BK1+729.75</w:t>
            </w:r>
            <w:r w:rsidRPr="000349D3">
              <w:rPr>
                <w:rFonts w:hint="eastAsia"/>
                <w:kern w:val="0"/>
                <w:sz w:val="24"/>
              </w:rPr>
              <w:t>，横三路道路总长</w:t>
            </w:r>
            <w:r w:rsidRPr="000349D3">
              <w:rPr>
                <w:rFonts w:hint="eastAsia"/>
                <w:kern w:val="0"/>
                <w:sz w:val="24"/>
              </w:rPr>
              <w:t>941.75m</w:t>
            </w:r>
            <w:r w:rsidRPr="000349D3">
              <w:rPr>
                <w:rFonts w:hint="eastAsia"/>
                <w:kern w:val="0"/>
                <w:sz w:val="24"/>
              </w:rPr>
              <w:t>，红线宽度</w:t>
            </w:r>
            <w:r w:rsidRPr="000349D3">
              <w:rPr>
                <w:rFonts w:hint="eastAsia"/>
                <w:kern w:val="0"/>
                <w:sz w:val="24"/>
              </w:rPr>
              <w:t>20m</w:t>
            </w:r>
            <w:r w:rsidRPr="000349D3">
              <w:rPr>
                <w:rFonts w:hint="eastAsia"/>
                <w:kern w:val="0"/>
                <w:sz w:val="24"/>
              </w:rPr>
              <w:t>，桩号范围为</w:t>
            </w:r>
            <w:r w:rsidRPr="000349D3">
              <w:rPr>
                <w:rFonts w:hint="eastAsia"/>
                <w:kern w:val="0"/>
                <w:sz w:val="24"/>
              </w:rPr>
              <w:t>CK0+000-CK0+941.75</w:t>
            </w:r>
            <w:r w:rsidRPr="000349D3">
              <w:rPr>
                <w:rFonts w:hint="eastAsia"/>
                <w:kern w:val="0"/>
                <w:sz w:val="24"/>
              </w:rPr>
              <w:t>，纵一路道路总长</w:t>
            </w:r>
            <w:r w:rsidRPr="000349D3">
              <w:rPr>
                <w:rFonts w:hint="eastAsia"/>
                <w:kern w:val="0"/>
                <w:sz w:val="24"/>
              </w:rPr>
              <w:t>1005.25m</w:t>
            </w:r>
            <w:r w:rsidRPr="000349D3">
              <w:rPr>
                <w:rFonts w:hint="eastAsia"/>
                <w:kern w:val="0"/>
                <w:sz w:val="24"/>
              </w:rPr>
              <w:t>，红线宽度</w:t>
            </w:r>
            <w:r w:rsidRPr="000349D3">
              <w:rPr>
                <w:rFonts w:hint="eastAsia"/>
                <w:kern w:val="0"/>
                <w:sz w:val="24"/>
              </w:rPr>
              <w:t>20-24m</w:t>
            </w:r>
            <w:r w:rsidRPr="000349D3">
              <w:rPr>
                <w:rFonts w:hint="eastAsia"/>
                <w:kern w:val="0"/>
                <w:sz w:val="24"/>
              </w:rPr>
              <w:t>，桩号范围为</w:t>
            </w:r>
            <w:r w:rsidRPr="000349D3">
              <w:rPr>
                <w:rFonts w:hint="eastAsia"/>
                <w:kern w:val="0"/>
                <w:sz w:val="24"/>
              </w:rPr>
              <w:t>DK0+000-DK1+005.26</w:t>
            </w:r>
            <w:r w:rsidRPr="000349D3">
              <w:rPr>
                <w:rFonts w:hint="eastAsia"/>
                <w:kern w:val="0"/>
                <w:sz w:val="24"/>
              </w:rPr>
              <w:t>，</w:t>
            </w:r>
            <w:proofErr w:type="gramStart"/>
            <w:r w:rsidRPr="000349D3">
              <w:rPr>
                <w:rFonts w:hint="eastAsia"/>
                <w:kern w:val="0"/>
                <w:sz w:val="24"/>
              </w:rPr>
              <w:t>纵二路道</w:t>
            </w:r>
            <w:proofErr w:type="gramEnd"/>
            <w:r w:rsidRPr="000349D3">
              <w:rPr>
                <w:rFonts w:hint="eastAsia"/>
                <w:kern w:val="0"/>
                <w:sz w:val="24"/>
              </w:rPr>
              <w:t>路总长</w:t>
            </w:r>
            <w:r w:rsidRPr="000349D3">
              <w:rPr>
                <w:rFonts w:hint="eastAsia"/>
                <w:kern w:val="0"/>
                <w:sz w:val="24"/>
              </w:rPr>
              <w:t>329.94m</w:t>
            </w:r>
            <w:r w:rsidRPr="000349D3">
              <w:rPr>
                <w:rFonts w:hint="eastAsia"/>
                <w:kern w:val="0"/>
                <w:sz w:val="24"/>
              </w:rPr>
              <w:t>，红线宽度</w:t>
            </w:r>
            <w:r w:rsidRPr="000349D3">
              <w:rPr>
                <w:rFonts w:hint="eastAsia"/>
                <w:kern w:val="0"/>
                <w:sz w:val="24"/>
              </w:rPr>
              <w:t>20m</w:t>
            </w:r>
            <w:r w:rsidRPr="000349D3">
              <w:rPr>
                <w:rFonts w:hint="eastAsia"/>
                <w:kern w:val="0"/>
                <w:sz w:val="24"/>
              </w:rPr>
              <w:t>，桩号范围为</w:t>
            </w:r>
            <w:r w:rsidRPr="000349D3">
              <w:rPr>
                <w:rFonts w:hint="eastAsia"/>
                <w:kern w:val="0"/>
                <w:sz w:val="24"/>
              </w:rPr>
              <w:t>EK0+000-EK0+329.94</w:t>
            </w:r>
            <w:r w:rsidRPr="000349D3">
              <w:rPr>
                <w:rFonts w:hint="eastAsia"/>
                <w:kern w:val="0"/>
                <w:sz w:val="24"/>
              </w:rPr>
              <w:t>，横七路道路总长</w:t>
            </w:r>
            <w:r w:rsidRPr="000349D3">
              <w:rPr>
                <w:rFonts w:hint="eastAsia"/>
                <w:kern w:val="0"/>
                <w:sz w:val="24"/>
              </w:rPr>
              <w:t>298.52m</w:t>
            </w:r>
            <w:r w:rsidRPr="000349D3">
              <w:rPr>
                <w:rFonts w:hint="eastAsia"/>
                <w:kern w:val="0"/>
                <w:sz w:val="24"/>
              </w:rPr>
              <w:t>，红线宽度</w:t>
            </w:r>
            <w:r w:rsidRPr="000349D3">
              <w:rPr>
                <w:rFonts w:hint="eastAsia"/>
                <w:kern w:val="0"/>
                <w:sz w:val="24"/>
              </w:rPr>
              <w:t>20m</w:t>
            </w:r>
            <w:r w:rsidRPr="000349D3">
              <w:rPr>
                <w:rFonts w:hint="eastAsia"/>
                <w:kern w:val="0"/>
                <w:sz w:val="24"/>
              </w:rPr>
              <w:t>，桩号范围为</w:t>
            </w:r>
            <w:r w:rsidRPr="000349D3">
              <w:rPr>
                <w:rFonts w:hint="eastAsia"/>
                <w:kern w:val="0"/>
                <w:sz w:val="24"/>
              </w:rPr>
              <w:t>JK0+000-JK0+298.52</w:t>
            </w:r>
            <w:r w:rsidRPr="000349D3">
              <w:rPr>
                <w:rFonts w:hint="eastAsia"/>
                <w:kern w:val="0"/>
                <w:sz w:val="24"/>
              </w:rPr>
              <w:t>。横一路为城市主干路，设计速度</w:t>
            </w:r>
            <w:r w:rsidRPr="000349D3">
              <w:rPr>
                <w:rFonts w:hint="eastAsia"/>
                <w:kern w:val="0"/>
                <w:sz w:val="24"/>
              </w:rPr>
              <w:t>50km/h</w:t>
            </w:r>
            <w:r w:rsidRPr="000349D3">
              <w:rPr>
                <w:rFonts w:hint="eastAsia"/>
                <w:kern w:val="0"/>
                <w:sz w:val="24"/>
              </w:rPr>
              <w:t>，横二路、横三路、纵一路、纵二路、横七路为城市次干路，设计速度</w:t>
            </w:r>
            <w:r w:rsidRPr="000349D3">
              <w:rPr>
                <w:rFonts w:hint="eastAsia"/>
                <w:kern w:val="0"/>
                <w:sz w:val="24"/>
              </w:rPr>
              <w:t>30km/h</w:t>
            </w:r>
            <w:r w:rsidRPr="000349D3">
              <w:rPr>
                <w:rFonts w:hint="eastAsia"/>
                <w:kern w:val="0"/>
                <w:sz w:val="24"/>
              </w:rPr>
              <w:t>，包括道路、排水、交安设施、照明通信管道、绿化等内容。</w:t>
            </w:r>
          </w:p>
          <w:p w14:paraId="392AD883" w14:textId="700F23EB" w:rsidR="00293870" w:rsidRPr="007C1253" w:rsidRDefault="004C05E5">
            <w:pPr>
              <w:adjustRightInd w:val="0"/>
              <w:snapToGrid w:val="0"/>
              <w:spacing w:line="360" w:lineRule="auto"/>
              <w:ind w:firstLineChars="200" w:firstLine="482"/>
              <w:rPr>
                <w:rFonts w:ascii="宋体" w:hAnsi="宋体" w:cs="宋体"/>
                <w:b/>
                <w:kern w:val="0"/>
                <w:sz w:val="24"/>
              </w:rPr>
            </w:pPr>
            <w:r w:rsidRPr="007C1253">
              <w:rPr>
                <w:rFonts w:ascii="宋体" w:hAnsi="宋体" w:cs="宋体" w:hint="eastAsia"/>
                <w:b/>
                <w:kern w:val="0"/>
                <w:sz w:val="24"/>
              </w:rPr>
              <w:t>项目建设规模指标</w:t>
            </w:r>
          </w:p>
          <w:p w14:paraId="72CF0592" w14:textId="3E580EF6" w:rsidR="00293870" w:rsidRDefault="00EE4440">
            <w:pPr>
              <w:adjustRightInd w:val="0"/>
              <w:snapToGrid w:val="0"/>
              <w:spacing w:line="360" w:lineRule="auto"/>
              <w:ind w:firstLineChars="200" w:firstLine="480"/>
              <w:rPr>
                <w:rFonts w:ascii="宋体" w:hAnsi="宋体" w:cs="宋体"/>
                <w:kern w:val="0"/>
                <w:sz w:val="24"/>
              </w:rPr>
            </w:pPr>
            <w:r w:rsidRPr="00EE4440">
              <w:rPr>
                <w:rFonts w:ascii="宋体" w:hAnsi="宋体" w:cs="宋体" w:hint="eastAsia"/>
                <w:kern w:val="0"/>
                <w:sz w:val="24"/>
              </w:rPr>
              <w:t>本项目设计标准如下表</w:t>
            </w:r>
            <w:r w:rsidR="00073BBB">
              <w:rPr>
                <w:rFonts w:ascii="宋体" w:hAnsi="宋体" w:cs="宋体" w:hint="eastAsia"/>
                <w:kern w:val="0"/>
                <w:sz w:val="24"/>
              </w:rPr>
              <w:t>。</w:t>
            </w:r>
          </w:p>
          <w:p w14:paraId="13A30EE5" w14:textId="65E0E86F" w:rsidR="00910FBB" w:rsidRPr="00073BBB" w:rsidRDefault="00356CBC">
            <w:pPr>
              <w:adjustRightInd w:val="0"/>
              <w:snapToGrid w:val="0"/>
              <w:spacing w:line="360" w:lineRule="auto"/>
              <w:ind w:firstLineChars="200" w:firstLine="422"/>
              <w:jc w:val="center"/>
              <w:rPr>
                <w:rFonts w:ascii="宋体" w:hAnsi="宋体" w:cs="宋体"/>
                <w:kern w:val="0"/>
                <w:szCs w:val="21"/>
              </w:rPr>
            </w:pPr>
            <w:r w:rsidRPr="00073BBB">
              <w:rPr>
                <w:b/>
                <w:szCs w:val="21"/>
              </w:rPr>
              <w:t>表</w:t>
            </w:r>
            <w:r w:rsidRPr="00073BBB">
              <w:rPr>
                <w:b/>
                <w:szCs w:val="21"/>
              </w:rPr>
              <w:t>2-1</w:t>
            </w:r>
            <w:r w:rsidR="00EE4440" w:rsidRPr="00EE4440">
              <w:rPr>
                <w:rFonts w:hint="eastAsia"/>
                <w:b/>
                <w:szCs w:val="21"/>
              </w:rPr>
              <w:t>横一路主要技术指标表</w:t>
            </w:r>
          </w:p>
          <w:tbl>
            <w:tblPr>
              <w:tblW w:w="4999"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927"/>
              <w:gridCol w:w="778"/>
              <w:gridCol w:w="2163"/>
              <w:gridCol w:w="2169"/>
            </w:tblGrid>
            <w:tr w:rsidR="006C777C" w:rsidRPr="00EE4440" w14:paraId="3535AE64" w14:textId="77777777" w:rsidTr="00EE4440">
              <w:trPr>
                <w:trHeight w:hRule="exact" w:val="454"/>
                <w:jc w:val="center"/>
              </w:trPr>
              <w:tc>
                <w:tcPr>
                  <w:tcW w:w="2172" w:type="pct"/>
                  <w:vAlign w:val="center"/>
                </w:tcPr>
                <w:p w14:paraId="0CCF3AF3" w14:textId="77777777" w:rsidR="00EE4440" w:rsidRPr="00EE4440" w:rsidRDefault="00EE4440" w:rsidP="00EE4440">
                  <w:pPr>
                    <w:jc w:val="center"/>
                    <w:rPr>
                      <w:rFonts w:eastAsiaTheme="minorEastAsia"/>
                      <w:szCs w:val="21"/>
                    </w:rPr>
                  </w:pPr>
                  <w:r w:rsidRPr="00EE4440">
                    <w:rPr>
                      <w:rFonts w:eastAsiaTheme="minorEastAsia"/>
                      <w:szCs w:val="21"/>
                    </w:rPr>
                    <w:t>主要技术指标</w:t>
                  </w:r>
                </w:p>
              </w:tc>
              <w:tc>
                <w:tcPr>
                  <w:tcW w:w="430" w:type="pct"/>
                  <w:vAlign w:val="center"/>
                </w:tcPr>
                <w:p w14:paraId="051545F0" w14:textId="77777777" w:rsidR="00EE4440" w:rsidRPr="00EE4440" w:rsidRDefault="00EE4440" w:rsidP="00EE4440">
                  <w:pPr>
                    <w:jc w:val="center"/>
                    <w:rPr>
                      <w:rFonts w:eastAsiaTheme="minorEastAsia"/>
                      <w:szCs w:val="21"/>
                    </w:rPr>
                  </w:pPr>
                  <w:r w:rsidRPr="00EE4440">
                    <w:rPr>
                      <w:rFonts w:eastAsiaTheme="minorEastAsia"/>
                      <w:szCs w:val="21"/>
                    </w:rPr>
                    <w:t>单位</w:t>
                  </w:r>
                </w:p>
              </w:tc>
              <w:tc>
                <w:tcPr>
                  <w:tcW w:w="1197" w:type="pct"/>
                  <w:vAlign w:val="center"/>
                </w:tcPr>
                <w:p w14:paraId="1C28AA82" w14:textId="77777777" w:rsidR="00EE4440" w:rsidRPr="00EE4440" w:rsidRDefault="00EE4440" w:rsidP="00EE4440">
                  <w:pPr>
                    <w:jc w:val="center"/>
                    <w:rPr>
                      <w:rFonts w:eastAsiaTheme="minorEastAsia"/>
                      <w:szCs w:val="21"/>
                    </w:rPr>
                  </w:pPr>
                  <w:r w:rsidRPr="00EE4440">
                    <w:rPr>
                      <w:rFonts w:eastAsiaTheme="minorEastAsia"/>
                      <w:szCs w:val="21"/>
                    </w:rPr>
                    <w:t>规范标准值</w:t>
                  </w:r>
                </w:p>
              </w:tc>
              <w:tc>
                <w:tcPr>
                  <w:tcW w:w="1199" w:type="pct"/>
                  <w:vAlign w:val="center"/>
                </w:tcPr>
                <w:p w14:paraId="5F21F80B" w14:textId="77777777" w:rsidR="00EE4440" w:rsidRPr="00EE4440" w:rsidRDefault="00EE4440" w:rsidP="00EE4440">
                  <w:pPr>
                    <w:jc w:val="center"/>
                    <w:rPr>
                      <w:rFonts w:eastAsiaTheme="minorEastAsia"/>
                      <w:szCs w:val="21"/>
                    </w:rPr>
                  </w:pPr>
                  <w:r w:rsidRPr="00EE4440">
                    <w:rPr>
                      <w:rFonts w:eastAsiaTheme="minorEastAsia"/>
                      <w:szCs w:val="21"/>
                    </w:rPr>
                    <w:t>设计采用值</w:t>
                  </w:r>
                </w:p>
              </w:tc>
            </w:tr>
            <w:tr w:rsidR="006C777C" w:rsidRPr="00EE4440" w14:paraId="6209987A" w14:textId="77777777" w:rsidTr="00EE4440">
              <w:trPr>
                <w:trHeight w:hRule="exact" w:val="454"/>
                <w:jc w:val="center"/>
              </w:trPr>
              <w:tc>
                <w:tcPr>
                  <w:tcW w:w="2172" w:type="pct"/>
                  <w:vAlign w:val="center"/>
                </w:tcPr>
                <w:p w14:paraId="676FF77C" w14:textId="77777777" w:rsidR="00EE4440" w:rsidRPr="00EE4440" w:rsidRDefault="00EE4440" w:rsidP="00EE4440">
                  <w:pPr>
                    <w:jc w:val="center"/>
                    <w:rPr>
                      <w:rFonts w:eastAsiaTheme="minorEastAsia"/>
                      <w:szCs w:val="21"/>
                    </w:rPr>
                  </w:pPr>
                  <w:r w:rsidRPr="00EE4440">
                    <w:rPr>
                      <w:rFonts w:eastAsiaTheme="minorEastAsia"/>
                      <w:szCs w:val="21"/>
                    </w:rPr>
                    <w:t>道路等级</w:t>
                  </w:r>
                </w:p>
              </w:tc>
              <w:tc>
                <w:tcPr>
                  <w:tcW w:w="430" w:type="pct"/>
                  <w:vAlign w:val="center"/>
                </w:tcPr>
                <w:p w14:paraId="4D7642FD" w14:textId="77777777" w:rsidR="00EE4440" w:rsidRPr="00EE4440" w:rsidRDefault="00EE4440" w:rsidP="00EE4440">
                  <w:pPr>
                    <w:ind w:firstLineChars="200" w:firstLine="420"/>
                    <w:jc w:val="center"/>
                    <w:rPr>
                      <w:rFonts w:eastAsiaTheme="minorEastAsia"/>
                      <w:szCs w:val="21"/>
                    </w:rPr>
                  </w:pPr>
                </w:p>
              </w:tc>
              <w:tc>
                <w:tcPr>
                  <w:tcW w:w="2397" w:type="pct"/>
                  <w:gridSpan w:val="2"/>
                  <w:vAlign w:val="center"/>
                </w:tcPr>
                <w:p w14:paraId="4CF4AFD0" w14:textId="77777777" w:rsidR="00EE4440" w:rsidRPr="00EE4440" w:rsidRDefault="00EE4440" w:rsidP="00EE4440">
                  <w:pPr>
                    <w:jc w:val="center"/>
                    <w:rPr>
                      <w:rFonts w:eastAsiaTheme="minorEastAsia"/>
                      <w:szCs w:val="21"/>
                    </w:rPr>
                  </w:pPr>
                  <w:r w:rsidRPr="00EE4440">
                    <w:rPr>
                      <w:rFonts w:eastAsiaTheme="minorEastAsia"/>
                      <w:szCs w:val="21"/>
                    </w:rPr>
                    <w:t>城市主干路</w:t>
                  </w:r>
                </w:p>
              </w:tc>
            </w:tr>
            <w:tr w:rsidR="006C777C" w:rsidRPr="00EE4440" w14:paraId="3191F345" w14:textId="77777777" w:rsidTr="00EE4440">
              <w:trPr>
                <w:trHeight w:hRule="exact" w:val="454"/>
                <w:jc w:val="center"/>
              </w:trPr>
              <w:tc>
                <w:tcPr>
                  <w:tcW w:w="2172" w:type="pct"/>
                  <w:vAlign w:val="center"/>
                </w:tcPr>
                <w:p w14:paraId="252B58F6" w14:textId="77777777" w:rsidR="00EE4440" w:rsidRPr="00EE4440" w:rsidRDefault="00EE4440" w:rsidP="00EE4440">
                  <w:pPr>
                    <w:jc w:val="center"/>
                    <w:rPr>
                      <w:rFonts w:eastAsiaTheme="minorEastAsia"/>
                      <w:szCs w:val="21"/>
                    </w:rPr>
                  </w:pPr>
                  <w:r w:rsidRPr="00EE4440">
                    <w:rPr>
                      <w:rFonts w:eastAsiaTheme="minorEastAsia"/>
                      <w:szCs w:val="21"/>
                    </w:rPr>
                    <w:t>设计车速</w:t>
                  </w:r>
                </w:p>
              </w:tc>
              <w:tc>
                <w:tcPr>
                  <w:tcW w:w="430" w:type="pct"/>
                  <w:vAlign w:val="center"/>
                </w:tcPr>
                <w:p w14:paraId="0B00AAA4" w14:textId="77777777" w:rsidR="00EE4440" w:rsidRPr="00EE4440" w:rsidRDefault="00EE4440" w:rsidP="00EE4440">
                  <w:pPr>
                    <w:jc w:val="center"/>
                    <w:rPr>
                      <w:rFonts w:eastAsiaTheme="minorEastAsia"/>
                      <w:szCs w:val="21"/>
                    </w:rPr>
                  </w:pPr>
                  <w:r w:rsidRPr="00EE4440">
                    <w:rPr>
                      <w:rFonts w:eastAsiaTheme="minorEastAsia"/>
                      <w:szCs w:val="21"/>
                    </w:rPr>
                    <w:t>km/h</w:t>
                  </w:r>
                </w:p>
              </w:tc>
              <w:tc>
                <w:tcPr>
                  <w:tcW w:w="1197" w:type="pct"/>
                  <w:vAlign w:val="center"/>
                </w:tcPr>
                <w:p w14:paraId="339EFDD1" w14:textId="77777777" w:rsidR="00EE4440" w:rsidRPr="00EE4440" w:rsidRDefault="00EE4440" w:rsidP="00EE4440">
                  <w:pPr>
                    <w:jc w:val="center"/>
                    <w:rPr>
                      <w:rFonts w:eastAsiaTheme="minorEastAsia"/>
                      <w:szCs w:val="21"/>
                    </w:rPr>
                  </w:pPr>
                  <w:r w:rsidRPr="00EE4440">
                    <w:rPr>
                      <w:rFonts w:eastAsiaTheme="minorEastAsia"/>
                      <w:szCs w:val="21"/>
                    </w:rPr>
                    <w:t>60</w:t>
                  </w:r>
                  <w:r w:rsidRPr="00EE4440">
                    <w:rPr>
                      <w:rFonts w:eastAsiaTheme="minorEastAsia"/>
                      <w:szCs w:val="21"/>
                    </w:rPr>
                    <w:t>，</w:t>
                  </w:r>
                  <w:r w:rsidRPr="00EE4440">
                    <w:rPr>
                      <w:rFonts w:eastAsiaTheme="minorEastAsia"/>
                      <w:szCs w:val="21"/>
                    </w:rPr>
                    <w:t>50</w:t>
                  </w:r>
                  <w:r w:rsidRPr="00EE4440">
                    <w:rPr>
                      <w:rFonts w:eastAsiaTheme="minorEastAsia"/>
                      <w:szCs w:val="21"/>
                    </w:rPr>
                    <w:t>，</w:t>
                  </w:r>
                  <w:r w:rsidRPr="00EE4440">
                    <w:rPr>
                      <w:rFonts w:eastAsiaTheme="minorEastAsia"/>
                      <w:szCs w:val="21"/>
                    </w:rPr>
                    <w:t>40</w:t>
                  </w:r>
                </w:p>
              </w:tc>
              <w:tc>
                <w:tcPr>
                  <w:tcW w:w="1199" w:type="pct"/>
                  <w:vAlign w:val="center"/>
                </w:tcPr>
                <w:p w14:paraId="757C0327" w14:textId="77777777" w:rsidR="00EE4440" w:rsidRPr="00EE4440" w:rsidRDefault="00EE4440" w:rsidP="00EE4440">
                  <w:pPr>
                    <w:jc w:val="center"/>
                    <w:rPr>
                      <w:rFonts w:eastAsiaTheme="minorEastAsia"/>
                      <w:szCs w:val="21"/>
                    </w:rPr>
                  </w:pPr>
                  <w:r w:rsidRPr="00EE4440">
                    <w:rPr>
                      <w:rFonts w:eastAsiaTheme="minorEastAsia"/>
                      <w:szCs w:val="21"/>
                    </w:rPr>
                    <w:t>50</w:t>
                  </w:r>
                </w:p>
              </w:tc>
            </w:tr>
            <w:tr w:rsidR="006C777C" w:rsidRPr="00EE4440" w14:paraId="7A38C274" w14:textId="77777777" w:rsidTr="00EE4440">
              <w:trPr>
                <w:trHeight w:hRule="exact" w:val="454"/>
                <w:jc w:val="center"/>
              </w:trPr>
              <w:tc>
                <w:tcPr>
                  <w:tcW w:w="2172" w:type="pct"/>
                  <w:vAlign w:val="center"/>
                </w:tcPr>
                <w:p w14:paraId="472E5A89" w14:textId="77777777" w:rsidR="00EE4440" w:rsidRPr="00EE4440" w:rsidRDefault="00EE4440" w:rsidP="00EE4440">
                  <w:pPr>
                    <w:jc w:val="center"/>
                    <w:rPr>
                      <w:rFonts w:eastAsiaTheme="minorEastAsia"/>
                      <w:szCs w:val="21"/>
                    </w:rPr>
                  </w:pPr>
                  <w:r w:rsidRPr="00EE4440">
                    <w:rPr>
                      <w:rFonts w:eastAsiaTheme="minorEastAsia"/>
                      <w:szCs w:val="21"/>
                    </w:rPr>
                    <w:t>不设超高圆曲线最小半径（一般值）</w:t>
                  </w:r>
                </w:p>
              </w:tc>
              <w:tc>
                <w:tcPr>
                  <w:tcW w:w="430" w:type="pct"/>
                  <w:vAlign w:val="center"/>
                </w:tcPr>
                <w:p w14:paraId="585403A6"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1197" w:type="pct"/>
                  <w:vAlign w:val="center"/>
                </w:tcPr>
                <w:p w14:paraId="2A1CD4E4" w14:textId="77777777" w:rsidR="00EE4440" w:rsidRPr="00EE4440" w:rsidRDefault="00EE4440" w:rsidP="00EE4440">
                  <w:pPr>
                    <w:jc w:val="center"/>
                    <w:rPr>
                      <w:rFonts w:eastAsiaTheme="minorEastAsia"/>
                      <w:szCs w:val="21"/>
                    </w:rPr>
                  </w:pPr>
                  <w:r w:rsidRPr="00EE4440">
                    <w:rPr>
                      <w:rFonts w:eastAsiaTheme="minorEastAsia"/>
                      <w:szCs w:val="21"/>
                    </w:rPr>
                    <w:t>400</w:t>
                  </w:r>
                </w:p>
              </w:tc>
              <w:tc>
                <w:tcPr>
                  <w:tcW w:w="1199" w:type="pct"/>
                  <w:vAlign w:val="center"/>
                </w:tcPr>
                <w:p w14:paraId="2F2003A6" w14:textId="77777777" w:rsidR="00EE4440" w:rsidRPr="00EE4440" w:rsidRDefault="00EE4440" w:rsidP="00EE4440">
                  <w:pPr>
                    <w:jc w:val="center"/>
                    <w:rPr>
                      <w:rFonts w:eastAsiaTheme="minorEastAsia"/>
                      <w:szCs w:val="21"/>
                    </w:rPr>
                  </w:pPr>
                  <w:r w:rsidRPr="00EE4440">
                    <w:rPr>
                      <w:rFonts w:eastAsiaTheme="minorEastAsia"/>
                      <w:szCs w:val="21"/>
                    </w:rPr>
                    <w:t>400</w:t>
                  </w:r>
                </w:p>
              </w:tc>
            </w:tr>
            <w:tr w:rsidR="006C777C" w:rsidRPr="00EE4440" w14:paraId="504690E4" w14:textId="77777777" w:rsidTr="00EE4440">
              <w:trPr>
                <w:trHeight w:hRule="exact" w:val="454"/>
                <w:jc w:val="center"/>
              </w:trPr>
              <w:tc>
                <w:tcPr>
                  <w:tcW w:w="2172" w:type="pct"/>
                  <w:vAlign w:val="center"/>
                </w:tcPr>
                <w:p w14:paraId="6E88E375" w14:textId="77777777" w:rsidR="00EE4440" w:rsidRPr="00EE4440" w:rsidRDefault="00EE4440" w:rsidP="00EE4440">
                  <w:pPr>
                    <w:jc w:val="center"/>
                    <w:rPr>
                      <w:rFonts w:eastAsiaTheme="minorEastAsia"/>
                      <w:szCs w:val="21"/>
                    </w:rPr>
                  </w:pPr>
                  <w:r w:rsidRPr="00EE4440">
                    <w:rPr>
                      <w:rFonts w:eastAsiaTheme="minorEastAsia"/>
                      <w:szCs w:val="21"/>
                    </w:rPr>
                    <w:t>最大纵坡（一般值）</w:t>
                  </w:r>
                </w:p>
              </w:tc>
              <w:tc>
                <w:tcPr>
                  <w:tcW w:w="430" w:type="pct"/>
                  <w:vAlign w:val="center"/>
                </w:tcPr>
                <w:p w14:paraId="148B0182" w14:textId="77777777" w:rsidR="00EE4440" w:rsidRPr="00EE4440" w:rsidRDefault="00EE4440" w:rsidP="00EE4440">
                  <w:pPr>
                    <w:jc w:val="center"/>
                    <w:rPr>
                      <w:rFonts w:eastAsiaTheme="minorEastAsia"/>
                      <w:szCs w:val="21"/>
                    </w:rPr>
                  </w:pPr>
                  <w:r w:rsidRPr="00EE4440">
                    <w:rPr>
                      <w:rFonts w:eastAsiaTheme="minorEastAsia"/>
                      <w:szCs w:val="21"/>
                    </w:rPr>
                    <w:t>%</w:t>
                  </w:r>
                </w:p>
              </w:tc>
              <w:tc>
                <w:tcPr>
                  <w:tcW w:w="1197" w:type="pct"/>
                  <w:vAlign w:val="center"/>
                </w:tcPr>
                <w:p w14:paraId="33C59166" w14:textId="77777777" w:rsidR="00EE4440" w:rsidRPr="00EE4440" w:rsidRDefault="00EE4440" w:rsidP="00EE4440">
                  <w:pPr>
                    <w:jc w:val="center"/>
                    <w:rPr>
                      <w:rFonts w:eastAsiaTheme="minorEastAsia"/>
                      <w:szCs w:val="21"/>
                    </w:rPr>
                  </w:pPr>
                  <w:r w:rsidRPr="00EE4440">
                    <w:rPr>
                      <w:rFonts w:eastAsiaTheme="minorEastAsia"/>
                      <w:szCs w:val="21"/>
                    </w:rPr>
                    <w:t>5.5</w:t>
                  </w:r>
                </w:p>
              </w:tc>
              <w:tc>
                <w:tcPr>
                  <w:tcW w:w="1199" w:type="pct"/>
                  <w:vAlign w:val="center"/>
                </w:tcPr>
                <w:p w14:paraId="3D67C03C" w14:textId="77777777" w:rsidR="00EE4440" w:rsidRPr="00EE4440" w:rsidRDefault="00EE4440" w:rsidP="00EE4440">
                  <w:pPr>
                    <w:jc w:val="center"/>
                    <w:rPr>
                      <w:rFonts w:eastAsiaTheme="minorEastAsia"/>
                      <w:szCs w:val="21"/>
                    </w:rPr>
                  </w:pPr>
                  <w:r w:rsidRPr="00EE4440">
                    <w:rPr>
                      <w:rFonts w:eastAsiaTheme="minorEastAsia"/>
                      <w:szCs w:val="21"/>
                    </w:rPr>
                    <w:t>0.9</w:t>
                  </w:r>
                </w:p>
              </w:tc>
            </w:tr>
            <w:tr w:rsidR="006C777C" w:rsidRPr="00EE4440" w14:paraId="05E88555" w14:textId="77777777" w:rsidTr="00EE4440">
              <w:trPr>
                <w:trHeight w:hRule="exact" w:val="454"/>
                <w:jc w:val="center"/>
              </w:trPr>
              <w:tc>
                <w:tcPr>
                  <w:tcW w:w="2172" w:type="pct"/>
                  <w:vAlign w:val="center"/>
                </w:tcPr>
                <w:p w14:paraId="3E316587" w14:textId="77777777" w:rsidR="00EE4440" w:rsidRPr="00EE4440" w:rsidRDefault="00EE4440" w:rsidP="00EE4440">
                  <w:pPr>
                    <w:jc w:val="center"/>
                    <w:rPr>
                      <w:rFonts w:eastAsiaTheme="minorEastAsia"/>
                      <w:szCs w:val="21"/>
                    </w:rPr>
                  </w:pPr>
                  <w:r w:rsidRPr="00EE4440">
                    <w:rPr>
                      <w:rFonts w:eastAsiaTheme="minorEastAsia"/>
                      <w:szCs w:val="21"/>
                    </w:rPr>
                    <w:t>最小纵坡（一般值）</w:t>
                  </w:r>
                </w:p>
              </w:tc>
              <w:tc>
                <w:tcPr>
                  <w:tcW w:w="430" w:type="pct"/>
                  <w:vAlign w:val="center"/>
                </w:tcPr>
                <w:p w14:paraId="0810B8B3" w14:textId="77777777" w:rsidR="00EE4440" w:rsidRPr="00EE4440" w:rsidRDefault="00EE4440" w:rsidP="00EE4440">
                  <w:pPr>
                    <w:jc w:val="center"/>
                    <w:rPr>
                      <w:rFonts w:eastAsiaTheme="minorEastAsia"/>
                      <w:szCs w:val="21"/>
                    </w:rPr>
                  </w:pPr>
                  <w:r w:rsidRPr="00EE4440">
                    <w:rPr>
                      <w:rFonts w:eastAsiaTheme="minorEastAsia"/>
                      <w:szCs w:val="21"/>
                    </w:rPr>
                    <w:t>%</w:t>
                  </w:r>
                </w:p>
              </w:tc>
              <w:tc>
                <w:tcPr>
                  <w:tcW w:w="1197" w:type="pct"/>
                  <w:vAlign w:val="center"/>
                </w:tcPr>
                <w:p w14:paraId="048A578A" w14:textId="77777777" w:rsidR="00EE4440" w:rsidRPr="00EE4440" w:rsidRDefault="00EE4440" w:rsidP="00EE4440">
                  <w:pPr>
                    <w:jc w:val="center"/>
                    <w:rPr>
                      <w:rFonts w:eastAsiaTheme="minorEastAsia"/>
                      <w:szCs w:val="21"/>
                    </w:rPr>
                  </w:pPr>
                  <w:r w:rsidRPr="00EE4440">
                    <w:rPr>
                      <w:rFonts w:eastAsiaTheme="minorEastAsia"/>
                      <w:szCs w:val="21"/>
                    </w:rPr>
                    <w:t>0.3</w:t>
                  </w:r>
                </w:p>
              </w:tc>
              <w:tc>
                <w:tcPr>
                  <w:tcW w:w="1199" w:type="pct"/>
                  <w:vAlign w:val="center"/>
                </w:tcPr>
                <w:p w14:paraId="4A4CF890" w14:textId="77777777" w:rsidR="00EE4440" w:rsidRPr="00EE4440" w:rsidRDefault="00EE4440" w:rsidP="00EE4440">
                  <w:pPr>
                    <w:jc w:val="center"/>
                    <w:rPr>
                      <w:rFonts w:eastAsiaTheme="minorEastAsia"/>
                      <w:szCs w:val="21"/>
                    </w:rPr>
                  </w:pPr>
                  <w:r w:rsidRPr="00EE4440">
                    <w:rPr>
                      <w:rFonts w:eastAsiaTheme="minorEastAsia"/>
                      <w:szCs w:val="21"/>
                    </w:rPr>
                    <w:t>0.661</w:t>
                  </w:r>
                </w:p>
              </w:tc>
            </w:tr>
            <w:tr w:rsidR="006C777C" w:rsidRPr="00EE4440" w14:paraId="1141EB24" w14:textId="77777777" w:rsidTr="00EE4440">
              <w:trPr>
                <w:trHeight w:hRule="exact" w:val="454"/>
                <w:jc w:val="center"/>
              </w:trPr>
              <w:tc>
                <w:tcPr>
                  <w:tcW w:w="2172" w:type="pct"/>
                  <w:vAlign w:val="center"/>
                </w:tcPr>
                <w:p w14:paraId="444FB943" w14:textId="77777777" w:rsidR="00EE4440" w:rsidRPr="00EE4440" w:rsidRDefault="00EE4440" w:rsidP="00EE4440">
                  <w:pPr>
                    <w:jc w:val="center"/>
                    <w:rPr>
                      <w:rFonts w:eastAsiaTheme="minorEastAsia"/>
                      <w:szCs w:val="21"/>
                    </w:rPr>
                  </w:pPr>
                  <w:r w:rsidRPr="00EE4440">
                    <w:rPr>
                      <w:rFonts w:eastAsiaTheme="minorEastAsia"/>
                      <w:szCs w:val="21"/>
                    </w:rPr>
                    <w:t>最小</w:t>
                  </w:r>
                  <w:proofErr w:type="gramStart"/>
                  <w:r w:rsidRPr="00EE4440">
                    <w:rPr>
                      <w:rFonts w:eastAsiaTheme="minorEastAsia"/>
                      <w:szCs w:val="21"/>
                    </w:rPr>
                    <w:t>凸</w:t>
                  </w:r>
                  <w:proofErr w:type="gramEnd"/>
                  <w:r w:rsidRPr="00EE4440">
                    <w:rPr>
                      <w:rFonts w:eastAsiaTheme="minorEastAsia"/>
                      <w:szCs w:val="21"/>
                    </w:rPr>
                    <w:t>曲线半径（一般值）</w:t>
                  </w:r>
                </w:p>
              </w:tc>
              <w:tc>
                <w:tcPr>
                  <w:tcW w:w="430" w:type="pct"/>
                  <w:vAlign w:val="center"/>
                </w:tcPr>
                <w:p w14:paraId="41831FB3"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1197" w:type="pct"/>
                  <w:vAlign w:val="center"/>
                </w:tcPr>
                <w:p w14:paraId="5E63E021" w14:textId="77777777" w:rsidR="00EE4440" w:rsidRPr="00EE4440" w:rsidRDefault="00EE4440" w:rsidP="00EE4440">
                  <w:pPr>
                    <w:jc w:val="center"/>
                    <w:rPr>
                      <w:rFonts w:eastAsiaTheme="minorEastAsia"/>
                      <w:szCs w:val="21"/>
                    </w:rPr>
                  </w:pPr>
                  <w:r w:rsidRPr="00EE4440">
                    <w:rPr>
                      <w:rFonts w:eastAsiaTheme="minorEastAsia"/>
                      <w:szCs w:val="21"/>
                    </w:rPr>
                    <w:t>1350</w:t>
                  </w:r>
                </w:p>
              </w:tc>
              <w:tc>
                <w:tcPr>
                  <w:tcW w:w="1199" w:type="pct"/>
                  <w:vAlign w:val="center"/>
                </w:tcPr>
                <w:p w14:paraId="389A447B" w14:textId="77777777" w:rsidR="00EE4440" w:rsidRPr="00EE4440" w:rsidRDefault="00EE4440" w:rsidP="00EE4440">
                  <w:pPr>
                    <w:jc w:val="center"/>
                    <w:rPr>
                      <w:rFonts w:eastAsiaTheme="minorEastAsia"/>
                      <w:szCs w:val="21"/>
                    </w:rPr>
                  </w:pPr>
                  <w:r w:rsidRPr="00EE4440">
                    <w:rPr>
                      <w:rFonts w:eastAsiaTheme="minorEastAsia"/>
                      <w:szCs w:val="21"/>
                    </w:rPr>
                    <w:t>8000</w:t>
                  </w:r>
                </w:p>
              </w:tc>
            </w:tr>
            <w:tr w:rsidR="006C777C" w:rsidRPr="00EE4440" w14:paraId="594C82C4" w14:textId="77777777" w:rsidTr="00EE4440">
              <w:trPr>
                <w:trHeight w:hRule="exact" w:val="454"/>
                <w:jc w:val="center"/>
              </w:trPr>
              <w:tc>
                <w:tcPr>
                  <w:tcW w:w="2172" w:type="pct"/>
                  <w:vAlign w:val="center"/>
                </w:tcPr>
                <w:p w14:paraId="28E6905B" w14:textId="77777777" w:rsidR="00EE4440" w:rsidRPr="00EE4440" w:rsidRDefault="00EE4440" w:rsidP="00EE4440">
                  <w:pPr>
                    <w:jc w:val="center"/>
                    <w:rPr>
                      <w:rFonts w:eastAsiaTheme="minorEastAsia"/>
                      <w:szCs w:val="21"/>
                    </w:rPr>
                  </w:pPr>
                  <w:r w:rsidRPr="00EE4440">
                    <w:rPr>
                      <w:rFonts w:eastAsiaTheme="minorEastAsia"/>
                      <w:szCs w:val="21"/>
                    </w:rPr>
                    <w:t>最小凹曲线半径（一般值）</w:t>
                  </w:r>
                </w:p>
              </w:tc>
              <w:tc>
                <w:tcPr>
                  <w:tcW w:w="430" w:type="pct"/>
                  <w:vAlign w:val="center"/>
                </w:tcPr>
                <w:p w14:paraId="303CC974"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1197" w:type="pct"/>
                  <w:vAlign w:val="center"/>
                </w:tcPr>
                <w:p w14:paraId="27092B2D" w14:textId="77777777" w:rsidR="00EE4440" w:rsidRPr="00EE4440" w:rsidRDefault="00EE4440" w:rsidP="00EE4440">
                  <w:pPr>
                    <w:jc w:val="center"/>
                    <w:rPr>
                      <w:rFonts w:eastAsiaTheme="minorEastAsia"/>
                      <w:szCs w:val="21"/>
                    </w:rPr>
                  </w:pPr>
                  <w:r w:rsidRPr="00EE4440">
                    <w:rPr>
                      <w:rFonts w:eastAsiaTheme="minorEastAsia"/>
                      <w:szCs w:val="21"/>
                    </w:rPr>
                    <w:t>1050</w:t>
                  </w:r>
                </w:p>
              </w:tc>
              <w:tc>
                <w:tcPr>
                  <w:tcW w:w="1199" w:type="pct"/>
                  <w:vAlign w:val="center"/>
                </w:tcPr>
                <w:p w14:paraId="25CA347E" w14:textId="77777777" w:rsidR="00EE4440" w:rsidRPr="00EE4440" w:rsidRDefault="00EE4440" w:rsidP="00EE4440">
                  <w:pPr>
                    <w:jc w:val="center"/>
                    <w:rPr>
                      <w:rFonts w:eastAsiaTheme="minorEastAsia"/>
                      <w:szCs w:val="21"/>
                    </w:rPr>
                  </w:pPr>
                  <w:r w:rsidRPr="00EE4440">
                    <w:rPr>
                      <w:rFonts w:eastAsiaTheme="minorEastAsia"/>
                      <w:szCs w:val="21"/>
                    </w:rPr>
                    <w:t>45000</w:t>
                  </w:r>
                </w:p>
              </w:tc>
            </w:tr>
            <w:tr w:rsidR="006C777C" w:rsidRPr="00EE4440" w14:paraId="466E665F" w14:textId="77777777" w:rsidTr="00EE4440">
              <w:trPr>
                <w:trHeight w:hRule="exact" w:val="454"/>
                <w:jc w:val="center"/>
              </w:trPr>
              <w:tc>
                <w:tcPr>
                  <w:tcW w:w="2172" w:type="pct"/>
                  <w:vAlign w:val="center"/>
                </w:tcPr>
                <w:p w14:paraId="67416D7F" w14:textId="77777777" w:rsidR="00EE4440" w:rsidRPr="00EE4440" w:rsidRDefault="00EE4440" w:rsidP="00EE4440">
                  <w:pPr>
                    <w:jc w:val="center"/>
                    <w:rPr>
                      <w:rFonts w:eastAsiaTheme="minorEastAsia"/>
                      <w:szCs w:val="21"/>
                    </w:rPr>
                  </w:pPr>
                  <w:r w:rsidRPr="00EE4440">
                    <w:rPr>
                      <w:rFonts w:eastAsiaTheme="minorEastAsia"/>
                      <w:szCs w:val="21"/>
                    </w:rPr>
                    <w:t>平曲线最小长度（一般值）</w:t>
                  </w:r>
                </w:p>
              </w:tc>
              <w:tc>
                <w:tcPr>
                  <w:tcW w:w="430" w:type="pct"/>
                  <w:vAlign w:val="center"/>
                </w:tcPr>
                <w:p w14:paraId="5412883D"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1197" w:type="pct"/>
                  <w:vAlign w:val="center"/>
                </w:tcPr>
                <w:p w14:paraId="66016399" w14:textId="77777777" w:rsidR="00EE4440" w:rsidRPr="00EE4440" w:rsidRDefault="00EE4440" w:rsidP="00EE4440">
                  <w:pPr>
                    <w:jc w:val="center"/>
                    <w:rPr>
                      <w:rFonts w:eastAsiaTheme="minorEastAsia"/>
                      <w:szCs w:val="21"/>
                    </w:rPr>
                  </w:pPr>
                  <w:r w:rsidRPr="00EE4440">
                    <w:rPr>
                      <w:rFonts w:eastAsiaTheme="minorEastAsia"/>
                      <w:szCs w:val="21"/>
                    </w:rPr>
                    <w:t>130</w:t>
                  </w:r>
                </w:p>
              </w:tc>
              <w:tc>
                <w:tcPr>
                  <w:tcW w:w="1199" w:type="pct"/>
                  <w:vAlign w:val="center"/>
                </w:tcPr>
                <w:p w14:paraId="5E56E3CF" w14:textId="77777777" w:rsidR="00EE4440" w:rsidRPr="00EE4440" w:rsidRDefault="00EE4440" w:rsidP="00EE4440">
                  <w:pPr>
                    <w:jc w:val="center"/>
                    <w:rPr>
                      <w:rFonts w:eastAsiaTheme="minorEastAsia"/>
                      <w:szCs w:val="21"/>
                    </w:rPr>
                  </w:pPr>
                  <w:r w:rsidRPr="00EE4440">
                    <w:rPr>
                      <w:rFonts w:eastAsiaTheme="minorEastAsia"/>
                      <w:szCs w:val="21"/>
                    </w:rPr>
                    <w:t>150</w:t>
                  </w:r>
                </w:p>
              </w:tc>
            </w:tr>
            <w:tr w:rsidR="006C777C" w:rsidRPr="00EE4440" w14:paraId="4491EDDE" w14:textId="77777777" w:rsidTr="00EE4440">
              <w:trPr>
                <w:trHeight w:hRule="exact" w:val="454"/>
                <w:jc w:val="center"/>
              </w:trPr>
              <w:tc>
                <w:tcPr>
                  <w:tcW w:w="2172" w:type="pct"/>
                  <w:vAlign w:val="center"/>
                </w:tcPr>
                <w:p w14:paraId="145A331D" w14:textId="77777777" w:rsidR="00EE4440" w:rsidRPr="00EE4440" w:rsidRDefault="00EE4440" w:rsidP="00EE4440">
                  <w:pPr>
                    <w:jc w:val="center"/>
                    <w:rPr>
                      <w:rFonts w:eastAsiaTheme="minorEastAsia"/>
                      <w:szCs w:val="21"/>
                    </w:rPr>
                  </w:pPr>
                  <w:r w:rsidRPr="00EE4440">
                    <w:rPr>
                      <w:rFonts w:eastAsiaTheme="minorEastAsia"/>
                      <w:szCs w:val="21"/>
                    </w:rPr>
                    <w:t>竖曲线最小长度（一般值）</w:t>
                  </w:r>
                </w:p>
              </w:tc>
              <w:tc>
                <w:tcPr>
                  <w:tcW w:w="430" w:type="pct"/>
                  <w:vAlign w:val="center"/>
                </w:tcPr>
                <w:p w14:paraId="6367A8E3"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1197" w:type="pct"/>
                  <w:vAlign w:val="center"/>
                </w:tcPr>
                <w:p w14:paraId="1AC70600" w14:textId="77777777" w:rsidR="00EE4440" w:rsidRPr="00EE4440" w:rsidRDefault="00EE4440" w:rsidP="00EE4440">
                  <w:pPr>
                    <w:jc w:val="center"/>
                    <w:rPr>
                      <w:rFonts w:eastAsiaTheme="minorEastAsia"/>
                      <w:szCs w:val="21"/>
                    </w:rPr>
                  </w:pPr>
                  <w:r w:rsidRPr="00EE4440">
                    <w:rPr>
                      <w:rFonts w:eastAsiaTheme="minorEastAsia"/>
                      <w:szCs w:val="21"/>
                    </w:rPr>
                    <w:t>100</w:t>
                  </w:r>
                </w:p>
              </w:tc>
              <w:tc>
                <w:tcPr>
                  <w:tcW w:w="1199" w:type="pct"/>
                  <w:vAlign w:val="center"/>
                </w:tcPr>
                <w:p w14:paraId="603DF94D" w14:textId="77777777" w:rsidR="00EE4440" w:rsidRPr="00EE4440" w:rsidRDefault="00EE4440" w:rsidP="00EE4440">
                  <w:pPr>
                    <w:jc w:val="center"/>
                    <w:rPr>
                      <w:rFonts w:eastAsiaTheme="minorEastAsia"/>
                      <w:szCs w:val="21"/>
                    </w:rPr>
                  </w:pPr>
                  <w:r w:rsidRPr="00EE4440">
                    <w:rPr>
                      <w:rFonts w:eastAsiaTheme="minorEastAsia"/>
                      <w:szCs w:val="21"/>
                    </w:rPr>
                    <w:t>107</w:t>
                  </w:r>
                </w:p>
              </w:tc>
            </w:tr>
            <w:tr w:rsidR="006C777C" w:rsidRPr="00EE4440" w14:paraId="309D00A4" w14:textId="77777777" w:rsidTr="00EE4440">
              <w:trPr>
                <w:trHeight w:hRule="exact" w:val="454"/>
                <w:jc w:val="center"/>
              </w:trPr>
              <w:tc>
                <w:tcPr>
                  <w:tcW w:w="2172" w:type="pct"/>
                  <w:vAlign w:val="center"/>
                </w:tcPr>
                <w:p w14:paraId="2D5F30E5" w14:textId="77777777" w:rsidR="00EE4440" w:rsidRPr="00EE4440" w:rsidRDefault="00EE4440" w:rsidP="00EE4440">
                  <w:pPr>
                    <w:jc w:val="center"/>
                    <w:rPr>
                      <w:rFonts w:eastAsiaTheme="minorEastAsia"/>
                      <w:szCs w:val="21"/>
                    </w:rPr>
                  </w:pPr>
                  <w:r w:rsidRPr="00EE4440">
                    <w:rPr>
                      <w:rFonts w:eastAsiaTheme="minorEastAsia"/>
                      <w:szCs w:val="21"/>
                    </w:rPr>
                    <w:t>荷载标准</w:t>
                  </w:r>
                </w:p>
              </w:tc>
              <w:tc>
                <w:tcPr>
                  <w:tcW w:w="2827" w:type="pct"/>
                  <w:gridSpan w:val="3"/>
                  <w:vAlign w:val="center"/>
                </w:tcPr>
                <w:p w14:paraId="37E39377" w14:textId="77777777" w:rsidR="00EE4440" w:rsidRPr="00EE4440" w:rsidRDefault="00EE4440" w:rsidP="00EE4440">
                  <w:pPr>
                    <w:jc w:val="center"/>
                    <w:rPr>
                      <w:rFonts w:eastAsiaTheme="minorEastAsia"/>
                      <w:szCs w:val="21"/>
                    </w:rPr>
                  </w:pPr>
                  <w:r w:rsidRPr="00EE4440">
                    <w:rPr>
                      <w:rFonts w:eastAsiaTheme="minorEastAsia"/>
                      <w:szCs w:val="21"/>
                    </w:rPr>
                    <w:t>标准轴载</w:t>
                  </w:r>
                  <w:r w:rsidRPr="00EE4440">
                    <w:rPr>
                      <w:rFonts w:eastAsiaTheme="minorEastAsia"/>
                      <w:szCs w:val="21"/>
                    </w:rPr>
                    <w:t>BZZ—100KN</w:t>
                  </w:r>
                </w:p>
              </w:tc>
            </w:tr>
            <w:tr w:rsidR="006C777C" w:rsidRPr="00EE4440" w14:paraId="5C111FF6" w14:textId="77777777" w:rsidTr="00EE4440">
              <w:trPr>
                <w:trHeight w:hRule="exact" w:val="454"/>
                <w:jc w:val="center"/>
              </w:trPr>
              <w:tc>
                <w:tcPr>
                  <w:tcW w:w="2172" w:type="pct"/>
                  <w:vAlign w:val="center"/>
                </w:tcPr>
                <w:p w14:paraId="122E6734" w14:textId="77777777" w:rsidR="00EE4440" w:rsidRPr="00EE4440" w:rsidRDefault="00EE4440" w:rsidP="00EE4440">
                  <w:pPr>
                    <w:jc w:val="center"/>
                    <w:rPr>
                      <w:rFonts w:eastAsiaTheme="minorEastAsia"/>
                      <w:szCs w:val="21"/>
                    </w:rPr>
                  </w:pPr>
                  <w:r w:rsidRPr="00EE4440">
                    <w:rPr>
                      <w:rFonts w:eastAsiaTheme="minorEastAsia"/>
                      <w:szCs w:val="21"/>
                    </w:rPr>
                    <w:t>设计荷载</w:t>
                  </w:r>
                </w:p>
              </w:tc>
              <w:tc>
                <w:tcPr>
                  <w:tcW w:w="2827" w:type="pct"/>
                  <w:gridSpan w:val="3"/>
                  <w:vAlign w:val="center"/>
                </w:tcPr>
                <w:p w14:paraId="1939DE48" w14:textId="77777777" w:rsidR="00EE4440" w:rsidRPr="00EE4440" w:rsidRDefault="00EE4440" w:rsidP="00EE4440">
                  <w:pPr>
                    <w:jc w:val="center"/>
                    <w:rPr>
                      <w:rFonts w:eastAsiaTheme="minorEastAsia"/>
                      <w:szCs w:val="21"/>
                    </w:rPr>
                  </w:pPr>
                  <w:r w:rsidRPr="00EE4440">
                    <w:rPr>
                      <w:rFonts w:eastAsiaTheme="minorEastAsia"/>
                      <w:szCs w:val="21"/>
                    </w:rPr>
                    <w:t>城市</w:t>
                  </w:r>
                  <w:r w:rsidRPr="00EE4440">
                    <w:rPr>
                      <w:rFonts w:eastAsiaTheme="minorEastAsia"/>
                      <w:szCs w:val="21"/>
                    </w:rPr>
                    <w:t>-A</w:t>
                  </w:r>
                  <w:r w:rsidRPr="00EE4440">
                    <w:rPr>
                      <w:rFonts w:eastAsiaTheme="minorEastAsia"/>
                      <w:szCs w:val="21"/>
                    </w:rPr>
                    <w:t>级；人群荷载：</w:t>
                  </w:r>
                  <w:r w:rsidRPr="00EE4440">
                    <w:rPr>
                      <w:rFonts w:eastAsiaTheme="minorEastAsia"/>
                      <w:szCs w:val="21"/>
                    </w:rPr>
                    <w:t>4.5kN/m</w:t>
                  </w:r>
                  <w:r w:rsidRPr="00EE4440">
                    <w:rPr>
                      <w:rFonts w:eastAsiaTheme="minorEastAsia"/>
                      <w:szCs w:val="21"/>
                      <w:vertAlign w:val="superscript"/>
                    </w:rPr>
                    <w:t>2</w:t>
                  </w:r>
                  <w:r w:rsidRPr="00EE4440">
                    <w:rPr>
                      <w:rFonts w:eastAsiaTheme="minorEastAsia"/>
                      <w:szCs w:val="21"/>
                    </w:rPr>
                    <w:t>；</w:t>
                  </w:r>
                </w:p>
              </w:tc>
            </w:tr>
            <w:tr w:rsidR="006C777C" w:rsidRPr="00EE4440" w14:paraId="5B4423D4" w14:textId="77777777" w:rsidTr="00EE4440">
              <w:trPr>
                <w:trHeight w:hRule="exact" w:val="454"/>
                <w:jc w:val="center"/>
              </w:trPr>
              <w:tc>
                <w:tcPr>
                  <w:tcW w:w="2172" w:type="pct"/>
                  <w:vAlign w:val="center"/>
                </w:tcPr>
                <w:p w14:paraId="1803F5DD" w14:textId="77777777" w:rsidR="00EE4440" w:rsidRPr="00EE4440" w:rsidRDefault="00EE4440" w:rsidP="00EE4440">
                  <w:pPr>
                    <w:jc w:val="center"/>
                    <w:rPr>
                      <w:rFonts w:eastAsiaTheme="minorEastAsia"/>
                      <w:szCs w:val="21"/>
                    </w:rPr>
                  </w:pPr>
                  <w:r w:rsidRPr="00EE4440">
                    <w:rPr>
                      <w:rFonts w:eastAsiaTheme="minorEastAsia"/>
                      <w:szCs w:val="21"/>
                    </w:rPr>
                    <w:t>设计年限</w:t>
                  </w:r>
                </w:p>
              </w:tc>
              <w:tc>
                <w:tcPr>
                  <w:tcW w:w="2827" w:type="pct"/>
                  <w:gridSpan w:val="3"/>
                  <w:vAlign w:val="center"/>
                </w:tcPr>
                <w:p w14:paraId="6AFBDC6D" w14:textId="77777777" w:rsidR="00EE4440" w:rsidRPr="00EE4440" w:rsidRDefault="00EE4440" w:rsidP="00EE4440">
                  <w:pPr>
                    <w:rPr>
                      <w:rFonts w:eastAsiaTheme="minorEastAsia"/>
                      <w:szCs w:val="21"/>
                    </w:rPr>
                  </w:pPr>
                  <w:r w:rsidRPr="00EE4440">
                    <w:rPr>
                      <w:rFonts w:eastAsiaTheme="minorEastAsia"/>
                      <w:szCs w:val="21"/>
                    </w:rPr>
                    <w:t>路面结构设计使用年限</w:t>
                  </w:r>
                  <w:r w:rsidRPr="00EE4440">
                    <w:rPr>
                      <w:rFonts w:eastAsiaTheme="minorEastAsia"/>
                      <w:szCs w:val="21"/>
                    </w:rPr>
                    <w:t>15</w:t>
                  </w:r>
                  <w:r w:rsidRPr="00EE4440">
                    <w:rPr>
                      <w:rFonts w:eastAsiaTheme="minorEastAsia"/>
                      <w:szCs w:val="21"/>
                    </w:rPr>
                    <w:t>年（沥青混凝土路面）</w:t>
                  </w:r>
                </w:p>
              </w:tc>
            </w:tr>
            <w:tr w:rsidR="006C777C" w:rsidRPr="00EE4440" w14:paraId="10EAC564" w14:textId="77777777" w:rsidTr="00EE4440">
              <w:trPr>
                <w:trHeight w:hRule="exact" w:val="454"/>
                <w:jc w:val="center"/>
              </w:trPr>
              <w:tc>
                <w:tcPr>
                  <w:tcW w:w="2172" w:type="pct"/>
                  <w:vAlign w:val="center"/>
                </w:tcPr>
                <w:p w14:paraId="601F5AF3" w14:textId="77777777" w:rsidR="00EE4440" w:rsidRPr="00EE4440" w:rsidRDefault="00EE4440" w:rsidP="00EE4440">
                  <w:pPr>
                    <w:jc w:val="center"/>
                    <w:rPr>
                      <w:rFonts w:eastAsiaTheme="minorEastAsia"/>
                      <w:szCs w:val="21"/>
                    </w:rPr>
                  </w:pPr>
                  <w:r w:rsidRPr="00EE4440">
                    <w:rPr>
                      <w:rFonts w:eastAsiaTheme="minorEastAsia"/>
                      <w:szCs w:val="21"/>
                    </w:rPr>
                    <w:t>基本地震烈度</w:t>
                  </w:r>
                </w:p>
              </w:tc>
              <w:tc>
                <w:tcPr>
                  <w:tcW w:w="2827" w:type="pct"/>
                  <w:gridSpan w:val="3"/>
                  <w:vAlign w:val="center"/>
                </w:tcPr>
                <w:p w14:paraId="2DF0FB70" w14:textId="77777777" w:rsidR="00EE4440" w:rsidRPr="00EE4440" w:rsidRDefault="00EE4440" w:rsidP="00EE4440">
                  <w:pPr>
                    <w:jc w:val="center"/>
                    <w:rPr>
                      <w:rFonts w:eastAsiaTheme="minorEastAsia"/>
                      <w:szCs w:val="21"/>
                    </w:rPr>
                  </w:pPr>
                  <w:r w:rsidRPr="00EE4440">
                    <w:rPr>
                      <w:rFonts w:eastAsiaTheme="minorEastAsia"/>
                      <w:szCs w:val="21"/>
                    </w:rPr>
                    <w:t>基本烈度</w:t>
                  </w:r>
                  <w:r w:rsidRPr="00EE4440">
                    <w:rPr>
                      <w:rFonts w:eastAsiaTheme="minorEastAsia"/>
                      <w:szCs w:val="21"/>
                    </w:rPr>
                    <w:t>Ⅵ</w:t>
                  </w:r>
                  <w:r w:rsidRPr="00EE4440">
                    <w:rPr>
                      <w:rFonts w:eastAsiaTheme="minorEastAsia"/>
                      <w:szCs w:val="21"/>
                    </w:rPr>
                    <w:t>度，地震加速度值为</w:t>
                  </w:r>
                  <w:r w:rsidRPr="00EE4440">
                    <w:rPr>
                      <w:rFonts w:eastAsiaTheme="minorEastAsia"/>
                      <w:szCs w:val="21"/>
                    </w:rPr>
                    <w:t>0.05g</w:t>
                  </w:r>
                </w:p>
              </w:tc>
            </w:tr>
          </w:tbl>
          <w:p w14:paraId="0F4ACAD3" w14:textId="51BFA7F6" w:rsidR="00EE4440" w:rsidRPr="00EE4440" w:rsidRDefault="00EE4440" w:rsidP="00EE4440">
            <w:pPr>
              <w:adjustRightInd w:val="0"/>
              <w:snapToGrid w:val="0"/>
              <w:spacing w:line="360" w:lineRule="auto"/>
              <w:ind w:firstLineChars="200" w:firstLine="422"/>
              <w:jc w:val="center"/>
              <w:rPr>
                <w:rFonts w:ascii="宋体" w:hAnsi="宋体" w:cs="宋体"/>
                <w:b/>
                <w:kern w:val="0"/>
                <w:sz w:val="24"/>
              </w:rPr>
            </w:pPr>
            <w:r w:rsidRPr="00073BBB">
              <w:rPr>
                <w:b/>
                <w:szCs w:val="21"/>
              </w:rPr>
              <w:t>表</w:t>
            </w:r>
            <w:r w:rsidRPr="00073BBB">
              <w:rPr>
                <w:b/>
                <w:szCs w:val="21"/>
              </w:rPr>
              <w:t>2-</w:t>
            </w:r>
            <w:r>
              <w:rPr>
                <w:rFonts w:hint="eastAsia"/>
                <w:b/>
                <w:szCs w:val="21"/>
              </w:rPr>
              <w:t xml:space="preserve">2 </w:t>
            </w:r>
            <w:r w:rsidRPr="00EE4440">
              <w:rPr>
                <w:rFonts w:hint="eastAsia"/>
                <w:b/>
                <w:szCs w:val="21"/>
              </w:rPr>
              <w:t>横二路主要技术指标表</w:t>
            </w:r>
          </w:p>
          <w:tbl>
            <w:tblPr>
              <w:tblW w:w="4998"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978"/>
              <w:gridCol w:w="879"/>
              <w:gridCol w:w="2001"/>
              <w:gridCol w:w="2177"/>
            </w:tblGrid>
            <w:tr w:rsidR="006C777C" w:rsidRPr="00EE4440" w14:paraId="537810F7" w14:textId="77777777" w:rsidTr="00EE4440">
              <w:trPr>
                <w:trHeight w:hRule="exact" w:val="454"/>
                <w:jc w:val="center"/>
              </w:trPr>
              <w:tc>
                <w:tcPr>
                  <w:tcW w:w="2201" w:type="pct"/>
                  <w:vAlign w:val="center"/>
                </w:tcPr>
                <w:p w14:paraId="031F5D43" w14:textId="77777777" w:rsidR="00EE4440" w:rsidRPr="00EE4440" w:rsidRDefault="00EE4440" w:rsidP="00EE4440">
                  <w:pPr>
                    <w:jc w:val="center"/>
                    <w:rPr>
                      <w:rFonts w:eastAsiaTheme="minorEastAsia"/>
                      <w:szCs w:val="21"/>
                    </w:rPr>
                  </w:pPr>
                  <w:r w:rsidRPr="00EE4440">
                    <w:rPr>
                      <w:rFonts w:eastAsiaTheme="minorEastAsia"/>
                      <w:szCs w:val="21"/>
                    </w:rPr>
                    <w:t>主要技术指标</w:t>
                  </w:r>
                </w:p>
              </w:tc>
              <w:tc>
                <w:tcPr>
                  <w:tcW w:w="486" w:type="pct"/>
                  <w:vAlign w:val="center"/>
                </w:tcPr>
                <w:p w14:paraId="6549762E" w14:textId="77777777" w:rsidR="00EE4440" w:rsidRPr="00EE4440" w:rsidRDefault="00EE4440" w:rsidP="00EE4440">
                  <w:pPr>
                    <w:jc w:val="center"/>
                    <w:rPr>
                      <w:rFonts w:eastAsiaTheme="minorEastAsia"/>
                      <w:szCs w:val="21"/>
                    </w:rPr>
                  </w:pPr>
                  <w:r w:rsidRPr="00EE4440">
                    <w:rPr>
                      <w:rFonts w:eastAsiaTheme="minorEastAsia"/>
                      <w:szCs w:val="21"/>
                    </w:rPr>
                    <w:t>单位</w:t>
                  </w:r>
                </w:p>
              </w:tc>
              <w:tc>
                <w:tcPr>
                  <w:tcW w:w="1107" w:type="pct"/>
                  <w:vAlign w:val="center"/>
                </w:tcPr>
                <w:p w14:paraId="4E47AE4F" w14:textId="77777777" w:rsidR="00EE4440" w:rsidRPr="00EE4440" w:rsidRDefault="00EE4440" w:rsidP="00EE4440">
                  <w:pPr>
                    <w:jc w:val="center"/>
                    <w:rPr>
                      <w:rFonts w:eastAsiaTheme="minorEastAsia"/>
                      <w:szCs w:val="21"/>
                    </w:rPr>
                  </w:pPr>
                  <w:r w:rsidRPr="00EE4440">
                    <w:rPr>
                      <w:rFonts w:eastAsiaTheme="minorEastAsia"/>
                      <w:szCs w:val="21"/>
                    </w:rPr>
                    <w:t>规范标准值</w:t>
                  </w:r>
                </w:p>
              </w:tc>
              <w:tc>
                <w:tcPr>
                  <w:tcW w:w="1204" w:type="pct"/>
                  <w:vAlign w:val="center"/>
                </w:tcPr>
                <w:p w14:paraId="2EF6F740" w14:textId="77777777" w:rsidR="00EE4440" w:rsidRPr="00EE4440" w:rsidRDefault="00EE4440" w:rsidP="00EE4440">
                  <w:pPr>
                    <w:jc w:val="center"/>
                    <w:rPr>
                      <w:rFonts w:eastAsiaTheme="minorEastAsia"/>
                      <w:szCs w:val="21"/>
                    </w:rPr>
                  </w:pPr>
                  <w:r w:rsidRPr="00EE4440">
                    <w:rPr>
                      <w:rFonts w:eastAsiaTheme="minorEastAsia"/>
                      <w:szCs w:val="21"/>
                    </w:rPr>
                    <w:t>设计采用值</w:t>
                  </w:r>
                </w:p>
              </w:tc>
            </w:tr>
            <w:tr w:rsidR="006C777C" w:rsidRPr="00EE4440" w14:paraId="761D02E6" w14:textId="77777777" w:rsidTr="00EE4440">
              <w:trPr>
                <w:trHeight w:hRule="exact" w:val="454"/>
                <w:jc w:val="center"/>
              </w:trPr>
              <w:tc>
                <w:tcPr>
                  <w:tcW w:w="2201" w:type="pct"/>
                  <w:vAlign w:val="center"/>
                </w:tcPr>
                <w:p w14:paraId="402FAED8" w14:textId="77777777" w:rsidR="00EE4440" w:rsidRPr="00EE4440" w:rsidRDefault="00EE4440" w:rsidP="00EE4440">
                  <w:pPr>
                    <w:jc w:val="center"/>
                    <w:rPr>
                      <w:rFonts w:eastAsiaTheme="minorEastAsia"/>
                      <w:szCs w:val="21"/>
                    </w:rPr>
                  </w:pPr>
                  <w:r w:rsidRPr="00EE4440">
                    <w:rPr>
                      <w:rFonts w:eastAsiaTheme="minorEastAsia"/>
                      <w:szCs w:val="21"/>
                    </w:rPr>
                    <w:t>道路等级</w:t>
                  </w:r>
                </w:p>
              </w:tc>
              <w:tc>
                <w:tcPr>
                  <w:tcW w:w="486" w:type="pct"/>
                  <w:vAlign w:val="center"/>
                </w:tcPr>
                <w:p w14:paraId="00536984" w14:textId="77777777" w:rsidR="00EE4440" w:rsidRPr="00EE4440" w:rsidRDefault="00EE4440" w:rsidP="00EE4440">
                  <w:pPr>
                    <w:ind w:firstLineChars="200" w:firstLine="420"/>
                    <w:jc w:val="center"/>
                    <w:rPr>
                      <w:rFonts w:eastAsiaTheme="minorEastAsia"/>
                      <w:szCs w:val="21"/>
                    </w:rPr>
                  </w:pPr>
                </w:p>
              </w:tc>
              <w:tc>
                <w:tcPr>
                  <w:tcW w:w="2311" w:type="pct"/>
                  <w:gridSpan w:val="2"/>
                  <w:vAlign w:val="center"/>
                </w:tcPr>
                <w:p w14:paraId="1B03A6A7" w14:textId="77777777" w:rsidR="00EE4440" w:rsidRPr="00EE4440" w:rsidRDefault="00EE4440" w:rsidP="00EE4440">
                  <w:pPr>
                    <w:jc w:val="center"/>
                    <w:rPr>
                      <w:rFonts w:eastAsiaTheme="minorEastAsia"/>
                      <w:szCs w:val="21"/>
                    </w:rPr>
                  </w:pPr>
                  <w:r w:rsidRPr="00EE4440">
                    <w:rPr>
                      <w:rFonts w:eastAsiaTheme="minorEastAsia"/>
                      <w:szCs w:val="21"/>
                    </w:rPr>
                    <w:t>城市次干路</w:t>
                  </w:r>
                </w:p>
              </w:tc>
            </w:tr>
            <w:tr w:rsidR="006C777C" w:rsidRPr="00EE4440" w14:paraId="2308E6A8" w14:textId="77777777" w:rsidTr="00EE4440">
              <w:trPr>
                <w:trHeight w:hRule="exact" w:val="454"/>
                <w:jc w:val="center"/>
              </w:trPr>
              <w:tc>
                <w:tcPr>
                  <w:tcW w:w="2201" w:type="pct"/>
                  <w:vAlign w:val="center"/>
                </w:tcPr>
                <w:p w14:paraId="52051C8D" w14:textId="77777777" w:rsidR="00EE4440" w:rsidRPr="00EE4440" w:rsidRDefault="00EE4440" w:rsidP="00EE4440">
                  <w:pPr>
                    <w:jc w:val="center"/>
                    <w:rPr>
                      <w:rFonts w:eastAsiaTheme="minorEastAsia"/>
                      <w:szCs w:val="21"/>
                    </w:rPr>
                  </w:pPr>
                  <w:r w:rsidRPr="00EE4440">
                    <w:rPr>
                      <w:rFonts w:eastAsiaTheme="minorEastAsia"/>
                      <w:szCs w:val="21"/>
                    </w:rPr>
                    <w:lastRenderedPageBreak/>
                    <w:t>设计车速</w:t>
                  </w:r>
                </w:p>
              </w:tc>
              <w:tc>
                <w:tcPr>
                  <w:tcW w:w="486" w:type="pct"/>
                  <w:vAlign w:val="center"/>
                </w:tcPr>
                <w:p w14:paraId="292535C0" w14:textId="77777777" w:rsidR="00EE4440" w:rsidRPr="00EE4440" w:rsidRDefault="00EE4440" w:rsidP="00EE4440">
                  <w:pPr>
                    <w:jc w:val="center"/>
                    <w:rPr>
                      <w:rFonts w:eastAsiaTheme="minorEastAsia"/>
                      <w:szCs w:val="21"/>
                    </w:rPr>
                  </w:pPr>
                  <w:r w:rsidRPr="00EE4440">
                    <w:rPr>
                      <w:rFonts w:eastAsiaTheme="minorEastAsia"/>
                      <w:szCs w:val="21"/>
                    </w:rPr>
                    <w:t>km/h</w:t>
                  </w:r>
                </w:p>
              </w:tc>
              <w:tc>
                <w:tcPr>
                  <w:tcW w:w="1107" w:type="pct"/>
                  <w:vAlign w:val="center"/>
                </w:tcPr>
                <w:p w14:paraId="138BC924" w14:textId="77777777" w:rsidR="00EE4440" w:rsidRPr="00EE4440" w:rsidRDefault="00EE4440" w:rsidP="00EE4440">
                  <w:pPr>
                    <w:jc w:val="center"/>
                    <w:rPr>
                      <w:rFonts w:eastAsiaTheme="minorEastAsia"/>
                      <w:szCs w:val="21"/>
                    </w:rPr>
                  </w:pPr>
                  <w:r w:rsidRPr="00EE4440">
                    <w:rPr>
                      <w:rFonts w:eastAsiaTheme="minorEastAsia"/>
                      <w:szCs w:val="21"/>
                    </w:rPr>
                    <w:t>50</w:t>
                  </w:r>
                  <w:r w:rsidRPr="00EE4440">
                    <w:rPr>
                      <w:rFonts w:eastAsiaTheme="minorEastAsia"/>
                      <w:szCs w:val="21"/>
                    </w:rPr>
                    <w:t>，</w:t>
                  </w:r>
                  <w:r w:rsidRPr="00EE4440">
                    <w:rPr>
                      <w:rFonts w:eastAsiaTheme="minorEastAsia"/>
                      <w:szCs w:val="21"/>
                    </w:rPr>
                    <w:t>40</w:t>
                  </w:r>
                  <w:r w:rsidRPr="00EE4440">
                    <w:rPr>
                      <w:rFonts w:eastAsiaTheme="minorEastAsia"/>
                      <w:szCs w:val="21"/>
                    </w:rPr>
                    <w:t>，</w:t>
                  </w:r>
                  <w:r w:rsidRPr="00EE4440">
                    <w:rPr>
                      <w:rFonts w:eastAsiaTheme="minorEastAsia"/>
                      <w:szCs w:val="21"/>
                    </w:rPr>
                    <w:t>30</w:t>
                  </w:r>
                </w:p>
              </w:tc>
              <w:tc>
                <w:tcPr>
                  <w:tcW w:w="1204" w:type="pct"/>
                  <w:vAlign w:val="center"/>
                </w:tcPr>
                <w:p w14:paraId="74B01B01" w14:textId="77777777" w:rsidR="00EE4440" w:rsidRPr="00EE4440" w:rsidRDefault="00EE4440" w:rsidP="00EE4440">
                  <w:pPr>
                    <w:jc w:val="center"/>
                    <w:rPr>
                      <w:rFonts w:eastAsiaTheme="minorEastAsia"/>
                      <w:szCs w:val="21"/>
                    </w:rPr>
                  </w:pPr>
                  <w:r w:rsidRPr="00EE4440">
                    <w:rPr>
                      <w:rFonts w:eastAsiaTheme="minorEastAsia"/>
                      <w:szCs w:val="21"/>
                    </w:rPr>
                    <w:t>30</w:t>
                  </w:r>
                </w:p>
              </w:tc>
            </w:tr>
            <w:tr w:rsidR="006C777C" w:rsidRPr="00EE4440" w14:paraId="530DC5DC" w14:textId="77777777" w:rsidTr="00EE4440">
              <w:trPr>
                <w:trHeight w:hRule="exact" w:val="454"/>
                <w:jc w:val="center"/>
              </w:trPr>
              <w:tc>
                <w:tcPr>
                  <w:tcW w:w="2201" w:type="pct"/>
                  <w:vAlign w:val="center"/>
                </w:tcPr>
                <w:p w14:paraId="27858716" w14:textId="77777777" w:rsidR="00EE4440" w:rsidRPr="00EE4440" w:rsidRDefault="00EE4440" w:rsidP="00EE4440">
                  <w:pPr>
                    <w:jc w:val="center"/>
                    <w:rPr>
                      <w:rFonts w:eastAsiaTheme="minorEastAsia"/>
                      <w:szCs w:val="21"/>
                    </w:rPr>
                  </w:pPr>
                  <w:r w:rsidRPr="00EE4440">
                    <w:rPr>
                      <w:rFonts w:eastAsiaTheme="minorEastAsia"/>
                      <w:szCs w:val="21"/>
                    </w:rPr>
                    <w:t>不设超高圆曲线最小半径（一般值）</w:t>
                  </w:r>
                </w:p>
              </w:tc>
              <w:tc>
                <w:tcPr>
                  <w:tcW w:w="486" w:type="pct"/>
                  <w:vAlign w:val="center"/>
                </w:tcPr>
                <w:p w14:paraId="489C187B"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1107" w:type="pct"/>
                  <w:vAlign w:val="center"/>
                </w:tcPr>
                <w:p w14:paraId="2763F715" w14:textId="77777777" w:rsidR="00EE4440" w:rsidRPr="00EE4440" w:rsidRDefault="00EE4440" w:rsidP="00EE4440">
                  <w:pPr>
                    <w:jc w:val="center"/>
                    <w:rPr>
                      <w:rFonts w:eastAsiaTheme="minorEastAsia"/>
                      <w:szCs w:val="21"/>
                    </w:rPr>
                  </w:pPr>
                  <w:r w:rsidRPr="00EE4440">
                    <w:rPr>
                      <w:rFonts w:eastAsiaTheme="minorEastAsia"/>
                      <w:szCs w:val="21"/>
                    </w:rPr>
                    <w:t>150</w:t>
                  </w:r>
                </w:p>
              </w:tc>
              <w:tc>
                <w:tcPr>
                  <w:tcW w:w="1204" w:type="pct"/>
                  <w:vAlign w:val="center"/>
                </w:tcPr>
                <w:p w14:paraId="410AB6A6" w14:textId="77777777" w:rsidR="00EE4440" w:rsidRPr="00EE4440" w:rsidRDefault="00EE4440" w:rsidP="00EE4440">
                  <w:pPr>
                    <w:jc w:val="center"/>
                    <w:rPr>
                      <w:rFonts w:eastAsiaTheme="minorEastAsia"/>
                      <w:szCs w:val="21"/>
                    </w:rPr>
                  </w:pPr>
                  <w:r w:rsidRPr="00EE4440">
                    <w:rPr>
                      <w:rFonts w:eastAsiaTheme="minorEastAsia"/>
                      <w:szCs w:val="21"/>
                    </w:rPr>
                    <w:t>150</w:t>
                  </w:r>
                </w:p>
              </w:tc>
            </w:tr>
            <w:tr w:rsidR="006C777C" w:rsidRPr="00EE4440" w14:paraId="38967616" w14:textId="77777777" w:rsidTr="00EE4440">
              <w:trPr>
                <w:trHeight w:hRule="exact" w:val="454"/>
                <w:jc w:val="center"/>
              </w:trPr>
              <w:tc>
                <w:tcPr>
                  <w:tcW w:w="2201" w:type="pct"/>
                  <w:vAlign w:val="center"/>
                </w:tcPr>
                <w:p w14:paraId="526C74AB" w14:textId="77777777" w:rsidR="00EE4440" w:rsidRPr="00EE4440" w:rsidRDefault="00EE4440" w:rsidP="00EE4440">
                  <w:pPr>
                    <w:jc w:val="center"/>
                    <w:rPr>
                      <w:rFonts w:eastAsiaTheme="minorEastAsia"/>
                      <w:szCs w:val="21"/>
                    </w:rPr>
                  </w:pPr>
                  <w:r w:rsidRPr="00EE4440">
                    <w:rPr>
                      <w:rFonts w:eastAsiaTheme="minorEastAsia"/>
                      <w:szCs w:val="21"/>
                    </w:rPr>
                    <w:t>最大纵坡（一般值）</w:t>
                  </w:r>
                </w:p>
              </w:tc>
              <w:tc>
                <w:tcPr>
                  <w:tcW w:w="486" w:type="pct"/>
                  <w:vAlign w:val="center"/>
                </w:tcPr>
                <w:p w14:paraId="25C4A59B" w14:textId="77777777" w:rsidR="00EE4440" w:rsidRPr="00EE4440" w:rsidRDefault="00EE4440" w:rsidP="00EE4440">
                  <w:pPr>
                    <w:jc w:val="center"/>
                    <w:rPr>
                      <w:rFonts w:eastAsiaTheme="minorEastAsia"/>
                      <w:szCs w:val="21"/>
                    </w:rPr>
                  </w:pPr>
                  <w:r w:rsidRPr="00EE4440">
                    <w:rPr>
                      <w:rFonts w:eastAsiaTheme="minorEastAsia"/>
                      <w:szCs w:val="21"/>
                    </w:rPr>
                    <w:t>%</w:t>
                  </w:r>
                </w:p>
              </w:tc>
              <w:tc>
                <w:tcPr>
                  <w:tcW w:w="1107" w:type="pct"/>
                  <w:vAlign w:val="center"/>
                </w:tcPr>
                <w:p w14:paraId="0411EADA" w14:textId="77777777" w:rsidR="00EE4440" w:rsidRPr="00EE4440" w:rsidRDefault="00EE4440" w:rsidP="00EE4440">
                  <w:pPr>
                    <w:jc w:val="center"/>
                    <w:rPr>
                      <w:rFonts w:eastAsiaTheme="minorEastAsia"/>
                      <w:szCs w:val="21"/>
                    </w:rPr>
                  </w:pPr>
                  <w:r w:rsidRPr="00EE4440">
                    <w:rPr>
                      <w:rFonts w:eastAsiaTheme="minorEastAsia"/>
                      <w:szCs w:val="21"/>
                    </w:rPr>
                    <w:t>7</w:t>
                  </w:r>
                </w:p>
              </w:tc>
              <w:tc>
                <w:tcPr>
                  <w:tcW w:w="1204" w:type="pct"/>
                  <w:vAlign w:val="center"/>
                </w:tcPr>
                <w:p w14:paraId="3E6B61DF" w14:textId="77777777" w:rsidR="00EE4440" w:rsidRPr="00EE4440" w:rsidRDefault="00EE4440" w:rsidP="00EE4440">
                  <w:pPr>
                    <w:jc w:val="center"/>
                    <w:rPr>
                      <w:rFonts w:eastAsiaTheme="minorEastAsia"/>
                      <w:szCs w:val="21"/>
                    </w:rPr>
                  </w:pPr>
                  <w:r w:rsidRPr="00EE4440">
                    <w:rPr>
                      <w:rFonts w:eastAsiaTheme="minorEastAsia"/>
                      <w:szCs w:val="21"/>
                    </w:rPr>
                    <w:t>0.69</w:t>
                  </w:r>
                </w:p>
              </w:tc>
            </w:tr>
            <w:tr w:rsidR="006C777C" w:rsidRPr="00EE4440" w14:paraId="7D833B83" w14:textId="77777777" w:rsidTr="00EE4440">
              <w:trPr>
                <w:trHeight w:hRule="exact" w:val="454"/>
                <w:jc w:val="center"/>
              </w:trPr>
              <w:tc>
                <w:tcPr>
                  <w:tcW w:w="2201" w:type="pct"/>
                  <w:vAlign w:val="center"/>
                </w:tcPr>
                <w:p w14:paraId="7F3D0E2B" w14:textId="77777777" w:rsidR="00EE4440" w:rsidRPr="00EE4440" w:rsidRDefault="00EE4440" w:rsidP="00EE4440">
                  <w:pPr>
                    <w:jc w:val="center"/>
                    <w:rPr>
                      <w:rFonts w:eastAsiaTheme="minorEastAsia"/>
                      <w:szCs w:val="21"/>
                    </w:rPr>
                  </w:pPr>
                  <w:r w:rsidRPr="00EE4440">
                    <w:rPr>
                      <w:rFonts w:eastAsiaTheme="minorEastAsia"/>
                      <w:szCs w:val="21"/>
                    </w:rPr>
                    <w:t>最小纵坡（一般值）</w:t>
                  </w:r>
                </w:p>
              </w:tc>
              <w:tc>
                <w:tcPr>
                  <w:tcW w:w="486" w:type="pct"/>
                  <w:vAlign w:val="center"/>
                </w:tcPr>
                <w:p w14:paraId="64558234" w14:textId="77777777" w:rsidR="00EE4440" w:rsidRPr="00EE4440" w:rsidRDefault="00EE4440" w:rsidP="00EE4440">
                  <w:pPr>
                    <w:jc w:val="center"/>
                    <w:rPr>
                      <w:rFonts w:eastAsiaTheme="minorEastAsia"/>
                      <w:szCs w:val="21"/>
                    </w:rPr>
                  </w:pPr>
                  <w:r w:rsidRPr="00EE4440">
                    <w:rPr>
                      <w:rFonts w:eastAsiaTheme="minorEastAsia"/>
                      <w:szCs w:val="21"/>
                    </w:rPr>
                    <w:t>%</w:t>
                  </w:r>
                </w:p>
              </w:tc>
              <w:tc>
                <w:tcPr>
                  <w:tcW w:w="1107" w:type="pct"/>
                  <w:vAlign w:val="center"/>
                </w:tcPr>
                <w:p w14:paraId="3F70E506" w14:textId="77777777" w:rsidR="00EE4440" w:rsidRPr="00EE4440" w:rsidRDefault="00EE4440" w:rsidP="00EE4440">
                  <w:pPr>
                    <w:jc w:val="center"/>
                    <w:rPr>
                      <w:rFonts w:eastAsiaTheme="minorEastAsia"/>
                      <w:szCs w:val="21"/>
                    </w:rPr>
                  </w:pPr>
                  <w:r w:rsidRPr="00EE4440">
                    <w:rPr>
                      <w:rFonts w:eastAsiaTheme="minorEastAsia"/>
                      <w:szCs w:val="21"/>
                    </w:rPr>
                    <w:t>0.3</w:t>
                  </w:r>
                </w:p>
              </w:tc>
              <w:tc>
                <w:tcPr>
                  <w:tcW w:w="1204" w:type="pct"/>
                  <w:vAlign w:val="center"/>
                </w:tcPr>
                <w:p w14:paraId="690EF2BD" w14:textId="77777777" w:rsidR="00EE4440" w:rsidRPr="00EE4440" w:rsidRDefault="00EE4440" w:rsidP="00EE4440">
                  <w:pPr>
                    <w:jc w:val="center"/>
                    <w:rPr>
                      <w:rFonts w:eastAsiaTheme="minorEastAsia"/>
                      <w:szCs w:val="21"/>
                    </w:rPr>
                  </w:pPr>
                  <w:r w:rsidRPr="00EE4440">
                    <w:rPr>
                      <w:rFonts w:eastAsiaTheme="minorEastAsia"/>
                      <w:szCs w:val="21"/>
                    </w:rPr>
                    <w:t>0.3</w:t>
                  </w:r>
                </w:p>
              </w:tc>
            </w:tr>
            <w:tr w:rsidR="006C777C" w:rsidRPr="00EE4440" w14:paraId="5492E549" w14:textId="77777777" w:rsidTr="00EE4440">
              <w:trPr>
                <w:trHeight w:hRule="exact" w:val="454"/>
                <w:jc w:val="center"/>
              </w:trPr>
              <w:tc>
                <w:tcPr>
                  <w:tcW w:w="2201" w:type="pct"/>
                  <w:vAlign w:val="center"/>
                </w:tcPr>
                <w:p w14:paraId="2E8EFE49" w14:textId="77777777" w:rsidR="00EE4440" w:rsidRPr="00EE4440" w:rsidRDefault="00EE4440" w:rsidP="00EE4440">
                  <w:pPr>
                    <w:jc w:val="center"/>
                    <w:rPr>
                      <w:rFonts w:eastAsiaTheme="minorEastAsia"/>
                      <w:szCs w:val="21"/>
                    </w:rPr>
                  </w:pPr>
                  <w:r w:rsidRPr="00EE4440">
                    <w:rPr>
                      <w:rFonts w:eastAsiaTheme="minorEastAsia"/>
                      <w:szCs w:val="21"/>
                    </w:rPr>
                    <w:t>最小</w:t>
                  </w:r>
                  <w:proofErr w:type="gramStart"/>
                  <w:r w:rsidRPr="00EE4440">
                    <w:rPr>
                      <w:rFonts w:eastAsiaTheme="minorEastAsia"/>
                      <w:szCs w:val="21"/>
                    </w:rPr>
                    <w:t>凸</w:t>
                  </w:r>
                  <w:proofErr w:type="gramEnd"/>
                  <w:r w:rsidRPr="00EE4440">
                    <w:rPr>
                      <w:rFonts w:eastAsiaTheme="minorEastAsia"/>
                      <w:szCs w:val="21"/>
                    </w:rPr>
                    <w:t>曲线半径（一般值）</w:t>
                  </w:r>
                </w:p>
              </w:tc>
              <w:tc>
                <w:tcPr>
                  <w:tcW w:w="486" w:type="pct"/>
                  <w:vAlign w:val="center"/>
                </w:tcPr>
                <w:p w14:paraId="3EBE0D5D"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1107" w:type="pct"/>
                  <w:vAlign w:val="center"/>
                </w:tcPr>
                <w:p w14:paraId="1C137045" w14:textId="77777777" w:rsidR="00EE4440" w:rsidRPr="00EE4440" w:rsidRDefault="00EE4440" w:rsidP="00EE4440">
                  <w:pPr>
                    <w:jc w:val="center"/>
                    <w:rPr>
                      <w:rFonts w:eastAsiaTheme="minorEastAsia"/>
                      <w:szCs w:val="21"/>
                    </w:rPr>
                  </w:pPr>
                  <w:r w:rsidRPr="00EE4440">
                    <w:rPr>
                      <w:rFonts w:eastAsiaTheme="minorEastAsia"/>
                      <w:szCs w:val="21"/>
                    </w:rPr>
                    <w:t>400</w:t>
                  </w:r>
                </w:p>
              </w:tc>
              <w:tc>
                <w:tcPr>
                  <w:tcW w:w="1204" w:type="pct"/>
                  <w:vAlign w:val="center"/>
                </w:tcPr>
                <w:p w14:paraId="30C6C57C" w14:textId="77777777" w:rsidR="00EE4440" w:rsidRPr="00EE4440" w:rsidRDefault="00EE4440" w:rsidP="00EE4440">
                  <w:pPr>
                    <w:jc w:val="center"/>
                    <w:rPr>
                      <w:rFonts w:eastAsiaTheme="minorEastAsia"/>
                      <w:szCs w:val="21"/>
                    </w:rPr>
                  </w:pPr>
                  <w:r w:rsidRPr="00EE4440">
                    <w:rPr>
                      <w:rFonts w:eastAsiaTheme="minorEastAsia"/>
                      <w:szCs w:val="21"/>
                    </w:rPr>
                    <w:t>-</w:t>
                  </w:r>
                </w:p>
              </w:tc>
            </w:tr>
            <w:tr w:rsidR="006C777C" w:rsidRPr="00EE4440" w14:paraId="46D8C65F" w14:textId="77777777" w:rsidTr="00EE4440">
              <w:trPr>
                <w:trHeight w:hRule="exact" w:val="454"/>
                <w:jc w:val="center"/>
              </w:trPr>
              <w:tc>
                <w:tcPr>
                  <w:tcW w:w="2201" w:type="pct"/>
                  <w:vAlign w:val="center"/>
                </w:tcPr>
                <w:p w14:paraId="2273070D" w14:textId="77777777" w:rsidR="00EE4440" w:rsidRPr="00EE4440" w:rsidRDefault="00EE4440" w:rsidP="00EE4440">
                  <w:pPr>
                    <w:jc w:val="center"/>
                    <w:rPr>
                      <w:rFonts w:eastAsiaTheme="minorEastAsia"/>
                      <w:szCs w:val="21"/>
                    </w:rPr>
                  </w:pPr>
                  <w:r w:rsidRPr="00EE4440">
                    <w:rPr>
                      <w:rFonts w:eastAsiaTheme="minorEastAsia"/>
                      <w:szCs w:val="21"/>
                    </w:rPr>
                    <w:t>最小凹曲线半径（一般值）</w:t>
                  </w:r>
                </w:p>
              </w:tc>
              <w:tc>
                <w:tcPr>
                  <w:tcW w:w="486" w:type="pct"/>
                  <w:vAlign w:val="center"/>
                </w:tcPr>
                <w:p w14:paraId="31E235EC"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1107" w:type="pct"/>
                  <w:vAlign w:val="center"/>
                </w:tcPr>
                <w:p w14:paraId="4E3B5B0D" w14:textId="77777777" w:rsidR="00EE4440" w:rsidRPr="00EE4440" w:rsidRDefault="00EE4440" w:rsidP="00EE4440">
                  <w:pPr>
                    <w:jc w:val="center"/>
                    <w:rPr>
                      <w:rFonts w:eastAsiaTheme="minorEastAsia"/>
                      <w:szCs w:val="21"/>
                    </w:rPr>
                  </w:pPr>
                  <w:r w:rsidRPr="00EE4440">
                    <w:rPr>
                      <w:rFonts w:eastAsiaTheme="minorEastAsia"/>
                      <w:szCs w:val="21"/>
                    </w:rPr>
                    <w:t>400</w:t>
                  </w:r>
                </w:p>
              </w:tc>
              <w:tc>
                <w:tcPr>
                  <w:tcW w:w="1204" w:type="pct"/>
                  <w:vAlign w:val="center"/>
                </w:tcPr>
                <w:p w14:paraId="5620E407" w14:textId="77777777" w:rsidR="00EE4440" w:rsidRPr="00EE4440" w:rsidRDefault="00EE4440" w:rsidP="00EE4440">
                  <w:pPr>
                    <w:jc w:val="center"/>
                    <w:rPr>
                      <w:rFonts w:eastAsiaTheme="minorEastAsia"/>
                      <w:szCs w:val="21"/>
                    </w:rPr>
                  </w:pPr>
                  <w:r w:rsidRPr="00EE4440">
                    <w:rPr>
                      <w:rFonts w:eastAsiaTheme="minorEastAsia"/>
                      <w:szCs w:val="21"/>
                    </w:rPr>
                    <w:t>50000</w:t>
                  </w:r>
                </w:p>
              </w:tc>
            </w:tr>
            <w:tr w:rsidR="006C777C" w:rsidRPr="00EE4440" w14:paraId="6D664AC2" w14:textId="77777777" w:rsidTr="00EE4440">
              <w:trPr>
                <w:trHeight w:hRule="exact" w:val="454"/>
                <w:jc w:val="center"/>
              </w:trPr>
              <w:tc>
                <w:tcPr>
                  <w:tcW w:w="2201" w:type="pct"/>
                  <w:vAlign w:val="center"/>
                </w:tcPr>
                <w:p w14:paraId="053EFE96" w14:textId="77777777" w:rsidR="00EE4440" w:rsidRPr="00EE4440" w:rsidRDefault="00EE4440" w:rsidP="00EE4440">
                  <w:pPr>
                    <w:jc w:val="center"/>
                    <w:rPr>
                      <w:rFonts w:eastAsiaTheme="minorEastAsia"/>
                      <w:szCs w:val="21"/>
                    </w:rPr>
                  </w:pPr>
                  <w:r w:rsidRPr="00EE4440">
                    <w:rPr>
                      <w:rFonts w:eastAsiaTheme="minorEastAsia"/>
                      <w:szCs w:val="21"/>
                    </w:rPr>
                    <w:t>平曲线最小长度（一般值）</w:t>
                  </w:r>
                </w:p>
              </w:tc>
              <w:tc>
                <w:tcPr>
                  <w:tcW w:w="486" w:type="pct"/>
                  <w:vAlign w:val="center"/>
                </w:tcPr>
                <w:p w14:paraId="5CB96C53"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1107" w:type="pct"/>
                  <w:vAlign w:val="center"/>
                </w:tcPr>
                <w:p w14:paraId="507D8FF5" w14:textId="77777777" w:rsidR="00EE4440" w:rsidRPr="00EE4440" w:rsidRDefault="00EE4440" w:rsidP="00EE4440">
                  <w:pPr>
                    <w:jc w:val="center"/>
                    <w:rPr>
                      <w:rFonts w:eastAsiaTheme="minorEastAsia"/>
                      <w:szCs w:val="21"/>
                    </w:rPr>
                  </w:pPr>
                  <w:r w:rsidRPr="00EE4440">
                    <w:rPr>
                      <w:rFonts w:eastAsiaTheme="minorEastAsia"/>
                      <w:szCs w:val="21"/>
                    </w:rPr>
                    <w:t>80</w:t>
                  </w:r>
                </w:p>
              </w:tc>
              <w:tc>
                <w:tcPr>
                  <w:tcW w:w="1204" w:type="pct"/>
                  <w:vAlign w:val="center"/>
                </w:tcPr>
                <w:p w14:paraId="7C0881BE" w14:textId="77777777" w:rsidR="00EE4440" w:rsidRPr="00EE4440" w:rsidRDefault="00EE4440" w:rsidP="00EE4440">
                  <w:pPr>
                    <w:jc w:val="center"/>
                    <w:rPr>
                      <w:rFonts w:eastAsiaTheme="minorEastAsia"/>
                      <w:szCs w:val="21"/>
                    </w:rPr>
                  </w:pPr>
                  <w:r w:rsidRPr="00EE4440">
                    <w:rPr>
                      <w:rFonts w:eastAsiaTheme="minorEastAsia"/>
                      <w:szCs w:val="21"/>
                    </w:rPr>
                    <w:t>110</w:t>
                  </w:r>
                </w:p>
              </w:tc>
            </w:tr>
            <w:tr w:rsidR="006C777C" w:rsidRPr="00EE4440" w14:paraId="6D4862F4" w14:textId="77777777" w:rsidTr="00EE4440">
              <w:trPr>
                <w:trHeight w:hRule="exact" w:val="454"/>
                <w:jc w:val="center"/>
              </w:trPr>
              <w:tc>
                <w:tcPr>
                  <w:tcW w:w="2201" w:type="pct"/>
                  <w:vAlign w:val="center"/>
                </w:tcPr>
                <w:p w14:paraId="084EF4AF" w14:textId="77777777" w:rsidR="00EE4440" w:rsidRPr="00EE4440" w:rsidRDefault="00EE4440" w:rsidP="00EE4440">
                  <w:pPr>
                    <w:jc w:val="center"/>
                    <w:rPr>
                      <w:rFonts w:eastAsiaTheme="minorEastAsia"/>
                      <w:szCs w:val="21"/>
                    </w:rPr>
                  </w:pPr>
                  <w:r w:rsidRPr="00EE4440">
                    <w:rPr>
                      <w:rFonts w:eastAsiaTheme="minorEastAsia"/>
                      <w:szCs w:val="21"/>
                    </w:rPr>
                    <w:t>竖曲线最小长度（一般值）</w:t>
                  </w:r>
                </w:p>
              </w:tc>
              <w:tc>
                <w:tcPr>
                  <w:tcW w:w="486" w:type="pct"/>
                  <w:vAlign w:val="center"/>
                </w:tcPr>
                <w:p w14:paraId="580D88F5"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1107" w:type="pct"/>
                  <w:vAlign w:val="center"/>
                </w:tcPr>
                <w:p w14:paraId="1A4BFF5D" w14:textId="77777777" w:rsidR="00EE4440" w:rsidRPr="00EE4440" w:rsidRDefault="00EE4440" w:rsidP="00EE4440">
                  <w:pPr>
                    <w:jc w:val="center"/>
                    <w:rPr>
                      <w:rFonts w:eastAsiaTheme="minorEastAsia"/>
                      <w:szCs w:val="21"/>
                    </w:rPr>
                  </w:pPr>
                  <w:r w:rsidRPr="00EE4440">
                    <w:rPr>
                      <w:rFonts w:eastAsiaTheme="minorEastAsia"/>
                      <w:szCs w:val="21"/>
                    </w:rPr>
                    <w:t>60</w:t>
                  </w:r>
                </w:p>
              </w:tc>
              <w:tc>
                <w:tcPr>
                  <w:tcW w:w="1204" w:type="pct"/>
                  <w:vAlign w:val="center"/>
                </w:tcPr>
                <w:p w14:paraId="70905CE3" w14:textId="77777777" w:rsidR="00EE4440" w:rsidRPr="00EE4440" w:rsidRDefault="00EE4440" w:rsidP="00EE4440">
                  <w:pPr>
                    <w:jc w:val="center"/>
                    <w:rPr>
                      <w:rFonts w:eastAsiaTheme="minorEastAsia"/>
                      <w:szCs w:val="21"/>
                    </w:rPr>
                  </w:pPr>
                  <w:r w:rsidRPr="00EE4440">
                    <w:rPr>
                      <w:rFonts w:eastAsiaTheme="minorEastAsia"/>
                      <w:szCs w:val="21"/>
                    </w:rPr>
                    <w:t>105</w:t>
                  </w:r>
                </w:p>
              </w:tc>
            </w:tr>
            <w:tr w:rsidR="006C777C" w:rsidRPr="00EE4440" w14:paraId="160391B5" w14:textId="77777777" w:rsidTr="00EE4440">
              <w:trPr>
                <w:trHeight w:hRule="exact" w:val="454"/>
                <w:jc w:val="center"/>
              </w:trPr>
              <w:tc>
                <w:tcPr>
                  <w:tcW w:w="2201" w:type="pct"/>
                  <w:vAlign w:val="center"/>
                </w:tcPr>
                <w:p w14:paraId="0D091977" w14:textId="77777777" w:rsidR="00EE4440" w:rsidRPr="00EE4440" w:rsidRDefault="00EE4440" w:rsidP="00EE4440">
                  <w:pPr>
                    <w:jc w:val="center"/>
                    <w:rPr>
                      <w:rFonts w:eastAsiaTheme="minorEastAsia"/>
                      <w:szCs w:val="21"/>
                    </w:rPr>
                  </w:pPr>
                  <w:r w:rsidRPr="00EE4440">
                    <w:rPr>
                      <w:rFonts w:eastAsiaTheme="minorEastAsia"/>
                      <w:szCs w:val="21"/>
                    </w:rPr>
                    <w:t>荷载标准</w:t>
                  </w:r>
                </w:p>
              </w:tc>
              <w:tc>
                <w:tcPr>
                  <w:tcW w:w="2798" w:type="pct"/>
                  <w:gridSpan w:val="3"/>
                  <w:vAlign w:val="center"/>
                </w:tcPr>
                <w:p w14:paraId="31229038" w14:textId="77777777" w:rsidR="00EE4440" w:rsidRPr="00EE4440" w:rsidRDefault="00EE4440" w:rsidP="00EE4440">
                  <w:pPr>
                    <w:jc w:val="center"/>
                    <w:rPr>
                      <w:rFonts w:eastAsiaTheme="minorEastAsia"/>
                      <w:szCs w:val="21"/>
                    </w:rPr>
                  </w:pPr>
                  <w:r w:rsidRPr="00EE4440">
                    <w:rPr>
                      <w:rFonts w:eastAsiaTheme="minorEastAsia"/>
                      <w:szCs w:val="21"/>
                    </w:rPr>
                    <w:t>标准轴载</w:t>
                  </w:r>
                  <w:r w:rsidRPr="00EE4440">
                    <w:rPr>
                      <w:rFonts w:eastAsiaTheme="minorEastAsia"/>
                      <w:szCs w:val="21"/>
                    </w:rPr>
                    <w:t>BZZ—100KN</w:t>
                  </w:r>
                </w:p>
              </w:tc>
            </w:tr>
            <w:tr w:rsidR="006C777C" w:rsidRPr="00EE4440" w14:paraId="0B13740D" w14:textId="77777777" w:rsidTr="00EE4440">
              <w:trPr>
                <w:trHeight w:hRule="exact" w:val="454"/>
                <w:jc w:val="center"/>
              </w:trPr>
              <w:tc>
                <w:tcPr>
                  <w:tcW w:w="2201" w:type="pct"/>
                  <w:vAlign w:val="center"/>
                </w:tcPr>
                <w:p w14:paraId="21F98CAB" w14:textId="77777777" w:rsidR="00EE4440" w:rsidRPr="00EE4440" w:rsidRDefault="00EE4440" w:rsidP="00EE4440">
                  <w:pPr>
                    <w:jc w:val="center"/>
                    <w:rPr>
                      <w:rFonts w:eastAsiaTheme="minorEastAsia"/>
                      <w:szCs w:val="21"/>
                    </w:rPr>
                  </w:pPr>
                  <w:r w:rsidRPr="00EE4440">
                    <w:rPr>
                      <w:rFonts w:eastAsiaTheme="minorEastAsia"/>
                      <w:szCs w:val="21"/>
                    </w:rPr>
                    <w:t>设计荷载</w:t>
                  </w:r>
                </w:p>
              </w:tc>
              <w:tc>
                <w:tcPr>
                  <w:tcW w:w="2798" w:type="pct"/>
                  <w:gridSpan w:val="3"/>
                  <w:vAlign w:val="center"/>
                </w:tcPr>
                <w:p w14:paraId="7D9653A2" w14:textId="77777777" w:rsidR="00EE4440" w:rsidRPr="00EE4440" w:rsidRDefault="00EE4440" w:rsidP="00EE4440">
                  <w:pPr>
                    <w:jc w:val="center"/>
                    <w:rPr>
                      <w:rFonts w:eastAsiaTheme="minorEastAsia"/>
                      <w:szCs w:val="21"/>
                    </w:rPr>
                  </w:pPr>
                  <w:r w:rsidRPr="00EE4440">
                    <w:rPr>
                      <w:rFonts w:eastAsiaTheme="minorEastAsia"/>
                      <w:szCs w:val="21"/>
                    </w:rPr>
                    <w:t>城市</w:t>
                  </w:r>
                  <w:r w:rsidRPr="00EE4440">
                    <w:rPr>
                      <w:rFonts w:eastAsiaTheme="minorEastAsia"/>
                      <w:szCs w:val="21"/>
                    </w:rPr>
                    <w:t>-B</w:t>
                  </w:r>
                  <w:r w:rsidRPr="00EE4440">
                    <w:rPr>
                      <w:rFonts w:eastAsiaTheme="minorEastAsia"/>
                      <w:szCs w:val="21"/>
                    </w:rPr>
                    <w:t>级；人群荷载：</w:t>
                  </w:r>
                  <w:r w:rsidRPr="00EE4440">
                    <w:rPr>
                      <w:rFonts w:eastAsiaTheme="minorEastAsia"/>
                      <w:szCs w:val="21"/>
                    </w:rPr>
                    <w:t>4.0kN/m</w:t>
                  </w:r>
                  <w:r w:rsidRPr="00EE4440">
                    <w:rPr>
                      <w:rFonts w:eastAsiaTheme="minorEastAsia"/>
                      <w:szCs w:val="21"/>
                      <w:vertAlign w:val="superscript"/>
                    </w:rPr>
                    <w:t>2</w:t>
                  </w:r>
                  <w:r w:rsidRPr="00EE4440">
                    <w:rPr>
                      <w:rFonts w:eastAsiaTheme="minorEastAsia"/>
                      <w:szCs w:val="21"/>
                    </w:rPr>
                    <w:t>；</w:t>
                  </w:r>
                </w:p>
              </w:tc>
            </w:tr>
            <w:tr w:rsidR="006C777C" w:rsidRPr="00EE4440" w14:paraId="0F32CBFD" w14:textId="77777777" w:rsidTr="00EE4440">
              <w:trPr>
                <w:trHeight w:hRule="exact" w:val="454"/>
                <w:jc w:val="center"/>
              </w:trPr>
              <w:tc>
                <w:tcPr>
                  <w:tcW w:w="2201" w:type="pct"/>
                  <w:vAlign w:val="center"/>
                </w:tcPr>
                <w:p w14:paraId="0457D67E" w14:textId="77777777" w:rsidR="00EE4440" w:rsidRPr="00EE4440" w:rsidRDefault="00EE4440" w:rsidP="00EE4440">
                  <w:pPr>
                    <w:jc w:val="center"/>
                    <w:rPr>
                      <w:rFonts w:eastAsiaTheme="minorEastAsia"/>
                      <w:szCs w:val="21"/>
                    </w:rPr>
                  </w:pPr>
                  <w:r w:rsidRPr="00EE4440">
                    <w:rPr>
                      <w:rFonts w:eastAsiaTheme="minorEastAsia"/>
                      <w:szCs w:val="21"/>
                    </w:rPr>
                    <w:t>设计年限</w:t>
                  </w:r>
                </w:p>
              </w:tc>
              <w:tc>
                <w:tcPr>
                  <w:tcW w:w="2798" w:type="pct"/>
                  <w:gridSpan w:val="3"/>
                  <w:vAlign w:val="center"/>
                </w:tcPr>
                <w:p w14:paraId="38CC42FE" w14:textId="77777777" w:rsidR="00EE4440" w:rsidRPr="00EE4440" w:rsidRDefault="00EE4440" w:rsidP="00EE4440">
                  <w:pPr>
                    <w:rPr>
                      <w:rFonts w:eastAsiaTheme="minorEastAsia"/>
                      <w:szCs w:val="21"/>
                    </w:rPr>
                  </w:pPr>
                  <w:r w:rsidRPr="00EE4440">
                    <w:rPr>
                      <w:rFonts w:eastAsiaTheme="minorEastAsia"/>
                      <w:szCs w:val="21"/>
                    </w:rPr>
                    <w:t>路面结构设计使用年限</w:t>
                  </w:r>
                  <w:r w:rsidRPr="00EE4440">
                    <w:rPr>
                      <w:rFonts w:eastAsiaTheme="minorEastAsia"/>
                      <w:szCs w:val="21"/>
                    </w:rPr>
                    <w:t>15</w:t>
                  </w:r>
                  <w:r w:rsidRPr="00EE4440">
                    <w:rPr>
                      <w:rFonts w:eastAsiaTheme="minorEastAsia"/>
                      <w:szCs w:val="21"/>
                    </w:rPr>
                    <w:t>年（沥青混凝土路面）</w:t>
                  </w:r>
                </w:p>
              </w:tc>
            </w:tr>
            <w:tr w:rsidR="006C777C" w:rsidRPr="00EE4440" w14:paraId="1E4C76E1" w14:textId="77777777" w:rsidTr="00EE4440">
              <w:trPr>
                <w:trHeight w:hRule="exact" w:val="454"/>
                <w:jc w:val="center"/>
              </w:trPr>
              <w:tc>
                <w:tcPr>
                  <w:tcW w:w="2201" w:type="pct"/>
                  <w:vAlign w:val="center"/>
                </w:tcPr>
                <w:p w14:paraId="2AC867DA" w14:textId="77777777" w:rsidR="00EE4440" w:rsidRPr="00EE4440" w:rsidRDefault="00EE4440" w:rsidP="00EE4440">
                  <w:pPr>
                    <w:jc w:val="center"/>
                    <w:rPr>
                      <w:rFonts w:eastAsiaTheme="minorEastAsia"/>
                      <w:szCs w:val="21"/>
                    </w:rPr>
                  </w:pPr>
                  <w:r w:rsidRPr="00EE4440">
                    <w:rPr>
                      <w:rFonts w:eastAsiaTheme="minorEastAsia"/>
                      <w:szCs w:val="21"/>
                    </w:rPr>
                    <w:t>基本地震烈度</w:t>
                  </w:r>
                </w:p>
              </w:tc>
              <w:tc>
                <w:tcPr>
                  <w:tcW w:w="2798" w:type="pct"/>
                  <w:gridSpan w:val="3"/>
                  <w:vAlign w:val="center"/>
                </w:tcPr>
                <w:p w14:paraId="6544DFD9" w14:textId="77777777" w:rsidR="00EE4440" w:rsidRPr="00EE4440" w:rsidRDefault="00EE4440" w:rsidP="00EE4440">
                  <w:pPr>
                    <w:jc w:val="center"/>
                    <w:rPr>
                      <w:rFonts w:eastAsiaTheme="minorEastAsia"/>
                      <w:szCs w:val="21"/>
                    </w:rPr>
                  </w:pPr>
                  <w:r w:rsidRPr="00EE4440">
                    <w:rPr>
                      <w:rFonts w:eastAsiaTheme="minorEastAsia"/>
                      <w:szCs w:val="21"/>
                    </w:rPr>
                    <w:t>基本烈度</w:t>
                  </w:r>
                  <w:r w:rsidRPr="00EE4440">
                    <w:rPr>
                      <w:rFonts w:eastAsiaTheme="minorEastAsia"/>
                      <w:szCs w:val="21"/>
                    </w:rPr>
                    <w:t>Ⅵ</w:t>
                  </w:r>
                  <w:r w:rsidRPr="00EE4440">
                    <w:rPr>
                      <w:rFonts w:eastAsiaTheme="minorEastAsia"/>
                      <w:szCs w:val="21"/>
                    </w:rPr>
                    <w:t>度，地震加速度值为</w:t>
                  </w:r>
                  <w:r w:rsidRPr="00EE4440">
                    <w:rPr>
                      <w:rFonts w:eastAsiaTheme="minorEastAsia"/>
                      <w:szCs w:val="21"/>
                    </w:rPr>
                    <w:t>0.05g</w:t>
                  </w:r>
                </w:p>
              </w:tc>
            </w:tr>
          </w:tbl>
          <w:p w14:paraId="1EA3E60F" w14:textId="5A07D854" w:rsidR="00EE4440" w:rsidRPr="00EE4440" w:rsidRDefault="00EE4440" w:rsidP="00EE4440">
            <w:pPr>
              <w:adjustRightInd w:val="0"/>
              <w:snapToGrid w:val="0"/>
              <w:spacing w:line="360" w:lineRule="auto"/>
              <w:ind w:firstLineChars="200" w:firstLine="422"/>
              <w:jc w:val="center"/>
              <w:rPr>
                <w:rFonts w:ascii="宋体" w:hAnsi="宋体" w:cs="宋体"/>
                <w:b/>
                <w:kern w:val="0"/>
                <w:sz w:val="24"/>
              </w:rPr>
            </w:pPr>
            <w:r w:rsidRPr="00073BBB">
              <w:rPr>
                <w:b/>
                <w:szCs w:val="21"/>
              </w:rPr>
              <w:t>表</w:t>
            </w:r>
            <w:r w:rsidRPr="00073BBB">
              <w:rPr>
                <w:b/>
                <w:szCs w:val="21"/>
              </w:rPr>
              <w:t>2-</w:t>
            </w:r>
            <w:r>
              <w:rPr>
                <w:rFonts w:hint="eastAsia"/>
                <w:b/>
                <w:szCs w:val="21"/>
              </w:rPr>
              <w:t>3</w:t>
            </w:r>
            <w:r w:rsidRPr="00EE4440">
              <w:rPr>
                <w:rFonts w:hint="eastAsia"/>
                <w:b/>
                <w:szCs w:val="21"/>
              </w:rPr>
              <w:t>横三路主要技术指标表</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930"/>
              <w:gridCol w:w="906"/>
              <w:gridCol w:w="2099"/>
              <w:gridCol w:w="2104"/>
            </w:tblGrid>
            <w:tr w:rsidR="00D5780A" w:rsidRPr="00EE4440" w14:paraId="7B6EDD3F" w14:textId="77777777" w:rsidTr="00EE4440">
              <w:trPr>
                <w:trHeight w:hRule="exact" w:val="454"/>
                <w:jc w:val="center"/>
              </w:trPr>
              <w:tc>
                <w:tcPr>
                  <w:tcW w:w="4000" w:type="dxa"/>
                  <w:vAlign w:val="center"/>
                </w:tcPr>
                <w:p w14:paraId="49A032DC" w14:textId="0BE08167" w:rsidR="00EE4440" w:rsidRPr="00EE4440" w:rsidRDefault="00EE4440" w:rsidP="00EE4440">
                  <w:pPr>
                    <w:jc w:val="center"/>
                    <w:rPr>
                      <w:rFonts w:eastAsiaTheme="minorEastAsia"/>
                      <w:szCs w:val="21"/>
                    </w:rPr>
                  </w:pPr>
                  <w:r w:rsidRPr="00EE4440">
                    <w:rPr>
                      <w:rFonts w:eastAsiaTheme="minorEastAsia"/>
                      <w:szCs w:val="21"/>
                    </w:rPr>
                    <w:t>主要技术指标</w:t>
                  </w:r>
                </w:p>
              </w:tc>
              <w:tc>
                <w:tcPr>
                  <w:tcW w:w="912" w:type="dxa"/>
                  <w:vAlign w:val="center"/>
                </w:tcPr>
                <w:p w14:paraId="21CC0D12" w14:textId="77777777" w:rsidR="00EE4440" w:rsidRPr="00EE4440" w:rsidRDefault="00EE4440" w:rsidP="00EE4440">
                  <w:pPr>
                    <w:jc w:val="center"/>
                    <w:rPr>
                      <w:rFonts w:eastAsiaTheme="minorEastAsia"/>
                      <w:szCs w:val="21"/>
                    </w:rPr>
                  </w:pPr>
                  <w:r w:rsidRPr="00EE4440">
                    <w:rPr>
                      <w:rFonts w:eastAsiaTheme="minorEastAsia"/>
                      <w:szCs w:val="21"/>
                    </w:rPr>
                    <w:t>单位</w:t>
                  </w:r>
                </w:p>
              </w:tc>
              <w:tc>
                <w:tcPr>
                  <w:tcW w:w="2131" w:type="dxa"/>
                  <w:vAlign w:val="center"/>
                </w:tcPr>
                <w:p w14:paraId="2C1E3BA4" w14:textId="77777777" w:rsidR="00EE4440" w:rsidRPr="00EE4440" w:rsidRDefault="00EE4440" w:rsidP="00EE4440">
                  <w:pPr>
                    <w:jc w:val="center"/>
                    <w:rPr>
                      <w:rFonts w:eastAsiaTheme="minorEastAsia"/>
                      <w:szCs w:val="21"/>
                    </w:rPr>
                  </w:pPr>
                  <w:r w:rsidRPr="00EE4440">
                    <w:rPr>
                      <w:rFonts w:eastAsiaTheme="minorEastAsia"/>
                      <w:szCs w:val="21"/>
                    </w:rPr>
                    <w:t>规范标准值</w:t>
                  </w:r>
                </w:p>
              </w:tc>
              <w:tc>
                <w:tcPr>
                  <w:tcW w:w="2134" w:type="dxa"/>
                  <w:vAlign w:val="center"/>
                </w:tcPr>
                <w:p w14:paraId="1EE2BCBA" w14:textId="77777777" w:rsidR="00EE4440" w:rsidRPr="00EE4440" w:rsidRDefault="00EE4440" w:rsidP="00EE4440">
                  <w:pPr>
                    <w:jc w:val="center"/>
                    <w:rPr>
                      <w:rFonts w:eastAsiaTheme="minorEastAsia"/>
                      <w:szCs w:val="21"/>
                    </w:rPr>
                  </w:pPr>
                  <w:r w:rsidRPr="00EE4440">
                    <w:rPr>
                      <w:rFonts w:eastAsiaTheme="minorEastAsia"/>
                      <w:szCs w:val="21"/>
                    </w:rPr>
                    <w:t>设计采用值</w:t>
                  </w:r>
                </w:p>
              </w:tc>
            </w:tr>
            <w:tr w:rsidR="00EE4440" w:rsidRPr="00EE4440" w14:paraId="468EDE6C" w14:textId="77777777" w:rsidTr="00EE4440">
              <w:trPr>
                <w:trHeight w:hRule="exact" w:val="454"/>
                <w:jc w:val="center"/>
              </w:trPr>
              <w:tc>
                <w:tcPr>
                  <w:tcW w:w="4000" w:type="dxa"/>
                  <w:vAlign w:val="center"/>
                </w:tcPr>
                <w:p w14:paraId="672AA422" w14:textId="77777777" w:rsidR="00EE4440" w:rsidRPr="00EE4440" w:rsidRDefault="00EE4440" w:rsidP="00EE4440">
                  <w:pPr>
                    <w:jc w:val="center"/>
                    <w:rPr>
                      <w:rFonts w:eastAsiaTheme="minorEastAsia"/>
                      <w:szCs w:val="21"/>
                    </w:rPr>
                  </w:pPr>
                  <w:r w:rsidRPr="00EE4440">
                    <w:rPr>
                      <w:rFonts w:eastAsiaTheme="minorEastAsia"/>
                      <w:szCs w:val="21"/>
                    </w:rPr>
                    <w:t>道路等级</w:t>
                  </w:r>
                </w:p>
              </w:tc>
              <w:tc>
                <w:tcPr>
                  <w:tcW w:w="912" w:type="dxa"/>
                  <w:vAlign w:val="center"/>
                </w:tcPr>
                <w:p w14:paraId="69E79C11" w14:textId="77777777" w:rsidR="00EE4440" w:rsidRPr="00EE4440" w:rsidRDefault="00EE4440" w:rsidP="00EE4440">
                  <w:pPr>
                    <w:ind w:firstLineChars="200" w:firstLine="420"/>
                    <w:jc w:val="center"/>
                    <w:rPr>
                      <w:rFonts w:eastAsiaTheme="minorEastAsia"/>
                      <w:szCs w:val="21"/>
                    </w:rPr>
                  </w:pPr>
                </w:p>
              </w:tc>
              <w:tc>
                <w:tcPr>
                  <w:tcW w:w="4265" w:type="dxa"/>
                  <w:gridSpan w:val="2"/>
                  <w:vAlign w:val="center"/>
                </w:tcPr>
                <w:p w14:paraId="755B31B5" w14:textId="77777777" w:rsidR="00EE4440" w:rsidRPr="00EE4440" w:rsidRDefault="00EE4440" w:rsidP="00EE4440">
                  <w:pPr>
                    <w:jc w:val="center"/>
                    <w:rPr>
                      <w:rFonts w:eastAsiaTheme="minorEastAsia"/>
                      <w:szCs w:val="21"/>
                    </w:rPr>
                  </w:pPr>
                  <w:r w:rsidRPr="00EE4440">
                    <w:rPr>
                      <w:rFonts w:eastAsiaTheme="minorEastAsia"/>
                      <w:szCs w:val="21"/>
                    </w:rPr>
                    <w:t>城市次干路</w:t>
                  </w:r>
                </w:p>
              </w:tc>
            </w:tr>
            <w:tr w:rsidR="00D5780A" w:rsidRPr="00EE4440" w14:paraId="12596358" w14:textId="77777777" w:rsidTr="00EE4440">
              <w:trPr>
                <w:trHeight w:hRule="exact" w:val="454"/>
                <w:jc w:val="center"/>
              </w:trPr>
              <w:tc>
                <w:tcPr>
                  <w:tcW w:w="4000" w:type="dxa"/>
                  <w:vAlign w:val="center"/>
                </w:tcPr>
                <w:p w14:paraId="71F79DD6" w14:textId="77777777" w:rsidR="00EE4440" w:rsidRPr="00EE4440" w:rsidRDefault="00EE4440" w:rsidP="00EE4440">
                  <w:pPr>
                    <w:jc w:val="center"/>
                    <w:rPr>
                      <w:rFonts w:eastAsiaTheme="minorEastAsia"/>
                      <w:szCs w:val="21"/>
                    </w:rPr>
                  </w:pPr>
                  <w:r w:rsidRPr="00EE4440">
                    <w:rPr>
                      <w:rFonts w:eastAsiaTheme="minorEastAsia"/>
                      <w:szCs w:val="21"/>
                    </w:rPr>
                    <w:t>设计车速</w:t>
                  </w:r>
                </w:p>
              </w:tc>
              <w:tc>
                <w:tcPr>
                  <w:tcW w:w="912" w:type="dxa"/>
                  <w:vAlign w:val="center"/>
                </w:tcPr>
                <w:p w14:paraId="436F1B52" w14:textId="77777777" w:rsidR="00EE4440" w:rsidRPr="00EE4440" w:rsidRDefault="00EE4440" w:rsidP="00EE4440">
                  <w:pPr>
                    <w:jc w:val="center"/>
                    <w:rPr>
                      <w:rFonts w:eastAsiaTheme="minorEastAsia"/>
                      <w:szCs w:val="21"/>
                    </w:rPr>
                  </w:pPr>
                  <w:r w:rsidRPr="00EE4440">
                    <w:rPr>
                      <w:rFonts w:eastAsiaTheme="minorEastAsia"/>
                      <w:szCs w:val="21"/>
                    </w:rPr>
                    <w:t>km/h</w:t>
                  </w:r>
                </w:p>
              </w:tc>
              <w:tc>
                <w:tcPr>
                  <w:tcW w:w="2131" w:type="dxa"/>
                  <w:vAlign w:val="center"/>
                </w:tcPr>
                <w:p w14:paraId="1877E6F1" w14:textId="77777777" w:rsidR="00EE4440" w:rsidRPr="00EE4440" w:rsidRDefault="00EE4440" w:rsidP="00EE4440">
                  <w:pPr>
                    <w:jc w:val="center"/>
                    <w:rPr>
                      <w:rFonts w:eastAsiaTheme="minorEastAsia"/>
                      <w:szCs w:val="21"/>
                    </w:rPr>
                  </w:pPr>
                  <w:r w:rsidRPr="00EE4440">
                    <w:rPr>
                      <w:rFonts w:eastAsiaTheme="minorEastAsia"/>
                      <w:szCs w:val="21"/>
                    </w:rPr>
                    <w:t>50</w:t>
                  </w:r>
                  <w:r w:rsidRPr="00EE4440">
                    <w:rPr>
                      <w:rFonts w:eastAsiaTheme="minorEastAsia"/>
                      <w:szCs w:val="21"/>
                    </w:rPr>
                    <w:t>，</w:t>
                  </w:r>
                  <w:r w:rsidRPr="00EE4440">
                    <w:rPr>
                      <w:rFonts w:eastAsiaTheme="minorEastAsia"/>
                      <w:szCs w:val="21"/>
                    </w:rPr>
                    <w:t>40</w:t>
                  </w:r>
                  <w:r w:rsidRPr="00EE4440">
                    <w:rPr>
                      <w:rFonts w:eastAsiaTheme="minorEastAsia"/>
                      <w:szCs w:val="21"/>
                    </w:rPr>
                    <w:t>，</w:t>
                  </w:r>
                  <w:r w:rsidRPr="00EE4440">
                    <w:rPr>
                      <w:rFonts w:eastAsiaTheme="minorEastAsia"/>
                      <w:szCs w:val="21"/>
                    </w:rPr>
                    <w:t>30</w:t>
                  </w:r>
                </w:p>
              </w:tc>
              <w:tc>
                <w:tcPr>
                  <w:tcW w:w="2134" w:type="dxa"/>
                  <w:vAlign w:val="center"/>
                </w:tcPr>
                <w:p w14:paraId="4AE37056" w14:textId="77777777" w:rsidR="00EE4440" w:rsidRPr="00EE4440" w:rsidRDefault="00EE4440" w:rsidP="00EE4440">
                  <w:pPr>
                    <w:jc w:val="center"/>
                    <w:rPr>
                      <w:rFonts w:eastAsiaTheme="minorEastAsia"/>
                      <w:szCs w:val="21"/>
                    </w:rPr>
                  </w:pPr>
                  <w:r w:rsidRPr="00EE4440">
                    <w:rPr>
                      <w:rFonts w:eastAsiaTheme="minorEastAsia"/>
                      <w:szCs w:val="21"/>
                    </w:rPr>
                    <w:t>30</w:t>
                  </w:r>
                </w:p>
              </w:tc>
            </w:tr>
            <w:tr w:rsidR="00D5780A" w:rsidRPr="00EE4440" w14:paraId="3B99639C" w14:textId="77777777" w:rsidTr="00EE4440">
              <w:trPr>
                <w:trHeight w:hRule="exact" w:val="454"/>
                <w:jc w:val="center"/>
              </w:trPr>
              <w:tc>
                <w:tcPr>
                  <w:tcW w:w="4000" w:type="dxa"/>
                  <w:vAlign w:val="center"/>
                </w:tcPr>
                <w:p w14:paraId="0A44E11E" w14:textId="77777777" w:rsidR="00EE4440" w:rsidRPr="00EE4440" w:rsidRDefault="00EE4440" w:rsidP="00EE4440">
                  <w:pPr>
                    <w:jc w:val="center"/>
                    <w:rPr>
                      <w:rFonts w:eastAsiaTheme="minorEastAsia"/>
                      <w:szCs w:val="21"/>
                    </w:rPr>
                  </w:pPr>
                  <w:r w:rsidRPr="00EE4440">
                    <w:rPr>
                      <w:rFonts w:eastAsiaTheme="minorEastAsia"/>
                      <w:szCs w:val="21"/>
                    </w:rPr>
                    <w:t>不设超高圆曲线最小半径（一般值）</w:t>
                  </w:r>
                </w:p>
              </w:tc>
              <w:tc>
                <w:tcPr>
                  <w:tcW w:w="912" w:type="dxa"/>
                  <w:vAlign w:val="center"/>
                </w:tcPr>
                <w:p w14:paraId="0F7CED94"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2131" w:type="dxa"/>
                  <w:vAlign w:val="center"/>
                </w:tcPr>
                <w:p w14:paraId="46B30AA7" w14:textId="77777777" w:rsidR="00EE4440" w:rsidRPr="00EE4440" w:rsidRDefault="00EE4440" w:rsidP="00EE4440">
                  <w:pPr>
                    <w:jc w:val="center"/>
                    <w:rPr>
                      <w:rFonts w:eastAsiaTheme="minorEastAsia"/>
                      <w:szCs w:val="21"/>
                    </w:rPr>
                  </w:pPr>
                  <w:r w:rsidRPr="00EE4440">
                    <w:rPr>
                      <w:rFonts w:eastAsiaTheme="minorEastAsia"/>
                      <w:szCs w:val="21"/>
                    </w:rPr>
                    <w:t>150</w:t>
                  </w:r>
                </w:p>
              </w:tc>
              <w:tc>
                <w:tcPr>
                  <w:tcW w:w="2134" w:type="dxa"/>
                  <w:vAlign w:val="center"/>
                </w:tcPr>
                <w:p w14:paraId="5DAC71DF" w14:textId="77777777" w:rsidR="00EE4440" w:rsidRPr="00EE4440" w:rsidRDefault="00EE4440" w:rsidP="00EE4440">
                  <w:pPr>
                    <w:jc w:val="center"/>
                    <w:rPr>
                      <w:rFonts w:eastAsiaTheme="minorEastAsia"/>
                      <w:szCs w:val="21"/>
                    </w:rPr>
                  </w:pPr>
                  <w:r w:rsidRPr="00EE4440">
                    <w:rPr>
                      <w:rFonts w:eastAsiaTheme="minorEastAsia"/>
                      <w:szCs w:val="21"/>
                    </w:rPr>
                    <w:t>-</w:t>
                  </w:r>
                </w:p>
              </w:tc>
            </w:tr>
            <w:tr w:rsidR="00D5780A" w:rsidRPr="00EE4440" w14:paraId="2540C4A7" w14:textId="77777777" w:rsidTr="00EE4440">
              <w:trPr>
                <w:trHeight w:hRule="exact" w:val="454"/>
                <w:jc w:val="center"/>
              </w:trPr>
              <w:tc>
                <w:tcPr>
                  <w:tcW w:w="4000" w:type="dxa"/>
                  <w:vAlign w:val="center"/>
                </w:tcPr>
                <w:p w14:paraId="068F2B39" w14:textId="77777777" w:rsidR="00EE4440" w:rsidRPr="00EE4440" w:rsidRDefault="00EE4440" w:rsidP="00EE4440">
                  <w:pPr>
                    <w:jc w:val="center"/>
                    <w:rPr>
                      <w:rFonts w:eastAsiaTheme="minorEastAsia"/>
                      <w:szCs w:val="21"/>
                    </w:rPr>
                  </w:pPr>
                  <w:r w:rsidRPr="00EE4440">
                    <w:rPr>
                      <w:rFonts w:eastAsiaTheme="minorEastAsia"/>
                      <w:szCs w:val="21"/>
                    </w:rPr>
                    <w:t>设超高圆曲线最小半径（极限值）</w:t>
                  </w:r>
                </w:p>
              </w:tc>
              <w:tc>
                <w:tcPr>
                  <w:tcW w:w="912" w:type="dxa"/>
                  <w:vAlign w:val="center"/>
                </w:tcPr>
                <w:p w14:paraId="3D79CB20"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2131" w:type="dxa"/>
                  <w:vAlign w:val="center"/>
                </w:tcPr>
                <w:p w14:paraId="047264EB" w14:textId="77777777" w:rsidR="00EE4440" w:rsidRPr="00EE4440" w:rsidRDefault="00EE4440" w:rsidP="00EE4440">
                  <w:pPr>
                    <w:jc w:val="center"/>
                    <w:rPr>
                      <w:rFonts w:eastAsiaTheme="minorEastAsia"/>
                      <w:szCs w:val="21"/>
                    </w:rPr>
                  </w:pPr>
                  <w:r w:rsidRPr="00EE4440">
                    <w:rPr>
                      <w:rFonts w:eastAsiaTheme="minorEastAsia"/>
                      <w:szCs w:val="21"/>
                    </w:rPr>
                    <w:t>40</w:t>
                  </w:r>
                </w:p>
              </w:tc>
              <w:tc>
                <w:tcPr>
                  <w:tcW w:w="2134" w:type="dxa"/>
                  <w:vAlign w:val="center"/>
                </w:tcPr>
                <w:p w14:paraId="33963A21" w14:textId="77777777" w:rsidR="00EE4440" w:rsidRPr="00EE4440" w:rsidRDefault="00EE4440" w:rsidP="00EE4440">
                  <w:pPr>
                    <w:jc w:val="center"/>
                    <w:rPr>
                      <w:rFonts w:eastAsiaTheme="minorEastAsia"/>
                      <w:szCs w:val="21"/>
                    </w:rPr>
                  </w:pPr>
                  <w:r w:rsidRPr="00EE4440">
                    <w:rPr>
                      <w:rFonts w:eastAsiaTheme="minorEastAsia"/>
                      <w:szCs w:val="21"/>
                    </w:rPr>
                    <w:t>60</w:t>
                  </w:r>
                </w:p>
              </w:tc>
            </w:tr>
            <w:tr w:rsidR="00D5780A" w:rsidRPr="00EE4440" w14:paraId="113131B6" w14:textId="77777777" w:rsidTr="00EE4440">
              <w:trPr>
                <w:trHeight w:hRule="exact" w:val="454"/>
                <w:jc w:val="center"/>
              </w:trPr>
              <w:tc>
                <w:tcPr>
                  <w:tcW w:w="4000" w:type="dxa"/>
                  <w:vAlign w:val="center"/>
                </w:tcPr>
                <w:p w14:paraId="40C50B24" w14:textId="77777777" w:rsidR="00EE4440" w:rsidRPr="00EE4440" w:rsidRDefault="00EE4440" w:rsidP="00EE4440">
                  <w:pPr>
                    <w:jc w:val="center"/>
                    <w:rPr>
                      <w:rFonts w:eastAsiaTheme="minorEastAsia"/>
                      <w:szCs w:val="21"/>
                    </w:rPr>
                  </w:pPr>
                  <w:r w:rsidRPr="00EE4440">
                    <w:rPr>
                      <w:rFonts w:eastAsiaTheme="minorEastAsia"/>
                      <w:szCs w:val="21"/>
                    </w:rPr>
                    <w:t>最大纵坡（一般值）</w:t>
                  </w:r>
                </w:p>
              </w:tc>
              <w:tc>
                <w:tcPr>
                  <w:tcW w:w="912" w:type="dxa"/>
                  <w:vAlign w:val="center"/>
                </w:tcPr>
                <w:p w14:paraId="62494110" w14:textId="77777777" w:rsidR="00EE4440" w:rsidRPr="00EE4440" w:rsidRDefault="00EE4440" w:rsidP="00EE4440">
                  <w:pPr>
                    <w:jc w:val="center"/>
                    <w:rPr>
                      <w:rFonts w:eastAsiaTheme="minorEastAsia"/>
                      <w:szCs w:val="21"/>
                    </w:rPr>
                  </w:pPr>
                  <w:r w:rsidRPr="00EE4440">
                    <w:rPr>
                      <w:rFonts w:eastAsiaTheme="minorEastAsia"/>
                      <w:szCs w:val="21"/>
                    </w:rPr>
                    <w:t>%</w:t>
                  </w:r>
                </w:p>
              </w:tc>
              <w:tc>
                <w:tcPr>
                  <w:tcW w:w="2131" w:type="dxa"/>
                  <w:vAlign w:val="center"/>
                </w:tcPr>
                <w:p w14:paraId="2F51EC9D" w14:textId="77777777" w:rsidR="00EE4440" w:rsidRPr="00EE4440" w:rsidRDefault="00EE4440" w:rsidP="00EE4440">
                  <w:pPr>
                    <w:jc w:val="center"/>
                    <w:rPr>
                      <w:rFonts w:eastAsiaTheme="minorEastAsia"/>
                      <w:szCs w:val="21"/>
                    </w:rPr>
                  </w:pPr>
                  <w:r w:rsidRPr="00EE4440">
                    <w:rPr>
                      <w:rFonts w:eastAsiaTheme="minorEastAsia"/>
                      <w:szCs w:val="21"/>
                    </w:rPr>
                    <w:t>7</w:t>
                  </w:r>
                </w:p>
              </w:tc>
              <w:tc>
                <w:tcPr>
                  <w:tcW w:w="2134" w:type="dxa"/>
                  <w:vAlign w:val="center"/>
                </w:tcPr>
                <w:p w14:paraId="74EF08CA" w14:textId="77777777" w:rsidR="00EE4440" w:rsidRPr="00EE4440" w:rsidRDefault="00EE4440" w:rsidP="00EE4440">
                  <w:pPr>
                    <w:jc w:val="center"/>
                    <w:rPr>
                      <w:rFonts w:eastAsiaTheme="minorEastAsia"/>
                      <w:szCs w:val="21"/>
                    </w:rPr>
                  </w:pPr>
                  <w:r w:rsidRPr="00EE4440">
                    <w:rPr>
                      <w:rFonts w:eastAsiaTheme="minorEastAsia"/>
                      <w:szCs w:val="21"/>
                    </w:rPr>
                    <w:t>0.51</w:t>
                  </w:r>
                </w:p>
              </w:tc>
            </w:tr>
            <w:tr w:rsidR="00D5780A" w:rsidRPr="00EE4440" w14:paraId="128B5F78" w14:textId="77777777" w:rsidTr="00EE4440">
              <w:trPr>
                <w:trHeight w:hRule="exact" w:val="454"/>
                <w:jc w:val="center"/>
              </w:trPr>
              <w:tc>
                <w:tcPr>
                  <w:tcW w:w="4000" w:type="dxa"/>
                  <w:vAlign w:val="center"/>
                </w:tcPr>
                <w:p w14:paraId="274CBE34" w14:textId="77777777" w:rsidR="00EE4440" w:rsidRPr="00EE4440" w:rsidRDefault="00EE4440" w:rsidP="00EE4440">
                  <w:pPr>
                    <w:jc w:val="center"/>
                    <w:rPr>
                      <w:rFonts w:eastAsiaTheme="minorEastAsia"/>
                      <w:szCs w:val="21"/>
                    </w:rPr>
                  </w:pPr>
                  <w:r w:rsidRPr="00EE4440">
                    <w:rPr>
                      <w:rFonts w:eastAsiaTheme="minorEastAsia"/>
                      <w:szCs w:val="21"/>
                    </w:rPr>
                    <w:t>最小纵坡（一般值）</w:t>
                  </w:r>
                </w:p>
              </w:tc>
              <w:tc>
                <w:tcPr>
                  <w:tcW w:w="912" w:type="dxa"/>
                  <w:vAlign w:val="center"/>
                </w:tcPr>
                <w:p w14:paraId="46299560" w14:textId="77777777" w:rsidR="00EE4440" w:rsidRPr="00EE4440" w:rsidRDefault="00EE4440" w:rsidP="00EE4440">
                  <w:pPr>
                    <w:jc w:val="center"/>
                    <w:rPr>
                      <w:rFonts w:eastAsiaTheme="minorEastAsia"/>
                      <w:szCs w:val="21"/>
                    </w:rPr>
                  </w:pPr>
                  <w:r w:rsidRPr="00EE4440">
                    <w:rPr>
                      <w:rFonts w:eastAsiaTheme="minorEastAsia"/>
                      <w:szCs w:val="21"/>
                    </w:rPr>
                    <w:t>%</w:t>
                  </w:r>
                </w:p>
              </w:tc>
              <w:tc>
                <w:tcPr>
                  <w:tcW w:w="2131" w:type="dxa"/>
                  <w:vAlign w:val="center"/>
                </w:tcPr>
                <w:p w14:paraId="44545E77" w14:textId="77777777" w:rsidR="00EE4440" w:rsidRPr="00EE4440" w:rsidRDefault="00EE4440" w:rsidP="00EE4440">
                  <w:pPr>
                    <w:jc w:val="center"/>
                    <w:rPr>
                      <w:rFonts w:eastAsiaTheme="minorEastAsia"/>
                      <w:szCs w:val="21"/>
                    </w:rPr>
                  </w:pPr>
                  <w:r w:rsidRPr="00EE4440">
                    <w:rPr>
                      <w:rFonts w:eastAsiaTheme="minorEastAsia"/>
                      <w:szCs w:val="21"/>
                    </w:rPr>
                    <w:t>0.3</w:t>
                  </w:r>
                </w:p>
              </w:tc>
              <w:tc>
                <w:tcPr>
                  <w:tcW w:w="2134" w:type="dxa"/>
                  <w:vAlign w:val="center"/>
                </w:tcPr>
                <w:p w14:paraId="73B8C5DB" w14:textId="77777777" w:rsidR="00EE4440" w:rsidRPr="00EE4440" w:rsidRDefault="00EE4440" w:rsidP="00EE4440">
                  <w:pPr>
                    <w:jc w:val="center"/>
                    <w:rPr>
                      <w:rFonts w:eastAsiaTheme="minorEastAsia"/>
                      <w:szCs w:val="21"/>
                    </w:rPr>
                  </w:pPr>
                  <w:r w:rsidRPr="00EE4440">
                    <w:rPr>
                      <w:rFonts w:eastAsiaTheme="minorEastAsia"/>
                      <w:szCs w:val="21"/>
                    </w:rPr>
                    <w:t>0.3</w:t>
                  </w:r>
                </w:p>
              </w:tc>
            </w:tr>
            <w:tr w:rsidR="00D5780A" w:rsidRPr="00EE4440" w14:paraId="1D84EF05" w14:textId="77777777" w:rsidTr="00EE4440">
              <w:trPr>
                <w:trHeight w:hRule="exact" w:val="454"/>
                <w:jc w:val="center"/>
              </w:trPr>
              <w:tc>
                <w:tcPr>
                  <w:tcW w:w="4000" w:type="dxa"/>
                  <w:vAlign w:val="center"/>
                </w:tcPr>
                <w:p w14:paraId="07DA2A48" w14:textId="77777777" w:rsidR="00EE4440" w:rsidRPr="00EE4440" w:rsidRDefault="00EE4440" w:rsidP="00EE4440">
                  <w:pPr>
                    <w:jc w:val="center"/>
                    <w:rPr>
                      <w:rFonts w:eastAsiaTheme="minorEastAsia"/>
                      <w:szCs w:val="21"/>
                    </w:rPr>
                  </w:pPr>
                  <w:r w:rsidRPr="00EE4440">
                    <w:rPr>
                      <w:rFonts w:eastAsiaTheme="minorEastAsia"/>
                      <w:szCs w:val="21"/>
                    </w:rPr>
                    <w:t>最小</w:t>
                  </w:r>
                  <w:proofErr w:type="gramStart"/>
                  <w:r w:rsidRPr="00EE4440">
                    <w:rPr>
                      <w:rFonts w:eastAsiaTheme="minorEastAsia"/>
                      <w:szCs w:val="21"/>
                    </w:rPr>
                    <w:t>凸</w:t>
                  </w:r>
                  <w:proofErr w:type="gramEnd"/>
                  <w:r w:rsidRPr="00EE4440">
                    <w:rPr>
                      <w:rFonts w:eastAsiaTheme="minorEastAsia"/>
                      <w:szCs w:val="21"/>
                    </w:rPr>
                    <w:t>曲线半径（一般值）</w:t>
                  </w:r>
                </w:p>
              </w:tc>
              <w:tc>
                <w:tcPr>
                  <w:tcW w:w="912" w:type="dxa"/>
                  <w:vAlign w:val="center"/>
                </w:tcPr>
                <w:p w14:paraId="5794BBA9"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2131" w:type="dxa"/>
                  <w:vAlign w:val="center"/>
                </w:tcPr>
                <w:p w14:paraId="7FF02260" w14:textId="77777777" w:rsidR="00EE4440" w:rsidRPr="00EE4440" w:rsidRDefault="00EE4440" w:rsidP="00EE4440">
                  <w:pPr>
                    <w:jc w:val="center"/>
                    <w:rPr>
                      <w:rFonts w:eastAsiaTheme="minorEastAsia"/>
                      <w:szCs w:val="21"/>
                    </w:rPr>
                  </w:pPr>
                  <w:r w:rsidRPr="00EE4440">
                    <w:rPr>
                      <w:rFonts w:eastAsiaTheme="minorEastAsia"/>
                      <w:szCs w:val="21"/>
                    </w:rPr>
                    <w:t>400</w:t>
                  </w:r>
                </w:p>
              </w:tc>
              <w:tc>
                <w:tcPr>
                  <w:tcW w:w="2134" w:type="dxa"/>
                  <w:vAlign w:val="center"/>
                </w:tcPr>
                <w:p w14:paraId="3A63B0DD" w14:textId="77777777" w:rsidR="00EE4440" w:rsidRPr="00EE4440" w:rsidRDefault="00EE4440" w:rsidP="00EE4440">
                  <w:pPr>
                    <w:jc w:val="center"/>
                    <w:rPr>
                      <w:rFonts w:eastAsiaTheme="minorEastAsia"/>
                      <w:szCs w:val="21"/>
                    </w:rPr>
                  </w:pPr>
                  <w:r w:rsidRPr="00EE4440">
                    <w:rPr>
                      <w:rFonts w:eastAsiaTheme="minorEastAsia"/>
                      <w:szCs w:val="21"/>
                    </w:rPr>
                    <w:t>20000</w:t>
                  </w:r>
                </w:p>
              </w:tc>
            </w:tr>
            <w:tr w:rsidR="00D5780A" w:rsidRPr="00EE4440" w14:paraId="365E6606" w14:textId="77777777" w:rsidTr="00EE4440">
              <w:trPr>
                <w:trHeight w:hRule="exact" w:val="454"/>
                <w:jc w:val="center"/>
              </w:trPr>
              <w:tc>
                <w:tcPr>
                  <w:tcW w:w="4000" w:type="dxa"/>
                  <w:vAlign w:val="center"/>
                </w:tcPr>
                <w:p w14:paraId="0FD25967" w14:textId="77777777" w:rsidR="00EE4440" w:rsidRPr="00EE4440" w:rsidRDefault="00EE4440" w:rsidP="00EE4440">
                  <w:pPr>
                    <w:jc w:val="center"/>
                    <w:rPr>
                      <w:rFonts w:eastAsiaTheme="minorEastAsia"/>
                      <w:szCs w:val="21"/>
                    </w:rPr>
                  </w:pPr>
                  <w:r w:rsidRPr="00EE4440">
                    <w:rPr>
                      <w:rFonts w:eastAsiaTheme="minorEastAsia"/>
                      <w:szCs w:val="21"/>
                    </w:rPr>
                    <w:t>最小凹曲线半径（一般值）</w:t>
                  </w:r>
                </w:p>
              </w:tc>
              <w:tc>
                <w:tcPr>
                  <w:tcW w:w="912" w:type="dxa"/>
                  <w:vAlign w:val="center"/>
                </w:tcPr>
                <w:p w14:paraId="13BC7BF1"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2131" w:type="dxa"/>
                  <w:vAlign w:val="center"/>
                </w:tcPr>
                <w:p w14:paraId="40EB96E1" w14:textId="77777777" w:rsidR="00EE4440" w:rsidRPr="00EE4440" w:rsidRDefault="00EE4440" w:rsidP="00EE4440">
                  <w:pPr>
                    <w:jc w:val="center"/>
                    <w:rPr>
                      <w:rFonts w:eastAsiaTheme="minorEastAsia"/>
                      <w:szCs w:val="21"/>
                    </w:rPr>
                  </w:pPr>
                  <w:r w:rsidRPr="00EE4440">
                    <w:rPr>
                      <w:rFonts w:eastAsiaTheme="minorEastAsia"/>
                      <w:szCs w:val="21"/>
                    </w:rPr>
                    <w:t>400</w:t>
                  </w:r>
                </w:p>
              </w:tc>
              <w:tc>
                <w:tcPr>
                  <w:tcW w:w="2134" w:type="dxa"/>
                  <w:vAlign w:val="center"/>
                </w:tcPr>
                <w:p w14:paraId="290816C6" w14:textId="77777777" w:rsidR="00EE4440" w:rsidRPr="00EE4440" w:rsidRDefault="00EE4440" w:rsidP="00EE4440">
                  <w:pPr>
                    <w:jc w:val="center"/>
                    <w:rPr>
                      <w:rFonts w:eastAsiaTheme="minorEastAsia"/>
                      <w:szCs w:val="21"/>
                    </w:rPr>
                  </w:pPr>
                  <w:r w:rsidRPr="00EE4440">
                    <w:rPr>
                      <w:rFonts w:eastAsiaTheme="minorEastAsia"/>
                      <w:szCs w:val="21"/>
                    </w:rPr>
                    <w:t>-</w:t>
                  </w:r>
                </w:p>
              </w:tc>
            </w:tr>
            <w:tr w:rsidR="00D5780A" w:rsidRPr="00EE4440" w14:paraId="69F3BC78" w14:textId="77777777" w:rsidTr="00EE4440">
              <w:trPr>
                <w:trHeight w:hRule="exact" w:val="454"/>
                <w:jc w:val="center"/>
              </w:trPr>
              <w:tc>
                <w:tcPr>
                  <w:tcW w:w="4000" w:type="dxa"/>
                  <w:vAlign w:val="center"/>
                </w:tcPr>
                <w:p w14:paraId="5E7CC194" w14:textId="77777777" w:rsidR="00EE4440" w:rsidRPr="00EE4440" w:rsidRDefault="00EE4440" w:rsidP="00EE4440">
                  <w:pPr>
                    <w:jc w:val="center"/>
                    <w:rPr>
                      <w:rFonts w:eastAsiaTheme="minorEastAsia"/>
                      <w:szCs w:val="21"/>
                    </w:rPr>
                  </w:pPr>
                  <w:r w:rsidRPr="00EE4440">
                    <w:rPr>
                      <w:rFonts w:eastAsiaTheme="minorEastAsia"/>
                      <w:szCs w:val="21"/>
                    </w:rPr>
                    <w:t>平曲线最小长度（一般值）</w:t>
                  </w:r>
                </w:p>
              </w:tc>
              <w:tc>
                <w:tcPr>
                  <w:tcW w:w="912" w:type="dxa"/>
                  <w:vAlign w:val="center"/>
                </w:tcPr>
                <w:p w14:paraId="731B3CF4"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2131" w:type="dxa"/>
                  <w:vAlign w:val="center"/>
                </w:tcPr>
                <w:p w14:paraId="76FE55F2" w14:textId="77777777" w:rsidR="00EE4440" w:rsidRPr="00EE4440" w:rsidRDefault="00EE4440" w:rsidP="00EE4440">
                  <w:pPr>
                    <w:jc w:val="center"/>
                    <w:rPr>
                      <w:rFonts w:eastAsiaTheme="minorEastAsia"/>
                      <w:szCs w:val="21"/>
                    </w:rPr>
                  </w:pPr>
                  <w:r w:rsidRPr="00EE4440">
                    <w:rPr>
                      <w:rFonts w:eastAsiaTheme="minorEastAsia"/>
                      <w:szCs w:val="21"/>
                    </w:rPr>
                    <w:t>80</w:t>
                  </w:r>
                </w:p>
              </w:tc>
              <w:tc>
                <w:tcPr>
                  <w:tcW w:w="2134" w:type="dxa"/>
                  <w:vAlign w:val="center"/>
                </w:tcPr>
                <w:p w14:paraId="1634281E" w14:textId="77777777" w:rsidR="00EE4440" w:rsidRPr="00EE4440" w:rsidRDefault="00EE4440" w:rsidP="00EE4440">
                  <w:pPr>
                    <w:jc w:val="center"/>
                    <w:rPr>
                      <w:rFonts w:eastAsiaTheme="minorEastAsia"/>
                      <w:szCs w:val="21"/>
                    </w:rPr>
                  </w:pPr>
                  <w:r w:rsidRPr="00EE4440">
                    <w:rPr>
                      <w:rFonts w:eastAsiaTheme="minorEastAsia"/>
                      <w:szCs w:val="21"/>
                    </w:rPr>
                    <w:t>-</w:t>
                  </w:r>
                </w:p>
              </w:tc>
            </w:tr>
            <w:tr w:rsidR="00D5780A" w:rsidRPr="00EE4440" w14:paraId="694D5142" w14:textId="77777777" w:rsidTr="00EE4440">
              <w:trPr>
                <w:trHeight w:hRule="exact" w:val="454"/>
                <w:jc w:val="center"/>
              </w:trPr>
              <w:tc>
                <w:tcPr>
                  <w:tcW w:w="4000" w:type="dxa"/>
                  <w:vAlign w:val="center"/>
                </w:tcPr>
                <w:p w14:paraId="469242ED" w14:textId="77777777" w:rsidR="00EE4440" w:rsidRPr="00EE4440" w:rsidRDefault="00EE4440" w:rsidP="00EE4440">
                  <w:pPr>
                    <w:jc w:val="center"/>
                    <w:rPr>
                      <w:rFonts w:eastAsiaTheme="minorEastAsia"/>
                      <w:szCs w:val="21"/>
                    </w:rPr>
                  </w:pPr>
                  <w:r w:rsidRPr="00EE4440">
                    <w:rPr>
                      <w:rFonts w:eastAsiaTheme="minorEastAsia"/>
                      <w:szCs w:val="21"/>
                    </w:rPr>
                    <w:t>平曲线最小长度（极限值）</w:t>
                  </w:r>
                </w:p>
              </w:tc>
              <w:tc>
                <w:tcPr>
                  <w:tcW w:w="912" w:type="dxa"/>
                  <w:vAlign w:val="center"/>
                </w:tcPr>
                <w:p w14:paraId="741E572F"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2131" w:type="dxa"/>
                  <w:vAlign w:val="center"/>
                </w:tcPr>
                <w:p w14:paraId="4B03A527" w14:textId="77777777" w:rsidR="00EE4440" w:rsidRPr="00EE4440" w:rsidRDefault="00EE4440" w:rsidP="00EE4440">
                  <w:pPr>
                    <w:jc w:val="center"/>
                    <w:rPr>
                      <w:rFonts w:eastAsiaTheme="minorEastAsia"/>
                      <w:szCs w:val="21"/>
                    </w:rPr>
                  </w:pPr>
                  <w:r w:rsidRPr="00EE4440">
                    <w:rPr>
                      <w:rFonts w:eastAsiaTheme="minorEastAsia"/>
                      <w:szCs w:val="21"/>
                    </w:rPr>
                    <w:t>50</w:t>
                  </w:r>
                </w:p>
              </w:tc>
              <w:tc>
                <w:tcPr>
                  <w:tcW w:w="2134" w:type="dxa"/>
                  <w:vAlign w:val="center"/>
                </w:tcPr>
                <w:p w14:paraId="65E3A567" w14:textId="77777777" w:rsidR="00EE4440" w:rsidRPr="00EE4440" w:rsidRDefault="00EE4440" w:rsidP="00EE4440">
                  <w:pPr>
                    <w:jc w:val="center"/>
                    <w:rPr>
                      <w:rFonts w:eastAsiaTheme="minorEastAsia"/>
                      <w:szCs w:val="21"/>
                    </w:rPr>
                  </w:pPr>
                  <w:r w:rsidRPr="00EE4440">
                    <w:rPr>
                      <w:rFonts w:eastAsiaTheme="minorEastAsia"/>
                      <w:szCs w:val="21"/>
                    </w:rPr>
                    <w:t>62</w:t>
                  </w:r>
                </w:p>
              </w:tc>
            </w:tr>
            <w:tr w:rsidR="00D5780A" w:rsidRPr="00EE4440" w14:paraId="3E219862" w14:textId="77777777" w:rsidTr="00EE4440">
              <w:trPr>
                <w:trHeight w:hRule="exact" w:val="454"/>
                <w:jc w:val="center"/>
              </w:trPr>
              <w:tc>
                <w:tcPr>
                  <w:tcW w:w="4000" w:type="dxa"/>
                  <w:vAlign w:val="center"/>
                </w:tcPr>
                <w:p w14:paraId="56333FF2" w14:textId="77777777" w:rsidR="00EE4440" w:rsidRPr="00EE4440" w:rsidRDefault="00EE4440" w:rsidP="00EE4440">
                  <w:pPr>
                    <w:jc w:val="center"/>
                    <w:rPr>
                      <w:rFonts w:eastAsiaTheme="minorEastAsia"/>
                      <w:szCs w:val="21"/>
                    </w:rPr>
                  </w:pPr>
                  <w:r w:rsidRPr="00EE4440">
                    <w:rPr>
                      <w:rFonts w:eastAsiaTheme="minorEastAsia"/>
                      <w:szCs w:val="21"/>
                    </w:rPr>
                    <w:t>竖曲线最小长度（一般值）</w:t>
                  </w:r>
                </w:p>
              </w:tc>
              <w:tc>
                <w:tcPr>
                  <w:tcW w:w="912" w:type="dxa"/>
                  <w:vAlign w:val="center"/>
                </w:tcPr>
                <w:p w14:paraId="07290122"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2131" w:type="dxa"/>
                  <w:vAlign w:val="center"/>
                </w:tcPr>
                <w:p w14:paraId="4B1D1D23" w14:textId="77777777" w:rsidR="00EE4440" w:rsidRPr="00EE4440" w:rsidRDefault="00EE4440" w:rsidP="00EE4440">
                  <w:pPr>
                    <w:jc w:val="center"/>
                    <w:rPr>
                      <w:rFonts w:eastAsiaTheme="minorEastAsia"/>
                      <w:szCs w:val="21"/>
                    </w:rPr>
                  </w:pPr>
                  <w:r w:rsidRPr="00EE4440">
                    <w:rPr>
                      <w:rFonts w:eastAsiaTheme="minorEastAsia"/>
                      <w:szCs w:val="21"/>
                    </w:rPr>
                    <w:t>60</w:t>
                  </w:r>
                </w:p>
              </w:tc>
              <w:tc>
                <w:tcPr>
                  <w:tcW w:w="2134" w:type="dxa"/>
                  <w:vAlign w:val="center"/>
                </w:tcPr>
                <w:p w14:paraId="36F3B2DD" w14:textId="77777777" w:rsidR="00EE4440" w:rsidRPr="00EE4440" w:rsidRDefault="00EE4440" w:rsidP="00EE4440">
                  <w:pPr>
                    <w:jc w:val="center"/>
                    <w:rPr>
                      <w:rFonts w:eastAsiaTheme="minorEastAsia"/>
                      <w:szCs w:val="21"/>
                    </w:rPr>
                  </w:pPr>
                  <w:r w:rsidRPr="00EE4440">
                    <w:rPr>
                      <w:rFonts w:eastAsiaTheme="minorEastAsia"/>
                      <w:szCs w:val="21"/>
                    </w:rPr>
                    <w:t>121</w:t>
                  </w:r>
                </w:p>
              </w:tc>
            </w:tr>
            <w:tr w:rsidR="00EE4440" w:rsidRPr="00EE4440" w14:paraId="471DABDE" w14:textId="77777777" w:rsidTr="00EE4440">
              <w:trPr>
                <w:trHeight w:hRule="exact" w:val="454"/>
                <w:jc w:val="center"/>
              </w:trPr>
              <w:tc>
                <w:tcPr>
                  <w:tcW w:w="4000" w:type="dxa"/>
                  <w:vAlign w:val="center"/>
                </w:tcPr>
                <w:p w14:paraId="29DFC81C" w14:textId="77777777" w:rsidR="00EE4440" w:rsidRPr="00EE4440" w:rsidRDefault="00EE4440" w:rsidP="00EE4440">
                  <w:pPr>
                    <w:jc w:val="center"/>
                    <w:rPr>
                      <w:rFonts w:eastAsiaTheme="minorEastAsia"/>
                      <w:szCs w:val="21"/>
                    </w:rPr>
                  </w:pPr>
                  <w:r w:rsidRPr="00EE4440">
                    <w:rPr>
                      <w:rFonts w:eastAsiaTheme="minorEastAsia"/>
                      <w:szCs w:val="21"/>
                    </w:rPr>
                    <w:t>荷载标准</w:t>
                  </w:r>
                </w:p>
              </w:tc>
              <w:tc>
                <w:tcPr>
                  <w:tcW w:w="5177" w:type="dxa"/>
                  <w:gridSpan w:val="3"/>
                  <w:vAlign w:val="center"/>
                </w:tcPr>
                <w:p w14:paraId="090CB237" w14:textId="77777777" w:rsidR="00EE4440" w:rsidRPr="00EE4440" w:rsidRDefault="00EE4440" w:rsidP="00EE4440">
                  <w:pPr>
                    <w:jc w:val="center"/>
                    <w:rPr>
                      <w:rFonts w:eastAsiaTheme="minorEastAsia"/>
                      <w:szCs w:val="21"/>
                    </w:rPr>
                  </w:pPr>
                  <w:r w:rsidRPr="00EE4440">
                    <w:rPr>
                      <w:rFonts w:eastAsiaTheme="minorEastAsia"/>
                      <w:szCs w:val="21"/>
                    </w:rPr>
                    <w:t>标准轴载</w:t>
                  </w:r>
                  <w:r w:rsidRPr="00EE4440">
                    <w:rPr>
                      <w:rFonts w:eastAsiaTheme="minorEastAsia"/>
                      <w:szCs w:val="21"/>
                    </w:rPr>
                    <w:t>BZZ—100KN</w:t>
                  </w:r>
                </w:p>
              </w:tc>
            </w:tr>
            <w:tr w:rsidR="00EE4440" w:rsidRPr="00EE4440" w14:paraId="4AEC494A" w14:textId="77777777" w:rsidTr="00EE4440">
              <w:trPr>
                <w:trHeight w:hRule="exact" w:val="454"/>
                <w:jc w:val="center"/>
              </w:trPr>
              <w:tc>
                <w:tcPr>
                  <w:tcW w:w="4000" w:type="dxa"/>
                  <w:vAlign w:val="center"/>
                </w:tcPr>
                <w:p w14:paraId="58572CDA" w14:textId="77777777" w:rsidR="00EE4440" w:rsidRPr="00EE4440" w:rsidRDefault="00EE4440" w:rsidP="00EE4440">
                  <w:pPr>
                    <w:jc w:val="center"/>
                    <w:rPr>
                      <w:rFonts w:eastAsiaTheme="minorEastAsia"/>
                      <w:szCs w:val="21"/>
                    </w:rPr>
                  </w:pPr>
                  <w:r w:rsidRPr="00EE4440">
                    <w:rPr>
                      <w:rFonts w:eastAsiaTheme="minorEastAsia"/>
                      <w:szCs w:val="21"/>
                    </w:rPr>
                    <w:t>设计荷载</w:t>
                  </w:r>
                </w:p>
              </w:tc>
              <w:tc>
                <w:tcPr>
                  <w:tcW w:w="5177" w:type="dxa"/>
                  <w:gridSpan w:val="3"/>
                  <w:vAlign w:val="center"/>
                </w:tcPr>
                <w:p w14:paraId="236092CB" w14:textId="77777777" w:rsidR="00EE4440" w:rsidRPr="00EE4440" w:rsidRDefault="00EE4440" w:rsidP="00EE4440">
                  <w:pPr>
                    <w:jc w:val="center"/>
                    <w:rPr>
                      <w:rFonts w:eastAsiaTheme="minorEastAsia"/>
                      <w:szCs w:val="21"/>
                    </w:rPr>
                  </w:pPr>
                  <w:r w:rsidRPr="00EE4440">
                    <w:rPr>
                      <w:rFonts w:eastAsiaTheme="minorEastAsia"/>
                      <w:szCs w:val="21"/>
                    </w:rPr>
                    <w:t>城市</w:t>
                  </w:r>
                  <w:r w:rsidRPr="00EE4440">
                    <w:rPr>
                      <w:rFonts w:eastAsiaTheme="minorEastAsia"/>
                      <w:szCs w:val="21"/>
                    </w:rPr>
                    <w:t>-B</w:t>
                  </w:r>
                  <w:r w:rsidRPr="00EE4440">
                    <w:rPr>
                      <w:rFonts w:eastAsiaTheme="minorEastAsia"/>
                      <w:szCs w:val="21"/>
                    </w:rPr>
                    <w:t>级；人群荷载：</w:t>
                  </w:r>
                  <w:r w:rsidRPr="00EE4440">
                    <w:rPr>
                      <w:rFonts w:eastAsiaTheme="minorEastAsia"/>
                      <w:szCs w:val="21"/>
                    </w:rPr>
                    <w:t>4.0kN/m</w:t>
                  </w:r>
                  <w:r w:rsidRPr="00EE4440">
                    <w:rPr>
                      <w:rFonts w:eastAsiaTheme="minorEastAsia"/>
                      <w:szCs w:val="21"/>
                      <w:vertAlign w:val="superscript"/>
                    </w:rPr>
                    <w:t>2</w:t>
                  </w:r>
                  <w:r w:rsidRPr="00EE4440">
                    <w:rPr>
                      <w:rFonts w:eastAsiaTheme="minorEastAsia"/>
                      <w:szCs w:val="21"/>
                    </w:rPr>
                    <w:t>；</w:t>
                  </w:r>
                </w:p>
              </w:tc>
            </w:tr>
            <w:tr w:rsidR="00EE4440" w:rsidRPr="00EE4440" w14:paraId="768FA87F" w14:textId="77777777" w:rsidTr="00EE4440">
              <w:trPr>
                <w:trHeight w:hRule="exact" w:val="454"/>
                <w:jc w:val="center"/>
              </w:trPr>
              <w:tc>
                <w:tcPr>
                  <w:tcW w:w="4000" w:type="dxa"/>
                  <w:vAlign w:val="center"/>
                </w:tcPr>
                <w:p w14:paraId="65C48A07" w14:textId="77777777" w:rsidR="00EE4440" w:rsidRPr="00EE4440" w:rsidRDefault="00EE4440" w:rsidP="00EE4440">
                  <w:pPr>
                    <w:jc w:val="center"/>
                    <w:rPr>
                      <w:rFonts w:eastAsiaTheme="minorEastAsia"/>
                      <w:szCs w:val="21"/>
                    </w:rPr>
                  </w:pPr>
                  <w:r w:rsidRPr="00EE4440">
                    <w:rPr>
                      <w:rFonts w:eastAsiaTheme="minorEastAsia"/>
                      <w:szCs w:val="21"/>
                    </w:rPr>
                    <w:t>设计年限</w:t>
                  </w:r>
                </w:p>
              </w:tc>
              <w:tc>
                <w:tcPr>
                  <w:tcW w:w="5177" w:type="dxa"/>
                  <w:gridSpan w:val="3"/>
                  <w:vAlign w:val="center"/>
                </w:tcPr>
                <w:p w14:paraId="3FF008D5" w14:textId="77777777" w:rsidR="00EE4440" w:rsidRPr="00EE4440" w:rsidRDefault="00EE4440" w:rsidP="00EE4440">
                  <w:pPr>
                    <w:jc w:val="center"/>
                    <w:rPr>
                      <w:rFonts w:eastAsiaTheme="minorEastAsia"/>
                      <w:szCs w:val="21"/>
                    </w:rPr>
                  </w:pPr>
                  <w:r w:rsidRPr="00EE4440">
                    <w:rPr>
                      <w:rFonts w:eastAsiaTheme="minorEastAsia"/>
                      <w:szCs w:val="21"/>
                    </w:rPr>
                    <w:t>路面结构设计使用年限</w:t>
                  </w:r>
                  <w:r w:rsidRPr="00EE4440">
                    <w:rPr>
                      <w:rFonts w:eastAsiaTheme="minorEastAsia"/>
                      <w:szCs w:val="21"/>
                    </w:rPr>
                    <w:t>15</w:t>
                  </w:r>
                  <w:r w:rsidRPr="00EE4440">
                    <w:rPr>
                      <w:rFonts w:eastAsiaTheme="minorEastAsia"/>
                      <w:szCs w:val="21"/>
                    </w:rPr>
                    <w:t>年（沥青混凝土路面）</w:t>
                  </w:r>
                </w:p>
              </w:tc>
            </w:tr>
            <w:tr w:rsidR="00EE4440" w:rsidRPr="00EE4440" w14:paraId="7BB280CA" w14:textId="77777777" w:rsidTr="00EE4440">
              <w:trPr>
                <w:trHeight w:hRule="exact" w:val="454"/>
                <w:jc w:val="center"/>
              </w:trPr>
              <w:tc>
                <w:tcPr>
                  <w:tcW w:w="4000" w:type="dxa"/>
                  <w:vAlign w:val="center"/>
                </w:tcPr>
                <w:p w14:paraId="003FF72B" w14:textId="77777777" w:rsidR="00EE4440" w:rsidRPr="00EE4440" w:rsidRDefault="00EE4440" w:rsidP="00EE4440">
                  <w:pPr>
                    <w:jc w:val="center"/>
                    <w:rPr>
                      <w:rFonts w:eastAsiaTheme="minorEastAsia"/>
                      <w:szCs w:val="21"/>
                    </w:rPr>
                  </w:pPr>
                  <w:r w:rsidRPr="00EE4440">
                    <w:rPr>
                      <w:rFonts w:eastAsiaTheme="minorEastAsia"/>
                      <w:szCs w:val="21"/>
                    </w:rPr>
                    <w:t>基本地震烈度</w:t>
                  </w:r>
                </w:p>
              </w:tc>
              <w:tc>
                <w:tcPr>
                  <w:tcW w:w="5177" w:type="dxa"/>
                  <w:gridSpan w:val="3"/>
                  <w:vAlign w:val="center"/>
                </w:tcPr>
                <w:p w14:paraId="30F9D6CF" w14:textId="77777777" w:rsidR="00EE4440" w:rsidRPr="00EE4440" w:rsidRDefault="00EE4440" w:rsidP="00EE4440">
                  <w:pPr>
                    <w:jc w:val="center"/>
                    <w:rPr>
                      <w:rFonts w:eastAsiaTheme="minorEastAsia"/>
                      <w:szCs w:val="21"/>
                    </w:rPr>
                  </w:pPr>
                  <w:r w:rsidRPr="00EE4440">
                    <w:rPr>
                      <w:rFonts w:eastAsiaTheme="minorEastAsia"/>
                      <w:szCs w:val="21"/>
                    </w:rPr>
                    <w:t>基本烈度</w:t>
                  </w:r>
                  <w:r w:rsidRPr="00EE4440">
                    <w:rPr>
                      <w:rFonts w:eastAsiaTheme="minorEastAsia"/>
                      <w:szCs w:val="21"/>
                    </w:rPr>
                    <w:t>Ⅵ</w:t>
                  </w:r>
                  <w:r w:rsidRPr="00EE4440">
                    <w:rPr>
                      <w:rFonts w:eastAsiaTheme="minorEastAsia"/>
                      <w:szCs w:val="21"/>
                    </w:rPr>
                    <w:t>度，地震加速度值为</w:t>
                  </w:r>
                  <w:r w:rsidRPr="00EE4440">
                    <w:rPr>
                      <w:rFonts w:eastAsiaTheme="minorEastAsia"/>
                      <w:szCs w:val="21"/>
                    </w:rPr>
                    <w:t>0.05g</w:t>
                  </w:r>
                </w:p>
              </w:tc>
            </w:tr>
          </w:tbl>
          <w:p w14:paraId="1B3CDA58" w14:textId="4E9315E5" w:rsidR="00EE4440" w:rsidRPr="00EE4440" w:rsidRDefault="00EE4440" w:rsidP="00EE4440">
            <w:pPr>
              <w:adjustRightInd w:val="0"/>
              <w:snapToGrid w:val="0"/>
              <w:spacing w:line="360" w:lineRule="auto"/>
              <w:ind w:firstLineChars="200" w:firstLine="422"/>
              <w:jc w:val="center"/>
              <w:rPr>
                <w:rFonts w:ascii="宋体" w:hAnsi="宋体" w:cs="宋体"/>
                <w:b/>
                <w:kern w:val="0"/>
                <w:sz w:val="24"/>
              </w:rPr>
            </w:pPr>
            <w:r w:rsidRPr="00073BBB">
              <w:rPr>
                <w:b/>
                <w:szCs w:val="21"/>
              </w:rPr>
              <w:t>表</w:t>
            </w:r>
            <w:r w:rsidRPr="00073BBB">
              <w:rPr>
                <w:b/>
                <w:szCs w:val="21"/>
              </w:rPr>
              <w:t>2-</w:t>
            </w:r>
            <w:r>
              <w:rPr>
                <w:rFonts w:hint="eastAsia"/>
                <w:b/>
                <w:szCs w:val="21"/>
              </w:rPr>
              <w:t xml:space="preserve">4 </w:t>
            </w:r>
            <w:r w:rsidRPr="00EE4440">
              <w:rPr>
                <w:rFonts w:hint="eastAsia"/>
                <w:b/>
                <w:szCs w:val="21"/>
              </w:rPr>
              <w:t>纵一路主要技术指标表</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850"/>
              <w:gridCol w:w="912"/>
              <w:gridCol w:w="2131"/>
              <w:gridCol w:w="2134"/>
            </w:tblGrid>
            <w:tr w:rsidR="006C777C" w:rsidRPr="00EE4440" w14:paraId="4B1C97CC" w14:textId="77777777" w:rsidTr="00EE4440">
              <w:trPr>
                <w:trHeight w:hRule="exact" w:val="454"/>
                <w:jc w:val="center"/>
              </w:trPr>
              <w:tc>
                <w:tcPr>
                  <w:tcW w:w="3850" w:type="dxa"/>
                  <w:vAlign w:val="center"/>
                </w:tcPr>
                <w:p w14:paraId="17C30DB9" w14:textId="77777777" w:rsidR="00EE4440" w:rsidRPr="00EE4440" w:rsidRDefault="00EE4440" w:rsidP="00EE4440">
                  <w:pPr>
                    <w:jc w:val="center"/>
                    <w:rPr>
                      <w:rFonts w:eastAsiaTheme="minorEastAsia"/>
                      <w:szCs w:val="21"/>
                    </w:rPr>
                  </w:pPr>
                  <w:r w:rsidRPr="00EE4440">
                    <w:rPr>
                      <w:rFonts w:eastAsiaTheme="minorEastAsia"/>
                      <w:szCs w:val="21"/>
                    </w:rPr>
                    <w:lastRenderedPageBreak/>
                    <w:t>主要技术指标</w:t>
                  </w:r>
                </w:p>
              </w:tc>
              <w:tc>
                <w:tcPr>
                  <w:tcW w:w="912" w:type="dxa"/>
                  <w:vAlign w:val="center"/>
                </w:tcPr>
                <w:p w14:paraId="30F24035" w14:textId="77777777" w:rsidR="00EE4440" w:rsidRPr="00EE4440" w:rsidRDefault="00EE4440" w:rsidP="00EE4440">
                  <w:pPr>
                    <w:jc w:val="center"/>
                    <w:rPr>
                      <w:rFonts w:eastAsiaTheme="minorEastAsia"/>
                      <w:szCs w:val="21"/>
                    </w:rPr>
                  </w:pPr>
                  <w:r w:rsidRPr="00EE4440">
                    <w:rPr>
                      <w:rFonts w:eastAsiaTheme="minorEastAsia"/>
                      <w:szCs w:val="21"/>
                    </w:rPr>
                    <w:t>单位</w:t>
                  </w:r>
                </w:p>
              </w:tc>
              <w:tc>
                <w:tcPr>
                  <w:tcW w:w="2131" w:type="dxa"/>
                  <w:vAlign w:val="center"/>
                </w:tcPr>
                <w:p w14:paraId="58960E77" w14:textId="77777777" w:rsidR="00EE4440" w:rsidRPr="00EE4440" w:rsidRDefault="00EE4440" w:rsidP="00EE4440">
                  <w:pPr>
                    <w:jc w:val="center"/>
                    <w:rPr>
                      <w:rFonts w:eastAsiaTheme="minorEastAsia"/>
                      <w:szCs w:val="21"/>
                    </w:rPr>
                  </w:pPr>
                  <w:r w:rsidRPr="00EE4440">
                    <w:rPr>
                      <w:rFonts w:eastAsiaTheme="minorEastAsia"/>
                      <w:szCs w:val="21"/>
                    </w:rPr>
                    <w:t>规范标准值</w:t>
                  </w:r>
                </w:p>
              </w:tc>
              <w:tc>
                <w:tcPr>
                  <w:tcW w:w="2134" w:type="dxa"/>
                  <w:vAlign w:val="center"/>
                </w:tcPr>
                <w:p w14:paraId="0FB5C393" w14:textId="77777777" w:rsidR="00EE4440" w:rsidRPr="00EE4440" w:rsidRDefault="00EE4440" w:rsidP="00EE4440">
                  <w:pPr>
                    <w:jc w:val="center"/>
                    <w:rPr>
                      <w:rFonts w:eastAsiaTheme="minorEastAsia"/>
                      <w:szCs w:val="21"/>
                    </w:rPr>
                  </w:pPr>
                  <w:r w:rsidRPr="00EE4440">
                    <w:rPr>
                      <w:rFonts w:eastAsiaTheme="minorEastAsia"/>
                      <w:szCs w:val="21"/>
                    </w:rPr>
                    <w:t>设计采用值</w:t>
                  </w:r>
                </w:p>
              </w:tc>
            </w:tr>
            <w:tr w:rsidR="00EE4440" w:rsidRPr="00EE4440" w14:paraId="419B648A" w14:textId="77777777" w:rsidTr="00EE4440">
              <w:trPr>
                <w:trHeight w:hRule="exact" w:val="454"/>
                <w:jc w:val="center"/>
              </w:trPr>
              <w:tc>
                <w:tcPr>
                  <w:tcW w:w="3850" w:type="dxa"/>
                  <w:vAlign w:val="center"/>
                </w:tcPr>
                <w:p w14:paraId="22F84C32" w14:textId="77777777" w:rsidR="00EE4440" w:rsidRPr="00EE4440" w:rsidRDefault="00EE4440" w:rsidP="00EE4440">
                  <w:pPr>
                    <w:jc w:val="center"/>
                    <w:rPr>
                      <w:rFonts w:eastAsiaTheme="minorEastAsia"/>
                      <w:szCs w:val="21"/>
                    </w:rPr>
                  </w:pPr>
                  <w:r w:rsidRPr="00EE4440">
                    <w:rPr>
                      <w:rFonts w:eastAsiaTheme="minorEastAsia"/>
                      <w:szCs w:val="21"/>
                    </w:rPr>
                    <w:t>道路等级</w:t>
                  </w:r>
                </w:p>
              </w:tc>
              <w:tc>
                <w:tcPr>
                  <w:tcW w:w="912" w:type="dxa"/>
                  <w:vAlign w:val="center"/>
                </w:tcPr>
                <w:p w14:paraId="2A8FE0E6" w14:textId="77777777" w:rsidR="00EE4440" w:rsidRPr="00EE4440" w:rsidRDefault="00EE4440" w:rsidP="00EE4440">
                  <w:pPr>
                    <w:ind w:firstLineChars="200" w:firstLine="420"/>
                    <w:jc w:val="center"/>
                    <w:rPr>
                      <w:rFonts w:eastAsiaTheme="minorEastAsia"/>
                      <w:szCs w:val="21"/>
                    </w:rPr>
                  </w:pPr>
                </w:p>
              </w:tc>
              <w:tc>
                <w:tcPr>
                  <w:tcW w:w="4265" w:type="dxa"/>
                  <w:gridSpan w:val="2"/>
                  <w:vAlign w:val="center"/>
                </w:tcPr>
                <w:p w14:paraId="6CB39D03" w14:textId="77777777" w:rsidR="00EE4440" w:rsidRPr="00EE4440" w:rsidRDefault="00EE4440" w:rsidP="00EE4440">
                  <w:pPr>
                    <w:jc w:val="center"/>
                    <w:rPr>
                      <w:rFonts w:eastAsiaTheme="minorEastAsia"/>
                      <w:szCs w:val="21"/>
                    </w:rPr>
                  </w:pPr>
                  <w:r w:rsidRPr="00EE4440">
                    <w:rPr>
                      <w:rFonts w:eastAsiaTheme="minorEastAsia"/>
                      <w:szCs w:val="21"/>
                    </w:rPr>
                    <w:t>城市次干路</w:t>
                  </w:r>
                </w:p>
              </w:tc>
            </w:tr>
            <w:tr w:rsidR="006C777C" w:rsidRPr="00EE4440" w14:paraId="37E7BC0C" w14:textId="77777777" w:rsidTr="00EE4440">
              <w:trPr>
                <w:trHeight w:hRule="exact" w:val="454"/>
                <w:jc w:val="center"/>
              </w:trPr>
              <w:tc>
                <w:tcPr>
                  <w:tcW w:w="3850" w:type="dxa"/>
                  <w:vAlign w:val="center"/>
                </w:tcPr>
                <w:p w14:paraId="016CE411" w14:textId="77777777" w:rsidR="00EE4440" w:rsidRPr="00EE4440" w:rsidRDefault="00EE4440" w:rsidP="00EE4440">
                  <w:pPr>
                    <w:jc w:val="center"/>
                    <w:rPr>
                      <w:rFonts w:eastAsiaTheme="minorEastAsia"/>
                      <w:szCs w:val="21"/>
                    </w:rPr>
                  </w:pPr>
                  <w:r w:rsidRPr="00EE4440">
                    <w:rPr>
                      <w:rFonts w:eastAsiaTheme="minorEastAsia"/>
                      <w:szCs w:val="21"/>
                    </w:rPr>
                    <w:t>设计车速</w:t>
                  </w:r>
                </w:p>
              </w:tc>
              <w:tc>
                <w:tcPr>
                  <w:tcW w:w="912" w:type="dxa"/>
                  <w:vAlign w:val="center"/>
                </w:tcPr>
                <w:p w14:paraId="49762329" w14:textId="77777777" w:rsidR="00EE4440" w:rsidRPr="00EE4440" w:rsidRDefault="00EE4440" w:rsidP="00EE4440">
                  <w:pPr>
                    <w:jc w:val="center"/>
                    <w:rPr>
                      <w:rFonts w:eastAsiaTheme="minorEastAsia"/>
                      <w:szCs w:val="21"/>
                    </w:rPr>
                  </w:pPr>
                  <w:r w:rsidRPr="00EE4440">
                    <w:rPr>
                      <w:rFonts w:eastAsiaTheme="minorEastAsia"/>
                      <w:szCs w:val="21"/>
                    </w:rPr>
                    <w:t>km/h</w:t>
                  </w:r>
                </w:p>
              </w:tc>
              <w:tc>
                <w:tcPr>
                  <w:tcW w:w="2131" w:type="dxa"/>
                  <w:vAlign w:val="center"/>
                </w:tcPr>
                <w:p w14:paraId="542FC492" w14:textId="77777777" w:rsidR="00EE4440" w:rsidRPr="00EE4440" w:rsidRDefault="00EE4440" w:rsidP="00EE4440">
                  <w:pPr>
                    <w:jc w:val="center"/>
                    <w:rPr>
                      <w:rFonts w:eastAsiaTheme="minorEastAsia"/>
                      <w:szCs w:val="21"/>
                    </w:rPr>
                  </w:pPr>
                  <w:r w:rsidRPr="00EE4440">
                    <w:rPr>
                      <w:rFonts w:eastAsiaTheme="minorEastAsia"/>
                      <w:szCs w:val="21"/>
                    </w:rPr>
                    <w:t>50</w:t>
                  </w:r>
                  <w:r w:rsidRPr="00EE4440">
                    <w:rPr>
                      <w:rFonts w:eastAsiaTheme="minorEastAsia"/>
                      <w:szCs w:val="21"/>
                    </w:rPr>
                    <w:t>，</w:t>
                  </w:r>
                  <w:r w:rsidRPr="00EE4440">
                    <w:rPr>
                      <w:rFonts w:eastAsiaTheme="minorEastAsia"/>
                      <w:szCs w:val="21"/>
                    </w:rPr>
                    <w:t>40</w:t>
                  </w:r>
                  <w:r w:rsidRPr="00EE4440">
                    <w:rPr>
                      <w:rFonts w:eastAsiaTheme="minorEastAsia"/>
                      <w:szCs w:val="21"/>
                    </w:rPr>
                    <w:t>，</w:t>
                  </w:r>
                  <w:r w:rsidRPr="00EE4440">
                    <w:rPr>
                      <w:rFonts w:eastAsiaTheme="minorEastAsia"/>
                      <w:szCs w:val="21"/>
                    </w:rPr>
                    <w:t>30</w:t>
                  </w:r>
                </w:p>
              </w:tc>
              <w:tc>
                <w:tcPr>
                  <w:tcW w:w="2134" w:type="dxa"/>
                  <w:vAlign w:val="center"/>
                </w:tcPr>
                <w:p w14:paraId="4794F0D3" w14:textId="77777777" w:rsidR="00EE4440" w:rsidRPr="00EE4440" w:rsidRDefault="00EE4440" w:rsidP="00EE4440">
                  <w:pPr>
                    <w:jc w:val="center"/>
                    <w:rPr>
                      <w:rFonts w:eastAsiaTheme="minorEastAsia"/>
                      <w:szCs w:val="21"/>
                    </w:rPr>
                  </w:pPr>
                  <w:r w:rsidRPr="00EE4440">
                    <w:rPr>
                      <w:rFonts w:eastAsiaTheme="minorEastAsia"/>
                      <w:szCs w:val="21"/>
                    </w:rPr>
                    <w:t>30</w:t>
                  </w:r>
                </w:p>
              </w:tc>
            </w:tr>
            <w:tr w:rsidR="006C777C" w:rsidRPr="00EE4440" w14:paraId="1275B03D" w14:textId="77777777" w:rsidTr="00EE4440">
              <w:trPr>
                <w:trHeight w:hRule="exact" w:val="454"/>
                <w:jc w:val="center"/>
              </w:trPr>
              <w:tc>
                <w:tcPr>
                  <w:tcW w:w="3850" w:type="dxa"/>
                  <w:vAlign w:val="center"/>
                </w:tcPr>
                <w:p w14:paraId="5025F9B1" w14:textId="77777777" w:rsidR="00EE4440" w:rsidRPr="00EE4440" w:rsidRDefault="00EE4440" w:rsidP="00EE4440">
                  <w:pPr>
                    <w:jc w:val="center"/>
                    <w:rPr>
                      <w:rFonts w:eastAsiaTheme="minorEastAsia"/>
                      <w:szCs w:val="21"/>
                    </w:rPr>
                  </w:pPr>
                  <w:r w:rsidRPr="00EE4440">
                    <w:rPr>
                      <w:rFonts w:eastAsiaTheme="minorEastAsia"/>
                      <w:szCs w:val="21"/>
                    </w:rPr>
                    <w:t>不设超高圆曲线最小半径（一般值）</w:t>
                  </w:r>
                </w:p>
              </w:tc>
              <w:tc>
                <w:tcPr>
                  <w:tcW w:w="912" w:type="dxa"/>
                  <w:vAlign w:val="center"/>
                </w:tcPr>
                <w:p w14:paraId="5BE8D344"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2131" w:type="dxa"/>
                  <w:vAlign w:val="center"/>
                </w:tcPr>
                <w:p w14:paraId="0DFDBAFD" w14:textId="77777777" w:rsidR="00EE4440" w:rsidRPr="00EE4440" w:rsidRDefault="00EE4440" w:rsidP="00EE4440">
                  <w:pPr>
                    <w:jc w:val="center"/>
                    <w:rPr>
                      <w:rFonts w:eastAsiaTheme="minorEastAsia"/>
                      <w:szCs w:val="21"/>
                    </w:rPr>
                  </w:pPr>
                  <w:r w:rsidRPr="00EE4440">
                    <w:rPr>
                      <w:rFonts w:eastAsiaTheme="minorEastAsia"/>
                      <w:szCs w:val="21"/>
                    </w:rPr>
                    <w:t>150</w:t>
                  </w:r>
                </w:p>
              </w:tc>
              <w:tc>
                <w:tcPr>
                  <w:tcW w:w="2134" w:type="dxa"/>
                  <w:vAlign w:val="center"/>
                </w:tcPr>
                <w:p w14:paraId="59FB22DF" w14:textId="77777777" w:rsidR="00EE4440" w:rsidRPr="00EE4440" w:rsidRDefault="00EE4440" w:rsidP="00EE4440">
                  <w:pPr>
                    <w:jc w:val="center"/>
                    <w:rPr>
                      <w:rFonts w:eastAsiaTheme="minorEastAsia"/>
                      <w:szCs w:val="21"/>
                    </w:rPr>
                  </w:pPr>
                  <w:r w:rsidRPr="00EE4440">
                    <w:rPr>
                      <w:rFonts w:eastAsiaTheme="minorEastAsia"/>
                      <w:szCs w:val="21"/>
                    </w:rPr>
                    <w:t>-</w:t>
                  </w:r>
                </w:p>
              </w:tc>
            </w:tr>
            <w:tr w:rsidR="006C777C" w:rsidRPr="00EE4440" w14:paraId="43C0BF1F" w14:textId="77777777" w:rsidTr="00EE4440">
              <w:trPr>
                <w:trHeight w:hRule="exact" w:val="454"/>
                <w:jc w:val="center"/>
              </w:trPr>
              <w:tc>
                <w:tcPr>
                  <w:tcW w:w="3850" w:type="dxa"/>
                  <w:vAlign w:val="center"/>
                </w:tcPr>
                <w:p w14:paraId="47F6C4DD" w14:textId="77777777" w:rsidR="00EE4440" w:rsidRPr="00EE4440" w:rsidRDefault="00EE4440" w:rsidP="00EE4440">
                  <w:pPr>
                    <w:jc w:val="center"/>
                    <w:rPr>
                      <w:rFonts w:eastAsiaTheme="minorEastAsia"/>
                      <w:szCs w:val="21"/>
                    </w:rPr>
                  </w:pPr>
                  <w:r w:rsidRPr="00EE4440">
                    <w:rPr>
                      <w:rFonts w:eastAsiaTheme="minorEastAsia"/>
                      <w:szCs w:val="21"/>
                    </w:rPr>
                    <w:t>最大纵坡（一般值）</w:t>
                  </w:r>
                </w:p>
              </w:tc>
              <w:tc>
                <w:tcPr>
                  <w:tcW w:w="912" w:type="dxa"/>
                  <w:vAlign w:val="center"/>
                </w:tcPr>
                <w:p w14:paraId="60EB2EAC" w14:textId="77777777" w:rsidR="00EE4440" w:rsidRPr="00EE4440" w:rsidRDefault="00EE4440" w:rsidP="00EE4440">
                  <w:pPr>
                    <w:jc w:val="center"/>
                    <w:rPr>
                      <w:rFonts w:eastAsiaTheme="minorEastAsia"/>
                      <w:szCs w:val="21"/>
                    </w:rPr>
                  </w:pPr>
                  <w:r w:rsidRPr="00EE4440">
                    <w:rPr>
                      <w:rFonts w:eastAsiaTheme="minorEastAsia"/>
                      <w:szCs w:val="21"/>
                    </w:rPr>
                    <w:t>%</w:t>
                  </w:r>
                </w:p>
              </w:tc>
              <w:tc>
                <w:tcPr>
                  <w:tcW w:w="2131" w:type="dxa"/>
                  <w:vAlign w:val="center"/>
                </w:tcPr>
                <w:p w14:paraId="396A54E7" w14:textId="77777777" w:rsidR="00EE4440" w:rsidRPr="00EE4440" w:rsidRDefault="00EE4440" w:rsidP="00EE4440">
                  <w:pPr>
                    <w:jc w:val="center"/>
                    <w:rPr>
                      <w:rFonts w:eastAsiaTheme="minorEastAsia"/>
                      <w:szCs w:val="21"/>
                    </w:rPr>
                  </w:pPr>
                  <w:r w:rsidRPr="00EE4440">
                    <w:rPr>
                      <w:rFonts w:eastAsiaTheme="minorEastAsia"/>
                      <w:szCs w:val="21"/>
                    </w:rPr>
                    <w:t>7</w:t>
                  </w:r>
                </w:p>
              </w:tc>
              <w:tc>
                <w:tcPr>
                  <w:tcW w:w="2134" w:type="dxa"/>
                  <w:vAlign w:val="center"/>
                </w:tcPr>
                <w:p w14:paraId="3F47E248" w14:textId="77777777" w:rsidR="00EE4440" w:rsidRPr="00EE4440" w:rsidRDefault="00EE4440" w:rsidP="00EE4440">
                  <w:pPr>
                    <w:jc w:val="center"/>
                    <w:rPr>
                      <w:rFonts w:eastAsiaTheme="minorEastAsia"/>
                      <w:szCs w:val="21"/>
                    </w:rPr>
                  </w:pPr>
                  <w:r w:rsidRPr="00EE4440">
                    <w:rPr>
                      <w:rFonts w:eastAsiaTheme="minorEastAsia"/>
                      <w:szCs w:val="21"/>
                    </w:rPr>
                    <w:t>0.54</w:t>
                  </w:r>
                </w:p>
              </w:tc>
            </w:tr>
            <w:tr w:rsidR="006C777C" w:rsidRPr="00EE4440" w14:paraId="42A309D3" w14:textId="77777777" w:rsidTr="00EE4440">
              <w:trPr>
                <w:trHeight w:hRule="exact" w:val="454"/>
                <w:jc w:val="center"/>
              </w:trPr>
              <w:tc>
                <w:tcPr>
                  <w:tcW w:w="3850" w:type="dxa"/>
                  <w:vAlign w:val="center"/>
                </w:tcPr>
                <w:p w14:paraId="5470CF5E" w14:textId="77777777" w:rsidR="00EE4440" w:rsidRPr="00EE4440" w:rsidRDefault="00EE4440" w:rsidP="00EE4440">
                  <w:pPr>
                    <w:jc w:val="center"/>
                    <w:rPr>
                      <w:rFonts w:eastAsiaTheme="minorEastAsia"/>
                      <w:szCs w:val="21"/>
                    </w:rPr>
                  </w:pPr>
                  <w:r w:rsidRPr="00EE4440">
                    <w:rPr>
                      <w:rFonts w:eastAsiaTheme="minorEastAsia"/>
                      <w:szCs w:val="21"/>
                    </w:rPr>
                    <w:t>最小纵坡（一般值）</w:t>
                  </w:r>
                </w:p>
              </w:tc>
              <w:tc>
                <w:tcPr>
                  <w:tcW w:w="912" w:type="dxa"/>
                  <w:vAlign w:val="center"/>
                </w:tcPr>
                <w:p w14:paraId="06D03174" w14:textId="77777777" w:rsidR="00EE4440" w:rsidRPr="00EE4440" w:rsidRDefault="00EE4440" w:rsidP="00EE4440">
                  <w:pPr>
                    <w:jc w:val="center"/>
                    <w:rPr>
                      <w:rFonts w:eastAsiaTheme="minorEastAsia"/>
                      <w:szCs w:val="21"/>
                    </w:rPr>
                  </w:pPr>
                  <w:r w:rsidRPr="00EE4440">
                    <w:rPr>
                      <w:rFonts w:eastAsiaTheme="minorEastAsia"/>
                      <w:szCs w:val="21"/>
                    </w:rPr>
                    <w:t>%</w:t>
                  </w:r>
                </w:p>
              </w:tc>
              <w:tc>
                <w:tcPr>
                  <w:tcW w:w="2131" w:type="dxa"/>
                  <w:vAlign w:val="center"/>
                </w:tcPr>
                <w:p w14:paraId="7C05DC9E" w14:textId="77777777" w:rsidR="00EE4440" w:rsidRPr="00EE4440" w:rsidRDefault="00EE4440" w:rsidP="00EE4440">
                  <w:pPr>
                    <w:jc w:val="center"/>
                    <w:rPr>
                      <w:rFonts w:eastAsiaTheme="minorEastAsia"/>
                      <w:szCs w:val="21"/>
                    </w:rPr>
                  </w:pPr>
                  <w:r w:rsidRPr="00EE4440">
                    <w:rPr>
                      <w:rFonts w:eastAsiaTheme="minorEastAsia"/>
                      <w:szCs w:val="21"/>
                    </w:rPr>
                    <w:t>0.3</w:t>
                  </w:r>
                </w:p>
              </w:tc>
              <w:tc>
                <w:tcPr>
                  <w:tcW w:w="2134" w:type="dxa"/>
                  <w:vAlign w:val="center"/>
                </w:tcPr>
                <w:p w14:paraId="07EDA36C" w14:textId="77777777" w:rsidR="00EE4440" w:rsidRPr="00EE4440" w:rsidRDefault="00EE4440" w:rsidP="00EE4440">
                  <w:pPr>
                    <w:jc w:val="center"/>
                    <w:rPr>
                      <w:rFonts w:eastAsiaTheme="minorEastAsia"/>
                      <w:szCs w:val="21"/>
                    </w:rPr>
                  </w:pPr>
                  <w:r w:rsidRPr="00EE4440">
                    <w:rPr>
                      <w:rFonts w:eastAsiaTheme="minorEastAsia"/>
                      <w:szCs w:val="21"/>
                    </w:rPr>
                    <w:t>0.3</w:t>
                  </w:r>
                </w:p>
              </w:tc>
            </w:tr>
            <w:tr w:rsidR="006C777C" w:rsidRPr="00EE4440" w14:paraId="10410256" w14:textId="77777777" w:rsidTr="00EE4440">
              <w:trPr>
                <w:trHeight w:hRule="exact" w:val="454"/>
                <w:jc w:val="center"/>
              </w:trPr>
              <w:tc>
                <w:tcPr>
                  <w:tcW w:w="3850" w:type="dxa"/>
                  <w:vAlign w:val="center"/>
                </w:tcPr>
                <w:p w14:paraId="03BCC836" w14:textId="77777777" w:rsidR="00EE4440" w:rsidRPr="00EE4440" w:rsidRDefault="00EE4440" w:rsidP="00EE4440">
                  <w:pPr>
                    <w:jc w:val="center"/>
                    <w:rPr>
                      <w:rFonts w:eastAsiaTheme="minorEastAsia"/>
                      <w:szCs w:val="21"/>
                    </w:rPr>
                  </w:pPr>
                  <w:r w:rsidRPr="00EE4440">
                    <w:rPr>
                      <w:rFonts w:eastAsiaTheme="minorEastAsia"/>
                      <w:szCs w:val="21"/>
                    </w:rPr>
                    <w:t>最小</w:t>
                  </w:r>
                  <w:proofErr w:type="gramStart"/>
                  <w:r w:rsidRPr="00EE4440">
                    <w:rPr>
                      <w:rFonts w:eastAsiaTheme="minorEastAsia"/>
                      <w:szCs w:val="21"/>
                    </w:rPr>
                    <w:t>凸</w:t>
                  </w:r>
                  <w:proofErr w:type="gramEnd"/>
                  <w:r w:rsidRPr="00EE4440">
                    <w:rPr>
                      <w:rFonts w:eastAsiaTheme="minorEastAsia"/>
                      <w:szCs w:val="21"/>
                    </w:rPr>
                    <w:t>曲线半径（一般值）</w:t>
                  </w:r>
                </w:p>
              </w:tc>
              <w:tc>
                <w:tcPr>
                  <w:tcW w:w="912" w:type="dxa"/>
                  <w:vAlign w:val="center"/>
                </w:tcPr>
                <w:p w14:paraId="7C5969F3"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2131" w:type="dxa"/>
                  <w:vAlign w:val="center"/>
                </w:tcPr>
                <w:p w14:paraId="0D42812C" w14:textId="77777777" w:rsidR="00EE4440" w:rsidRPr="00EE4440" w:rsidRDefault="00EE4440" w:rsidP="00EE4440">
                  <w:pPr>
                    <w:jc w:val="center"/>
                    <w:rPr>
                      <w:rFonts w:eastAsiaTheme="minorEastAsia"/>
                      <w:szCs w:val="21"/>
                    </w:rPr>
                  </w:pPr>
                  <w:r w:rsidRPr="00EE4440">
                    <w:rPr>
                      <w:rFonts w:eastAsiaTheme="minorEastAsia"/>
                      <w:szCs w:val="21"/>
                    </w:rPr>
                    <w:t>400</w:t>
                  </w:r>
                </w:p>
              </w:tc>
              <w:tc>
                <w:tcPr>
                  <w:tcW w:w="2134" w:type="dxa"/>
                  <w:vAlign w:val="center"/>
                </w:tcPr>
                <w:p w14:paraId="4B622C0E" w14:textId="77777777" w:rsidR="00EE4440" w:rsidRPr="00EE4440" w:rsidRDefault="00EE4440" w:rsidP="00EE4440">
                  <w:pPr>
                    <w:jc w:val="center"/>
                    <w:rPr>
                      <w:rFonts w:eastAsiaTheme="minorEastAsia"/>
                      <w:szCs w:val="21"/>
                    </w:rPr>
                  </w:pPr>
                  <w:r w:rsidRPr="00EE4440">
                    <w:rPr>
                      <w:rFonts w:eastAsiaTheme="minorEastAsia"/>
                      <w:szCs w:val="21"/>
                    </w:rPr>
                    <w:t>50000</w:t>
                  </w:r>
                </w:p>
              </w:tc>
            </w:tr>
            <w:tr w:rsidR="006C777C" w:rsidRPr="00EE4440" w14:paraId="6A7DC30D" w14:textId="77777777" w:rsidTr="00EE4440">
              <w:trPr>
                <w:trHeight w:hRule="exact" w:val="454"/>
                <w:jc w:val="center"/>
              </w:trPr>
              <w:tc>
                <w:tcPr>
                  <w:tcW w:w="3850" w:type="dxa"/>
                  <w:vAlign w:val="center"/>
                </w:tcPr>
                <w:p w14:paraId="29034A47" w14:textId="77777777" w:rsidR="00EE4440" w:rsidRPr="00EE4440" w:rsidRDefault="00EE4440" w:rsidP="00EE4440">
                  <w:pPr>
                    <w:jc w:val="center"/>
                    <w:rPr>
                      <w:rFonts w:eastAsiaTheme="minorEastAsia"/>
                      <w:szCs w:val="21"/>
                    </w:rPr>
                  </w:pPr>
                  <w:r w:rsidRPr="00EE4440">
                    <w:rPr>
                      <w:rFonts w:eastAsiaTheme="minorEastAsia"/>
                      <w:szCs w:val="21"/>
                    </w:rPr>
                    <w:t>最小凹曲线半径（一般值）</w:t>
                  </w:r>
                </w:p>
              </w:tc>
              <w:tc>
                <w:tcPr>
                  <w:tcW w:w="912" w:type="dxa"/>
                  <w:vAlign w:val="center"/>
                </w:tcPr>
                <w:p w14:paraId="7E453FA2"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2131" w:type="dxa"/>
                  <w:vAlign w:val="center"/>
                </w:tcPr>
                <w:p w14:paraId="41A732BF" w14:textId="77777777" w:rsidR="00EE4440" w:rsidRPr="00EE4440" w:rsidRDefault="00EE4440" w:rsidP="00EE4440">
                  <w:pPr>
                    <w:jc w:val="center"/>
                    <w:rPr>
                      <w:rFonts w:eastAsiaTheme="minorEastAsia"/>
                      <w:szCs w:val="21"/>
                    </w:rPr>
                  </w:pPr>
                  <w:r w:rsidRPr="00EE4440">
                    <w:rPr>
                      <w:rFonts w:eastAsiaTheme="minorEastAsia"/>
                      <w:szCs w:val="21"/>
                    </w:rPr>
                    <w:t>400</w:t>
                  </w:r>
                </w:p>
              </w:tc>
              <w:tc>
                <w:tcPr>
                  <w:tcW w:w="2134" w:type="dxa"/>
                  <w:vAlign w:val="center"/>
                </w:tcPr>
                <w:p w14:paraId="46529DD5" w14:textId="77777777" w:rsidR="00EE4440" w:rsidRPr="00EE4440" w:rsidRDefault="00EE4440" w:rsidP="00EE4440">
                  <w:pPr>
                    <w:jc w:val="center"/>
                    <w:rPr>
                      <w:rFonts w:eastAsiaTheme="minorEastAsia"/>
                      <w:szCs w:val="21"/>
                    </w:rPr>
                  </w:pPr>
                  <w:r w:rsidRPr="00EE4440">
                    <w:rPr>
                      <w:rFonts w:eastAsiaTheme="minorEastAsia"/>
                      <w:szCs w:val="21"/>
                    </w:rPr>
                    <w:t>-</w:t>
                  </w:r>
                </w:p>
              </w:tc>
            </w:tr>
            <w:tr w:rsidR="006C777C" w:rsidRPr="00EE4440" w14:paraId="15D00DCB" w14:textId="77777777" w:rsidTr="00EE4440">
              <w:trPr>
                <w:trHeight w:hRule="exact" w:val="454"/>
                <w:jc w:val="center"/>
              </w:trPr>
              <w:tc>
                <w:tcPr>
                  <w:tcW w:w="3850" w:type="dxa"/>
                  <w:vAlign w:val="center"/>
                </w:tcPr>
                <w:p w14:paraId="75B0BF48" w14:textId="77777777" w:rsidR="00EE4440" w:rsidRPr="00EE4440" w:rsidRDefault="00EE4440" w:rsidP="00EE4440">
                  <w:pPr>
                    <w:jc w:val="center"/>
                    <w:rPr>
                      <w:rFonts w:eastAsiaTheme="minorEastAsia"/>
                      <w:szCs w:val="21"/>
                    </w:rPr>
                  </w:pPr>
                  <w:r w:rsidRPr="00EE4440">
                    <w:rPr>
                      <w:rFonts w:eastAsiaTheme="minorEastAsia"/>
                      <w:szCs w:val="21"/>
                    </w:rPr>
                    <w:t>平曲线最小长度（一般值）</w:t>
                  </w:r>
                </w:p>
              </w:tc>
              <w:tc>
                <w:tcPr>
                  <w:tcW w:w="912" w:type="dxa"/>
                  <w:vAlign w:val="center"/>
                </w:tcPr>
                <w:p w14:paraId="18A72D23"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2131" w:type="dxa"/>
                  <w:vAlign w:val="center"/>
                </w:tcPr>
                <w:p w14:paraId="607B547B" w14:textId="77777777" w:rsidR="00EE4440" w:rsidRPr="00EE4440" w:rsidRDefault="00EE4440" w:rsidP="00EE4440">
                  <w:pPr>
                    <w:jc w:val="center"/>
                    <w:rPr>
                      <w:rFonts w:eastAsiaTheme="minorEastAsia"/>
                      <w:szCs w:val="21"/>
                    </w:rPr>
                  </w:pPr>
                  <w:r w:rsidRPr="00EE4440">
                    <w:rPr>
                      <w:rFonts w:eastAsiaTheme="minorEastAsia"/>
                      <w:szCs w:val="21"/>
                    </w:rPr>
                    <w:t>80</w:t>
                  </w:r>
                </w:p>
              </w:tc>
              <w:tc>
                <w:tcPr>
                  <w:tcW w:w="2134" w:type="dxa"/>
                  <w:vAlign w:val="center"/>
                </w:tcPr>
                <w:p w14:paraId="7664D86F" w14:textId="77777777" w:rsidR="00EE4440" w:rsidRPr="00EE4440" w:rsidRDefault="00EE4440" w:rsidP="00EE4440">
                  <w:pPr>
                    <w:jc w:val="center"/>
                    <w:rPr>
                      <w:rFonts w:eastAsiaTheme="minorEastAsia"/>
                      <w:szCs w:val="21"/>
                    </w:rPr>
                  </w:pPr>
                  <w:r w:rsidRPr="00EE4440">
                    <w:rPr>
                      <w:rFonts w:eastAsiaTheme="minorEastAsia"/>
                      <w:szCs w:val="21"/>
                    </w:rPr>
                    <w:t>-</w:t>
                  </w:r>
                </w:p>
              </w:tc>
            </w:tr>
            <w:tr w:rsidR="006C777C" w:rsidRPr="00EE4440" w14:paraId="23FA1143" w14:textId="77777777" w:rsidTr="00EE4440">
              <w:trPr>
                <w:trHeight w:hRule="exact" w:val="454"/>
                <w:jc w:val="center"/>
              </w:trPr>
              <w:tc>
                <w:tcPr>
                  <w:tcW w:w="3850" w:type="dxa"/>
                  <w:vAlign w:val="center"/>
                </w:tcPr>
                <w:p w14:paraId="69ADD4C6" w14:textId="77777777" w:rsidR="00EE4440" w:rsidRPr="00EE4440" w:rsidRDefault="00EE4440" w:rsidP="00EE4440">
                  <w:pPr>
                    <w:jc w:val="center"/>
                    <w:rPr>
                      <w:rFonts w:eastAsiaTheme="minorEastAsia"/>
                      <w:szCs w:val="21"/>
                    </w:rPr>
                  </w:pPr>
                  <w:r w:rsidRPr="00EE4440">
                    <w:rPr>
                      <w:rFonts w:eastAsiaTheme="minorEastAsia"/>
                      <w:szCs w:val="21"/>
                    </w:rPr>
                    <w:t>竖曲线最小长度（一般值）</w:t>
                  </w:r>
                </w:p>
              </w:tc>
              <w:tc>
                <w:tcPr>
                  <w:tcW w:w="912" w:type="dxa"/>
                  <w:vAlign w:val="center"/>
                </w:tcPr>
                <w:p w14:paraId="4CC89A54"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2131" w:type="dxa"/>
                  <w:vAlign w:val="center"/>
                </w:tcPr>
                <w:p w14:paraId="46D55FA8" w14:textId="77777777" w:rsidR="00EE4440" w:rsidRPr="00EE4440" w:rsidRDefault="00EE4440" w:rsidP="00EE4440">
                  <w:pPr>
                    <w:jc w:val="center"/>
                    <w:rPr>
                      <w:rFonts w:eastAsiaTheme="minorEastAsia"/>
                      <w:szCs w:val="21"/>
                    </w:rPr>
                  </w:pPr>
                  <w:r w:rsidRPr="00EE4440">
                    <w:rPr>
                      <w:rFonts w:eastAsiaTheme="minorEastAsia"/>
                      <w:szCs w:val="21"/>
                    </w:rPr>
                    <w:t>60</w:t>
                  </w:r>
                </w:p>
              </w:tc>
              <w:tc>
                <w:tcPr>
                  <w:tcW w:w="2134" w:type="dxa"/>
                  <w:vAlign w:val="center"/>
                </w:tcPr>
                <w:p w14:paraId="02C39364" w14:textId="77777777" w:rsidR="00EE4440" w:rsidRPr="00EE4440" w:rsidRDefault="00EE4440" w:rsidP="00EE4440">
                  <w:pPr>
                    <w:jc w:val="center"/>
                    <w:rPr>
                      <w:rFonts w:eastAsiaTheme="minorEastAsia"/>
                      <w:szCs w:val="21"/>
                    </w:rPr>
                  </w:pPr>
                  <w:r w:rsidRPr="00EE4440">
                    <w:rPr>
                      <w:rFonts w:eastAsiaTheme="minorEastAsia"/>
                      <w:szCs w:val="21"/>
                    </w:rPr>
                    <w:t>95</w:t>
                  </w:r>
                </w:p>
              </w:tc>
            </w:tr>
            <w:tr w:rsidR="00EE4440" w:rsidRPr="00EE4440" w14:paraId="6F0DE6EA" w14:textId="77777777" w:rsidTr="00EE4440">
              <w:trPr>
                <w:trHeight w:hRule="exact" w:val="454"/>
                <w:jc w:val="center"/>
              </w:trPr>
              <w:tc>
                <w:tcPr>
                  <w:tcW w:w="3850" w:type="dxa"/>
                  <w:vAlign w:val="center"/>
                </w:tcPr>
                <w:p w14:paraId="4B74F814" w14:textId="77777777" w:rsidR="00EE4440" w:rsidRPr="00EE4440" w:rsidRDefault="00EE4440" w:rsidP="00EE4440">
                  <w:pPr>
                    <w:jc w:val="center"/>
                    <w:rPr>
                      <w:rFonts w:eastAsiaTheme="minorEastAsia"/>
                      <w:szCs w:val="21"/>
                    </w:rPr>
                  </w:pPr>
                  <w:r w:rsidRPr="00EE4440">
                    <w:rPr>
                      <w:rFonts w:eastAsiaTheme="minorEastAsia"/>
                      <w:szCs w:val="21"/>
                    </w:rPr>
                    <w:t>荷载标准</w:t>
                  </w:r>
                </w:p>
              </w:tc>
              <w:tc>
                <w:tcPr>
                  <w:tcW w:w="5177" w:type="dxa"/>
                  <w:gridSpan w:val="3"/>
                  <w:vAlign w:val="center"/>
                </w:tcPr>
                <w:p w14:paraId="615E05B5" w14:textId="77777777" w:rsidR="00EE4440" w:rsidRPr="00EE4440" w:rsidRDefault="00EE4440" w:rsidP="00EE4440">
                  <w:pPr>
                    <w:jc w:val="center"/>
                    <w:rPr>
                      <w:rFonts w:eastAsiaTheme="minorEastAsia"/>
                      <w:szCs w:val="21"/>
                    </w:rPr>
                  </w:pPr>
                  <w:r w:rsidRPr="00EE4440">
                    <w:rPr>
                      <w:rFonts w:eastAsiaTheme="minorEastAsia"/>
                      <w:szCs w:val="21"/>
                    </w:rPr>
                    <w:t>标准轴载</w:t>
                  </w:r>
                  <w:r w:rsidRPr="00EE4440">
                    <w:rPr>
                      <w:rFonts w:eastAsiaTheme="minorEastAsia"/>
                      <w:szCs w:val="21"/>
                    </w:rPr>
                    <w:t>BZZ—100KN</w:t>
                  </w:r>
                </w:p>
              </w:tc>
            </w:tr>
            <w:tr w:rsidR="00EE4440" w:rsidRPr="00EE4440" w14:paraId="41AF5D37" w14:textId="77777777" w:rsidTr="00EE4440">
              <w:trPr>
                <w:trHeight w:hRule="exact" w:val="454"/>
                <w:jc w:val="center"/>
              </w:trPr>
              <w:tc>
                <w:tcPr>
                  <w:tcW w:w="3850" w:type="dxa"/>
                  <w:vAlign w:val="center"/>
                </w:tcPr>
                <w:p w14:paraId="03608A02" w14:textId="77777777" w:rsidR="00EE4440" w:rsidRPr="00EE4440" w:rsidRDefault="00EE4440" w:rsidP="00EE4440">
                  <w:pPr>
                    <w:jc w:val="center"/>
                    <w:rPr>
                      <w:rFonts w:eastAsiaTheme="minorEastAsia"/>
                      <w:szCs w:val="21"/>
                    </w:rPr>
                  </w:pPr>
                  <w:r w:rsidRPr="00EE4440">
                    <w:rPr>
                      <w:rFonts w:eastAsiaTheme="minorEastAsia"/>
                      <w:szCs w:val="21"/>
                    </w:rPr>
                    <w:t>设计荷载</w:t>
                  </w:r>
                </w:p>
              </w:tc>
              <w:tc>
                <w:tcPr>
                  <w:tcW w:w="5177" w:type="dxa"/>
                  <w:gridSpan w:val="3"/>
                  <w:vAlign w:val="center"/>
                </w:tcPr>
                <w:p w14:paraId="299B30E4" w14:textId="77777777" w:rsidR="00EE4440" w:rsidRPr="00EE4440" w:rsidRDefault="00EE4440" w:rsidP="00EE4440">
                  <w:pPr>
                    <w:jc w:val="center"/>
                    <w:rPr>
                      <w:rFonts w:eastAsiaTheme="minorEastAsia"/>
                      <w:szCs w:val="21"/>
                    </w:rPr>
                  </w:pPr>
                  <w:r w:rsidRPr="00EE4440">
                    <w:rPr>
                      <w:rFonts w:eastAsiaTheme="minorEastAsia"/>
                      <w:szCs w:val="21"/>
                    </w:rPr>
                    <w:t>城市</w:t>
                  </w:r>
                  <w:r w:rsidRPr="00EE4440">
                    <w:rPr>
                      <w:rFonts w:eastAsiaTheme="minorEastAsia"/>
                      <w:szCs w:val="21"/>
                    </w:rPr>
                    <w:t>-B</w:t>
                  </w:r>
                  <w:r w:rsidRPr="00EE4440">
                    <w:rPr>
                      <w:rFonts w:eastAsiaTheme="minorEastAsia"/>
                      <w:szCs w:val="21"/>
                    </w:rPr>
                    <w:t>级；人群荷载：</w:t>
                  </w:r>
                  <w:r w:rsidRPr="00EE4440">
                    <w:rPr>
                      <w:rFonts w:eastAsiaTheme="minorEastAsia"/>
                      <w:szCs w:val="21"/>
                    </w:rPr>
                    <w:t>4.0kN/m</w:t>
                  </w:r>
                  <w:r w:rsidRPr="00EE4440">
                    <w:rPr>
                      <w:rFonts w:eastAsiaTheme="minorEastAsia"/>
                      <w:szCs w:val="21"/>
                      <w:vertAlign w:val="superscript"/>
                    </w:rPr>
                    <w:t>2</w:t>
                  </w:r>
                  <w:r w:rsidRPr="00EE4440">
                    <w:rPr>
                      <w:rFonts w:eastAsiaTheme="minorEastAsia"/>
                      <w:szCs w:val="21"/>
                    </w:rPr>
                    <w:t>；</w:t>
                  </w:r>
                </w:p>
              </w:tc>
            </w:tr>
            <w:tr w:rsidR="00EE4440" w:rsidRPr="00EE4440" w14:paraId="56630B79" w14:textId="77777777" w:rsidTr="00EE4440">
              <w:trPr>
                <w:trHeight w:hRule="exact" w:val="454"/>
                <w:jc w:val="center"/>
              </w:trPr>
              <w:tc>
                <w:tcPr>
                  <w:tcW w:w="3850" w:type="dxa"/>
                  <w:vAlign w:val="center"/>
                </w:tcPr>
                <w:p w14:paraId="7F97DE45" w14:textId="77777777" w:rsidR="00EE4440" w:rsidRPr="00EE4440" w:rsidRDefault="00EE4440" w:rsidP="00EE4440">
                  <w:pPr>
                    <w:jc w:val="center"/>
                    <w:rPr>
                      <w:rFonts w:eastAsiaTheme="minorEastAsia"/>
                      <w:szCs w:val="21"/>
                    </w:rPr>
                  </w:pPr>
                  <w:r w:rsidRPr="00EE4440">
                    <w:rPr>
                      <w:rFonts w:eastAsiaTheme="minorEastAsia"/>
                      <w:szCs w:val="21"/>
                    </w:rPr>
                    <w:t>设计年限</w:t>
                  </w:r>
                </w:p>
              </w:tc>
              <w:tc>
                <w:tcPr>
                  <w:tcW w:w="5177" w:type="dxa"/>
                  <w:gridSpan w:val="3"/>
                  <w:vAlign w:val="center"/>
                </w:tcPr>
                <w:p w14:paraId="0036EE5D" w14:textId="77777777" w:rsidR="00EE4440" w:rsidRPr="00EE4440" w:rsidRDefault="00EE4440" w:rsidP="00EE4440">
                  <w:pPr>
                    <w:jc w:val="center"/>
                    <w:rPr>
                      <w:rFonts w:eastAsiaTheme="minorEastAsia"/>
                      <w:szCs w:val="21"/>
                    </w:rPr>
                  </w:pPr>
                  <w:r w:rsidRPr="00EE4440">
                    <w:rPr>
                      <w:rFonts w:eastAsiaTheme="minorEastAsia"/>
                      <w:szCs w:val="21"/>
                    </w:rPr>
                    <w:t>路面结构设计使用年限</w:t>
                  </w:r>
                  <w:r w:rsidRPr="00EE4440">
                    <w:rPr>
                      <w:rFonts w:eastAsiaTheme="minorEastAsia"/>
                      <w:szCs w:val="21"/>
                    </w:rPr>
                    <w:t>15</w:t>
                  </w:r>
                  <w:r w:rsidRPr="00EE4440">
                    <w:rPr>
                      <w:rFonts w:eastAsiaTheme="minorEastAsia"/>
                      <w:szCs w:val="21"/>
                    </w:rPr>
                    <w:t>年（沥青混凝土路面）</w:t>
                  </w:r>
                </w:p>
              </w:tc>
            </w:tr>
            <w:tr w:rsidR="00EE4440" w:rsidRPr="00EE4440" w14:paraId="0B6053C6" w14:textId="77777777" w:rsidTr="00EE4440">
              <w:trPr>
                <w:trHeight w:hRule="exact" w:val="454"/>
                <w:jc w:val="center"/>
              </w:trPr>
              <w:tc>
                <w:tcPr>
                  <w:tcW w:w="3850" w:type="dxa"/>
                  <w:vAlign w:val="center"/>
                </w:tcPr>
                <w:p w14:paraId="30BC08CF" w14:textId="77777777" w:rsidR="00EE4440" w:rsidRPr="00EE4440" w:rsidRDefault="00EE4440" w:rsidP="00EE4440">
                  <w:pPr>
                    <w:jc w:val="center"/>
                    <w:rPr>
                      <w:rFonts w:eastAsiaTheme="minorEastAsia"/>
                      <w:szCs w:val="21"/>
                    </w:rPr>
                  </w:pPr>
                  <w:r w:rsidRPr="00EE4440">
                    <w:rPr>
                      <w:rFonts w:eastAsiaTheme="minorEastAsia"/>
                      <w:szCs w:val="21"/>
                    </w:rPr>
                    <w:t>基本地震烈度</w:t>
                  </w:r>
                </w:p>
              </w:tc>
              <w:tc>
                <w:tcPr>
                  <w:tcW w:w="5177" w:type="dxa"/>
                  <w:gridSpan w:val="3"/>
                  <w:vAlign w:val="center"/>
                </w:tcPr>
                <w:p w14:paraId="38AACBFC" w14:textId="77777777" w:rsidR="00EE4440" w:rsidRPr="00EE4440" w:rsidRDefault="00EE4440" w:rsidP="00EE4440">
                  <w:pPr>
                    <w:jc w:val="center"/>
                    <w:rPr>
                      <w:rFonts w:eastAsiaTheme="minorEastAsia"/>
                      <w:szCs w:val="21"/>
                    </w:rPr>
                  </w:pPr>
                  <w:r w:rsidRPr="00EE4440">
                    <w:rPr>
                      <w:rFonts w:eastAsiaTheme="minorEastAsia"/>
                      <w:szCs w:val="21"/>
                    </w:rPr>
                    <w:t>基本烈度</w:t>
                  </w:r>
                  <w:r w:rsidRPr="00EE4440">
                    <w:rPr>
                      <w:rFonts w:eastAsiaTheme="minorEastAsia"/>
                      <w:szCs w:val="21"/>
                    </w:rPr>
                    <w:t>Ⅵ</w:t>
                  </w:r>
                  <w:r w:rsidRPr="00EE4440">
                    <w:rPr>
                      <w:rFonts w:eastAsiaTheme="minorEastAsia"/>
                      <w:szCs w:val="21"/>
                    </w:rPr>
                    <w:t>度，地震加速度值为</w:t>
                  </w:r>
                  <w:r w:rsidRPr="00EE4440">
                    <w:rPr>
                      <w:rFonts w:eastAsiaTheme="minorEastAsia"/>
                      <w:szCs w:val="21"/>
                    </w:rPr>
                    <w:t>0.05g</w:t>
                  </w:r>
                </w:p>
              </w:tc>
            </w:tr>
          </w:tbl>
          <w:p w14:paraId="3FCAE4D8" w14:textId="529440E3" w:rsidR="00EE4440" w:rsidRPr="00EE4440" w:rsidRDefault="00EE4440" w:rsidP="00EE4440">
            <w:pPr>
              <w:adjustRightInd w:val="0"/>
              <w:snapToGrid w:val="0"/>
              <w:spacing w:line="360" w:lineRule="auto"/>
              <w:jc w:val="center"/>
              <w:rPr>
                <w:rFonts w:ascii="宋体" w:hAnsi="宋体" w:cs="宋体"/>
                <w:b/>
                <w:kern w:val="0"/>
                <w:sz w:val="24"/>
              </w:rPr>
            </w:pPr>
            <w:r w:rsidRPr="00073BBB">
              <w:rPr>
                <w:b/>
                <w:szCs w:val="21"/>
              </w:rPr>
              <w:t>表</w:t>
            </w:r>
            <w:r w:rsidRPr="00073BBB">
              <w:rPr>
                <w:b/>
                <w:szCs w:val="21"/>
              </w:rPr>
              <w:t>2-</w:t>
            </w:r>
            <w:r>
              <w:rPr>
                <w:rFonts w:hint="eastAsia"/>
                <w:b/>
                <w:szCs w:val="21"/>
              </w:rPr>
              <w:t xml:space="preserve">5 </w:t>
            </w:r>
            <w:r w:rsidRPr="00EE4440">
              <w:rPr>
                <w:rFonts w:hint="eastAsia"/>
                <w:b/>
                <w:szCs w:val="21"/>
              </w:rPr>
              <w:t>纵</w:t>
            </w:r>
            <w:r>
              <w:rPr>
                <w:rFonts w:hint="eastAsia"/>
                <w:b/>
                <w:szCs w:val="21"/>
              </w:rPr>
              <w:t>二</w:t>
            </w:r>
            <w:r w:rsidRPr="00EE4440">
              <w:rPr>
                <w:rFonts w:hint="eastAsia"/>
                <w:b/>
                <w:szCs w:val="21"/>
              </w:rPr>
              <w:t>路主要技术指标表</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866"/>
              <w:gridCol w:w="912"/>
              <w:gridCol w:w="2129"/>
              <w:gridCol w:w="2132"/>
            </w:tblGrid>
            <w:tr w:rsidR="006C777C" w:rsidRPr="00EE4440" w14:paraId="1DC1D1FF" w14:textId="77777777" w:rsidTr="00EE4440">
              <w:trPr>
                <w:trHeight w:hRule="exact" w:val="454"/>
                <w:jc w:val="center"/>
              </w:trPr>
              <w:tc>
                <w:tcPr>
                  <w:tcW w:w="3869" w:type="dxa"/>
                  <w:vAlign w:val="center"/>
                </w:tcPr>
                <w:p w14:paraId="3D6F2B19" w14:textId="77777777" w:rsidR="00EE4440" w:rsidRPr="00EE4440" w:rsidRDefault="00EE4440" w:rsidP="00EE4440">
                  <w:pPr>
                    <w:jc w:val="center"/>
                    <w:rPr>
                      <w:rFonts w:eastAsiaTheme="minorEastAsia"/>
                      <w:szCs w:val="21"/>
                    </w:rPr>
                  </w:pPr>
                  <w:r w:rsidRPr="00EE4440">
                    <w:rPr>
                      <w:rFonts w:eastAsiaTheme="minorEastAsia"/>
                      <w:szCs w:val="21"/>
                    </w:rPr>
                    <w:t>主要技术指标</w:t>
                  </w:r>
                </w:p>
              </w:tc>
              <w:tc>
                <w:tcPr>
                  <w:tcW w:w="912" w:type="dxa"/>
                  <w:vAlign w:val="center"/>
                </w:tcPr>
                <w:p w14:paraId="6CD53778" w14:textId="77777777" w:rsidR="00EE4440" w:rsidRPr="00EE4440" w:rsidRDefault="00EE4440" w:rsidP="00EE4440">
                  <w:pPr>
                    <w:jc w:val="center"/>
                    <w:rPr>
                      <w:rFonts w:eastAsiaTheme="minorEastAsia"/>
                      <w:szCs w:val="21"/>
                    </w:rPr>
                  </w:pPr>
                  <w:r w:rsidRPr="00EE4440">
                    <w:rPr>
                      <w:rFonts w:eastAsiaTheme="minorEastAsia"/>
                      <w:szCs w:val="21"/>
                    </w:rPr>
                    <w:t>单位</w:t>
                  </w:r>
                </w:p>
              </w:tc>
              <w:tc>
                <w:tcPr>
                  <w:tcW w:w="2131" w:type="dxa"/>
                  <w:vAlign w:val="center"/>
                </w:tcPr>
                <w:p w14:paraId="4ABDEB2F" w14:textId="77777777" w:rsidR="00EE4440" w:rsidRPr="00EE4440" w:rsidRDefault="00EE4440" w:rsidP="00EE4440">
                  <w:pPr>
                    <w:jc w:val="center"/>
                    <w:rPr>
                      <w:rFonts w:eastAsiaTheme="minorEastAsia"/>
                      <w:szCs w:val="21"/>
                    </w:rPr>
                  </w:pPr>
                  <w:r w:rsidRPr="00EE4440">
                    <w:rPr>
                      <w:rFonts w:eastAsiaTheme="minorEastAsia"/>
                      <w:szCs w:val="21"/>
                    </w:rPr>
                    <w:t>规范标准值</w:t>
                  </w:r>
                </w:p>
              </w:tc>
              <w:tc>
                <w:tcPr>
                  <w:tcW w:w="2134" w:type="dxa"/>
                  <w:vAlign w:val="center"/>
                </w:tcPr>
                <w:p w14:paraId="72F435D3" w14:textId="77777777" w:rsidR="00EE4440" w:rsidRPr="00EE4440" w:rsidRDefault="00EE4440" w:rsidP="00EE4440">
                  <w:pPr>
                    <w:jc w:val="center"/>
                    <w:rPr>
                      <w:rFonts w:eastAsiaTheme="minorEastAsia"/>
                      <w:szCs w:val="21"/>
                    </w:rPr>
                  </w:pPr>
                  <w:r w:rsidRPr="00EE4440">
                    <w:rPr>
                      <w:rFonts w:eastAsiaTheme="minorEastAsia"/>
                      <w:szCs w:val="21"/>
                    </w:rPr>
                    <w:t>设计采用值</w:t>
                  </w:r>
                </w:p>
              </w:tc>
            </w:tr>
            <w:tr w:rsidR="00D5780A" w:rsidRPr="00EE4440" w14:paraId="19EA2AB6" w14:textId="77777777" w:rsidTr="00EE4440">
              <w:trPr>
                <w:trHeight w:hRule="exact" w:val="454"/>
                <w:jc w:val="center"/>
              </w:trPr>
              <w:tc>
                <w:tcPr>
                  <w:tcW w:w="3869" w:type="dxa"/>
                  <w:vAlign w:val="center"/>
                </w:tcPr>
                <w:p w14:paraId="2FA1DE4F" w14:textId="77777777" w:rsidR="00EE4440" w:rsidRPr="00EE4440" w:rsidRDefault="00EE4440" w:rsidP="00EE4440">
                  <w:pPr>
                    <w:jc w:val="center"/>
                    <w:rPr>
                      <w:rFonts w:eastAsiaTheme="minorEastAsia"/>
                      <w:szCs w:val="21"/>
                    </w:rPr>
                  </w:pPr>
                  <w:r w:rsidRPr="00EE4440">
                    <w:rPr>
                      <w:rFonts w:eastAsiaTheme="minorEastAsia"/>
                      <w:szCs w:val="21"/>
                    </w:rPr>
                    <w:t>道路等级</w:t>
                  </w:r>
                </w:p>
              </w:tc>
              <w:tc>
                <w:tcPr>
                  <w:tcW w:w="912" w:type="dxa"/>
                  <w:vAlign w:val="center"/>
                </w:tcPr>
                <w:p w14:paraId="6FDA38CA" w14:textId="77777777" w:rsidR="00EE4440" w:rsidRPr="00EE4440" w:rsidRDefault="00EE4440" w:rsidP="00EE4440">
                  <w:pPr>
                    <w:ind w:firstLineChars="200" w:firstLine="420"/>
                    <w:jc w:val="center"/>
                    <w:rPr>
                      <w:rFonts w:eastAsiaTheme="minorEastAsia"/>
                      <w:szCs w:val="21"/>
                    </w:rPr>
                  </w:pPr>
                </w:p>
              </w:tc>
              <w:tc>
                <w:tcPr>
                  <w:tcW w:w="4265" w:type="dxa"/>
                  <w:gridSpan w:val="2"/>
                  <w:vAlign w:val="center"/>
                </w:tcPr>
                <w:p w14:paraId="21C19126" w14:textId="77777777" w:rsidR="00EE4440" w:rsidRPr="00EE4440" w:rsidRDefault="00EE4440" w:rsidP="00EE4440">
                  <w:pPr>
                    <w:jc w:val="center"/>
                    <w:rPr>
                      <w:rFonts w:eastAsiaTheme="minorEastAsia"/>
                      <w:szCs w:val="21"/>
                    </w:rPr>
                  </w:pPr>
                  <w:r w:rsidRPr="00EE4440">
                    <w:rPr>
                      <w:rFonts w:eastAsiaTheme="minorEastAsia"/>
                      <w:szCs w:val="21"/>
                    </w:rPr>
                    <w:t>城市次干路</w:t>
                  </w:r>
                </w:p>
              </w:tc>
            </w:tr>
            <w:tr w:rsidR="006C777C" w:rsidRPr="00EE4440" w14:paraId="27AAB4E7" w14:textId="77777777" w:rsidTr="00EE4440">
              <w:trPr>
                <w:trHeight w:hRule="exact" w:val="454"/>
                <w:jc w:val="center"/>
              </w:trPr>
              <w:tc>
                <w:tcPr>
                  <w:tcW w:w="3869" w:type="dxa"/>
                  <w:vAlign w:val="center"/>
                </w:tcPr>
                <w:p w14:paraId="47753BAB" w14:textId="77777777" w:rsidR="00EE4440" w:rsidRPr="00EE4440" w:rsidRDefault="00EE4440" w:rsidP="00EE4440">
                  <w:pPr>
                    <w:jc w:val="center"/>
                    <w:rPr>
                      <w:rFonts w:eastAsiaTheme="minorEastAsia"/>
                      <w:szCs w:val="21"/>
                    </w:rPr>
                  </w:pPr>
                  <w:r w:rsidRPr="00EE4440">
                    <w:rPr>
                      <w:rFonts w:eastAsiaTheme="minorEastAsia"/>
                      <w:szCs w:val="21"/>
                    </w:rPr>
                    <w:t>设计车速</w:t>
                  </w:r>
                </w:p>
              </w:tc>
              <w:tc>
                <w:tcPr>
                  <w:tcW w:w="912" w:type="dxa"/>
                  <w:vAlign w:val="center"/>
                </w:tcPr>
                <w:p w14:paraId="777EE7C2" w14:textId="77777777" w:rsidR="00EE4440" w:rsidRPr="00EE4440" w:rsidRDefault="00EE4440" w:rsidP="00EE4440">
                  <w:pPr>
                    <w:jc w:val="center"/>
                    <w:rPr>
                      <w:rFonts w:eastAsiaTheme="minorEastAsia"/>
                      <w:szCs w:val="21"/>
                    </w:rPr>
                  </w:pPr>
                  <w:r w:rsidRPr="00EE4440">
                    <w:rPr>
                      <w:rFonts w:eastAsiaTheme="minorEastAsia"/>
                      <w:szCs w:val="21"/>
                    </w:rPr>
                    <w:t>km/h</w:t>
                  </w:r>
                </w:p>
              </w:tc>
              <w:tc>
                <w:tcPr>
                  <w:tcW w:w="2131" w:type="dxa"/>
                  <w:vAlign w:val="center"/>
                </w:tcPr>
                <w:p w14:paraId="5A8DF91B" w14:textId="77777777" w:rsidR="00EE4440" w:rsidRPr="00EE4440" w:rsidRDefault="00EE4440" w:rsidP="00EE4440">
                  <w:pPr>
                    <w:jc w:val="center"/>
                    <w:rPr>
                      <w:rFonts w:eastAsiaTheme="minorEastAsia"/>
                      <w:szCs w:val="21"/>
                    </w:rPr>
                  </w:pPr>
                  <w:r w:rsidRPr="00EE4440">
                    <w:rPr>
                      <w:rFonts w:eastAsiaTheme="minorEastAsia"/>
                      <w:szCs w:val="21"/>
                    </w:rPr>
                    <w:t>50</w:t>
                  </w:r>
                  <w:r w:rsidRPr="00EE4440">
                    <w:rPr>
                      <w:rFonts w:eastAsiaTheme="minorEastAsia"/>
                      <w:szCs w:val="21"/>
                    </w:rPr>
                    <w:t>，</w:t>
                  </w:r>
                  <w:r w:rsidRPr="00EE4440">
                    <w:rPr>
                      <w:rFonts w:eastAsiaTheme="minorEastAsia"/>
                      <w:szCs w:val="21"/>
                    </w:rPr>
                    <w:t>40</w:t>
                  </w:r>
                  <w:r w:rsidRPr="00EE4440">
                    <w:rPr>
                      <w:rFonts w:eastAsiaTheme="minorEastAsia"/>
                      <w:szCs w:val="21"/>
                    </w:rPr>
                    <w:t>，</w:t>
                  </w:r>
                  <w:r w:rsidRPr="00EE4440">
                    <w:rPr>
                      <w:rFonts w:eastAsiaTheme="minorEastAsia"/>
                      <w:szCs w:val="21"/>
                    </w:rPr>
                    <w:t>30</w:t>
                  </w:r>
                </w:p>
              </w:tc>
              <w:tc>
                <w:tcPr>
                  <w:tcW w:w="2134" w:type="dxa"/>
                  <w:vAlign w:val="center"/>
                </w:tcPr>
                <w:p w14:paraId="139A75ED" w14:textId="77777777" w:rsidR="00EE4440" w:rsidRPr="00EE4440" w:rsidRDefault="00EE4440" w:rsidP="00EE4440">
                  <w:pPr>
                    <w:jc w:val="center"/>
                    <w:rPr>
                      <w:rFonts w:eastAsiaTheme="minorEastAsia"/>
                      <w:szCs w:val="21"/>
                    </w:rPr>
                  </w:pPr>
                  <w:r w:rsidRPr="00EE4440">
                    <w:rPr>
                      <w:rFonts w:eastAsiaTheme="minorEastAsia"/>
                      <w:szCs w:val="21"/>
                    </w:rPr>
                    <w:t>30</w:t>
                  </w:r>
                </w:p>
              </w:tc>
            </w:tr>
            <w:tr w:rsidR="006C777C" w:rsidRPr="00EE4440" w14:paraId="614EDA8C" w14:textId="77777777" w:rsidTr="00EE4440">
              <w:trPr>
                <w:trHeight w:hRule="exact" w:val="454"/>
                <w:jc w:val="center"/>
              </w:trPr>
              <w:tc>
                <w:tcPr>
                  <w:tcW w:w="3869" w:type="dxa"/>
                  <w:vAlign w:val="center"/>
                </w:tcPr>
                <w:p w14:paraId="5AEAD769" w14:textId="77777777" w:rsidR="00EE4440" w:rsidRPr="00EE4440" w:rsidRDefault="00EE4440" w:rsidP="00EE4440">
                  <w:pPr>
                    <w:jc w:val="center"/>
                    <w:rPr>
                      <w:rFonts w:eastAsiaTheme="minorEastAsia"/>
                      <w:szCs w:val="21"/>
                    </w:rPr>
                  </w:pPr>
                  <w:r w:rsidRPr="00EE4440">
                    <w:rPr>
                      <w:rFonts w:eastAsiaTheme="minorEastAsia"/>
                      <w:szCs w:val="21"/>
                    </w:rPr>
                    <w:t>不设超高圆曲线最小半径（一般值）</w:t>
                  </w:r>
                </w:p>
              </w:tc>
              <w:tc>
                <w:tcPr>
                  <w:tcW w:w="912" w:type="dxa"/>
                  <w:vAlign w:val="center"/>
                </w:tcPr>
                <w:p w14:paraId="7E56BAA5"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2131" w:type="dxa"/>
                  <w:vAlign w:val="center"/>
                </w:tcPr>
                <w:p w14:paraId="60435489" w14:textId="77777777" w:rsidR="00EE4440" w:rsidRPr="00EE4440" w:rsidRDefault="00EE4440" w:rsidP="00EE4440">
                  <w:pPr>
                    <w:jc w:val="center"/>
                    <w:rPr>
                      <w:rFonts w:eastAsiaTheme="minorEastAsia"/>
                      <w:szCs w:val="21"/>
                    </w:rPr>
                  </w:pPr>
                  <w:r w:rsidRPr="00EE4440">
                    <w:rPr>
                      <w:rFonts w:eastAsiaTheme="minorEastAsia"/>
                      <w:szCs w:val="21"/>
                    </w:rPr>
                    <w:t>150</w:t>
                  </w:r>
                </w:p>
              </w:tc>
              <w:tc>
                <w:tcPr>
                  <w:tcW w:w="2134" w:type="dxa"/>
                  <w:vAlign w:val="center"/>
                </w:tcPr>
                <w:p w14:paraId="120EEAB5" w14:textId="77777777" w:rsidR="00EE4440" w:rsidRPr="00EE4440" w:rsidRDefault="00EE4440" w:rsidP="00EE4440">
                  <w:pPr>
                    <w:jc w:val="center"/>
                    <w:rPr>
                      <w:rFonts w:eastAsiaTheme="minorEastAsia"/>
                      <w:szCs w:val="21"/>
                    </w:rPr>
                  </w:pPr>
                  <w:r w:rsidRPr="00EE4440">
                    <w:rPr>
                      <w:rFonts w:eastAsiaTheme="minorEastAsia"/>
                      <w:szCs w:val="21"/>
                    </w:rPr>
                    <w:t>-</w:t>
                  </w:r>
                </w:p>
              </w:tc>
            </w:tr>
            <w:tr w:rsidR="006C777C" w:rsidRPr="00EE4440" w14:paraId="55653EFB" w14:textId="77777777" w:rsidTr="00EE4440">
              <w:trPr>
                <w:trHeight w:hRule="exact" w:val="454"/>
                <w:jc w:val="center"/>
              </w:trPr>
              <w:tc>
                <w:tcPr>
                  <w:tcW w:w="3869" w:type="dxa"/>
                  <w:vAlign w:val="center"/>
                </w:tcPr>
                <w:p w14:paraId="292320ED" w14:textId="77777777" w:rsidR="00EE4440" w:rsidRPr="00EE4440" w:rsidRDefault="00EE4440" w:rsidP="00EE4440">
                  <w:pPr>
                    <w:jc w:val="center"/>
                    <w:rPr>
                      <w:rFonts w:eastAsiaTheme="minorEastAsia"/>
                      <w:szCs w:val="21"/>
                    </w:rPr>
                  </w:pPr>
                  <w:r w:rsidRPr="00EE4440">
                    <w:rPr>
                      <w:rFonts w:eastAsiaTheme="minorEastAsia"/>
                      <w:szCs w:val="21"/>
                    </w:rPr>
                    <w:t>最大纵坡（一般值）</w:t>
                  </w:r>
                </w:p>
              </w:tc>
              <w:tc>
                <w:tcPr>
                  <w:tcW w:w="912" w:type="dxa"/>
                  <w:vAlign w:val="center"/>
                </w:tcPr>
                <w:p w14:paraId="43B2E56F" w14:textId="77777777" w:rsidR="00EE4440" w:rsidRPr="00EE4440" w:rsidRDefault="00EE4440" w:rsidP="00EE4440">
                  <w:pPr>
                    <w:jc w:val="center"/>
                    <w:rPr>
                      <w:rFonts w:eastAsiaTheme="minorEastAsia"/>
                      <w:szCs w:val="21"/>
                    </w:rPr>
                  </w:pPr>
                  <w:r w:rsidRPr="00EE4440">
                    <w:rPr>
                      <w:rFonts w:eastAsiaTheme="minorEastAsia"/>
                      <w:szCs w:val="21"/>
                    </w:rPr>
                    <w:t>%</w:t>
                  </w:r>
                </w:p>
              </w:tc>
              <w:tc>
                <w:tcPr>
                  <w:tcW w:w="2131" w:type="dxa"/>
                  <w:vAlign w:val="center"/>
                </w:tcPr>
                <w:p w14:paraId="4118BC26" w14:textId="77777777" w:rsidR="00EE4440" w:rsidRPr="00EE4440" w:rsidRDefault="00EE4440" w:rsidP="00EE4440">
                  <w:pPr>
                    <w:jc w:val="center"/>
                    <w:rPr>
                      <w:rFonts w:eastAsiaTheme="minorEastAsia"/>
                      <w:szCs w:val="21"/>
                    </w:rPr>
                  </w:pPr>
                  <w:r w:rsidRPr="00EE4440">
                    <w:rPr>
                      <w:rFonts w:eastAsiaTheme="minorEastAsia"/>
                      <w:szCs w:val="21"/>
                    </w:rPr>
                    <w:t>7</w:t>
                  </w:r>
                </w:p>
              </w:tc>
              <w:tc>
                <w:tcPr>
                  <w:tcW w:w="2134" w:type="dxa"/>
                  <w:vAlign w:val="center"/>
                </w:tcPr>
                <w:p w14:paraId="6CF6DC10" w14:textId="77777777" w:rsidR="00EE4440" w:rsidRPr="00EE4440" w:rsidRDefault="00EE4440" w:rsidP="00EE4440">
                  <w:pPr>
                    <w:jc w:val="center"/>
                    <w:rPr>
                      <w:rFonts w:eastAsiaTheme="minorEastAsia"/>
                      <w:szCs w:val="21"/>
                    </w:rPr>
                  </w:pPr>
                  <w:r w:rsidRPr="00EE4440">
                    <w:rPr>
                      <w:rFonts w:eastAsiaTheme="minorEastAsia"/>
                      <w:szCs w:val="21"/>
                    </w:rPr>
                    <w:t>-</w:t>
                  </w:r>
                </w:p>
              </w:tc>
            </w:tr>
            <w:tr w:rsidR="006C777C" w:rsidRPr="00EE4440" w14:paraId="484647D7" w14:textId="77777777" w:rsidTr="00EE4440">
              <w:trPr>
                <w:trHeight w:hRule="exact" w:val="454"/>
                <w:jc w:val="center"/>
              </w:trPr>
              <w:tc>
                <w:tcPr>
                  <w:tcW w:w="3869" w:type="dxa"/>
                  <w:vAlign w:val="center"/>
                </w:tcPr>
                <w:p w14:paraId="282E160D" w14:textId="77777777" w:rsidR="00EE4440" w:rsidRPr="00EE4440" w:rsidRDefault="00EE4440" w:rsidP="00EE4440">
                  <w:pPr>
                    <w:jc w:val="center"/>
                    <w:rPr>
                      <w:rFonts w:eastAsiaTheme="minorEastAsia"/>
                      <w:szCs w:val="21"/>
                    </w:rPr>
                  </w:pPr>
                  <w:r w:rsidRPr="00EE4440">
                    <w:rPr>
                      <w:rFonts w:eastAsiaTheme="minorEastAsia"/>
                      <w:szCs w:val="21"/>
                    </w:rPr>
                    <w:t>最小纵坡（一般值）</w:t>
                  </w:r>
                </w:p>
              </w:tc>
              <w:tc>
                <w:tcPr>
                  <w:tcW w:w="912" w:type="dxa"/>
                  <w:vAlign w:val="center"/>
                </w:tcPr>
                <w:p w14:paraId="0B10B5A9" w14:textId="77777777" w:rsidR="00EE4440" w:rsidRPr="00EE4440" w:rsidRDefault="00EE4440" w:rsidP="00EE4440">
                  <w:pPr>
                    <w:jc w:val="center"/>
                    <w:rPr>
                      <w:rFonts w:eastAsiaTheme="minorEastAsia"/>
                      <w:szCs w:val="21"/>
                    </w:rPr>
                  </w:pPr>
                  <w:r w:rsidRPr="00EE4440">
                    <w:rPr>
                      <w:rFonts w:eastAsiaTheme="minorEastAsia"/>
                      <w:szCs w:val="21"/>
                    </w:rPr>
                    <w:t>%</w:t>
                  </w:r>
                </w:p>
              </w:tc>
              <w:tc>
                <w:tcPr>
                  <w:tcW w:w="2131" w:type="dxa"/>
                  <w:vAlign w:val="center"/>
                </w:tcPr>
                <w:p w14:paraId="1B15CC12" w14:textId="77777777" w:rsidR="00EE4440" w:rsidRPr="00EE4440" w:rsidRDefault="00EE4440" w:rsidP="00EE4440">
                  <w:pPr>
                    <w:jc w:val="center"/>
                    <w:rPr>
                      <w:rFonts w:eastAsiaTheme="minorEastAsia"/>
                      <w:szCs w:val="21"/>
                    </w:rPr>
                  </w:pPr>
                  <w:r w:rsidRPr="00EE4440">
                    <w:rPr>
                      <w:rFonts w:eastAsiaTheme="minorEastAsia"/>
                      <w:szCs w:val="21"/>
                    </w:rPr>
                    <w:t>0.3</w:t>
                  </w:r>
                </w:p>
              </w:tc>
              <w:tc>
                <w:tcPr>
                  <w:tcW w:w="2134" w:type="dxa"/>
                  <w:vAlign w:val="center"/>
                </w:tcPr>
                <w:p w14:paraId="2E428071" w14:textId="77777777" w:rsidR="00EE4440" w:rsidRPr="00EE4440" w:rsidRDefault="00EE4440" w:rsidP="00EE4440">
                  <w:pPr>
                    <w:jc w:val="center"/>
                    <w:rPr>
                      <w:rFonts w:eastAsiaTheme="minorEastAsia"/>
                      <w:szCs w:val="21"/>
                    </w:rPr>
                  </w:pPr>
                  <w:r w:rsidRPr="00EE4440">
                    <w:rPr>
                      <w:rFonts w:eastAsiaTheme="minorEastAsia"/>
                      <w:szCs w:val="21"/>
                    </w:rPr>
                    <w:t>0.3</w:t>
                  </w:r>
                </w:p>
              </w:tc>
            </w:tr>
            <w:tr w:rsidR="006C777C" w:rsidRPr="00EE4440" w14:paraId="5D553764" w14:textId="77777777" w:rsidTr="00EE4440">
              <w:trPr>
                <w:trHeight w:hRule="exact" w:val="454"/>
                <w:jc w:val="center"/>
              </w:trPr>
              <w:tc>
                <w:tcPr>
                  <w:tcW w:w="3869" w:type="dxa"/>
                  <w:vAlign w:val="center"/>
                </w:tcPr>
                <w:p w14:paraId="4B3EE64F" w14:textId="77777777" w:rsidR="00EE4440" w:rsidRPr="00EE4440" w:rsidRDefault="00EE4440" w:rsidP="00EE4440">
                  <w:pPr>
                    <w:jc w:val="center"/>
                    <w:rPr>
                      <w:rFonts w:eastAsiaTheme="minorEastAsia"/>
                      <w:szCs w:val="21"/>
                    </w:rPr>
                  </w:pPr>
                  <w:r w:rsidRPr="00EE4440">
                    <w:rPr>
                      <w:rFonts w:eastAsiaTheme="minorEastAsia"/>
                      <w:szCs w:val="21"/>
                    </w:rPr>
                    <w:t>最小</w:t>
                  </w:r>
                  <w:proofErr w:type="gramStart"/>
                  <w:r w:rsidRPr="00EE4440">
                    <w:rPr>
                      <w:rFonts w:eastAsiaTheme="minorEastAsia"/>
                      <w:szCs w:val="21"/>
                    </w:rPr>
                    <w:t>凸</w:t>
                  </w:r>
                  <w:proofErr w:type="gramEnd"/>
                  <w:r w:rsidRPr="00EE4440">
                    <w:rPr>
                      <w:rFonts w:eastAsiaTheme="minorEastAsia"/>
                      <w:szCs w:val="21"/>
                    </w:rPr>
                    <w:t>曲线半径（一般值）</w:t>
                  </w:r>
                </w:p>
              </w:tc>
              <w:tc>
                <w:tcPr>
                  <w:tcW w:w="912" w:type="dxa"/>
                  <w:vAlign w:val="center"/>
                </w:tcPr>
                <w:p w14:paraId="4716516C"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2131" w:type="dxa"/>
                  <w:vAlign w:val="center"/>
                </w:tcPr>
                <w:p w14:paraId="3E3E6537" w14:textId="77777777" w:rsidR="00EE4440" w:rsidRPr="00EE4440" w:rsidRDefault="00EE4440" w:rsidP="00EE4440">
                  <w:pPr>
                    <w:jc w:val="center"/>
                    <w:rPr>
                      <w:rFonts w:eastAsiaTheme="minorEastAsia"/>
                      <w:szCs w:val="21"/>
                    </w:rPr>
                  </w:pPr>
                  <w:r w:rsidRPr="00EE4440">
                    <w:rPr>
                      <w:rFonts w:eastAsiaTheme="minorEastAsia"/>
                      <w:szCs w:val="21"/>
                    </w:rPr>
                    <w:t>400</w:t>
                  </w:r>
                </w:p>
              </w:tc>
              <w:tc>
                <w:tcPr>
                  <w:tcW w:w="2134" w:type="dxa"/>
                  <w:vAlign w:val="center"/>
                </w:tcPr>
                <w:p w14:paraId="7ABDC5AB" w14:textId="77777777" w:rsidR="00EE4440" w:rsidRPr="00EE4440" w:rsidRDefault="00EE4440" w:rsidP="00EE4440">
                  <w:pPr>
                    <w:jc w:val="center"/>
                    <w:rPr>
                      <w:rFonts w:eastAsiaTheme="minorEastAsia"/>
                      <w:szCs w:val="21"/>
                    </w:rPr>
                  </w:pPr>
                  <w:r w:rsidRPr="00EE4440">
                    <w:rPr>
                      <w:rFonts w:eastAsiaTheme="minorEastAsia"/>
                      <w:szCs w:val="21"/>
                    </w:rPr>
                    <w:t>-</w:t>
                  </w:r>
                </w:p>
              </w:tc>
            </w:tr>
            <w:tr w:rsidR="006C777C" w:rsidRPr="00EE4440" w14:paraId="5738BE44" w14:textId="77777777" w:rsidTr="00EE4440">
              <w:trPr>
                <w:trHeight w:hRule="exact" w:val="454"/>
                <w:jc w:val="center"/>
              </w:trPr>
              <w:tc>
                <w:tcPr>
                  <w:tcW w:w="3869" w:type="dxa"/>
                  <w:vAlign w:val="center"/>
                </w:tcPr>
                <w:p w14:paraId="293AE45A" w14:textId="77777777" w:rsidR="00EE4440" w:rsidRPr="00EE4440" w:rsidRDefault="00EE4440" w:rsidP="00EE4440">
                  <w:pPr>
                    <w:jc w:val="center"/>
                    <w:rPr>
                      <w:rFonts w:eastAsiaTheme="minorEastAsia"/>
                      <w:szCs w:val="21"/>
                    </w:rPr>
                  </w:pPr>
                  <w:r w:rsidRPr="00EE4440">
                    <w:rPr>
                      <w:rFonts w:eastAsiaTheme="minorEastAsia"/>
                      <w:szCs w:val="21"/>
                    </w:rPr>
                    <w:t>最小凹曲线半径（一般值）</w:t>
                  </w:r>
                </w:p>
              </w:tc>
              <w:tc>
                <w:tcPr>
                  <w:tcW w:w="912" w:type="dxa"/>
                  <w:vAlign w:val="center"/>
                </w:tcPr>
                <w:p w14:paraId="53570F2F"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2131" w:type="dxa"/>
                  <w:vAlign w:val="center"/>
                </w:tcPr>
                <w:p w14:paraId="4DEE6AA5" w14:textId="77777777" w:rsidR="00EE4440" w:rsidRPr="00EE4440" w:rsidRDefault="00EE4440" w:rsidP="00EE4440">
                  <w:pPr>
                    <w:jc w:val="center"/>
                    <w:rPr>
                      <w:rFonts w:eastAsiaTheme="minorEastAsia"/>
                      <w:szCs w:val="21"/>
                    </w:rPr>
                  </w:pPr>
                  <w:r w:rsidRPr="00EE4440">
                    <w:rPr>
                      <w:rFonts w:eastAsiaTheme="minorEastAsia"/>
                      <w:szCs w:val="21"/>
                    </w:rPr>
                    <w:t>400</w:t>
                  </w:r>
                </w:p>
              </w:tc>
              <w:tc>
                <w:tcPr>
                  <w:tcW w:w="2134" w:type="dxa"/>
                  <w:vAlign w:val="center"/>
                </w:tcPr>
                <w:p w14:paraId="4E7E1D59" w14:textId="77777777" w:rsidR="00EE4440" w:rsidRPr="00EE4440" w:rsidRDefault="00EE4440" w:rsidP="00EE4440">
                  <w:pPr>
                    <w:jc w:val="center"/>
                    <w:rPr>
                      <w:rFonts w:eastAsiaTheme="minorEastAsia"/>
                      <w:szCs w:val="21"/>
                    </w:rPr>
                  </w:pPr>
                  <w:r w:rsidRPr="00EE4440">
                    <w:rPr>
                      <w:rFonts w:eastAsiaTheme="minorEastAsia"/>
                      <w:szCs w:val="21"/>
                    </w:rPr>
                    <w:t>-</w:t>
                  </w:r>
                </w:p>
              </w:tc>
            </w:tr>
            <w:tr w:rsidR="006C777C" w:rsidRPr="00EE4440" w14:paraId="07ED83D8" w14:textId="77777777" w:rsidTr="00EE4440">
              <w:trPr>
                <w:trHeight w:hRule="exact" w:val="454"/>
                <w:jc w:val="center"/>
              </w:trPr>
              <w:tc>
                <w:tcPr>
                  <w:tcW w:w="3869" w:type="dxa"/>
                  <w:vAlign w:val="center"/>
                </w:tcPr>
                <w:p w14:paraId="36E815DD" w14:textId="77777777" w:rsidR="00EE4440" w:rsidRPr="00EE4440" w:rsidRDefault="00EE4440" w:rsidP="00EE4440">
                  <w:pPr>
                    <w:jc w:val="center"/>
                    <w:rPr>
                      <w:rFonts w:eastAsiaTheme="minorEastAsia"/>
                      <w:szCs w:val="21"/>
                    </w:rPr>
                  </w:pPr>
                  <w:r w:rsidRPr="00EE4440">
                    <w:rPr>
                      <w:rFonts w:eastAsiaTheme="minorEastAsia"/>
                      <w:szCs w:val="21"/>
                    </w:rPr>
                    <w:t>平曲线最小长度（一般值）</w:t>
                  </w:r>
                </w:p>
              </w:tc>
              <w:tc>
                <w:tcPr>
                  <w:tcW w:w="912" w:type="dxa"/>
                  <w:vAlign w:val="center"/>
                </w:tcPr>
                <w:p w14:paraId="009B8CFD"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2131" w:type="dxa"/>
                  <w:vAlign w:val="center"/>
                </w:tcPr>
                <w:p w14:paraId="6A7C873F" w14:textId="77777777" w:rsidR="00EE4440" w:rsidRPr="00EE4440" w:rsidRDefault="00EE4440" w:rsidP="00EE4440">
                  <w:pPr>
                    <w:jc w:val="center"/>
                    <w:rPr>
                      <w:rFonts w:eastAsiaTheme="minorEastAsia"/>
                      <w:szCs w:val="21"/>
                    </w:rPr>
                  </w:pPr>
                  <w:r w:rsidRPr="00EE4440">
                    <w:rPr>
                      <w:rFonts w:eastAsiaTheme="minorEastAsia"/>
                      <w:szCs w:val="21"/>
                    </w:rPr>
                    <w:t>80</w:t>
                  </w:r>
                </w:p>
              </w:tc>
              <w:tc>
                <w:tcPr>
                  <w:tcW w:w="2134" w:type="dxa"/>
                  <w:vAlign w:val="center"/>
                </w:tcPr>
                <w:p w14:paraId="465D64B6" w14:textId="77777777" w:rsidR="00EE4440" w:rsidRPr="00EE4440" w:rsidRDefault="00EE4440" w:rsidP="00EE4440">
                  <w:pPr>
                    <w:jc w:val="center"/>
                    <w:rPr>
                      <w:rFonts w:eastAsiaTheme="minorEastAsia"/>
                      <w:szCs w:val="21"/>
                    </w:rPr>
                  </w:pPr>
                  <w:r w:rsidRPr="00EE4440">
                    <w:rPr>
                      <w:rFonts w:eastAsiaTheme="minorEastAsia"/>
                      <w:szCs w:val="21"/>
                    </w:rPr>
                    <w:t>-</w:t>
                  </w:r>
                </w:p>
              </w:tc>
            </w:tr>
            <w:tr w:rsidR="006C777C" w:rsidRPr="00EE4440" w14:paraId="0F8DA2FD" w14:textId="77777777" w:rsidTr="00EE4440">
              <w:trPr>
                <w:trHeight w:hRule="exact" w:val="454"/>
                <w:jc w:val="center"/>
              </w:trPr>
              <w:tc>
                <w:tcPr>
                  <w:tcW w:w="3869" w:type="dxa"/>
                  <w:vAlign w:val="center"/>
                </w:tcPr>
                <w:p w14:paraId="3DE7B442" w14:textId="77777777" w:rsidR="00EE4440" w:rsidRPr="00EE4440" w:rsidRDefault="00EE4440" w:rsidP="00EE4440">
                  <w:pPr>
                    <w:jc w:val="center"/>
                    <w:rPr>
                      <w:rFonts w:eastAsiaTheme="minorEastAsia"/>
                      <w:szCs w:val="21"/>
                    </w:rPr>
                  </w:pPr>
                  <w:r w:rsidRPr="00EE4440">
                    <w:rPr>
                      <w:rFonts w:eastAsiaTheme="minorEastAsia"/>
                      <w:szCs w:val="21"/>
                    </w:rPr>
                    <w:t>竖曲线最小长度（一般值）</w:t>
                  </w:r>
                </w:p>
              </w:tc>
              <w:tc>
                <w:tcPr>
                  <w:tcW w:w="912" w:type="dxa"/>
                  <w:vAlign w:val="center"/>
                </w:tcPr>
                <w:p w14:paraId="7CFB2A0E"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2131" w:type="dxa"/>
                  <w:vAlign w:val="center"/>
                </w:tcPr>
                <w:p w14:paraId="4A89525F" w14:textId="77777777" w:rsidR="00EE4440" w:rsidRPr="00EE4440" w:rsidRDefault="00EE4440" w:rsidP="00EE4440">
                  <w:pPr>
                    <w:jc w:val="center"/>
                    <w:rPr>
                      <w:rFonts w:eastAsiaTheme="minorEastAsia"/>
                      <w:szCs w:val="21"/>
                    </w:rPr>
                  </w:pPr>
                  <w:r w:rsidRPr="00EE4440">
                    <w:rPr>
                      <w:rFonts w:eastAsiaTheme="minorEastAsia"/>
                      <w:szCs w:val="21"/>
                    </w:rPr>
                    <w:t>60</w:t>
                  </w:r>
                </w:p>
              </w:tc>
              <w:tc>
                <w:tcPr>
                  <w:tcW w:w="2134" w:type="dxa"/>
                  <w:vAlign w:val="center"/>
                </w:tcPr>
                <w:p w14:paraId="1129E6F3" w14:textId="77777777" w:rsidR="00EE4440" w:rsidRPr="00EE4440" w:rsidRDefault="00EE4440" w:rsidP="00EE4440">
                  <w:pPr>
                    <w:jc w:val="center"/>
                    <w:rPr>
                      <w:rFonts w:eastAsiaTheme="minorEastAsia"/>
                      <w:szCs w:val="21"/>
                    </w:rPr>
                  </w:pPr>
                  <w:r w:rsidRPr="00EE4440">
                    <w:rPr>
                      <w:rFonts w:eastAsiaTheme="minorEastAsia"/>
                      <w:szCs w:val="21"/>
                    </w:rPr>
                    <w:t>-</w:t>
                  </w:r>
                </w:p>
              </w:tc>
            </w:tr>
            <w:tr w:rsidR="00EE4440" w:rsidRPr="00EE4440" w14:paraId="6C52B6A5" w14:textId="77777777" w:rsidTr="00EE4440">
              <w:trPr>
                <w:trHeight w:hRule="exact" w:val="454"/>
                <w:jc w:val="center"/>
              </w:trPr>
              <w:tc>
                <w:tcPr>
                  <w:tcW w:w="3869" w:type="dxa"/>
                  <w:vAlign w:val="center"/>
                </w:tcPr>
                <w:p w14:paraId="47B28BEB" w14:textId="77777777" w:rsidR="00EE4440" w:rsidRPr="00EE4440" w:rsidRDefault="00EE4440" w:rsidP="00EE4440">
                  <w:pPr>
                    <w:jc w:val="center"/>
                    <w:rPr>
                      <w:rFonts w:eastAsiaTheme="minorEastAsia"/>
                      <w:szCs w:val="21"/>
                    </w:rPr>
                  </w:pPr>
                  <w:r w:rsidRPr="00EE4440">
                    <w:rPr>
                      <w:rFonts w:eastAsiaTheme="minorEastAsia"/>
                      <w:szCs w:val="21"/>
                    </w:rPr>
                    <w:t>荷载标准</w:t>
                  </w:r>
                </w:p>
              </w:tc>
              <w:tc>
                <w:tcPr>
                  <w:tcW w:w="5177" w:type="dxa"/>
                  <w:gridSpan w:val="3"/>
                  <w:vAlign w:val="center"/>
                </w:tcPr>
                <w:p w14:paraId="27AE7F34" w14:textId="77777777" w:rsidR="00EE4440" w:rsidRPr="00EE4440" w:rsidRDefault="00EE4440" w:rsidP="00EE4440">
                  <w:pPr>
                    <w:jc w:val="center"/>
                    <w:rPr>
                      <w:rFonts w:eastAsiaTheme="minorEastAsia"/>
                      <w:szCs w:val="21"/>
                    </w:rPr>
                  </w:pPr>
                  <w:r w:rsidRPr="00EE4440">
                    <w:rPr>
                      <w:rFonts w:eastAsiaTheme="minorEastAsia"/>
                      <w:szCs w:val="21"/>
                    </w:rPr>
                    <w:t>标准轴载</w:t>
                  </w:r>
                  <w:r w:rsidRPr="00EE4440">
                    <w:rPr>
                      <w:rFonts w:eastAsiaTheme="minorEastAsia"/>
                      <w:szCs w:val="21"/>
                    </w:rPr>
                    <w:t>BZZ—100KN</w:t>
                  </w:r>
                </w:p>
              </w:tc>
            </w:tr>
            <w:tr w:rsidR="00EE4440" w:rsidRPr="00EE4440" w14:paraId="13048BC4" w14:textId="77777777" w:rsidTr="00EE4440">
              <w:trPr>
                <w:trHeight w:hRule="exact" w:val="454"/>
                <w:jc w:val="center"/>
              </w:trPr>
              <w:tc>
                <w:tcPr>
                  <w:tcW w:w="3869" w:type="dxa"/>
                  <w:vAlign w:val="center"/>
                </w:tcPr>
                <w:p w14:paraId="3C35C018" w14:textId="77777777" w:rsidR="00EE4440" w:rsidRPr="00EE4440" w:rsidRDefault="00EE4440" w:rsidP="00EE4440">
                  <w:pPr>
                    <w:jc w:val="center"/>
                    <w:rPr>
                      <w:rFonts w:eastAsiaTheme="minorEastAsia"/>
                      <w:szCs w:val="21"/>
                    </w:rPr>
                  </w:pPr>
                  <w:r w:rsidRPr="00EE4440">
                    <w:rPr>
                      <w:rFonts w:eastAsiaTheme="minorEastAsia"/>
                      <w:szCs w:val="21"/>
                    </w:rPr>
                    <w:t>设计荷载</w:t>
                  </w:r>
                </w:p>
              </w:tc>
              <w:tc>
                <w:tcPr>
                  <w:tcW w:w="5177" w:type="dxa"/>
                  <w:gridSpan w:val="3"/>
                  <w:vAlign w:val="center"/>
                </w:tcPr>
                <w:p w14:paraId="75171EC6" w14:textId="77777777" w:rsidR="00EE4440" w:rsidRPr="00EE4440" w:rsidRDefault="00EE4440" w:rsidP="00EE4440">
                  <w:pPr>
                    <w:jc w:val="center"/>
                    <w:rPr>
                      <w:rFonts w:eastAsiaTheme="minorEastAsia"/>
                      <w:szCs w:val="21"/>
                    </w:rPr>
                  </w:pPr>
                  <w:r w:rsidRPr="00EE4440">
                    <w:rPr>
                      <w:rFonts w:eastAsiaTheme="minorEastAsia"/>
                      <w:szCs w:val="21"/>
                    </w:rPr>
                    <w:t>城市</w:t>
                  </w:r>
                  <w:r w:rsidRPr="00EE4440">
                    <w:rPr>
                      <w:rFonts w:eastAsiaTheme="minorEastAsia"/>
                      <w:szCs w:val="21"/>
                    </w:rPr>
                    <w:t>-B</w:t>
                  </w:r>
                  <w:r w:rsidRPr="00EE4440">
                    <w:rPr>
                      <w:rFonts w:eastAsiaTheme="minorEastAsia"/>
                      <w:szCs w:val="21"/>
                    </w:rPr>
                    <w:t>级；人群荷载：</w:t>
                  </w:r>
                  <w:r w:rsidRPr="00EE4440">
                    <w:rPr>
                      <w:rFonts w:eastAsiaTheme="minorEastAsia"/>
                      <w:szCs w:val="21"/>
                    </w:rPr>
                    <w:t>4.0kN/m</w:t>
                  </w:r>
                  <w:r w:rsidRPr="00EE4440">
                    <w:rPr>
                      <w:rFonts w:eastAsiaTheme="minorEastAsia"/>
                      <w:szCs w:val="21"/>
                      <w:vertAlign w:val="superscript"/>
                    </w:rPr>
                    <w:t>2</w:t>
                  </w:r>
                  <w:r w:rsidRPr="00EE4440">
                    <w:rPr>
                      <w:rFonts w:eastAsiaTheme="minorEastAsia"/>
                      <w:szCs w:val="21"/>
                    </w:rPr>
                    <w:t>；</w:t>
                  </w:r>
                </w:p>
              </w:tc>
            </w:tr>
            <w:tr w:rsidR="00EE4440" w:rsidRPr="00EE4440" w14:paraId="15AAD8D0" w14:textId="77777777" w:rsidTr="00EE4440">
              <w:trPr>
                <w:trHeight w:hRule="exact" w:val="454"/>
                <w:jc w:val="center"/>
              </w:trPr>
              <w:tc>
                <w:tcPr>
                  <w:tcW w:w="3869" w:type="dxa"/>
                  <w:vAlign w:val="center"/>
                </w:tcPr>
                <w:p w14:paraId="30729F2B" w14:textId="77777777" w:rsidR="00EE4440" w:rsidRPr="00EE4440" w:rsidRDefault="00EE4440" w:rsidP="00EE4440">
                  <w:pPr>
                    <w:jc w:val="center"/>
                    <w:rPr>
                      <w:rFonts w:eastAsiaTheme="minorEastAsia"/>
                      <w:szCs w:val="21"/>
                    </w:rPr>
                  </w:pPr>
                  <w:r w:rsidRPr="00EE4440">
                    <w:rPr>
                      <w:rFonts w:eastAsiaTheme="minorEastAsia"/>
                      <w:szCs w:val="21"/>
                    </w:rPr>
                    <w:t>设计年限</w:t>
                  </w:r>
                </w:p>
              </w:tc>
              <w:tc>
                <w:tcPr>
                  <w:tcW w:w="5177" w:type="dxa"/>
                  <w:gridSpan w:val="3"/>
                  <w:vAlign w:val="center"/>
                </w:tcPr>
                <w:p w14:paraId="3850FA9B" w14:textId="77777777" w:rsidR="00EE4440" w:rsidRPr="00EE4440" w:rsidRDefault="00EE4440" w:rsidP="00EE4440">
                  <w:pPr>
                    <w:jc w:val="center"/>
                    <w:rPr>
                      <w:rFonts w:eastAsiaTheme="minorEastAsia"/>
                      <w:szCs w:val="21"/>
                    </w:rPr>
                  </w:pPr>
                  <w:r w:rsidRPr="00EE4440">
                    <w:rPr>
                      <w:rFonts w:eastAsiaTheme="minorEastAsia"/>
                      <w:szCs w:val="21"/>
                    </w:rPr>
                    <w:t>路面结构设计使用年限</w:t>
                  </w:r>
                  <w:r w:rsidRPr="00EE4440">
                    <w:rPr>
                      <w:rFonts w:eastAsiaTheme="minorEastAsia"/>
                      <w:szCs w:val="21"/>
                    </w:rPr>
                    <w:t>15</w:t>
                  </w:r>
                  <w:r w:rsidRPr="00EE4440">
                    <w:rPr>
                      <w:rFonts w:eastAsiaTheme="minorEastAsia"/>
                      <w:szCs w:val="21"/>
                    </w:rPr>
                    <w:t>年（沥青混凝土路面）</w:t>
                  </w:r>
                </w:p>
              </w:tc>
            </w:tr>
            <w:tr w:rsidR="00EE4440" w:rsidRPr="00EE4440" w14:paraId="7493A63F" w14:textId="77777777" w:rsidTr="00EE4440">
              <w:trPr>
                <w:trHeight w:hRule="exact" w:val="454"/>
                <w:jc w:val="center"/>
              </w:trPr>
              <w:tc>
                <w:tcPr>
                  <w:tcW w:w="3869" w:type="dxa"/>
                  <w:vAlign w:val="center"/>
                </w:tcPr>
                <w:p w14:paraId="564C687F" w14:textId="77777777" w:rsidR="00EE4440" w:rsidRPr="00EE4440" w:rsidRDefault="00EE4440" w:rsidP="00EE4440">
                  <w:pPr>
                    <w:jc w:val="center"/>
                    <w:rPr>
                      <w:rFonts w:eastAsiaTheme="minorEastAsia"/>
                      <w:szCs w:val="21"/>
                    </w:rPr>
                  </w:pPr>
                  <w:r w:rsidRPr="00EE4440">
                    <w:rPr>
                      <w:rFonts w:eastAsiaTheme="minorEastAsia"/>
                      <w:szCs w:val="21"/>
                    </w:rPr>
                    <w:t>基本地震烈度</w:t>
                  </w:r>
                </w:p>
              </w:tc>
              <w:tc>
                <w:tcPr>
                  <w:tcW w:w="5177" w:type="dxa"/>
                  <w:gridSpan w:val="3"/>
                  <w:vAlign w:val="center"/>
                </w:tcPr>
                <w:p w14:paraId="4C51AE2C" w14:textId="77777777" w:rsidR="00EE4440" w:rsidRPr="00EE4440" w:rsidRDefault="00EE4440" w:rsidP="00EE4440">
                  <w:pPr>
                    <w:jc w:val="center"/>
                    <w:rPr>
                      <w:rFonts w:eastAsiaTheme="minorEastAsia"/>
                      <w:szCs w:val="21"/>
                    </w:rPr>
                  </w:pPr>
                  <w:r w:rsidRPr="00EE4440">
                    <w:rPr>
                      <w:rFonts w:eastAsiaTheme="minorEastAsia"/>
                      <w:szCs w:val="21"/>
                    </w:rPr>
                    <w:t>基本烈度</w:t>
                  </w:r>
                  <w:r w:rsidRPr="00EE4440">
                    <w:rPr>
                      <w:rFonts w:eastAsiaTheme="minorEastAsia"/>
                      <w:szCs w:val="21"/>
                    </w:rPr>
                    <w:t>Ⅵ</w:t>
                  </w:r>
                  <w:r w:rsidRPr="00EE4440">
                    <w:rPr>
                      <w:rFonts w:eastAsiaTheme="minorEastAsia"/>
                      <w:szCs w:val="21"/>
                    </w:rPr>
                    <w:t>度，地震加速度值为</w:t>
                  </w:r>
                  <w:r w:rsidRPr="00EE4440">
                    <w:rPr>
                      <w:rFonts w:eastAsiaTheme="minorEastAsia"/>
                      <w:szCs w:val="21"/>
                    </w:rPr>
                    <w:t>0.05g</w:t>
                  </w:r>
                </w:p>
              </w:tc>
            </w:tr>
          </w:tbl>
          <w:p w14:paraId="6C46D1B7" w14:textId="6B276E0B" w:rsidR="00EE4440" w:rsidRPr="00EE4440" w:rsidRDefault="00EE4440" w:rsidP="00EE4440">
            <w:pPr>
              <w:adjustRightInd w:val="0"/>
              <w:snapToGrid w:val="0"/>
              <w:spacing w:line="360" w:lineRule="auto"/>
              <w:jc w:val="center"/>
              <w:rPr>
                <w:rFonts w:ascii="宋体" w:hAnsi="宋体" w:cs="宋体"/>
                <w:b/>
                <w:kern w:val="0"/>
                <w:sz w:val="24"/>
              </w:rPr>
            </w:pPr>
            <w:r w:rsidRPr="00073BBB">
              <w:rPr>
                <w:b/>
                <w:szCs w:val="21"/>
              </w:rPr>
              <w:t>表</w:t>
            </w:r>
            <w:r w:rsidRPr="00073BBB">
              <w:rPr>
                <w:b/>
                <w:szCs w:val="21"/>
              </w:rPr>
              <w:t>2-</w:t>
            </w:r>
            <w:r>
              <w:rPr>
                <w:rFonts w:hint="eastAsia"/>
                <w:b/>
                <w:szCs w:val="21"/>
              </w:rPr>
              <w:t xml:space="preserve">6 </w:t>
            </w:r>
            <w:r>
              <w:rPr>
                <w:rFonts w:hint="eastAsia"/>
                <w:b/>
                <w:szCs w:val="21"/>
              </w:rPr>
              <w:t>横七</w:t>
            </w:r>
            <w:r w:rsidRPr="00EE4440">
              <w:rPr>
                <w:rFonts w:hint="eastAsia"/>
                <w:b/>
                <w:szCs w:val="21"/>
              </w:rPr>
              <w:t>路主要技术指标表</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836"/>
              <w:gridCol w:w="912"/>
              <w:gridCol w:w="2131"/>
              <w:gridCol w:w="2134"/>
            </w:tblGrid>
            <w:tr w:rsidR="006C777C" w:rsidRPr="00EE4440" w14:paraId="220EE340" w14:textId="77777777" w:rsidTr="00EE4440">
              <w:trPr>
                <w:trHeight w:hRule="exact" w:val="454"/>
                <w:jc w:val="center"/>
              </w:trPr>
              <w:tc>
                <w:tcPr>
                  <w:tcW w:w="3836" w:type="dxa"/>
                  <w:vAlign w:val="center"/>
                </w:tcPr>
                <w:p w14:paraId="43EB1587" w14:textId="77777777" w:rsidR="00EE4440" w:rsidRPr="00EE4440" w:rsidRDefault="00EE4440" w:rsidP="00EE4440">
                  <w:pPr>
                    <w:jc w:val="center"/>
                    <w:rPr>
                      <w:rFonts w:eastAsiaTheme="minorEastAsia"/>
                      <w:szCs w:val="21"/>
                    </w:rPr>
                  </w:pPr>
                  <w:r w:rsidRPr="00EE4440">
                    <w:rPr>
                      <w:rFonts w:eastAsiaTheme="minorEastAsia"/>
                      <w:szCs w:val="21"/>
                    </w:rPr>
                    <w:lastRenderedPageBreak/>
                    <w:t>主要技术指标</w:t>
                  </w:r>
                </w:p>
              </w:tc>
              <w:tc>
                <w:tcPr>
                  <w:tcW w:w="912" w:type="dxa"/>
                  <w:vAlign w:val="center"/>
                </w:tcPr>
                <w:p w14:paraId="2CA5B62F" w14:textId="77777777" w:rsidR="00EE4440" w:rsidRPr="00EE4440" w:rsidRDefault="00EE4440" w:rsidP="00EE4440">
                  <w:pPr>
                    <w:jc w:val="center"/>
                    <w:rPr>
                      <w:rFonts w:eastAsiaTheme="minorEastAsia"/>
                      <w:szCs w:val="21"/>
                    </w:rPr>
                  </w:pPr>
                  <w:r w:rsidRPr="00EE4440">
                    <w:rPr>
                      <w:rFonts w:eastAsiaTheme="minorEastAsia"/>
                      <w:szCs w:val="21"/>
                    </w:rPr>
                    <w:t>单位</w:t>
                  </w:r>
                </w:p>
              </w:tc>
              <w:tc>
                <w:tcPr>
                  <w:tcW w:w="2131" w:type="dxa"/>
                  <w:vAlign w:val="center"/>
                </w:tcPr>
                <w:p w14:paraId="6C4AFBB8" w14:textId="77777777" w:rsidR="00EE4440" w:rsidRPr="00EE4440" w:rsidRDefault="00EE4440" w:rsidP="00EE4440">
                  <w:pPr>
                    <w:jc w:val="center"/>
                    <w:rPr>
                      <w:rFonts w:eastAsiaTheme="minorEastAsia"/>
                      <w:szCs w:val="21"/>
                    </w:rPr>
                  </w:pPr>
                  <w:r w:rsidRPr="00EE4440">
                    <w:rPr>
                      <w:rFonts w:eastAsiaTheme="minorEastAsia"/>
                      <w:szCs w:val="21"/>
                    </w:rPr>
                    <w:t>规范标准值</w:t>
                  </w:r>
                </w:p>
              </w:tc>
              <w:tc>
                <w:tcPr>
                  <w:tcW w:w="2134" w:type="dxa"/>
                  <w:vAlign w:val="center"/>
                </w:tcPr>
                <w:p w14:paraId="13A7A919" w14:textId="77777777" w:rsidR="00EE4440" w:rsidRPr="00EE4440" w:rsidRDefault="00EE4440" w:rsidP="00EE4440">
                  <w:pPr>
                    <w:jc w:val="center"/>
                    <w:rPr>
                      <w:rFonts w:eastAsiaTheme="minorEastAsia"/>
                      <w:szCs w:val="21"/>
                    </w:rPr>
                  </w:pPr>
                  <w:r w:rsidRPr="00EE4440">
                    <w:rPr>
                      <w:rFonts w:eastAsiaTheme="minorEastAsia"/>
                      <w:szCs w:val="21"/>
                    </w:rPr>
                    <w:t>设计采用值</w:t>
                  </w:r>
                </w:p>
              </w:tc>
            </w:tr>
            <w:tr w:rsidR="00EE4440" w:rsidRPr="00EE4440" w14:paraId="12901103" w14:textId="77777777" w:rsidTr="00EE4440">
              <w:trPr>
                <w:trHeight w:hRule="exact" w:val="454"/>
                <w:jc w:val="center"/>
              </w:trPr>
              <w:tc>
                <w:tcPr>
                  <w:tcW w:w="3836" w:type="dxa"/>
                  <w:vAlign w:val="center"/>
                </w:tcPr>
                <w:p w14:paraId="3030C673" w14:textId="77777777" w:rsidR="00EE4440" w:rsidRPr="00EE4440" w:rsidRDefault="00EE4440" w:rsidP="00EE4440">
                  <w:pPr>
                    <w:jc w:val="center"/>
                    <w:rPr>
                      <w:rFonts w:eastAsiaTheme="minorEastAsia"/>
                      <w:szCs w:val="21"/>
                    </w:rPr>
                  </w:pPr>
                  <w:r w:rsidRPr="00EE4440">
                    <w:rPr>
                      <w:rFonts w:eastAsiaTheme="minorEastAsia"/>
                      <w:szCs w:val="21"/>
                    </w:rPr>
                    <w:t>道路等级</w:t>
                  </w:r>
                </w:p>
              </w:tc>
              <w:tc>
                <w:tcPr>
                  <w:tcW w:w="912" w:type="dxa"/>
                  <w:vAlign w:val="center"/>
                </w:tcPr>
                <w:p w14:paraId="5A39E618" w14:textId="77777777" w:rsidR="00EE4440" w:rsidRPr="00EE4440" w:rsidRDefault="00EE4440" w:rsidP="00EE4440">
                  <w:pPr>
                    <w:ind w:firstLineChars="200" w:firstLine="420"/>
                    <w:jc w:val="center"/>
                    <w:rPr>
                      <w:rFonts w:eastAsiaTheme="minorEastAsia"/>
                      <w:szCs w:val="21"/>
                    </w:rPr>
                  </w:pPr>
                </w:p>
              </w:tc>
              <w:tc>
                <w:tcPr>
                  <w:tcW w:w="4265" w:type="dxa"/>
                  <w:gridSpan w:val="2"/>
                  <w:vAlign w:val="center"/>
                </w:tcPr>
                <w:p w14:paraId="7A3D0905" w14:textId="77777777" w:rsidR="00EE4440" w:rsidRPr="00EE4440" w:rsidRDefault="00EE4440" w:rsidP="00EE4440">
                  <w:pPr>
                    <w:jc w:val="center"/>
                    <w:rPr>
                      <w:rFonts w:eastAsiaTheme="minorEastAsia"/>
                      <w:szCs w:val="21"/>
                    </w:rPr>
                  </w:pPr>
                  <w:r w:rsidRPr="00EE4440">
                    <w:rPr>
                      <w:rFonts w:eastAsiaTheme="minorEastAsia"/>
                      <w:szCs w:val="21"/>
                    </w:rPr>
                    <w:t>城市次干路</w:t>
                  </w:r>
                </w:p>
              </w:tc>
            </w:tr>
            <w:tr w:rsidR="006C777C" w:rsidRPr="00EE4440" w14:paraId="4550FD67" w14:textId="77777777" w:rsidTr="00EE4440">
              <w:trPr>
                <w:trHeight w:hRule="exact" w:val="454"/>
                <w:jc w:val="center"/>
              </w:trPr>
              <w:tc>
                <w:tcPr>
                  <w:tcW w:w="3836" w:type="dxa"/>
                  <w:vAlign w:val="center"/>
                </w:tcPr>
                <w:p w14:paraId="3BE94DDF" w14:textId="77777777" w:rsidR="00EE4440" w:rsidRPr="00EE4440" w:rsidRDefault="00EE4440" w:rsidP="00EE4440">
                  <w:pPr>
                    <w:jc w:val="center"/>
                    <w:rPr>
                      <w:rFonts w:eastAsiaTheme="minorEastAsia"/>
                      <w:szCs w:val="21"/>
                    </w:rPr>
                  </w:pPr>
                  <w:r w:rsidRPr="00EE4440">
                    <w:rPr>
                      <w:rFonts w:eastAsiaTheme="minorEastAsia"/>
                      <w:szCs w:val="21"/>
                    </w:rPr>
                    <w:t>设计车速</w:t>
                  </w:r>
                </w:p>
              </w:tc>
              <w:tc>
                <w:tcPr>
                  <w:tcW w:w="912" w:type="dxa"/>
                  <w:vAlign w:val="center"/>
                </w:tcPr>
                <w:p w14:paraId="005D3D2E" w14:textId="77777777" w:rsidR="00EE4440" w:rsidRPr="00EE4440" w:rsidRDefault="00EE4440" w:rsidP="00EE4440">
                  <w:pPr>
                    <w:jc w:val="center"/>
                    <w:rPr>
                      <w:rFonts w:eastAsiaTheme="minorEastAsia"/>
                      <w:szCs w:val="21"/>
                    </w:rPr>
                  </w:pPr>
                  <w:r w:rsidRPr="00EE4440">
                    <w:rPr>
                      <w:rFonts w:eastAsiaTheme="minorEastAsia"/>
                      <w:szCs w:val="21"/>
                    </w:rPr>
                    <w:t>km/h</w:t>
                  </w:r>
                </w:p>
              </w:tc>
              <w:tc>
                <w:tcPr>
                  <w:tcW w:w="2131" w:type="dxa"/>
                  <w:vAlign w:val="center"/>
                </w:tcPr>
                <w:p w14:paraId="1400C709" w14:textId="77777777" w:rsidR="00EE4440" w:rsidRPr="00EE4440" w:rsidRDefault="00EE4440" w:rsidP="00EE4440">
                  <w:pPr>
                    <w:jc w:val="center"/>
                    <w:rPr>
                      <w:rFonts w:eastAsiaTheme="minorEastAsia"/>
                      <w:szCs w:val="21"/>
                    </w:rPr>
                  </w:pPr>
                  <w:r w:rsidRPr="00EE4440">
                    <w:rPr>
                      <w:rFonts w:eastAsiaTheme="minorEastAsia"/>
                      <w:szCs w:val="21"/>
                    </w:rPr>
                    <w:t>50</w:t>
                  </w:r>
                  <w:r w:rsidRPr="00EE4440">
                    <w:rPr>
                      <w:rFonts w:eastAsiaTheme="minorEastAsia"/>
                      <w:szCs w:val="21"/>
                    </w:rPr>
                    <w:t>，</w:t>
                  </w:r>
                  <w:r w:rsidRPr="00EE4440">
                    <w:rPr>
                      <w:rFonts w:eastAsiaTheme="minorEastAsia"/>
                      <w:szCs w:val="21"/>
                    </w:rPr>
                    <w:t>40</w:t>
                  </w:r>
                  <w:r w:rsidRPr="00EE4440">
                    <w:rPr>
                      <w:rFonts w:eastAsiaTheme="minorEastAsia"/>
                      <w:szCs w:val="21"/>
                    </w:rPr>
                    <w:t>，</w:t>
                  </w:r>
                  <w:r w:rsidRPr="00EE4440">
                    <w:rPr>
                      <w:rFonts w:eastAsiaTheme="minorEastAsia"/>
                      <w:szCs w:val="21"/>
                    </w:rPr>
                    <w:t>30</w:t>
                  </w:r>
                </w:p>
              </w:tc>
              <w:tc>
                <w:tcPr>
                  <w:tcW w:w="2134" w:type="dxa"/>
                  <w:vAlign w:val="center"/>
                </w:tcPr>
                <w:p w14:paraId="7CE05605" w14:textId="77777777" w:rsidR="00EE4440" w:rsidRPr="00EE4440" w:rsidRDefault="00EE4440" w:rsidP="00EE4440">
                  <w:pPr>
                    <w:jc w:val="center"/>
                    <w:rPr>
                      <w:rFonts w:eastAsiaTheme="minorEastAsia"/>
                      <w:szCs w:val="21"/>
                    </w:rPr>
                  </w:pPr>
                  <w:r w:rsidRPr="00EE4440">
                    <w:rPr>
                      <w:rFonts w:eastAsiaTheme="minorEastAsia"/>
                      <w:szCs w:val="21"/>
                    </w:rPr>
                    <w:t>30</w:t>
                  </w:r>
                </w:p>
              </w:tc>
            </w:tr>
            <w:tr w:rsidR="006C777C" w:rsidRPr="00EE4440" w14:paraId="1CA55980" w14:textId="77777777" w:rsidTr="00EE4440">
              <w:trPr>
                <w:trHeight w:hRule="exact" w:val="454"/>
                <w:jc w:val="center"/>
              </w:trPr>
              <w:tc>
                <w:tcPr>
                  <w:tcW w:w="3836" w:type="dxa"/>
                  <w:vAlign w:val="center"/>
                </w:tcPr>
                <w:p w14:paraId="4F162093" w14:textId="77777777" w:rsidR="00EE4440" w:rsidRPr="00EE4440" w:rsidRDefault="00EE4440" w:rsidP="00EE4440">
                  <w:pPr>
                    <w:jc w:val="center"/>
                    <w:rPr>
                      <w:rFonts w:eastAsiaTheme="minorEastAsia"/>
                      <w:szCs w:val="21"/>
                    </w:rPr>
                  </w:pPr>
                  <w:r w:rsidRPr="00EE4440">
                    <w:rPr>
                      <w:rFonts w:eastAsiaTheme="minorEastAsia"/>
                      <w:szCs w:val="21"/>
                    </w:rPr>
                    <w:t>不设超高圆曲线最小半径（一般值）</w:t>
                  </w:r>
                </w:p>
              </w:tc>
              <w:tc>
                <w:tcPr>
                  <w:tcW w:w="912" w:type="dxa"/>
                  <w:vAlign w:val="center"/>
                </w:tcPr>
                <w:p w14:paraId="1EEC7E2C"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2131" w:type="dxa"/>
                  <w:vAlign w:val="center"/>
                </w:tcPr>
                <w:p w14:paraId="71B11E7F" w14:textId="77777777" w:rsidR="00EE4440" w:rsidRPr="00EE4440" w:rsidRDefault="00EE4440" w:rsidP="00EE4440">
                  <w:pPr>
                    <w:jc w:val="center"/>
                    <w:rPr>
                      <w:rFonts w:eastAsiaTheme="minorEastAsia"/>
                      <w:szCs w:val="21"/>
                    </w:rPr>
                  </w:pPr>
                  <w:r w:rsidRPr="00EE4440">
                    <w:rPr>
                      <w:rFonts w:eastAsiaTheme="minorEastAsia"/>
                      <w:szCs w:val="21"/>
                    </w:rPr>
                    <w:t>150</w:t>
                  </w:r>
                </w:p>
              </w:tc>
              <w:tc>
                <w:tcPr>
                  <w:tcW w:w="2134" w:type="dxa"/>
                  <w:vAlign w:val="center"/>
                </w:tcPr>
                <w:p w14:paraId="32EBD70A" w14:textId="77777777" w:rsidR="00EE4440" w:rsidRPr="00EE4440" w:rsidRDefault="00EE4440" w:rsidP="00EE4440">
                  <w:pPr>
                    <w:jc w:val="center"/>
                    <w:rPr>
                      <w:rFonts w:eastAsiaTheme="minorEastAsia"/>
                      <w:szCs w:val="21"/>
                    </w:rPr>
                  </w:pPr>
                  <w:r w:rsidRPr="00EE4440">
                    <w:rPr>
                      <w:rFonts w:eastAsiaTheme="minorEastAsia"/>
                      <w:szCs w:val="21"/>
                    </w:rPr>
                    <w:t>-</w:t>
                  </w:r>
                </w:p>
              </w:tc>
            </w:tr>
            <w:tr w:rsidR="006C777C" w:rsidRPr="00EE4440" w14:paraId="77818EB4" w14:textId="77777777" w:rsidTr="00EE4440">
              <w:trPr>
                <w:trHeight w:hRule="exact" w:val="454"/>
                <w:jc w:val="center"/>
              </w:trPr>
              <w:tc>
                <w:tcPr>
                  <w:tcW w:w="3836" w:type="dxa"/>
                  <w:vAlign w:val="center"/>
                </w:tcPr>
                <w:p w14:paraId="0E674631" w14:textId="77777777" w:rsidR="00EE4440" w:rsidRPr="00EE4440" w:rsidRDefault="00EE4440" w:rsidP="00EE4440">
                  <w:pPr>
                    <w:jc w:val="center"/>
                    <w:rPr>
                      <w:rFonts w:eastAsiaTheme="minorEastAsia"/>
                      <w:szCs w:val="21"/>
                    </w:rPr>
                  </w:pPr>
                  <w:r w:rsidRPr="00EE4440">
                    <w:rPr>
                      <w:rFonts w:eastAsiaTheme="minorEastAsia"/>
                      <w:szCs w:val="21"/>
                    </w:rPr>
                    <w:t>最大纵坡（一般值）</w:t>
                  </w:r>
                </w:p>
              </w:tc>
              <w:tc>
                <w:tcPr>
                  <w:tcW w:w="912" w:type="dxa"/>
                  <w:vAlign w:val="center"/>
                </w:tcPr>
                <w:p w14:paraId="2AFC6C3E" w14:textId="77777777" w:rsidR="00EE4440" w:rsidRPr="00EE4440" w:rsidRDefault="00EE4440" w:rsidP="00EE4440">
                  <w:pPr>
                    <w:jc w:val="center"/>
                    <w:rPr>
                      <w:rFonts w:eastAsiaTheme="minorEastAsia"/>
                      <w:szCs w:val="21"/>
                    </w:rPr>
                  </w:pPr>
                  <w:r w:rsidRPr="00EE4440">
                    <w:rPr>
                      <w:rFonts w:eastAsiaTheme="minorEastAsia"/>
                      <w:szCs w:val="21"/>
                    </w:rPr>
                    <w:t>%</w:t>
                  </w:r>
                </w:p>
              </w:tc>
              <w:tc>
                <w:tcPr>
                  <w:tcW w:w="2131" w:type="dxa"/>
                  <w:vAlign w:val="center"/>
                </w:tcPr>
                <w:p w14:paraId="30D140F8" w14:textId="77777777" w:rsidR="00EE4440" w:rsidRPr="00EE4440" w:rsidRDefault="00EE4440" w:rsidP="00EE4440">
                  <w:pPr>
                    <w:jc w:val="center"/>
                    <w:rPr>
                      <w:rFonts w:eastAsiaTheme="minorEastAsia"/>
                      <w:szCs w:val="21"/>
                    </w:rPr>
                  </w:pPr>
                  <w:r w:rsidRPr="00EE4440">
                    <w:rPr>
                      <w:rFonts w:eastAsiaTheme="minorEastAsia"/>
                      <w:szCs w:val="21"/>
                    </w:rPr>
                    <w:t>7</w:t>
                  </w:r>
                </w:p>
              </w:tc>
              <w:tc>
                <w:tcPr>
                  <w:tcW w:w="2134" w:type="dxa"/>
                  <w:vAlign w:val="center"/>
                </w:tcPr>
                <w:p w14:paraId="66B637A4" w14:textId="77777777" w:rsidR="00EE4440" w:rsidRPr="00EE4440" w:rsidRDefault="00EE4440" w:rsidP="00EE4440">
                  <w:pPr>
                    <w:jc w:val="center"/>
                    <w:rPr>
                      <w:rFonts w:eastAsiaTheme="minorEastAsia"/>
                      <w:szCs w:val="21"/>
                    </w:rPr>
                  </w:pPr>
                  <w:r w:rsidRPr="00EE4440">
                    <w:rPr>
                      <w:rFonts w:eastAsiaTheme="minorEastAsia"/>
                      <w:szCs w:val="21"/>
                    </w:rPr>
                    <w:t>1.37</w:t>
                  </w:r>
                </w:p>
              </w:tc>
            </w:tr>
            <w:tr w:rsidR="006C777C" w:rsidRPr="00EE4440" w14:paraId="33FE1188" w14:textId="77777777" w:rsidTr="00EE4440">
              <w:trPr>
                <w:trHeight w:hRule="exact" w:val="454"/>
                <w:jc w:val="center"/>
              </w:trPr>
              <w:tc>
                <w:tcPr>
                  <w:tcW w:w="3836" w:type="dxa"/>
                  <w:vAlign w:val="center"/>
                </w:tcPr>
                <w:p w14:paraId="404C8075" w14:textId="77777777" w:rsidR="00EE4440" w:rsidRPr="00EE4440" w:rsidRDefault="00EE4440" w:rsidP="00EE4440">
                  <w:pPr>
                    <w:jc w:val="center"/>
                    <w:rPr>
                      <w:rFonts w:eastAsiaTheme="minorEastAsia"/>
                      <w:szCs w:val="21"/>
                    </w:rPr>
                  </w:pPr>
                  <w:r w:rsidRPr="00EE4440">
                    <w:rPr>
                      <w:rFonts w:eastAsiaTheme="minorEastAsia"/>
                      <w:szCs w:val="21"/>
                    </w:rPr>
                    <w:t>最小纵坡（一般值）</w:t>
                  </w:r>
                </w:p>
              </w:tc>
              <w:tc>
                <w:tcPr>
                  <w:tcW w:w="912" w:type="dxa"/>
                  <w:vAlign w:val="center"/>
                </w:tcPr>
                <w:p w14:paraId="51E8E617" w14:textId="77777777" w:rsidR="00EE4440" w:rsidRPr="00EE4440" w:rsidRDefault="00EE4440" w:rsidP="00EE4440">
                  <w:pPr>
                    <w:jc w:val="center"/>
                    <w:rPr>
                      <w:rFonts w:eastAsiaTheme="minorEastAsia"/>
                      <w:szCs w:val="21"/>
                    </w:rPr>
                  </w:pPr>
                  <w:r w:rsidRPr="00EE4440">
                    <w:rPr>
                      <w:rFonts w:eastAsiaTheme="minorEastAsia"/>
                      <w:szCs w:val="21"/>
                    </w:rPr>
                    <w:t>%</w:t>
                  </w:r>
                </w:p>
              </w:tc>
              <w:tc>
                <w:tcPr>
                  <w:tcW w:w="2131" w:type="dxa"/>
                  <w:vAlign w:val="center"/>
                </w:tcPr>
                <w:p w14:paraId="6ECFD52C" w14:textId="77777777" w:rsidR="00EE4440" w:rsidRPr="00EE4440" w:rsidRDefault="00EE4440" w:rsidP="00EE4440">
                  <w:pPr>
                    <w:jc w:val="center"/>
                    <w:rPr>
                      <w:rFonts w:eastAsiaTheme="minorEastAsia"/>
                      <w:szCs w:val="21"/>
                    </w:rPr>
                  </w:pPr>
                  <w:r w:rsidRPr="00EE4440">
                    <w:rPr>
                      <w:rFonts w:eastAsiaTheme="minorEastAsia"/>
                      <w:szCs w:val="21"/>
                    </w:rPr>
                    <w:t>0.3</w:t>
                  </w:r>
                </w:p>
              </w:tc>
              <w:tc>
                <w:tcPr>
                  <w:tcW w:w="2134" w:type="dxa"/>
                  <w:vAlign w:val="center"/>
                </w:tcPr>
                <w:p w14:paraId="3631EA80" w14:textId="77777777" w:rsidR="00EE4440" w:rsidRPr="00EE4440" w:rsidRDefault="00EE4440" w:rsidP="00EE4440">
                  <w:pPr>
                    <w:jc w:val="center"/>
                    <w:rPr>
                      <w:rFonts w:eastAsiaTheme="minorEastAsia"/>
                      <w:szCs w:val="21"/>
                    </w:rPr>
                  </w:pPr>
                  <w:r w:rsidRPr="00EE4440">
                    <w:rPr>
                      <w:rFonts w:eastAsiaTheme="minorEastAsia"/>
                      <w:szCs w:val="21"/>
                    </w:rPr>
                    <w:t>0.3</w:t>
                  </w:r>
                </w:p>
              </w:tc>
            </w:tr>
            <w:tr w:rsidR="006C777C" w:rsidRPr="00EE4440" w14:paraId="539E8291" w14:textId="77777777" w:rsidTr="00EE4440">
              <w:trPr>
                <w:trHeight w:hRule="exact" w:val="454"/>
                <w:jc w:val="center"/>
              </w:trPr>
              <w:tc>
                <w:tcPr>
                  <w:tcW w:w="3836" w:type="dxa"/>
                  <w:vAlign w:val="center"/>
                </w:tcPr>
                <w:p w14:paraId="34F370DD" w14:textId="77777777" w:rsidR="00EE4440" w:rsidRPr="00EE4440" w:rsidRDefault="00EE4440" w:rsidP="00EE4440">
                  <w:pPr>
                    <w:jc w:val="center"/>
                    <w:rPr>
                      <w:rFonts w:eastAsiaTheme="minorEastAsia"/>
                      <w:szCs w:val="21"/>
                    </w:rPr>
                  </w:pPr>
                  <w:r w:rsidRPr="00EE4440">
                    <w:rPr>
                      <w:rFonts w:eastAsiaTheme="minorEastAsia"/>
                      <w:szCs w:val="21"/>
                    </w:rPr>
                    <w:t>最小</w:t>
                  </w:r>
                  <w:proofErr w:type="gramStart"/>
                  <w:r w:rsidRPr="00EE4440">
                    <w:rPr>
                      <w:rFonts w:eastAsiaTheme="minorEastAsia"/>
                      <w:szCs w:val="21"/>
                    </w:rPr>
                    <w:t>凸</w:t>
                  </w:r>
                  <w:proofErr w:type="gramEnd"/>
                  <w:r w:rsidRPr="00EE4440">
                    <w:rPr>
                      <w:rFonts w:eastAsiaTheme="minorEastAsia"/>
                      <w:szCs w:val="21"/>
                    </w:rPr>
                    <w:t>曲线半径（一般值）</w:t>
                  </w:r>
                </w:p>
              </w:tc>
              <w:tc>
                <w:tcPr>
                  <w:tcW w:w="912" w:type="dxa"/>
                  <w:vAlign w:val="center"/>
                </w:tcPr>
                <w:p w14:paraId="7A3D9BAF"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2131" w:type="dxa"/>
                  <w:vAlign w:val="center"/>
                </w:tcPr>
                <w:p w14:paraId="288A7AC4" w14:textId="77777777" w:rsidR="00EE4440" w:rsidRPr="00EE4440" w:rsidRDefault="00EE4440" w:rsidP="00EE4440">
                  <w:pPr>
                    <w:jc w:val="center"/>
                    <w:rPr>
                      <w:rFonts w:eastAsiaTheme="minorEastAsia"/>
                      <w:szCs w:val="21"/>
                    </w:rPr>
                  </w:pPr>
                  <w:r w:rsidRPr="00EE4440">
                    <w:rPr>
                      <w:rFonts w:eastAsiaTheme="minorEastAsia"/>
                      <w:szCs w:val="21"/>
                    </w:rPr>
                    <w:t>400</w:t>
                  </w:r>
                </w:p>
              </w:tc>
              <w:tc>
                <w:tcPr>
                  <w:tcW w:w="2134" w:type="dxa"/>
                  <w:vAlign w:val="center"/>
                </w:tcPr>
                <w:p w14:paraId="63948426" w14:textId="77777777" w:rsidR="00EE4440" w:rsidRPr="00EE4440" w:rsidRDefault="00EE4440" w:rsidP="00EE4440">
                  <w:pPr>
                    <w:jc w:val="center"/>
                    <w:rPr>
                      <w:rFonts w:eastAsiaTheme="minorEastAsia"/>
                      <w:szCs w:val="21"/>
                    </w:rPr>
                  </w:pPr>
                  <w:r w:rsidRPr="00EE4440">
                    <w:rPr>
                      <w:rFonts w:eastAsiaTheme="minorEastAsia"/>
                      <w:szCs w:val="21"/>
                    </w:rPr>
                    <w:t>-</w:t>
                  </w:r>
                </w:p>
              </w:tc>
            </w:tr>
            <w:tr w:rsidR="006C777C" w:rsidRPr="00EE4440" w14:paraId="5F01F668" w14:textId="77777777" w:rsidTr="00EE4440">
              <w:trPr>
                <w:trHeight w:hRule="exact" w:val="454"/>
                <w:jc w:val="center"/>
              </w:trPr>
              <w:tc>
                <w:tcPr>
                  <w:tcW w:w="3836" w:type="dxa"/>
                  <w:vAlign w:val="center"/>
                </w:tcPr>
                <w:p w14:paraId="0303C993" w14:textId="77777777" w:rsidR="00EE4440" w:rsidRPr="00EE4440" w:rsidRDefault="00EE4440" w:rsidP="00EE4440">
                  <w:pPr>
                    <w:jc w:val="center"/>
                    <w:rPr>
                      <w:rFonts w:eastAsiaTheme="minorEastAsia"/>
                      <w:szCs w:val="21"/>
                    </w:rPr>
                  </w:pPr>
                  <w:r w:rsidRPr="00EE4440">
                    <w:rPr>
                      <w:rFonts w:eastAsiaTheme="minorEastAsia"/>
                      <w:szCs w:val="21"/>
                    </w:rPr>
                    <w:t>最小凹曲线半径（一般值）</w:t>
                  </w:r>
                </w:p>
              </w:tc>
              <w:tc>
                <w:tcPr>
                  <w:tcW w:w="912" w:type="dxa"/>
                  <w:vAlign w:val="center"/>
                </w:tcPr>
                <w:p w14:paraId="4358B829"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2131" w:type="dxa"/>
                  <w:vAlign w:val="center"/>
                </w:tcPr>
                <w:p w14:paraId="3D9DD9BC" w14:textId="77777777" w:rsidR="00EE4440" w:rsidRPr="00EE4440" w:rsidRDefault="00EE4440" w:rsidP="00EE4440">
                  <w:pPr>
                    <w:jc w:val="center"/>
                    <w:rPr>
                      <w:rFonts w:eastAsiaTheme="minorEastAsia"/>
                      <w:szCs w:val="21"/>
                    </w:rPr>
                  </w:pPr>
                  <w:r w:rsidRPr="00EE4440">
                    <w:rPr>
                      <w:rFonts w:eastAsiaTheme="minorEastAsia"/>
                      <w:szCs w:val="21"/>
                    </w:rPr>
                    <w:t>400</w:t>
                  </w:r>
                </w:p>
              </w:tc>
              <w:tc>
                <w:tcPr>
                  <w:tcW w:w="2134" w:type="dxa"/>
                  <w:vAlign w:val="center"/>
                </w:tcPr>
                <w:p w14:paraId="6BB6CDCC" w14:textId="77777777" w:rsidR="00EE4440" w:rsidRPr="00EE4440" w:rsidRDefault="00EE4440" w:rsidP="00EE4440">
                  <w:pPr>
                    <w:jc w:val="center"/>
                    <w:rPr>
                      <w:rFonts w:eastAsiaTheme="minorEastAsia"/>
                      <w:szCs w:val="21"/>
                    </w:rPr>
                  </w:pPr>
                  <w:r w:rsidRPr="00EE4440">
                    <w:rPr>
                      <w:rFonts w:eastAsiaTheme="minorEastAsia"/>
                      <w:szCs w:val="21"/>
                    </w:rPr>
                    <w:t>2200</w:t>
                  </w:r>
                </w:p>
              </w:tc>
            </w:tr>
            <w:tr w:rsidR="006C777C" w:rsidRPr="00EE4440" w14:paraId="6B7C432B" w14:textId="77777777" w:rsidTr="00EE4440">
              <w:trPr>
                <w:trHeight w:hRule="exact" w:val="454"/>
                <w:jc w:val="center"/>
              </w:trPr>
              <w:tc>
                <w:tcPr>
                  <w:tcW w:w="3836" w:type="dxa"/>
                  <w:vAlign w:val="center"/>
                </w:tcPr>
                <w:p w14:paraId="6956D1D0" w14:textId="77777777" w:rsidR="00EE4440" w:rsidRPr="00EE4440" w:rsidRDefault="00EE4440" w:rsidP="00EE4440">
                  <w:pPr>
                    <w:jc w:val="center"/>
                    <w:rPr>
                      <w:rFonts w:eastAsiaTheme="minorEastAsia"/>
                      <w:szCs w:val="21"/>
                    </w:rPr>
                  </w:pPr>
                  <w:r w:rsidRPr="00EE4440">
                    <w:rPr>
                      <w:rFonts w:eastAsiaTheme="minorEastAsia"/>
                      <w:szCs w:val="21"/>
                    </w:rPr>
                    <w:t>平曲线最小长度（一般值）</w:t>
                  </w:r>
                </w:p>
              </w:tc>
              <w:tc>
                <w:tcPr>
                  <w:tcW w:w="912" w:type="dxa"/>
                  <w:vAlign w:val="center"/>
                </w:tcPr>
                <w:p w14:paraId="42BC1731"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2131" w:type="dxa"/>
                  <w:vAlign w:val="center"/>
                </w:tcPr>
                <w:p w14:paraId="44D28B97" w14:textId="77777777" w:rsidR="00EE4440" w:rsidRPr="00EE4440" w:rsidRDefault="00EE4440" w:rsidP="00EE4440">
                  <w:pPr>
                    <w:jc w:val="center"/>
                    <w:rPr>
                      <w:rFonts w:eastAsiaTheme="minorEastAsia"/>
                      <w:szCs w:val="21"/>
                    </w:rPr>
                  </w:pPr>
                  <w:r w:rsidRPr="00EE4440">
                    <w:rPr>
                      <w:rFonts w:eastAsiaTheme="minorEastAsia"/>
                      <w:szCs w:val="21"/>
                    </w:rPr>
                    <w:t>80</w:t>
                  </w:r>
                </w:p>
              </w:tc>
              <w:tc>
                <w:tcPr>
                  <w:tcW w:w="2134" w:type="dxa"/>
                  <w:vAlign w:val="center"/>
                </w:tcPr>
                <w:p w14:paraId="5C42030F" w14:textId="77777777" w:rsidR="00EE4440" w:rsidRPr="00EE4440" w:rsidRDefault="00EE4440" w:rsidP="00EE4440">
                  <w:pPr>
                    <w:jc w:val="center"/>
                    <w:rPr>
                      <w:rFonts w:eastAsiaTheme="minorEastAsia"/>
                      <w:szCs w:val="21"/>
                    </w:rPr>
                  </w:pPr>
                  <w:r w:rsidRPr="00EE4440">
                    <w:rPr>
                      <w:rFonts w:eastAsiaTheme="minorEastAsia"/>
                      <w:szCs w:val="21"/>
                    </w:rPr>
                    <w:t>-</w:t>
                  </w:r>
                </w:p>
              </w:tc>
            </w:tr>
            <w:tr w:rsidR="006C777C" w:rsidRPr="00EE4440" w14:paraId="7A5F3E27" w14:textId="77777777" w:rsidTr="00EE4440">
              <w:trPr>
                <w:trHeight w:hRule="exact" w:val="454"/>
                <w:jc w:val="center"/>
              </w:trPr>
              <w:tc>
                <w:tcPr>
                  <w:tcW w:w="3836" w:type="dxa"/>
                  <w:vAlign w:val="center"/>
                </w:tcPr>
                <w:p w14:paraId="1929B7F8" w14:textId="77777777" w:rsidR="00EE4440" w:rsidRPr="00EE4440" w:rsidRDefault="00EE4440" w:rsidP="00EE4440">
                  <w:pPr>
                    <w:jc w:val="center"/>
                    <w:rPr>
                      <w:rFonts w:eastAsiaTheme="minorEastAsia"/>
                      <w:szCs w:val="21"/>
                    </w:rPr>
                  </w:pPr>
                  <w:r w:rsidRPr="00EE4440">
                    <w:rPr>
                      <w:rFonts w:eastAsiaTheme="minorEastAsia"/>
                      <w:szCs w:val="21"/>
                    </w:rPr>
                    <w:t>竖曲线最小长度（一般值）</w:t>
                  </w:r>
                </w:p>
              </w:tc>
              <w:tc>
                <w:tcPr>
                  <w:tcW w:w="912" w:type="dxa"/>
                  <w:vAlign w:val="center"/>
                </w:tcPr>
                <w:p w14:paraId="70835592"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2131" w:type="dxa"/>
                  <w:vAlign w:val="center"/>
                </w:tcPr>
                <w:p w14:paraId="7976AFE1" w14:textId="77777777" w:rsidR="00EE4440" w:rsidRPr="00EE4440" w:rsidRDefault="00EE4440" w:rsidP="00EE4440">
                  <w:pPr>
                    <w:jc w:val="center"/>
                    <w:rPr>
                      <w:rFonts w:eastAsiaTheme="minorEastAsia"/>
                      <w:szCs w:val="21"/>
                    </w:rPr>
                  </w:pPr>
                  <w:r w:rsidRPr="00EE4440">
                    <w:rPr>
                      <w:rFonts w:eastAsiaTheme="minorEastAsia"/>
                      <w:szCs w:val="21"/>
                    </w:rPr>
                    <w:t>60</w:t>
                  </w:r>
                </w:p>
              </w:tc>
              <w:tc>
                <w:tcPr>
                  <w:tcW w:w="2134" w:type="dxa"/>
                  <w:vAlign w:val="center"/>
                </w:tcPr>
                <w:p w14:paraId="59465607" w14:textId="77777777" w:rsidR="00EE4440" w:rsidRPr="00EE4440" w:rsidRDefault="00EE4440" w:rsidP="00EE4440">
                  <w:pPr>
                    <w:jc w:val="center"/>
                    <w:rPr>
                      <w:rFonts w:eastAsiaTheme="minorEastAsia"/>
                      <w:szCs w:val="21"/>
                    </w:rPr>
                  </w:pPr>
                  <w:r w:rsidRPr="00EE4440">
                    <w:rPr>
                      <w:rFonts w:eastAsiaTheme="minorEastAsia"/>
                      <w:szCs w:val="21"/>
                    </w:rPr>
                    <w:t>-</w:t>
                  </w:r>
                </w:p>
              </w:tc>
            </w:tr>
            <w:tr w:rsidR="006C777C" w:rsidRPr="00EE4440" w14:paraId="72C723F3" w14:textId="77777777" w:rsidTr="00EE4440">
              <w:trPr>
                <w:trHeight w:hRule="exact" w:val="454"/>
                <w:jc w:val="center"/>
              </w:trPr>
              <w:tc>
                <w:tcPr>
                  <w:tcW w:w="3836" w:type="dxa"/>
                  <w:vAlign w:val="center"/>
                </w:tcPr>
                <w:p w14:paraId="32E068C9" w14:textId="77777777" w:rsidR="00EE4440" w:rsidRPr="00EE4440" w:rsidRDefault="00EE4440" w:rsidP="00EE4440">
                  <w:pPr>
                    <w:jc w:val="center"/>
                    <w:rPr>
                      <w:rFonts w:eastAsiaTheme="minorEastAsia"/>
                      <w:szCs w:val="21"/>
                    </w:rPr>
                  </w:pPr>
                  <w:r w:rsidRPr="00EE4440">
                    <w:rPr>
                      <w:rFonts w:eastAsiaTheme="minorEastAsia"/>
                      <w:szCs w:val="21"/>
                    </w:rPr>
                    <w:t>竖曲线最小长度（极限值）</w:t>
                  </w:r>
                </w:p>
              </w:tc>
              <w:tc>
                <w:tcPr>
                  <w:tcW w:w="912" w:type="dxa"/>
                  <w:vAlign w:val="center"/>
                </w:tcPr>
                <w:p w14:paraId="6620C25B" w14:textId="77777777" w:rsidR="00EE4440" w:rsidRPr="00EE4440" w:rsidRDefault="00EE4440" w:rsidP="00EE4440">
                  <w:pPr>
                    <w:jc w:val="center"/>
                    <w:rPr>
                      <w:rFonts w:eastAsiaTheme="minorEastAsia"/>
                      <w:szCs w:val="21"/>
                    </w:rPr>
                  </w:pPr>
                  <w:r w:rsidRPr="00EE4440">
                    <w:rPr>
                      <w:rFonts w:eastAsiaTheme="minorEastAsia"/>
                      <w:szCs w:val="21"/>
                    </w:rPr>
                    <w:t>m</w:t>
                  </w:r>
                </w:p>
              </w:tc>
              <w:tc>
                <w:tcPr>
                  <w:tcW w:w="2131" w:type="dxa"/>
                  <w:vAlign w:val="center"/>
                </w:tcPr>
                <w:p w14:paraId="11CD0703" w14:textId="77777777" w:rsidR="00EE4440" w:rsidRPr="00EE4440" w:rsidRDefault="00EE4440" w:rsidP="00EE4440">
                  <w:pPr>
                    <w:jc w:val="center"/>
                    <w:rPr>
                      <w:rFonts w:eastAsiaTheme="minorEastAsia"/>
                      <w:szCs w:val="21"/>
                    </w:rPr>
                  </w:pPr>
                  <w:r w:rsidRPr="00EE4440">
                    <w:rPr>
                      <w:rFonts w:eastAsiaTheme="minorEastAsia"/>
                      <w:szCs w:val="21"/>
                    </w:rPr>
                    <w:t>25</w:t>
                  </w:r>
                </w:p>
              </w:tc>
              <w:tc>
                <w:tcPr>
                  <w:tcW w:w="2134" w:type="dxa"/>
                  <w:vAlign w:val="center"/>
                </w:tcPr>
                <w:p w14:paraId="0192AB6D" w14:textId="77777777" w:rsidR="00EE4440" w:rsidRPr="00EE4440" w:rsidRDefault="00EE4440" w:rsidP="00EE4440">
                  <w:pPr>
                    <w:jc w:val="center"/>
                    <w:rPr>
                      <w:rFonts w:eastAsiaTheme="minorEastAsia"/>
                      <w:szCs w:val="21"/>
                    </w:rPr>
                  </w:pPr>
                  <w:r w:rsidRPr="00EE4440">
                    <w:rPr>
                      <w:rFonts w:eastAsiaTheme="minorEastAsia"/>
                      <w:szCs w:val="21"/>
                    </w:rPr>
                    <w:t>36</w:t>
                  </w:r>
                </w:p>
              </w:tc>
            </w:tr>
            <w:tr w:rsidR="00EE4440" w:rsidRPr="00EE4440" w14:paraId="63612CC6" w14:textId="77777777" w:rsidTr="00EE4440">
              <w:trPr>
                <w:trHeight w:hRule="exact" w:val="454"/>
                <w:jc w:val="center"/>
              </w:trPr>
              <w:tc>
                <w:tcPr>
                  <w:tcW w:w="3836" w:type="dxa"/>
                  <w:vAlign w:val="center"/>
                </w:tcPr>
                <w:p w14:paraId="5CBB19B0" w14:textId="77777777" w:rsidR="00EE4440" w:rsidRPr="00EE4440" w:rsidRDefault="00EE4440" w:rsidP="00EE4440">
                  <w:pPr>
                    <w:jc w:val="center"/>
                    <w:rPr>
                      <w:rFonts w:eastAsiaTheme="minorEastAsia"/>
                      <w:szCs w:val="21"/>
                    </w:rPr>
                  </w:pPr>
                  <w:r w:rsidRPr="00EE4440">
                    <w:rPr>
                      <w:rFonts w:eastAsiaTheme="minorEastAsia"/>
                      <w:szCs w:val="21"/>
                    </w:rPr>
                    <w:t>荷载标准</w:t>
                  </w:r>
                </w:p>
              </w:tc>
              <w:tc>
                <w:tcPr>
                  <w:tcW w:w="5177" w:type="dxa"/>
                  <w:gridSpan w:val="3"/>
                  <w:vAlign w:val="center"/>
                </w:tcPr>
                <w:p w14:paraId="10D5566C" w14:textId="77777777" w:rsidR="00EE4440" w:rsidRPr="00EE4440" w:rsidRDefault="00EE4440" w:rsidP="00EE4440">
                  <w:pPr>
                    <w:jc w:val="center"/>
                    <w:rPr>
                      <w:rFonts w:eastAsiaTheme="minorEastAsia"/>
                      <w:szCs w:val="21"/>
                    </w:rPr>
                  </w:pPr>
                  <w:r w:rsidRPr="00EE4440">
                    <w:rPr>
                      <w:rFonts w:eastAsiaTheme="minorEastAsia"/>
                      <w:szCs w:val="21"/>
                    </w:rPr>
                    <w:t>标准轴载</w:t>
                  </w:r>
                  <w:r w:rsidRPr="00EE4440">
                    <w:rPr>
                      <w:rFonts w:eastAsiaTheme="minorEastAsia"/>
                      <w:szCs w:val="21"/>
                    </w:rPr>
                    <w:t>BZZ—100KN</w:t>
                  </w:r>
                </w:p>
              </w:tc>
            </w:tr>
            <w:tr w:rsidR="00EE4440" w:rsidRPr="00EE4440" w14:paraId="39A17FCD" w14:textId="77777777" w:rsidTr="00EE4440">
              <w:trPr>
                <w:trHeight w:hRule="exact" w:val="454"/>
                <w:jc w:val="center"/>
              </w:trPr>
              <w:tc>
                <w:tcPr>
                  <w:tcW w:w="3836" w:type="dxa"/>
                  <w:vAlign w:val="center"/>
                </w:tcPr>
                <w:p w14:paraId="21FF82F8" w14:textId="77777777" w:rsidR="00EE4440" w:rsidRPr="00EE4440" w:rsidRDefault="00EE4440" w:rsidP="00EE4440">
                  <w:pPr>
                    <w:jc w:val="center"/>
                    <w:rPr>
                      <w:rFonts w:eastAsiaTheme="minorEastAsia"/>
                      <w:szCs w:val="21"/>
                    </w:rPr>
                  </w:pPr>
                  <w:r w:rsidRPr="00EE4440">
                    <w:rPr>
                      <w:rFonts w:eastAsiaTheme="minorEastAsia"/>
                      <w:szCs w:val="21"/>
                    </w:rPr>
                    <w:t>设计荷载</w:t>
                  </w:r>
                </w:p>
              </w:tc>
              <w:tc>
                <w:tcPr>
                  <w:tcW w:w="5177" w:type="dxa"/>
                  <w:gridSpan w:val="3"/>
                  <w:vAlign w:val="center"/>
                </w:tcPr>
                <w:p w14:paraId="6250322B" w14:textId="77777777" w:rsidR="00EE4440" w:rsidRPr="00EE4440" w:rsidRDefault="00EE4440" w:rsidP="00EE4440">
                  <w:pPr>
                    <w:jc w:val="center"/>
                    <w:rPr>
                      <w:rFonts w:eastAsiaTheme="minorEastAsia"/>
                      <w:szCs w:val="21"/>
                    </w:rPr>
                  </w:pPr>
                  <w:r w:rsidRPr="00EE4440">
                    <w:rPr>
                      <w:rFonts w:eastAsiaTheme="minorEastAsia"/>
                      <w:szCs w:val="21"/>
                    </w:rPr>
                    <w:t>城市</w:t>
                  </w:r>
                  <w:r w:rsidRPr="00EE4440">
                    <w:rPr>
                      <w:rFonts w:eastAsiaTheme="minorEastAsia"/>
                      <w:szCs w:val="21"/>
                    </w:rPr>
                    <w:t>-B</w:t>
                  </w:r>
                  <w:r w:rsidRPr="00EE4440">
                    <w:rPr>
                      <w:rFonts w:eastAsiaTheme="minorEastAsia"/>
                      <w:szCs w:val="21"/>
                    </w:rPr>
                    <w:t>级；人群荷载：</w:t>
                  </w:r>
                  <w:r w:rsidRPr="00EE4440">
                    <w:rPr>
                      <w:rFonts w:eastAsiaTheme="minorEastAsia"/>
                      <w:szCs w:val="21"/>
                    </w:rPr>
                    <w:t>4.0kN/m</w:t>
                  </w:r>
                  <w:r w:rsidRPr="00EE4440">
                    <w:rPr>
                      <w:rFonts w:eastAsiaTheme="minorEastAsia"/>
                      <w:szCs w:val="21"/>
                      <w:vertAlign w:val="superscript"/>
                    </w:rPr>
                    <w:t>2</w:t>
                  </w:r>
                  <w:r w:rsidRPr="00EE4440">
                    <w:rPr>
                      <w:rFonts w:eastAsiaTheme="minorEastAsia"/>
                      <w:szCs w:val="21"/>
                    </w:rPr>
                    <w:t>；</w:t>
                  </w:r>
                </w:p>
              </w:tc>
            </w:tr>
            <w:tr w:rsidR="00EE4440" w:rsidRPr="00EE4440" w14:paraId="397DF2E3" w14:textId="77777777" w:rsidTr="00EE4440">
              <w:trPr>
                <w:trHeight w:hRule="exact" w:val="454"/>
                <w:jc w:val="center"/>
              </w:trPr>
              <w:tc>
                <w:tcPr>
                  <w:tcW w:w="3836" w:type="dxa"/>
                  <w:vAlign w:val="center"/>
                </w:tcPr>
                <w:p w14:paraId="03B0AFB2" w14:textId="77777777" w:rsidR="00EE4440" w:rsidRPr="00EE4440" w:rsidRDefault="00EE4440" w:rsidP="00EE4440">
                  <w:pPr>
                    <w:jc w:val="center"/>
                    <w:rPr>
                      <w:rFonts w:eastAsiaTheme="minorEastAsia"/>
                      <w:szCs w:val="21"/>
                    </w:rPr>
                  </w:pPr>
                  <w:r w:rsidRPr="00EE4440">
                    <w:rPr>
                      <w:rFonts w:eastAsiaTheme="minorEastAsia"/>
                      <w:szCs w:val="21"/>
                    </w:rPr>
                    <w:t>设计年限</w:t>
                  </w:r>
                </w:p>
              </w:tc>
              <w:tc>
                <w:tcPr>
                  <w:tcW w:w="5177" w:type="dxa"/>
                  <w:gridSpan w:val="3"/>
                  <w:vAlign w:val="center"/>
                </w:tcPr>
                <w:p w14:paraId="2C50F96F" w14:textId="77777777" w:rsidR="00EE4440" w:rsidRPr="00EE4440" w:rsidRDefault="00EE4440" w:rsidP="00EE4440">
                  <w:pPr>
                    <w:jc w:val="center"/>
                    <w:rPr>
                      <w:rFonts w:eastAsiaTheme="minorEastAsia"/>
                      <w:szCs w:val="21"/>
                    </w:rPr>
                  </w:pPr>
                  <w:r w:rsidRPr="00EE4440">
                    <w:rPr>
                      <w:rFonts w:eastAsiaTheme="minorEastAsia"/>
                      <w:szCs w:val="21"/>
                    </w:rPr>
                    <w:t>路面结构设计使用年限</w:t>
                  </w:r>
                  <w:r w:rsidRPr="00EE4440">
                    <w:rPr>
                      <w:rFonts w:eastAsiaTheme="minorEastAsia"/>
                      <w:szCs w:val="21"/>
                    </w:rPr>
                    <w:t>15</w:t>
                  </w:r>
                  <w:r w:rsidRPr="00EE4440">
                    <w:rPr>
                      <w:rFonts w:eastAsiaTheme="minorEastAsia"/>
                      <w:szCs w:val="21"/>
                    </w:rPr>
                    <w:t>年（沥青混凝土路面）</w:t>
                  </w:r>
                </w:p>
              </w:tc>
            </w:tr>
            <w:tr w:rsidR="00EE4440" w:rsidRPr="00EE4440" w14:paraId="6384F615" w14:textId="77777777" w:rsidTr="00EE4440">
              <w:trPr>
                <w:trHeight w:hRule="exact" w:val="454"/>
                <w:jc w:val="center"/>
              </w:trPr>
              <w:tc>
                <w:tcPr>
                  <w:tcW w:w="3836" w:type="dxa"/>
                  <w:vAlign w:val="center"/>
                </w:tcPr>
                <w:p w14:paraId="2FDBC6F5" w14:textId="77777777" w:rsidR="00EE4440" w:rsidRPr="00EE4440" w:rsidRDefault="00EE4440" w:rsidP="00EE4440">
                  <w:pPr>
                    <w:jc w:val="center"/>
                    <w:rPr>
                      <w:rFonts w:eastAsiaTheme="minorEastAsia"/>
                      <w:szCs w:val="21"/>
                    </w:rPr>
                  </w:pPr>
                  <w:r w:rsidRPr="00EE4440">
                    <w:rPr>
                      <w:rFonts w:eastAsiaTheme="minorEastAsia"/>
                      <w:szCs w:val="21"/>
                    </w:rPr>
                    <w:t>基本地震烈度</w:t>
                  </w:r>
                </w:p>
              </w:tc>
              <w:tc>
                <w:tcPr>
                  <w:tcW w:w="5177" w:type="dxa"/>
                  <w:gridSpan w:val="3"/>
                  <w:vAlign w:val="center"/>
                </w:tcPr>
                <w:p w14:paraId="1D6C6C57" w14:textId="77777777" w:rsidR="00EE4440" w:rsidRPr="00EE4440" w:rsidRDefault="00EE4440" w:rsidP="00EE4440">
                  <w:pPr>
                    <w:jc w:val="center"/>
                    <w:rPr>
                      <w:rFonts w:eastAsiaTheme="minorEastAsia"/>
                      <w:szCs w:val="21"/>
                    </w:rPr>
                  </w:pPr>
                  <w:r w:rsidRPr="00EE4440">
                    <w:rPr>
                      <w:rFonts w:eastAsiaTheme="minorEastAsia"/>
                      <w:szCs w:val="21"/>
                    </w:rPr>
                    <w:t>基本烈度</w:t>
                  </w:r>
                  <w:r w:rsidRPr="00EE4440">
                    <w:rPr>
                      <w:rFonts w:eastAsiaTheme="minorEastAsia"/>
                      <w:szCs w:val="21"/>
                    </w:rPr>
                    <w:t>Ⅵ</w:t>
                  </w:r>
                  <w:r w:rsidRPr="00EE4440">
                    <w:rPr>
                      <w:rFonts w:eastAsiaTheme="minorEastAsia"/>
                      <w:szCs w:val="21"/>
                    </w:rPr>
                    <w:t>度，地震加速度值为</w:t>
                  </w:r>
                  <w:r w:rsidRPr="00EE4440">
                    <w:rPr>
                      <w:rFonts w:eastAsiaTheme="minorEastAsia"/>
                      <w:szCs w:val="21"/>
                    </w:rPr>
                    <w:t>0.05g</w:t>
                  </w:r>
                </w:p>
              </w:tc>
            </w:tr>
          </w:tbl>
          <w:p w14:paraId="470FB510" w14:textId="5C979F66" w:rsidR="007C1253" w:rsidRPr="007C1253" w:rsidRDefault="007C1253">
            <w:pPr>
              <w:adjustRightInd w:val="0"/>
              <w:snapToGrid w:val="0"/>
              <w:spacing w:line="360" w:lineRule="auto"/>
              <w:ind w:firstLineChars="200" w:firstLine="482"/>
              <w:rPr>
                <w:rFonts w:ascii="宋体" w:hAnsi="宋体" w:cs="宋体"/>
                <w:b/>
                <w:kern w:val="0"/>
                <w:sz w:val="24"/>
              </w:rPr>
            </w:pPr>
            <w:r w:rsidRPr="007C1253">
              <w:rPr>
                <w:rFonts w:ascii="宋体" w:hAnsi="宋体" w:cs="宋体" w:hint="eastAsia"/>
                <w:b/>
                <w:kern w:val="0"/>
                <w:sz w:val="24"/>
              </w:rPr>
              <w:t>项目组成及主要环境问题</w:t>
            </w:r>
          </w:p>
          <w:p w14:paraId="47253F62" w14:textId="26C4C238" w:rsidR="00910FBB" w:rsidRPr="007C1253" w:rsidRDefault="007C1253">
            <w:pPr>
              <w:adjustRightInd w:val="0"/>
              <w:snapToGrid w:val="0"/>
              <w:spacing w:line="360" w:lineRule="auto"/>
              <w:ind w:firstLineChars="200" w:firstLine="480"/>
              <w:rPr>
                <w:kern w:val="0"/>
                <w:sz w:val="24"/>
              </w:rPr>
            </w:pPr>
            <w:r w:rsidRPr="007C1253">
              <w:rPr>
                <w:kern w:val="0"/>
                <w:sz w:val="24"/>
              </w:rPr>
              <w:t>本</w:t>
            </w:r>
            <w:r w:rsidR="00356CBC" w:rsidRPr="007C1253">
              <w:rPr>
                <w:kern w:val="0"/>
                <w:sz w:val="24"/>
              </w:rPr>
              <w:t>项目组成及主要环境问题见</w:t>
            </w:r>
            <w:r w:rsidR="00682DCC">
              <w:rPr>
                <w:rFonts w:hint="eastAsia"/>
                <w:kern w:val="0"/>
                <w:sz w:val="24"/>
              </w:rPr>
              <w:t>下表</w:t>
            </w:r>
            <w:r w:rsidR="00356CBC" w:rsidRPr="007C1253">
              <w:rPr>
                <w:kern w:val="0"/>
                <w:sz w:val="24"/>
              </w:rPr>
              <w:t>。</w:t>
            </w:r>
          </w:p>
          <w:p w14:paraId="7AFD61B9" w14:textId="5F7AE748" w:rsidR="00910FBB" w:rsidRPr="005C73B8" w:rsidRDefault="00356CBC">
            <w:pPr>
              <w:adjustRightInd w:val="0"/>
              <w:snapToGrid w:val="0"/>
              <w:spacing w:line="360" w:lineRule="auto"/>
              <w:jc w:val="center"/>
              <w:rPr>
                <w:rFonts w:ascii="宋体" w:hAnsi="宋体" w:cs="宋体"/>
                <w:b/>
                <w:bCs/>
                <w:kern w:val="0"/>
                <w:szCs w:val="21"/>
              </w:rPr>
            </w:pPr>
            <w:r w:rsidRPr="005C73B8">
              <w:rPr>
                <w:rFonts w:ascii="宋体" w:hAnsi="宋体" w:cs="宋体" w:hint="eastAsia"/>
                <w:b/>
                <w:bCs/>
                <w:kern w:val="0"/>
                <w:szCs w:val="21"/>
              </w:rPr>
              <w:t>表2-</w:t>
            </w:r>
            <w:r w:rsidR="00682DCC">
              <w:rPr>
                <w:rFonts w:ascii="宋体" w:hAnsi="宋体" w:cs="宋体" w:hint="eastAsia"/>
                <w:b/>
                <w:bCs/>
                <w:kern w:val="0"/>
                <w:szCs w:val="21"/>
              </w:rPr>
              <w:t xml:space="preserve">7 </w:t>
            </w:r>
            <w:r w:rsidR="007C1253" w:rsidRPr="005C73B8">
              <w:rPr>
                <w:rFonts w:ascii="宋体" w:hAnsi="宋体" w:cs="宋体" w:hint="eastAsia"/>
                <w:b/>
                <w:bCs/>
                <w:kern w:val="0"/>
                <w:szCs w:val="21"/>
              </w:rPr>
              <w:t>项目</w:t>
            </w:r>
            <w:r w:rsidRPr="005C73B8">
              <w:rPr>
                <w:rFonts w:ascii="宋体" w:hAnsi="宋体" w:cs="宋体" w:hint="eastAsia"/>
                <w:b/>
                <w:bCs/>
                <w:kern w:val="0"/>
                <w:szCs w:val="21"/>
              </w:rPr>
              <w:t>组成及主要环境问题</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34"/>
              <w:gridCol w:w="1052"/>
              <w:gridCol w:w="5020"/>
              <w:gridCol w:w="1110"/>
              <w:gridCol w:w="1023"/>
            </w:tblGrid>
            <w:tr w:rsidR="006C777C" w14:paraId="4D974633" w14:textId="77777777" w:rsidTr="005C5A83">
              <w:tc>
                <w:tcPr>
                  <w:tcW w:w="461" w:type="pct"/>
                  <w:vMerge w:val="restart"/>
                  <w:vAlign w:val="center"/>
                </w:tcPr>
                <w:p w14:paraId="659AEF37" w14:textId="77777777" w:rsidR="005C5A83" w:rsidRPr="001B5B8B" w:rsidRDefault="005C5A83">
                  <w:pPr>
                    <w:spacing w:line="276" w:lineRule="auto"/>
                    <w:jc w:val="center"/>
                    <w:rPr>
                      <w:kern w:val="0"/>
                      <w:szCs w:val="21"/>
                    </w:rPr>
                  </w:pPr>
                  <w:r w:rsidRPr="001B5B8B">
                    <w:rPr>
                      <w:rFonts w:hint="eastAsia"/>
                      <w:kern w:val="0"/>
                      <w:szCs w:val="21"/>
                    </w:rPr>
                    <w:t>类别</w:t>
                  </w:r>
                </w:p>
              </w:tc>
              <w:tc>
                <w:tcPr>
                  <w:tcW w:w="3359" w:type="pct"/>
                  <w:gridSpan w:val="2"/>
                  <w:vMerge w:val="restart"/>
                  <w:vAlign w:val="center"/>
                </w:tcPr>
                <w:p w14:paraId="03D7F850" w14:textId="77777777" w:rsidR="005C5A83" w:rsidRPr="001B5B8B" w:rsidRDefault="005C5A83">
                  <w:pPr>
                    <w:spacing w:line="276" w:lineRule="auto"/>
                    <w:jc w:val="center"/>
                    <w:rPr>
                      <w:kern w:val="0"/>
                      <w:szCs w:val="21"/>
                    </w:rPr>
                  </w:pPr>
                  <w:r w:rsidRPr="001B5B8B">
                    <w:rPr>
                      <w:rFonts w:hint="eastAsia"/>
                      <w:kern w:val="0"/>
                      <w:szCs w:val="21"/>
                    </w:rPr>
                    <w:t>建设内容</w:t>
                  </w:r>
                </w:p>
              </w:tc>
              <w:tc>
                <w:tcPr>
                  <w:tcW w:w="1180" w:type="pct"/>
                  <w:gridSpan w:val="2"/>
                  <w:vAlign w:val="center"/>
                </w:tcPr>
                <w:p w14:paraId="0F5DB4AF" w14:textId="77777777" w:rsidR="005C5A83" w:rsidRPr="001B5B8B" w:rsidRDefault="005C5A83">
                  <w:pPr>
                    <w:spacing w:line="276" w:lineRule="auto"/>
                    <w:jc w:val="center"/>
                    <w:rPr>
                      <w:kern w:val="0"/>
                      <w:szCs w:val="21"/>
                    </w:rPr>
                  </w:pPr>
                  <w:r w:rsidRPr="001B5B8B">
                    <w:rPr>
                      <w:rFonts w:hint="eastAsia"/>
                      <w:kern w:val="0"/>
                      <w:szCs w:val="21"/>
                    </w:rPr>
                    <w:t>主要环境问题</w:t>
                  </w:r>
                </w:p>
              </w:tc>
            </w:tr>
            <w:tr w:rsidR="00D5780A" w14:paraId="6F0A72C9" w14:textId="77777777" w:rsidTr="005C5A83">
              <w:tc>
                <w:tcPr>
                  <w:tcW w:w="461" w:type="pct"/>
                  <w:vMerge/>
                  <w:vAlign w:val="center"/>
                </w:tcPr>
                <w:p w14:paraId="3F6CF090" w14:textId="77777777" w:rsidR="005C5A83" w:rsidRPr="001B5B8B" w:rsidRDefault="005C5A83">
                  <w:pPr>
                    <w:spacing w:line="276" w:lineRule="auto"/>
                    <w:jc w:val="center"/>
                    <w:rPr>
                      <w:kern w:val="0"/>
                      <w:szCs w:val="21"/>
                    </w:rPr>
                  </w:pPr>
                </w:p>
              </w:tc>
              <w:tc>
                <w:tcPr>
                  <w:tcW w:w="3359" w:type="pct"/>
                  <w:gridSpan w:val="2"/>
                  <w:vMerge/>
                  <w:vAlign w:val="center"/>
                </w:tcPr>
                <w:p w14:paraId="51559C94" w14:textId="77777777" w:rsidR="005C5A83" w:rsidRPr="001B5B8B" w:rsidRDefault="005C5A83">
                  <w:pPr>
                    <w:spacing w:line="276" w:lineRule="auto"/>
                    <w:jc w:val="center"/>
                    <w:rPr>
                      <w:kern w:val="0"/>
                      <w:szCs w:val="21"/>
                    </w:rPr>
                  </w:pPr>
                </w:p>
              </w:tc>
              <w:tc>
                <w:tcPr>
                  <w:tcW w:w="614" w:type="pct"/>
                  <w:vAlign w:val="center"/>
                </w:tcPr>
                <w:p w14:paraId="5C64B28E" w14:textId="77777777" w:rsidR="005C5A83" w:rsidRPr="001B5B8B" w:rsidRDefault="005C5A83">
                  <w:pPr>
                    <w:spacing w:line="276" w:lineRule="auto"/>
                    <w:jc w:val="center"/>
                    <w:rPr>
                      <w:kern w:val="0"/>
                      <w:szCs w:val="21"/>
                    </w:rPr>
                  </w:pPr>
                  <w:r w:rsidRPr="001B5B8B">
                    <w:rPr>
                      <w:rFonts w:hint="eastAsia"/>
                      <w:kern w:val="0"/>
                      <w:szCs w:val="21"/>
                    </w:rPr>
                    <w:t>施工期</w:t>
                  </w:r>
                </w:p>
              </w:tc>
              <w:tc>
                <w:tcPr>
                  <w:tcW w:w="566" w:type="pct"/>
                  <w:vAlign w:val="center"/>
                </w:tcPr>
                <w:p w14:paraId="1E22D4CB" w14:textId="77777777" w:rsidR="005C5A83" w:rsidRPr="001B5B8B" w:rsidRDefault="005C5A83">
                  <w:pPr>
                    <w:spacing w:line="276" w:lineRule="auto"/>
                    <w:jc w:val="center"/>
                    <w:rPr>
                      <w:kern w:val="0"/>
                      <w:szCs w:val="21"/>
                    </w:rPr>
                  </w:pPr>
                  <w:r w:rsidRPr="001B5B8B">
                    <w:rPr>
                      <w:rFonts w:hint="eastAsia"/>
                      <w:kern w:val="0"/>
                      <w:szCs w:val="21"/>
                    </w:rPr>
                    <w:t>运营期</w:t>
                  </w:r>
                </w:p>
              </w:tc>
            </w:tr>
            <w:tr w:rsidR="00D5780A" w14:paraId="2D68EB81" w14:textId="77777777" w:rsidTr="005C5A83">
              <w:trPr>
                <w:trHeight w:val="172"/>
              </w:trPr>
              <w:tc>
                <w:tcPr>
                  <w:tcW w:w="461" w:type="pct"/>
                  <w:vMerge w:val="restart"/>
                  <w:vAlign w:val="center"/>
                </w:tcPr>
                <w:p w14:paraId="7EE28612" w14:textId="77777777" w:rsidR="001E4154" w:rsidRPr="001B5B8B" w:rsidRDefault="001E4154">
                  <w:pPr>
                    <w:spacing w:line="276" w:lineRule="auto"/>
                    <w:jc w:val="center"/>
                    <w:rPr>
                      <w:kern w:val="0"/>
                      <w:szCs w:val="21"/>
                    </w:rPr>
                  </w:pPr>
                  <w:r w:rsidRPr="001B5B8B">
                    <w:rPr>
                      <w:rFonts w:hint="eastAsia"/>
                      <w:kern w:val="0"/>
                      <w:szCs w:val="21"/>
                    </w:rPr>
                    <w:t>主体工程</w:t>
                  </w:r>
                </w:p>
              </w:tc>
              <w:tc>
                <w:tcPr>
                  <w:tcW w:w="582" w:type="pct"/>
                  <w:vAlign w:val="center"/>
                </w:tcPr>
                <w:p w14:paraId="533E66E2" w14:textId="3BEFC94F" w:rsidR="001E4154" w:rsidRPr="001B5B8B" w:rsidRDefault="001E4154">
                  <w:pPr>
                    <w:spacing w:line="276" w:lineRule="auto"/>
                    <w:jc w:val="center"/>
                    <w:rPr>
                      <w:kern w:val="0"/>
                      <w:szCs w:val="21"/>
                    </w:rPr>
                  </w:pPr>
                  <w:r w:rsidRPr="001B5B8B">
                    <w:rPr>
                      <w:kern w:val="0"/>
                      <w:szCs w:val="21"/>
                    </w:rPr>
                    <w:t>道路工程</w:t>
                  </w:r>
                </w:p>
              </w:tc>
              <w:tc>
                <w:tcPr>
                  <w:tcW w:w="2777" w:type="pct"/>
                  <w:vAlign w:val="center"/>
                </w:tcPr>
                <w:p w14:paraId="47744B44" w14:textId="02641911" w:rsidR="001E4154" w:rsidRPr="001B5B8B" w:rsidRDefault="001E4154" w:rsidP="001B5B8B">
                  <w:pPr>
                    <w:spacing w:line="276" w:lineRule="auto"/>
                    <w:rPr>
                      <w:b/>
                      <w:kern w:val="0"/>
                      <w:szCs w:val="21"/>
                    </w:rPr>
                  </w:pPr>
                  <w:r w:rsidRPr="001B5B8B">
                    <w:rPr>
                      <w:rFonts w:ascii="宋体" w:hAnsi="宋体" w:cs="宋体" w:hint="eastAsia"/>
                      <w:b/>
                      <w:kern w:val="0"/>
                      <w:szCs w:val="21"/>
                    </w:rPr>
                    <w:t>①</w:t>
                  </w:r>
                  <w:r w:rsidR="00682DCC">
                    <w:rPr>
                      <w:rFonts w:hint="eastAsia"/>
                      <w:b/>
                      <w:kern w:val="0"/>
                      <w:szCs w:val="21"/>
                    </w:rPr>
                    <w:t>横一路（</w:t>
                  </w:r>
                  <w:r w:rsidR="00682DCC">
                    <w:rPr>
                      <w:rFonts w:hint="eastAsia"/>
                      <w:b/>
                      <w:kern w:val="0"/>
                      <w:szCs w:val="21"/>
                    </w:rPr>
                    <w:t>A</w:t>
                  </w:r>
                  <w:r w:rsidR="00682DCC">
                    <w:rPr>
                      <w:rFonts w:hint="eastAsia"/>
                      <w:b/>
                      <w:kern w:val="0"/>
                      <w:szCs w:val="21"/>
                    </w:rPr>
                    <w:t>线）</w:t>
                  </w:r>
                </w:p>
                <w:p w14:paraId="1AD3C8C0" w14:textId="70BFDEA5" w:rsidR="001E4154" w:rsidRPr="001B5B8B" w:rsidRDefault="00682DCC" w:rsidP="001B5B8B">
                  <w:pPr>
                    <w:spacing w:line="276" w:lineRule="auto"/>
                    <w:rPr>
                      <w:kern w:val="0"/>
                      <w:szCs w:val="21"/>
                    </w:rPr>
                  </w:pPr>
                  <w:r w:rsidRPr="00682DCC">
                    <w:rPr>
                      <w:rFonts w:hint="eastAsia"/>
                      <w:kern w:val="0"/>
                      <w:szCs w:val="21"/>
                    </w:rPr>
                    <w:t>起点与麻柳大道相交，沿线分别与规划道路、纵一路、横二路相交，终点止于达</w:t>
                  </w:r>
                  <w:proofErr w:type="gramStart"/>
                  <w:r w:rsidRPr="00682DCC">
                    <w:rPr>
                      <w:rFonts w:hint="eastAsia"/>
                      <w:kern w:val="0"/>
                      <w:szCs w:val="21"/>
                    </w:rPr>
                    <w:t>开快速</w:t>
                  </w:r>
                  <w:proofErr w:type="gramEnd"/>
                  <w:r w:rsidRPr="00682DCC">
                    <w:rPr>
                      <w:rFonts w:hint="eastAsia"/>
                      <w:kern w:val="0"/>
                      <w:szCs w:val="21"/>
                    </w:rPr>
                    <w:t>路，道路总长</w:t>
                  </w:r>
                  <w:r w:rsidRPr="00682DCC">
                    <w:rPr>
                      <w:rFonts w:hint="eastAsia"/>
                      <w:kern w:val="0"/>
                      <w:szCs w:val="21"/>
                    </w:rPr>
                    <w:t>2283.27m</w:t>
                  </w:r>
                  <w:r w:rsidRPr="00682DCC">
                    <w:rPr>
                      <w:rFonts w:hint="eastAsia"/>
                      <w:kern w:val="0"/>
                      <w:szCs w:val="21"/>
                    </w:rPr>
                    <w:t>，红线宽度</w:t>
                  </w:r>
                  <w:r w:rsidRPr="00682DCC">
                    <w:rPr>
                      <w:rFonts w:hint="eastAsia"/>
                      <w:kern w:val="0"/>
                      <w:szCs w:val="21"/>
                    </w:rPr>
                    <w:t>36m</w:t>
                  </w:r>
                  <w:r w:rsidRPr="00682DCC">
                    <w:rPr>
                      <w:rFonts w:hint="eastAsia"/>
                      <w:kern w:val="0"/>
                      <w:szCs w:val="21"/>
                    </w:rPr>
                    <w:t>，桩号范围为</w:t>
                  </w:r>
                  <w:r w:rsidRPr="00682DCC">
                    <w:rPr>
                      <w:rFonts w:hint="eastAsia"/>
                      <w:kern w:val="0"/>
                      <w:szCs w:val="21"/>
                    </w:rPr>
                    <w:t>AK0+000-AK2+283.27</w:t>
                  </w:r>
                  <w:r w:rsidRPr="00682DCC">
                    <w:rPr>
                      <w:rFonts w:hint="eastAsia"/>
                      <w:kern w:val="0"/>
                      <w:szCs w:val="21"/>
                    </w:rPr>
                    <w:t>。全线共设置两处平曲线，最小圆曲线半径为</w:t>
                  </w:r>
                  <w:r w:rsidRPr="00682DCC">
                    <w:rPr>
                      <w:rFonts w:hint="eastAsia"/>
                      <w:kern w:val="0"/>
                      <w:szCs w:val="21"/>
                    </w:rPr>
                    <w:t>400m</w:t>
                  </w:r>
                  <w:r w:rsidRPr="00682DCC">
                    <w:rPr>
                      <w:rFonts w:hint="eastAsia"/>
                      <w:kern w:val="0"/>
                      <w:szCs w:val="21"/>
                    </w:rPr>
                    <w:t>。</w:t>
                  </w:r>
                </w:p>
                <w:p w14:paraId="2FE75961" w14:textId="00CD201B" w:rsidR="001E4154" w:rsidRPr="001B5B8B" w:rsidRDefault="001E4154" w:rsidP="001B5B8B">
                  <w:pPr>
                    <w:spacing w:line="276" w:lineRule="auto"/>
                    <w:rPr>
                      <w:b/>
                      <w:kern w:val="0"/>
                      <w:szCs w:val="21"/>
                    </w:rPr>
                  </w:pPr>
                  <w:r w:rsidRPr="001B5B8B">
                    <w:rPr>
                      <w:rFonts w:ascii="宋体" w:hAnsi="宋体" w:cs="宋体" w:hint="eastAsia"/>
                      <w:b/>
                      <w:kern w:val="0"/>
                      <w:szCs w:val="21"/>
                    </w:rPr>
                    <w:t>②</w:t>
                  </w:r>
                  <w:r w:rsidR="00682DCC">
                    <w:rPr>
                      <w:rFonts w:hint="eastAsia"/>
                      <w:b/>
                      <w:kern w:val="0"/>
                      <w:szCs w:val="21"/>
                    </w:rPr>
                    <w:t>横二路（</w:t>
                  </w:r>
                  <w:r w:rsidR="00682DCC">
                    <w:rPr>
                      <w:rFonts w:hint="eastAsia"/>
                      <w:b/>
                      <w:kern w:val="0"/>
                      <w:szCs w:val="21"/>
                    </w:rPr>
                    <w:t>B</w:t>
                  </w:r>
                  <w:r w:rsidR="00682DCC">
                    <w:rPr>
                      <w:rFonts w:hint="eastAsia"/>
                      <w:b/>
                      <w:kern w:val="0"/>
                      <w:szCs w:val="21"/>
                    </w:rPr>
                    <w:t>线）</w:t>
                  </w:r>
                </w:p>
                <w:p w14:paraId="50CF947E" w14:textId="030B45CC" w:rsidR="001E4154" w:rsidRDefault="00682DCC" w:rsidP="00641AE7">
                  <w:pPr>
                    <w:spacing w:line="276" w:lineRule="auto"/>
                    <w:rPr>
                      <w:kern w:val="0"/>
                      <w:szCs w:val="21"/>
                    </w:rPr>
                  </w:pPr>
                  <w:r w:rsidRPr="00682DCC">
                    <w:rPr>
                      <w:rFonts w:hint="eastAsia"/>
                      <w:kern w:val="0"/>
                      <w:szCs w:val="21"/>
                    </w:rPr>
                    <w:t>起点与麻柳大道相交，沿线分别与纵二路、纵一路相交，终点与横一路相交，道路总长</w:t>
                  </w:r>
                  <w:r w:rsidRPr="00682DCC">
                    <w:rPr>
                      <w:rFonts w:hint="eastAsia"/>
                      <w:kern w:val="0"/>
                      <w:szCs w:val="21"/>
                    </w:rPr>
                    <w:t>1729.75m</w:t>
                  </w:r>
                  <w:r w:rsidRPr="00682DCC">
                    <w:rPr>
                      <w:rFonts w:hint="eastAsia"/>
                      <w:kern w:val="0"/>
                      <w:szCs w:val="21"/>
                    </w:rPr>
                    <w:t>，红线宽度</w:t>
                  </w:r>
                  <w:r w:rsidRPr="00682DCC">
                    <w:rPr>
                      <w:rFonts w:hint="eastAsia"/>
                      <w:kern w:val="0"/>
                      <w:szCs w:val="21"/>
                    </w:rPr>
                    <w:t>20-24m</w:t>
                  </w:r>
                  <w:r w:rsidRPr="00682DCC">
                    <w:rPr>
                      <w:rFonts w:hint="eastAsia"/>
                      <w:kern w:val="0"/>
                      <w:szCs w:val="21"/>
                    </w:rPr>
                    <w:t>，桩号范围为</w:t>
                  </w:r>
                  <w:r w:rsidRPr="00682DCC">
                    <w:rPr>
                      <w:rFonts w:hint="eastAsia"/>
                      <w:kern w:val="0"/>
                      <w:szCs w:val="21"/>
                    </w:rPr>
                    <w:t>BK0+000-BK1+729.75</w:t>
                  </w:r>
                  <w:r w:rsidRPr="00682DCC">
                    <w:rPr>
                      <w:rFonts w:hint="eastAsia"/>
                      <w:kern w:val="0"/>
                      <w:szCs w:val="21"/>
                    </w:rPr>
                    <w:t>。全线共设置两处平曲线，最小圆曲线半径为</w:t>
                  </w:r>
                  <w:r w:rsidRPr="00682DCC">
                    <w:rPr>
                      <w:rFonts w:hint="eastAsia"/>
                      <w:kern w:val="0"/>
                      <w:szCs w:val="21"/>
                    </w:rPr>
                    <w:t>150m</w:t>
                  </w:r>
                  <w:r w:rsidRPr="00682DCC">
                    <w:rPr>
                      <w:rFonts w:hint="eastAsia"/>
                      <w:kern w:val="0"/>
                      <w:szCs w:val="21"/>
                    </w:rPr>
                    <w:t>。</w:t>
                  </w:r>
                </w:p>
                <w:p w14:paraId="6728B1D6" w14:textId="3773E7E7" w:rsidR="001E4154" w:rsidRPr="00641AE7" w:rsidRDefault="001E4154" w:rsidP="00641AE7">
                  <w:pPr>
                    <w:spacing w:line="276" w:lineRule="auto"/>
                    <w:rPr>
                      <w:b/>
                      <w:kern w:val="0"/>
                      <w:szCs w:val="21"/>
                    </w:rPr>
                  </w:pPr>
                  <w:r w:rsidRPr="00641AE7">
                    <w:rPr>
                      <w:rFonts w:hint="eastAsia"/>
                      <w:b/>
                      <w:kern w:val="0"/>
                      <w:szCs w:val="21"/>
                    </w:rPr>
                    <w:t>③</w:t>
                  </w:r>
                  <w:r w:rsidR="00682DCC">
                    <w:rPr>
                      <w:rFonts w:hint="eastAsia"/>
                      <w:b/>
                      <w:kern w:val="0"/>
                      <w:szCs w:val="21"/>
                    </w:rPr>
                    <w:t>横三路（</w:t>
                  </w:r>
                  <w:r w:rsidR="00682DCC">
                    <w:rPr>
                      <w:rFonts w:hint="eastAsia"/>
                      <w:b/>
                      <w:kern w:val="0"/>
                      <w:szCs w:val="21"/>
                    </w:rPr>
                    <w:t>C</w:t>
                  </w:r>
                  <w:r w:rsidR="00682DCC">
                    <w:rPr>
                      <w:rFonts w:hint="eastAsia"/>
                      <w:b/>
                      <w:kern w:val="0"/>
                      <w:szCs w:val="21"/>
                    </w:rPr>
                    <w:t>线）</w:t>
                  </w:r>
                </w:p>
                <w:p w14:paraId="41F8AFA2" w14:textId="315E0B34" w:rsidR="001E4154" w:rsidRDefault="00682DCC" w:rsidP="00641AE7">
                  <w:pPr>
                    <w:spacing w:line="276" w:lineRule="auto"/>
                    <w:rPr>
                      <w:kern w:val="0"/>
                      <w:szCs w:val="21"/>
                    </w:rPr>
                  </w:pPr>
                  <w:r w:rsidRPr="00682DCC">
                    <w:rPr>
                      <w:rFonts w:hint="eastAsia"/>
                      <w:kern w:val="0"/>
                      <w:szCs w:val="21"/>
                    </w:rPr>
                    <w:t>起点与麻柳大道相交，沿线与纵二路相交，终点与纵一路顺接，道路总长</w:t>
                  </w:r>
                  <w:r w:rsidRPr="00682DCC">
                    <w:rPr>
                      <w:rFonts w:hint="eastAsia"/>
                      <w:kern w:val="0"/>
                      <w:szCs w:val="21"/>
                    </w:rPr>
                    <w:t>941.75m</w:t>
                  </w:r>
                  <w:r w:rsidRPr="00682DCC">
                    <w:rPr>
                      <w:rFonts w:hint="eastAsia"/>
                      <w:kern w:val="0"/>
                      <w:szCs w:val="21"/>
                    </w:rPr>
                    <w:t>，红线宽度</w:t>
                  </w:r>
                  <w:r w:rsidRPr="00682DCC">
                    <w:rPr>
                      <w:rFonts w:hint="eastAsia"/>
                      <w:kern w:val="0"/>
                      <w:szCs w:val="21"/>
                    </w:rPr>
                    <w:t>20m</w:t>
                  </w:r>
                  <w:r w:rsidRPr="00682DCC">
                    <w:rPr>
                      <w:rFonts w:hint="eastAsia"/>
                      <w:kern w:val="0"/>
                      <w:szCs w:val="21"/>
                    </w:rPr>
                    <w:t>，桩号范围为</w:t>
                  </w:r>
                  <w:r w:rsidRPr="00682DCC">
                    <w:rPr>
                      <w:rFonts w:hint="eastAsia"/>
                      <w:kern w:val="0"/>
                      <w:szCs w:val="21"/>
                    </w:rPr>
                    <w:t>CK0+000-CK0+941.75</w:t>
                  </w:r>
                  <w:r w:rsidRPr="00682DCC">
                    <w:rPr>
                      <w:rFonts w:hint="eastAsia"/>
                      <w:kern w:val="0"/>
                      <w:szCs w:val="21"/>
                    </w:rPr>
                    <w:t>。全线共设置两处平曲线，最小圆曲线半径为</w:t>
                  </w:r>
                  <w:r w:rsidRPr="00682DCC">
                    <w:rPr>
                      <w:rFonts w:hint="eastAsia"/>
                      <w:kern w:val="0"/>
                      <w:szCs w:val="21"/>
                    </w:rPr>
                    <w:t>60m</w:t>
                  </w:r>
                  <w:r w:rsidRPr="00682DCC">
                    <w:rPr>
                      <w:rFonts w:hint="eastAsia"/>
                      <w:kern w:val="0"/>
                      <w:szCs w:val="21"/>
                    </w:rPr>
                    <w:t>。</w:t>
                  </w:r>
                </w:p>
                <w:p w14:paraId="5298CA46" w14:textId="167F6FD0" w:rsidR="001E4154" w:rsidRPr="009C1C5E" w:rsidRDefault="001E4154" w:rsidP="00641AE7">
                  <w:pPr>
                    <w:spacing w:line="276" w:lineRule="auto"/>
                    <w:rPr>
                      <w:b/>
                      <w:kern w:val="0"/>
                      <w:szCs w:val="21"/>
                    </w:rPr>
                  </w:pPr>
                  <w:r w:rsidRPr="009C1C5E">
                    <w:rPr>
                      <w:rFonts w:hint="eastAsia"/>
                      <w:b/>
                      <w:kern w:val="0"/>
                      <w:szCs w:val="21"/>
                    </w:rPr>
                    <w:lastRenderedPageBreak/>
                    <w:t>④</w:t>
                  </w:r>
                  <w:r w:rsidR="00682DCC">
                    <w:rPr>
                      <w:rFonts w:hint="eastAsia"/>
                      <w:b/>
                      <w:kern w:val="0"/>
                      <w:szCs w:val="21"/>
                    </w:rPr>
                    <w:t>纵一</w:t>
                  </w:r>
                  <w:r w:rsidRPr="009C1C5E">
                    <w:rPr>
                      <w:rFonts w:hint="eastAsia"/>
                      <w:b/>
                      <w:kern w:val="0"/>
                      <w:szCs w:val="21"/>
                    </w:rPr>
                    <w:t>路</w:t>
                  </w:r>
                  <w:r w:rsidR="00682DCC">
                    <w:rPr>
                      <w:rFonts w:hint="eastAsia"/>
                      <w:b/>
                      <w:kern w:val="0"/>
                      <w:szCs w:val="21"/>
                    </w:rPr>
                    <w:t>（</w:t>
                  </w:r>
                  <w:r w:rsidR="00682DCC">
                    <w:rPr>
                      <w:rFonts w:hint="eastAsia"/>
                      <w:b/>
                      <w:kern w:val="0"/>
                      <w:szCs w:val="21"/>
                    </w:rPr>
                    <w:t>D</w:t>
                  </w:r>
                  <w:r w:rsidR="00682DCC">
                    <w:rPr>
                      <w:rFonts w:hint="eastAsia"/>
                      <w:b/>
                      <w:kern w:val="0"/>
                      <w:szCs w:val="21"/>
                    </w:rPr>
                    <w:t>线）</w:t>
                  </w:r>
                </w:p>
                <w:p w14:paraId="45CB26CB" w14:textId="48D88B14" w:rsidR="001E4154" w:rsidRDefault="00682DCC" w:rsidP="00682DCC">
                  <w:pPr>
                    <w:spacing w:line="276" w:lineRule="auto"/>
                    <w:rPr>
                      <w:kern w:val="0"/>
                      <w:szCs w:val="21"/>
                    </w:rPr>
                  </w:pPr>
                  <w:r w:rsidRPr="00682DCC">
                    <w:rPr>
                      <w:rFonts w:hint="eastAsia"/>
                      <w:kern w:val="0"/>
                      <w:szCs w:val="21"/>
                    </w:rPr>
                    <w:t>起点与横三路顺接，沿线与横二路相交，终点止于横一路，道路总长</w:t>
                  </w:r>
                  <w:r w:rsidRPr="00682DCC">
                    <w:rPr>
                      <w:rFonts w:hint="eastAsia"/>
                      <w:kern w:val="0"/>
                      <w:szCs w:val="21"/>
                    </w:rPr>
                    <w:t>1005.25m</w:t>
                  </w:r>
                  <w:r w:rsidRPr="00682DCC">
                    <w:rPr>
                      <w:rFonts w:hint="eastAsia"/>
                      <w:kern w:val="0"/>
                      <w:szCs w:val="21"/>
                    </w:rPr>
                    <w:t>，红线宽度</w:t>
                  </w:r>
                  <w:r w:rsidRPr="00682DCC">
                    <w:rPr>
                      <w:rFonts w:hint="eastAsia"/>
                      <w:kern w:val="0"/>
                      <w:szCs w:val="21"/>
                    </w:rPr>
                    <w:t>20-24m</w:t>
                  </w:r>
                  <w:r w:rsidRPr="00682DCC">
                    <w:rPr>
                      <w:rFonts w:hint="eastAsia"/>
                      <w:kern w:val="0"/>
                      <w:szCs w:val="21"/>
                    </w:rPr>
                    <w:t>，桩号范围为</w:t>
                  </w:r>
                  <w:r w:rsidRPr="00682DCC">
                    <w:rPr>
                      <w:rFonts w:hint="eastAsia"/>
                      <w:kern w:val="0"/>
                      <w:szCs w:val="21"/>
                    </w:rPr>
                    <w:t>DK0+000-DK1+005.26</w:t>
                  </w:r>
                  <w:r w:rsidRPr="00682DCC">
                    <w:rPr>
                      <w:rFonts w:hint="eastAsia"/>
                      <w:kern w:val="0"/>
                      <w:szCs w:val="21"/>
                    </w:rPr>
                    <w:t>。全线为直线，不设置平曲线。</w:t>
                  </w:r>
                </w:p>
                <w:p w14:paraId="7446DB13" w14:textId="52170BCA" w:rsidR="001E4154" w:rsidRDefault="001E4154" w:rsidP="009C1C5E">
                  <w:pPr>
                    <w:spacing w:line="276" w:lineRule="auto"/>
                    <w:rPr>
                      <w:kern w:val="0"/>
                      <w:szCs w:val="21"/>
                    </w:rPr>
                  </w:pPr>
                </w:p>
                <w:p w14:paraId="476E472E" w14:textId="6E78F6EC" w:rsidR="001E4154" w:rsidRPr="009C1C5E" w:rsidRDefault="001E4154" w:rsidP="009C1C5E">
                  <w:pPr>
                    <w:spacing w:line="276" w:lineRule="auto"/>
                    <w:rPr>
                      <w:b/>
                      <w:kern w:val="0"/>
                      <w:szCs w:val="21"/>
                    </w:rPr>
                  </w:pPr>
                  <w:r w:rsidRPr="009C1C5E">
                    <w:rPr>
                      <w:rFonts w:hint="eastAsia"/>
                      <w:b/>
                      <w:kern w:val="0"/>
                      <w:szCs w:val="21"/>
                    </w:rPr>
                    <w:t>⑤</w:t>
                  </w:r>
                  <w:r w:rsidR="00682DCC">
                    <w:rPr>
                      <w:rFonts w:hint="eastAsia"/>
                      <w:b/>
                      <w:kern w:val="0"/>
                      <w:szCs w:val="21"/>
                    </w:rPr>
                    <w:t>纵二路（</w:t>
                  </w:r>
                  <w:r w:rsidR="00682DCC">
                    <w:rPr>
                      <w:rFonts w:hint="eastAsia"/>
                      <w:b/>
                      <w:kern w:val="0"/>
                      <w:szCs w:val="21"/>
                    </w:rPr>
                    <w:t>E</w:t>
                  </w:r>
                  <w:r w:rsidR="00682DCC">
                    <w:rPr>
                      <w:rFonts w:hint="eastAsia"/>
                      <w:b/>
                      <w:kern w:val="0"/>
                      <w:szCs w:val="21"/>
                    </w:rPr>
                    <w:t>线）</w:t>
                  </w:r>
                </w:p>
                <w:p w14:paraId="71A0E3E3" w14:textId="77777777" w:rsidR="001E4154" w:rsidRDefault="00682DCC" w:rsidP="009C1C5E">
                  <w:pPr>
                    <w:spacing w:line="276" w:lineRule="auto"/>
                    <w:rPr>
                      <w:kern w:val="0"/>
                      <w:szCs w:val="21"/>
                    </w:rPr>
                  </w:pPr>
                  <w:r w:rsidRPr="00682DCC">
                    <w:rPr>
                      <w:rFonts w:hint="eastAsia"/>
                      <w:kern w:val="0"/>
                      <w:szCs w:val="21"/>
                    </w:rPr>
                    <w:t>起点与横三路相交，终点止于横二路，道路总长</w:t>
                  </w:r>
                  <w:r w:rsidRPr="00682DCC">
                    <w:rPr>
                      <w:rFonts w:hint="eastAsia"/>
                      <w:kern w:val="0"/>
                      <w:szCs w:val="21"/>
                    </w:rPr>
                    <w:t>329.94m</w:t>
                  </w:r>
                  <w:r w:rsidRPr="00682DCC">
                    <w:rPr>
                      <w:rFonts w:hint="eastAsia"/>
                      <w:kern w:val="0"/>
                      <w:szCs w:val="21"/>
                    </w:rPr>
                    <w:t>，红线宽度</w:t>
                  </w:r>
                  <w:r w:rsidRPr="00682DCC">
                    <w:rPr>
                      <w:rFonts w:hint="eastAsia"/>
                      <w:kern w:val="0"/>
                      <w:szCs w:val="21"/>
                    </w:rPr>
                    <w:t>20m</w:t>
                  </w:r>
                  <w:r w:rsidRPr="00682DCC">
                    <w:rPr>
                      <w:rFonts w:hint="eastAsia"/>
                      <w:kern w:val="0"/>
                      <w:szCs w:val="21"/>
                    </w:rPr>
                    <w:t>，桩号范围为</w:t>
                  </w:r>
                  <w:r w:rsidRPr="00682DCC">
                    <w:rPr>
                      <w:rFonts w:hint="eastAsia"/>
                      <w:kern w:val="0"/>
                      <w:szCs w:val="21"/>
                    </w:rPr>
                    <w:t>EK0+000-EK0+329.94</w:t>
                  </w:r>
                  <w:r w:rsidRPr="00682DCC">
                    <w:rPr>
                      <w:rFonts w:hint="eastAsia"/>
                      <w:kern w:val="0"/>
                      <w:szCs w:val="21"/>
                    </w:rPr>
                    <w:t>。全线为直线，不设置平曲线</w:t>
                  </w:r>
                  <w:r w:rsidR="001E4154" w:rsidRPr="009C1C5E">
                    <w:rPr>
                      <w:rFonts w:hint="eastAsia"/>
                      <w:kern w:val="0"/>
                      <w:szCs w:val="21"/>
                    </w:rPr>
                    <w:t>。</w:t>
                  </w:r>
                </w:p>
                <w:p w14:paraId="163DBDDA" w14:textId="42003EB4" w:rsidR="00682DCC" w:rsidRPr="009C1C5E" w:rsidRDefault="00682DCC" w:rsidP="00682DCC">
                  <w:pPr>
                    <w:spacing w:line="276" w:lineRule="auto"/>
                    <w:rPr>
                      <w:b/>
                      <w:kern w:val="0"/>
                      <w:szCs w:val="21"/>
                    </w:rPr>
                  </w:pPr>
                  <w:r w:rsidRPr="009C1C5E">
                    <w:rPr>
                      <w:rFonts w:hint="eastAsia"/>
                      <w:b/>
                      <w:kern w:val="0"/>
                      <w:szCs w:val="21"/>
                    </w:rPr>
                    <w:t>⑤</w:t>
                  </w:r>
                  <w:r>
                    <w:rPr>
                      <w:rFonts w:hint="eastAsia"/>
                      <w:b/>
                      <w:kern w:val="0"/>
                      <w:szCs w:val="21"/>
                    </w:rPr>
                    <w:t>横七路（</w:t>
                  </w:r>
                  <w:r>
                    <w:rPr>
                      <w:rFonts w:hint="eastAsia"/>
                      <w:b/>
                      <w:kern w:val="0"/>
                      <w:szCs w:val="21"/>
                    </w:rPr>
                    <w:t>J</w:t>
                  </w:r>
                  <w:r>
                    <w:rPr>
                      <w:rFonts w:hint="eastAsia"/>
                      <w:b/>
                      <w:kern w:val="0"/>
                      <w:szCs w:val="21"/>
                    </w:rPr>
                    <w:t>线）</w:t>
                  </w:r>
                </w:p>
                <w:p w14:paraId="6B097936" w14:textId="7AA8F7AA" w:rsidR="00682DCC" w:rsidRDefault="00682DCC" w:rsidP="009C1C5E">
                  <w:pPr>
                    <w:spacing w:line="276" w:lineRule="auto"/>
                    <w:rPr>
                      <w:kern w:val="0"/>
                      <w:szCs w:val="21"/>
                    </w:rPr>
                  </w:pPr>
                  <w:r w:rsidRPr="00682DCC">
                    <w:rPr>
                      <w:rFonts w:hint="eastAsia"/>
                      <w:kern w:val="0"/>
                      <w:szCs w:val="21"/>
                    </w:rPr>
                    <w:t>起点与达钢园区道路相接，终点与麻柳大道相交，道路总长</w:t>
                  </w:r>
                  <w:r w:rsidRPr="00682DCC">
                    <w:rPr>
                      <w:rFonts w:hint="eastAsia"/>
                      <w:kern w:val="0"/>
                      <w:szCs w:val="21"/>
                    </w:rPr>
                    <w:t>298.52m</w:t>
                  </w:r>
                  <w:r w:rsidRPr="00682DCC">
                    <w:rPr>
                      <w:rFonts w:hint="eastAsia"/>
                      <w:kern w:val="0"/>
                      <w:szCs w:val="21"/>
                    </w:rPr>
                    <w:t>，红线宽度</w:t>
                  </w:r>
                  <w:r w:rsidRPr="00682DCC">
                    <w:rPr>
                      <w:rFonts w:hint="eastAsia"/>
                      <w:kern w:val="0"/>
                      <w:szCs w:val="21"/>
                    </w:rPr>
                    <w:t>20m</w:t>
                  </w:r>
                  <w:r w:rsidRPr="00682DCC">
                    <w:rPr>
                      <w:rFonts w:hint="eastAsia"/>
                      <w:kern w:val="0"/>
                      <w:szCs w:val="21"/>
                    </w:rPr>
                    <w:t>，桩号范围为</w:t>
                  </w:r>
                  <w:r w:rsidRPr="00682DCC">
                    <w:rPr>
                      <w:rFonts w:hint="eastAsia"/>
                      <w:kern w:val="0"/>
                      <w:szCs w:val="21"/>
                    </w:rPr>
                    <w:t>JK0+000-JK0+298.52</w:t>
                  </w:r>
                  <w:r w:rsidRPr="00682DCC">
                    <w:rPr>
                      <w:rFonts w:hint="eastAsia"/>
                      <w:kern w:val="0"/>
                      <w:szCs w:val="21"/>
                    </w:rPr>
                    <w:t>。全线为直线，不设置平曲线。</w:t>
                  </w:r>
                </w:p>
                <w:p w14:paraId="41546DA9" w14:textId="21883A5D" w:rsidR="00682DCC" w:rsidRPr="00682DCC" w:rsidRDefault="00682DCC" w:rsidP="009C1C5E">
                  <w:pPr>
                    <w:spacing w:line="276" w:lineRule="auto"/>
                    <w:rPr>
                      <w:b/>
                      <w:bCs/>
                      <w:kern w:val="0"/>
                      <w:szCs w:val="21"/>
                    </w:rPr>
                  </w:pPr>
                  <w:r w:rsidRPr="00682DCC">
                    <w:rPr>
                      <w:rFonts w:hint="eastAsia"/>
                      <w:b/>
                      <w:bCs/>
                      <w:kern w:val="0"/>
                      <w:szCs w:val="21"/>
                    </w:rPr>
                    <w:t>横断面设计</w:t>
                  </w:r>
                </w:p>
                <w:p w14:paraId="4AD1788B" w14:textId="77777777" w:rsidR="00682DCC" w:rsidRDefault="00682DCC" w:rsidP="009C1C5E">
                  <w:pPr>
                    <w:spacing w:line="276" w:lineRule="auto"/>
                    <w:rPr>
                      <w:kern w:val="0"/>
                      <w:szCs w:val="21"/>
                    </w:rPr>
                  </w:pPr>
                  <w:r w:rsidRPr="00682DCC">
                    <w:rPr>
                      <w:rFonts w:hint="eastAsia"/>
                      <w:kern w:val="0"/>
                      <w:szCs w:val="21"/>
                    </w:rPr>
                    <w:t>横一路设计红线宽</w:t>
                  </w:r>
                  <w:r w:rsidRPr="00682DCC">
                    <w:rPr>
                      <w:rFonts w:hint="eastAsia"/>
                      <w:kern w:val="0"/>
                      <w:szCs w:val="21"/>
                    </w:rPr>
                    <w:t>36m</w:t>
                  </w:r>
                  <w:r w:rsidRPr="00682DCC">
                    <w:rPr>
                      <w:rFonts w:hint="eastAsia"/>
                      <w:kern w:val="0"/>
                      <w:szCs w:val="21"/>
                    </w:rPr>
                    <w:t>，根据规划，道路横断面布置为两块板形式，其标准横断面组成为由左到右：</w:t>
                  </w:r>
                  <w:r w:rsidRPr="00682DCC">
                    <w:rPr>
                      <w:rFonts w:hint="eastAsia"/>
                      <w:kern w:val="0"/>
                      <w:szCs w:val="21"/>
                    </w:rPr>
                    <w:t>4.5m</w:t>
                  </w:r>
                  <w:r w:rsidRPr="00682DCC">
                    <w:rPr>
                      <w:rFonts w:hint="eastAsia"/>
                      <w:kern w:val="0"/>
                      <w:szCs w:val="21"/>
                    </w:rPr>
                    <w:t>人行道</w:t>
                  </w:r>
                  <w:r w:rsidRPr="00682DCC">
                    <w:rPr>
                      <w:rFonts w:hint="eastAsia"/>
                      <w:kern w:val="0"/>
                      <w:szCs w:val="21"/>
                    </w:rPr>
                    <w:t>+12m</w:t>
                  </w:r>
                  <w:r w:rsidRPr="00682DCC">
                    <w:rPr>
                      <w:rFonts w:hint="eastAsia"/>
                      <w:kern w:val="0"/>
                      <w:szCs w:val="21"/>
                    </w:rPr>
                    <w:t>车行道</w:t>
                  </w:r>
                  <w:r w:rsidRPr="00682DCC">
                    <w:rPr>
                      <w:rFonts w:hint="eastAsia"/>
                      <w:kern w:val="0"/>
                      <w:szCs w:val="21"/>
                    </w:rPr>
                    <w:t>+3m</w:t>
                  </w:r>
                  <w:r w:rsidRPr="00682DCC">
                    <w:rPr>
                      <w:rFonts w:hint="eastAsia"/>
                      <w:kern w:val="0"/>
                      <w:szCs w:val="21"/>
                    </w:rPr>
                    <w:t>中央绿化带</w:t>
                  </w:r>
                  <w:r w:rsidRPr="00682DCC">
                    <w:rPr>
                      <w:rFonts w:hint="eastAsia"/>
                      <w:kern w:val="0"/>
                      <w:szCs w:val="21"/>
                    </w:rPr>
                    <w:t>+12m</w:t>
                  </w:r>
                  <w:r w:rsidRPr="00682DCC">
                    <w:rPr>
                      <w:rFonts w:hint="eastAsia"/>
                      <w:kern w:val="0"/>
                      <w:szCs w:val="21"/>
                    </w:rPr>
                    <w:t>车行道</w:t>
                  </w:r>
                  <w:r w:rsidRPr="00682DCC">
                    <w:rPr>
                      <w:rFonts w:hint="eastAsia"/>
                      <w:kern w:val="0"/>
                      <w:szCs w:val="21"/>
                    </w:rPr>
                    <w:t>+4.5m</w:t>
                  </w:r>
                  <w:r w:rsidRPr="00682DCC">
                    <w:rPr>
                      <w:rFonts w:hint="eastAsia"/>
                      <w:kern w:val="0"/>
                      <w:szCs w:val="21"/>
                    </w:rPr>
                    <w:t>人行道</w:t>
                  </w:r>
                  <w:r w:rsidRPr="00682DCC">
                    <w:rPr>
                      <w:rFonts w:hint="eastAsia"/>
                      <w:kern w:val="0"/>
                      <w:szCs w:val="21"/>
                    </w:rPr>
                    <w:t>=36m</w:t>
                  </w:r>
                  <w:r w:rsidRPr="00682DCC">
                    <w:rPr>
                      <w:rFonts w:hint="eastAsia"/>
                      <w:kern w:val="0"/>
                      <w:szCs w:val="21"/>
                    </w:rPr>
                    <w:t>；其中车行道为双向向外横坡，横坡度为</w:t>
                  </w:r>
                  <w:r w:rsidRPr="00682DCC">
                    <w:rPr>
                      <w:rFonts w:hint="eastAsia"/>
                      <w:kern w:val="0"/>
                      <w:szCs w:val="21"/>
                    </w:rPr>
                    <w:t>1.5%</w:t>
                  </w:r>
                  <w:r w:rsidRPr="00682DCC">
                    <w:rPr>
                      <w:rFonts w:hint="eastAsia"/>
                      <w:kern w:val="0"/>
                      <w:szCs w:val="21"/>
                    </w:rPr>
                    <w:t>，人行道为单向向内横坡，横坡度为</w:t>
                  </w:r>
                  <w:r w:rsidRPr="00682DCC">
                    <w:rPr>
                      <w:rFonts w:hint="eastAsia"/>
                      <w:kern w:val="0"/>
                      <w:szCs w:val="21"/>
                    </w:rPr>
                    <w:t>2.0%</w:t>
                  </w:r>
                  <w:r w:rsidRPr="00682DCC">
                    <w:rPr>
                      <w:rFonts w:hint="eastAsia"/>
                      <w:kern w:val="0"/>
                      <w:szCs w:val="21"/>
                    </w:rPr>
                    <w:t>。</w:t>
                  </w:r>
                </w:p>
                <w:p w14:paraId="0769DDD7" w14:textId="77777777" w:rsidR="00682DCC" w:rsidRDefault="00682DCC" w:rsidP="009C1C5E">
                  <w:pPr>
                    <w:spacing w:line="276" w:lineRule="auto"/>
                    <w:rPr>
                      <w:kern w:val="0"/>
                      <w:szCs w:val="21"/>
                    </w:rPr>
                  </w:pPr>
                  <w:r w:rsidRPr="00682DCC">
                    <w:rPr>
                      <w:rFonts w:hint="eastAsia"/>
                      <w:kern w:val="0"/>
                      <w:szCs w:val="21"/>
                    </w:rPr>
                    <w:t>横二路</w:t>
                  </w:r>
                  <w:r w:rsidRPr="00682DCC">
                    <w:rPr>
                      <w:rFonts w:hint="eastAsia"/>
                      <w:kern w:val="0"/>
                      <w:szCs w:val="21"/>
                    </w:rPr>
                    <w:t>BK0+000-BK0+894.43</w:t>
                  </w:r>
                  <w:r w:rsidRPr="00682DCC">
                    <w:rPr>
                      <w:rFonts w:hint="eastAsia"/>
                      <w:kern w:val="0"/>
                      <w:szCs w:val="21"/>
                    </w:rPr>
                    <w:t>和</w:t>
                  </w:r>
                  <w:proofErr w:type="gramStart"/>
                  <w:r w:rsidRPr="00682DCC">
                    <w:rPr>
                      <w:rFonts w:hint="eastAsia"/>
                      <w:kern w:val="0"/>
                      <w:szCs w:val="21"/>
                    </w:rPr>
                    <w:t>纵</w:t>
                  </w:r>
                  <w:proofErr w:type="gramEnd"/>
                  <w:r w:rsidRPr="00682DCC">
                    <w:rPr>
                      <w:rFonts w:hint="eastAsia"/>
                      <w:kern w:val="0"/>
                      <w:szCs w:val="21"/>
                    </w:rPr>
                    <w:t>一路</w:t>
                  </w:r>
                  <w:r w:rsidRPr="00682DCC">
                    <w:rPr>
                      <w:rFonts w:hint="eastAsia"/>
                      <w:kern w:val="0"/>
                      <w:szCs w:val="21"/>
                    </w:rPr>
                    <w:t>DK0+414.69-DK1+005.26</w:t>
                  </w:r>
                  <w:r w:rsidRPr="00682DCC">
                    <w:rPr>
                      <w:rFonts w:hint="eastAsia"/>
                      <w:kern w:val="0"/>
                      <w:szCs w:val="21"/>
                    </w:rPr>
                    <w:t>设计红线宽</w:t>
                  </w:r>
                  <w:r w:rsidRPr="00682DCC">
                    <w:rPr>
                      <w:rFonts w:hint="eastAsia"/>
                      <w:kern w:val="0"/>
                      <w:szCs w:val="21"/>
                    </w:rPr>
                    <w:t>24m</w:t>
                  </w:r>
                  <w:r w:rsidRPr="00682DCC">
                    <w:rPr>
                      <w:rFonts w:hint="eastAsia"/>
                      <w:kern w:val="0"/>
                      <w:szCs w:val="21"/>
                    </w:rPr>
                    <w:t>，根据规划，道路横断面布置为单块板形式，其标准横断面组成为由左到右：</w:t>
                  </w:r>
                  <w:r w:rsidRPr="00682DCC">
                    <w:rPr>
                      <w:rFonts w:hint="eastAsia"/>
                      <w:kern w:val="0"/>
                      <w:szCs w:val="21"/>
                    </w:rPr>
                    <w:t>4.25m</w:t>
                  </w:r>
                  <w:r w:rsidRPr="00682DCC">
                    <w:rPr>
                      <w:rFonts w:hint="eastAsia"/>
                      <w:kern w:val="0"/>
                      <w:szCs w:val="21"/>
                    </w:rPr>
                    <w:t>人行道</w:t>
                  </w:r>
                  <w:r w:rsidRPr="00682DCC">
                    <w:rPr>
                      <w:rFonts w:hint="eastAsia"/>
                      <w:kern w:val="0"/>
                      <w:szCs w:val="21"/>
                    </w:rPr>
                    <w:t>+15.5m</w:t>
                  </w:r>
                  <w:r w:rsidRPr="00682DCC">
                    <w:rPr>
                      <w:rFonts w:hint="eastAsia"/>
                      <w:kern w:val="0"/>
                      <w:szCs w:val="21"/>
                    </w:rPr>
                    <w:t>车行道</w:t>
                  </w:r>
                  <w:r w:rsidRPr="00682DCC">
                    <w:rPr>
                      <w:rFonts w:hint="eastAsia"/>
                      <w:kern w:val="0"/>
                      <w:szCs w:val="21"/>
                    </w:rPr>
                    <w:t>+4.25m</w:t>
                  </w:r>
                  <w:r w:rsidRPr="00682DCC">
                    <w:rPr>
                      <w:rFonts w:hint="eastAsia"/>
                      <w:kern w:val="0"/>
                      <w:szCs w:val="21"/>
                    </w:rPr>
                    <w:t>人行道</w:t>
                  </w:r>
                  <w:r w:rsidRPr="00682DCC">
                    <w:rPr>
                      <w:rFonts w:hint="eastAsia"/>
                      <w:kern w:val="0"/>
                      <w:szCs w:val="21"/>
                    </w:rPr>
                    <w:t>=24m</w:t>
                  </w:r>
                  <w:r w:rsidRPr="00682DCC">
                    <w:rPr>
                      <w:rFonts w:hint="eastAsia"/>
                      <w:kern w:val="0"/>
                      <w:szCs w:val="21"/>
                    </w:rPr>
                    <w:t>；其中车行道为双向向外横坡，横坡度为</w:t>
                  </w:r>
                  <w:r w:rsidRPr="00682DCC">
                    <w:rPr>
                      <w:rFonts w:hint="eastAsia"/>
                      <w:kern w:val="0"/>
                      <w:szCs w:val="21"/>
                    </w:rPr>
                    <w:t>1.5%</w:t>
                  </w:r>
                  <w:r w:rsidRPr="00682DCC">
                    <w:rPr>
                      <w:rFonts w:hint="eastAsia"/>
                      <w:kern w:val="0"/>
                      <w:szCs w:val="21"/>
                    </w:rPr>
                    <w:t>，人行道为单向向内横坡，横坡度为</w:t>
                  </w:r>
                  <w:r w:rsidRPr="00682DCC">
                    <w:rPr>
                      <w:rFonts w:hint="eastAsia"/>
                      <w:kern w:val="0"/>
                      <w:szCs w:val="21"/>
                    </w:rPr>
                    <w:t>2.0%</w:t>
                  </w:r>
                  <w:r w:rsidRPr="00682DCC">
                    <w:rPr>
                      <w:rFonts w:hint="eastAsia"/>
                      <w:kern w:val="0"/>
                      <w:szCs w:val="21"/>
                    </w:rPr>
                    <w:t>。</w:t>
                  </w:r>
                </w:p>
                <w:p w14:paraId="1BFDE02B" w14:textId="203D3404" w:rsidR="00682DCC" w:rsidRPr="00682DCC" w:rsidRDefault="00682DCC" w:rsidP="009C1C5E">
                  <w:pPr>
                    <w:spacing w:line="276" w:lineRule="auto"/>
                    <w:rPr>
                      <w:kern w:val="0"/>
                      <w:szCs w:val="21"/>
                    </w:rPr>
                  </w:pPr>
                  <w:r w:rsidRPr="00682DCC">
                    <w:rPr>
                      <w:rFonts w:hint="eastAsia"/>
                      <w:kern w:val="0"/>
                      <w:szCs w:val="21"/>
                    </w:rPr>
                    <w:t>横二</w:t>
                  </w:r>
                  <w:r w:rsidRPr="00682DCC">
                    <w:rPr>
                      <w:rFonts w:hint="eastAsia"/>
                      <w:kern w:val="0"/>
                      <w:szCs w:val="21"/>
                    </w:rPr>
                    <w:t>BK0+894.43-BK1+729.75</w:t>
                  </w:r>
                  <w:r w:rsidRPr="00682DCC">
                    <w:rPr>
                      <w:rFonts w:hint="eastAsia"/>
                      <w:kern w:val="0"/>
                      <w:szCs w:val="21"/>
                    </w:rPr>
                    <w:t>、横三路、纵一路</w:t>
                  </w:r>
                  <w:r w:rsidRPr="00682DCC">
                    <w:rPr>
                      <w:rFonts w:hint="eastAsia"/>
                      <w:kern w:val="0"/>
                      <w:szCs w:val="21"/>
                    </w:rPr>
                    <w:t>DK0+000-DK0+414.69</w:t>
                  </w:r>
                  <w:r w:rsidRPr="00682DCC">
                    <w:rPr>
                      <w:rFonts w:hint="eastAsia"/>
                      <w:kern w:val="0"/>
                      <w:szCs w:val="21"/>
                    </w:rPr>
                    <w:t>、纵二路、横七路设计红线宽</w:t>
                  </w:r>
                  <w:r w:rsidRPr="00682DCC">
                    <w:rPr>
                      <w:rFonts w:hint="eastAsia"/>
                      <w:kern w:val="0"/>
                      <w:szCs w:val="21"/>
                    </w:rPr>
                    <w:t>20m</w:t>
                  </w:r>
                  <w:r w:rsidRPr="00682DCC">
                    <w:rPr>
                      <w:rFonts w:hint="eastAsia"/>
                      <w:kern w:val="0"/>
                      <w:szCs w:val="21"/>
                    </w:rPr>
                    <w:t>，根据规划，道路横断面布置为单块板形式，其标准横断面组成为由左到右：</w:t>
                  </w:r>
                  <w:r w:rsidRPr="00682DCC">
                    <w:rPr>
                      <w:rFonts w:hint="eastAsia"/>
                      <w:kern w:val="0"/>
                      <w:szCs w:val="21"/>
                    </w:rPr>
                    <w:t>2m</w:t>
                  </w:r>
                  <w:r w:rsidRPr="00682DCC">
                    <w:rPr>
                      <w:rFonts w:hint="eastAsia"/>
                      <w:kern w:val="0"/>
                      <w:szCs w:val="21"/>
                    </w:rPr>
                    <w:t>人行道</w:t>
                  </w:r>
                  <w:r w:rsidRPr="00682DCC">
                    <w:rPr>
                      <w:rFonts w:hint="eastAsia"/>
                      <w:kern w:val="0"/>
                      <w:szCs w:val="21"/>
                    </w:rPr>
                    <w:t>+16m</w:t>
                  </w:r>
                  <w:r w:rsidRPr="00682DCC">
                    <w:rPr>
                      <w:rFonts w:hint="eastAsia"/>
                      <w:kern w:val="0"/>
                      <w:szCs w:val="21"/>
                    </w:rPr>
                    <w:t>车行道</w:t>
                  </w:r>
                  <w:r w:rsidRPr="00682DCC">
                    <w:rPr>
                      <w:rFonts w:hint="eastAsia"/>
                      <w:kern w:val="0"/>
                      <w:szCs w:val="21"/>
                    </w:rPr>
                    <w:t>+2m</w:t>
                  </w:r>
                  <w:r w:rsidRPr="00682DCC">
                    <w:rPr>
                      <w:rFonts w:hint="eastAsia"/>
                      <w:kern w:val="0"/>
                      <w:szCs w:val="21"/>
                    </w:rPr>
                    <w:t>人行道</w:t>
                  </w:r>
                  <w:r w:rsidRPr="00682DCC">
                    <w:rPr>
                      <w:rFonts w:hint="eastAsia"/>
                      <w:kern w:val="0"/>
                      <w:szCs w:val="21"/>
                    </w:rPr>
                    <w:t>=20m</w:t>
                  </w:r>
                  <w:r w:rsidRPr="00682DCC">
                    <w:rPr>
                      <w:rFonts w:hint="eastAsia"/>
                      <w:kern w:val="0"/>
                      <w:szCs w:val="21"/>
                    </w:rPr>
                    <w:t>；其中车行道为双向向外横坡，横坡度为</w:t>
                  </w:r>
                  <w:r w:rsidRPr="00682DCC">
                    <w:rPr>
                      <w:rFonts w:hint="eastAsia"/>
                      <w:kern w:val="0"/>
                      <w:szCs w:val="21"/>
                    </w:rPr>
                    <w:t>1.5%</w:t>
                  </w:r>
                  <w:r w:rsidRPr="00682DCC">
                    <w:rPr>
                      <w:rFonts w:hint="eastAsia"/>
                      <w:kern w:val="0"/>
                      <w:szCs w:val="21"/>
                    </w:rPr>
                    <w:t>，人行道为单向向内横坡，横坡度为</w:t>
                  </w:r>
                  <w:r w:rsidRPr="00682DCC">
                    <w:rPr>
                      <w:rFonts w:hint="eastAsia"/>
                      <w:kern w:val="0"/>
                      <w:szCs w:val="21"/>
                    </w:rPr>
                    <w:t>2.0%</w:t>
                  </w:r>
                  <w:r w:rsidRPr="00682DCC">
                    <w:rPr>
                      <w:rFonts w:hint="eastAsia"/>
                      <w:kern w:val="0"/>
                      <w:szCs w:val="21"/>
                    </w:rPr>
                    <w:t>。</w:t>
                  </w:r>
                </w:p>
              </w:tc>
              <w:tc>
                <w:tcPr>
                  <w:tcW w:w="614" w:type="pct"/>
                  <w:vMerge w:val="restart"/>
                  <w:vAlign w:val="center"/>
                </w:tcPr>
                <w:p w14:paraId="73B03278" w14:textId="5F3F921E" w:rsidR="001E4154" w:rsidRPr="001B5B8B" w:rsidRDefault="001E4154">
                  <w:pPr>
                    <w:spacing w:line="276" w:lineRule="auto"/>
                    <w:jc w:val="center"/>
                    <w:rPr>
                      <w:kern w:val="0"/>
                      <w:szCs w:val="21"/>
                    </w:rPr>
                  </w:pPr>
                  <w:r w:rsidRPr="00D80679">
                    <w:rPr>
                      <w:rFonts w:hint="eastAsia"/>
                      <w:spacing w:val="-8"/>
                      <w:szCs w:val="21"/>
                    </w:rPr>
                    <w:lastRenderedPageBreak/>
                    <w:t>施工期水土流失、占用土地、植被破坏、施工扬尘、噪声、固废、沥青烟等</w:t>
                  </w:r>
                </w:p>
              </w:tc>
              <w:tc>
                <w:tcPr>
                  <w:tcW w:w="566" w:type="pct"/>
                  <w:vMerge w:val="restart"/>
                  <w:vAlign w:val="center"/>
                </w:tcPr>
                <w:p w14:paraId="1E5E5979" w14:textId="77777777" w:rsidR="001E4154" w:rsidRPr="001B5B8B" w:rsidRDefault="001E4154">
                  <w:pPr>
                    <w:spacing w:line="276" w:lineRule="auto"/>
                    <w:jc w:val="center"/>
                    <w:rPr>
                      <w:kern w:val="0"/>
                      <w:szCs w:val="21"/>
                    </w:rPr>
                  </w:pPr>
                  <w:r w:rsidRPr="00D80679">
                    <w:rPr>
                      <w:rFonts w:hint="eastAsia"/>
                      <w:szCs w:val="21"/>
                    </w:rPr>
                    <w:t>交通噪声、汽车尾气、路面扬尘、雨水径流、路面垃圾</w:t>
                  </w:r>
                </w:p>
                <w:p w14:paraId="498D1443" w14:textId="1C7333D7" w:rsidR="001E4154" w:rsidRPr="001B5B8B" w:rsidRDefault="001E4154" w:rsidP="00507732">
                  <w:pPr>
                    <w:spacing w:line="276" w:lineRule="auto"/>
                    <w:jc w:val="center"/>
                    <w:rPr>
                      <w:kern w:val="0"/>
                      <w:szCs w:val="21"/>
                    </w:rPr>
                  </w:pPr>
                </w:p>
              </w:tc>
            </w:tr>
            <w:tr w:rsidR="00D5780A" w14:paraId="7203ABFC" w14:textId="77777777" w:rsidTr="005C5A83">
              <w:trPr>
                <w:trHeight w:val="172"/>
              </w:trPr>
              <w:tc>
                <w:tcPr>
                  <w:tcW w:w="461" w:type="pct"/>
                  <w:vMerge/>
                  <w:vAlign w:val="center"/>
                </w:tcPr>
                <w:p w14:paraId="2D3B7698" w14:textId="77777777" w:rsidR="001E4154" w:rsidRPr="001B5B8B" w:rsidRDefault="001E4154">
                  <w:pPr>
                    <w:spacing w:line="276" w:lineRule="auto"/>
                    <w:jc w:val="center"/>
                    <w:rPr>
                      <w:kern w:val="0"/>
                      <w:szCs w:val="21"/>
                    </w:rPr>
                  </w:pPr>
                </w:p>
              </w:tc>
              <w:tc>
                <w:tcPr>
                  <w:tcW w:w="582" w:type="pct"/>
                  <w:vAlign w:val="center"/>
                </w:tcPr>
                <w:p w14:paraId="5D416F06" w14:textId="4272823C" w:rsidR="001E4154" w:rsidRPr="001B5B8B" w:rsidRDefault="001E4154">
                  <w:pPr>
                    <w:spacing w:line="276" w:lineRule="auto"/>
                    <w:jc w:val="center"/>
                    <w:rPr>
                      <w:kern w:val="0"/>
                      <w:szCs w:val="21"/>
                    </w:rPr>
                  </w:pPr>
                  <w:r>
                    <w:rPr>
                      <w:rFonts w:hint="eastAsia"/>
                      <w:kern w:val="0"/>
                      <w:szCs w:val="21"/>
                    </w:rPr>
                    <w:t>路面路基工程</w:t>
                  </w:r>
                </w:p>
              </w:tc>
              <w:tc>
                <w:tcPr>
                  <w:tcW w:w="2777" w:type="pct"/>
                  <w:vAlign w:val="center"/>
                </w:tcPr>
                <w:p w14:paraId="25B3319B" w14:textId="595424C5" w:rsidR="001E4154" w:rsidRPr="00500458" w:rsidRDefault="001E4154" w:rsidP="001B5B8B">
                  <w:pPr>
                    <w:spacing w:line="276" w:lineRule="auto"/>
                    <w:rPr>
                      <w:b/>
                      <w:kern w:val="0"/>
                      <w:szCs w:val="21"/>
                    </w:rPr>
                  </w:pPr>
                  <w:r w:rsidRPr="00500458">
                    <w:rPr>
                      <w:rFonts w:ascii="宋体" w:hAnsi="宋体" w:cs="宋体" w:hint="eastAsia"/>
                      <w:b/>
                      <w:kern w:val="0"/>
                      <w:szCs w:val="21"/>
                    </w:rPr>
                    <w:t>①</w:t>
                  </w:r>
                  <w:r w:rsidR="00682DCC">
                    <w:rPr>
                      <w:rFonts w:hint="eastAsia"/>
                      <w:b/>
                      <w:kern w:val="0"/>
                      <w:szCs w:val="21"/>
                    </w:rPr>
                    <w:t>车行道</w:t>
                  </w:r>
                </w:p>
                <w:p w14:paraId="53F7022F" w14:textId="77777777" w:rsidR="00682DCC" w:rsidRPr="00682DCC" w:rsidRDefault="00682DCC" w:rsidP="00682DCC">
                  <w:pPr>
                    <w:spacing w:line="276" w:lineRule="auto"/>
                    <w:rPr>
                      <w:b/>
                      <w:bCs/>
                      <w:kern w:val="0"/>
                      <w:szCs w:val="21"/>
                    </w:rPr>
                  </w:pPr>
                  <w:r w:rsidRPr="00682DCC">
                    <w:rPr>
                      <w:rFonts w:hint="eastAsia"/>
                      <w:b/>
                      <w:bCs/>
                      <w:kern w:val="0"/>
                      <w:szCs w:val="21"/>
                    </w:rPr>
                    <w:t>车行道结构（横一路）：</w:t>
                  </w:r>
                </w:p>
                <w:p w14:paraId="461BAB0D" w14:textId="77777777" w:rsidR="00682DCC" w:rsidRPr="00682DCC" w:rsidRDefault="00682DCC" w:rsidP="00682DCC">
                  <w:pPr>
                    <w:spacing w:line="276" w:lineRule="auto"/>
                    <w:rPr>
                      <w:kern w:val="0"/>
                      <w:szCs w:val="21"/>
                    </w:rPr>
                  </w:pPr>
                  <w:r w:rsidRPr="00682DCC">
                    <w:rPr>
                      <w:rFonts w:hint="eastAsia"/>
                      <w:kern w:val="0"/>
                      <w:szCs w:val="21"/>
                    </w:rPr>
                    <w:t>上面层：</w:t>
                  </w:r>
                  <w:r w:rsidRPr="00682DCC">
                    <w:rPr>
                      <w:rFonts w:hint="eastAsia"/>
                      <w:kern w:val="0"/>
                      <w:szCs w:val="21"/>
                    </w:rPr>
                    <w:t>4cm</w:t>
                  </w:r>
                  <w:r w:rsidRPr="00682DCC">
                    <w:rPr>
                      <w:rFonts w:hint="eastAsia"/>
                      <w:kern w:val="0"/>
                      <w:szCs w:val="21"/>
                    </w:rPr>
                    <w:t>改性沥青</w:t>
                  </w:r>
                  <w:proofErr w:type="gramStart"/>
                  <w:r w:rsidRPr="00682DCC">
                    <w:rPr>
                      <w:rFonts w:hint="eastAsia"/>
                      <w:kern w:val="0"/>
                      <w:szCs w:val="21"/>
                    </w:rPr>
                    <w:t>玛蹄脂</w:t>
                  </w:r>
                  <w:proofErr w:type="gramEnd"/>
                  <w:r w:rsidRPr="00682DCC">
                    <w:rPr>
                      <w:rFonts w:hint="eastAsia"/>
                      <w:kern w:val="0"/>
                      <w:szCs w:val="21"/>
                    </w:rPr>
                    <w:t>碎石混合料（</w:t>
                  </w:r>
                  <w:r w:rsidRPr="00682DCC">
                    <w:rPr>
                      <w:rFonts w:hint="eastAsia"/>
                      <w:kern w:val="0"/>
                      <w:szCs w:val="21"/>
                    </w:rPr>
                    <w:t>SMA</w:t>
                  </w:r>
                  <w:r w:rsidRPr="00682DCC">
                    <w:rPr>
                      <w:rFonts w:hint="eastAsia"/>
                      <w:kern w:val="0"/>
                      <w:szCs w:val="21"/>
                    </w:rPr>
                    <w:t>－</w:t>
                  </w:r>
                  <w:r w:rsidRPr="00682DCC">
                    <w:rPr>
                      <w:rFonts w:hint="eastAsia"/>
                      <w:kern w:val="0"/>
                      <w:szCs w:val="21"/>
                    </w:rPr>
                    <w:t>13C</w:t>
                  </w:r>
                  <w:r w:rsidRPr="00682DCC">
                    <w:rPr>
                      <w:rFonts w:hint="eastAsia"/>
                      <w:kern w:val="0"/>
                      <w:szCs w:val="21"/>
                    </w:rPr>
                    <w:t>）</w:t>
                  </w:r>
                  <w:r w:rsidRPr="00682DCC">
                    <w:rPr>
                      <w:rFonts w:hint="eastAsia"/>
                      <w:kern w:val="0"/>
                      <w:szCs w:val="21"/>
                    </w:rPr>
                    <w:t>+</w:t>
                  </w:r>
                  <w:r w:rsidRPr="00682DCC">
                    <w:rPr>
                      <w:rFonts w:hint="eastAsia"/>
                      <w:kern w:val="0"/>
                      <w:szCs w:val="21"/>
                    </w:rPr>
                    <w:t>粘层油</w:t>
                  </w:r>
                </w:p>
                <w:p w14:paraId="2E7DF3BB" w14:textId="77777777" w:rsidR="00682DCC" w:rsidRPr="00682DCC" w:rsidRDefault="00682DCC" w:rsidP="00682DCC">
                  <w:pPr>
                    <w:spacing w:line="276" w:lineRule="auto"/>
                    <w:rPr>
                      <w:kern w:val="0"/>
                      <w:szCs w:val="21"/>
                    </w:rPr>
                  </w:pPr>
                  <w:r w:rsidRPr="00682DCC">
                    <w:rPr>
                      <w:rFonts w:hint="eastAsia"/>
                      <w:kern w:val="0"/>
                      <w:szCs w:val="21"/>
                    </w:rPr>
                    <w:t>中面层：</w:t>
                  </w:r>
                  <w:r w:rsidRPr="00682DCC">
                    <w:rPr>
                      <w:rFonts w:hint="eastAsia"/>
                      <w:kern w:val="0"/>
                      <w:szCs w:val="21"/>
                    </w:rPr>
                    <w:t>6cm</w:t>
                  </w:r>
                  <w:r w:rsidRPr="00682DCC">
                    <w:rPr>
                      <w:rFonts w:hint="eastAsia"/>
                      <w:kern w:val="0"/>
                      <w:szCs w:val="21"/>
                    </w:rPr>
                    <w:t>中粒式沥青混凝土（</w:t>
                  </w:r>
                  <w:r w:rsidRPr="00682DCC">
                    <w:rPr>
                      <w:rFonts w:hint="eastAsia"/>
                      <w:kern w:val="0"/>
                      <w:szCs w:val="21"/>
                    </w:rPr>
                    <w:t>AC-20</w:t>
                  </w:r>
                  <w:r w:rsidRPr="00682DCC">
                    <w:rPr>
                      <w:rFonts w:hint="eastAsia"/>
                      <w:kern w:val="0"/>
                      <w:szCs w:val="21"/>
                    </w:rPr>
                    <w:t>）</w:t>
                  </w:r>
                  <w:r w:rsidRPr="00682DCC">
                    <w:rPr>
                      <w:rFonts w:hint="eastAsia"/>
                      <w:kern w:val="0"/>
                      <w:szCs w:val="21"/>
                    </w:rPr>
                    <w:t>+</w:t>
                  </w:r>
                  <w:r w:rsidRPr="00682DCC">
                    <w:rPr>
                      <w:rFonts w:hint="eastAsia"/>
                      <w:kern w:val="0"/>
                      <w:szCs w:val="21"/>
                    </w:rPr>
                    <w:t>粘层油</w:t>
                  </w:r>
                </w:p>
                <w:p w14:paraId="30FC16E4" w14:textId="77777777" w:rsidR="00682DCC" w:rsidRPr="00682DCC" w:rsidRDefault="00682DCC" w:rsidP="00682DCC">
                  <w:pPr>
                    <w:spacing w:line="276" w:lineRule="auto"/>
                    <w:rPr>
                      <w:kern w:val="0"/>
                      <w:szCs w:val="21"/>
                    </w:rPr>
                  </w:pPr>
                  <w:r w:rsidRPr="00682DCC">
                    <w:rPr>
                      <w:rFonts w:hint="eastAsia"/>
                      <w:kern w:val="0"/>
                      <w:szCs w:val="21"/>
                    </w:rPr>
                    <w:t>下面层：</w:t>
                  </w:r>
                  <w:r w:rsidRPr="00682DCC">
                    <w:rPr>
                      <w:rFonts w:hint="eastAsia"/>
                      <w:kern w:val="0"/>
                      <w:szCs w:val="21"/>
                    </w:rPr>
                    <w:t>8cm</w:t>
                  </w:r>
                  <w:r w:rsidRPr="00682DCC">
                    <w:rPr>
                      <w:rFonts w:hint="eastAsia"/>
                      <w:kern w:val="0"/>
                      <w:szCs w:val="21"/>
                    </w:rPr>
                    <w:t>粗粒式沥青混凝土</w:t>
                  </w:r>
                  <w:r w:rsidRPr="00682DCC">
                    <w:rPr>
                      <w:rFonts w:hint="eastAsia"/>
                      <w:kern w:val="0"/>
                      <w:szCs w:val="21"/>
                    </w:rPr>
                    <w:t>(AC-25)</w:t>
                  </w:r>
                </w:p>
                <w:p w14:paraId="5206E705" w14:textId="77777777" w:rsidR="00682DCC" w:rsidRPr="00682DCC" w:rsidRDefault="00682DCC" w:rsidP="00682DCC">
                  <w:pPr>
                    <w:spacing w:line="276" w:lineRule="auto"/>
                    <w:rPr>
                      <w:kern w:val="0"/>
                      <w:szCs w:val="21"/>
                    </w:rPr>
                  </w:pPr>
                  <w:r w:rsidRPr="00682DCC">
                    <w:rPr>
                      <w:rFonts w:hint="eastAsia"/>
                      <w:kern w:val="0"/>
                      <w:szCs w:val="21"/>
                    </w:rPr>
                    <w:t>0.6cm ES-2</w:t>
                  </w:r>
                  <w:r w:rsidRPr="00682DCC">
                    <w:rPr>
                      <w:rFonts w:hint="eastAsia"/>
                      <w:kern w:val="0"/>
                      <w:szCs w:val="21"/>
                    </w:rPr>
                    <w:t>稀浆封层</w:t>
                  </w:r>
                  <w:r w:rsidRPr="00682DCC">
                    <w:rPr>
                      <w:rFonts w:hint="eastAsia"/>
                      <w:kern w:val="0"/>
                      <w:szCs w:val="21"/>
                    </w:rPr>
                    <w:t>+</w:t>
                  </w:r>
                  <w:r w:rsidRPr="00682DCC">
                    <w:rPr>
                      <w:rFonts w:hint="eastAsia"/>
                      <w:kern w:val="0"/>
                      <w:szCs w:val="21"/>
                    </w:rPr>
                    <w:t>透层油（用量</w:t>
                  </w:r>
                  <w:r w:rsidRPr="00682DCC">
                    <w:rPr>
                      <w:rFonts w:hint="eastAsia"/>
                      <w:kern w:val="0"/>
                      <w:szCs w:val="21"/>
                    </w:rPr>
                    <w:t>0.7-1.5L/M2</w:t>
                  </w:r>
                  <w:r w:rsidRPr="00682DCC">
                    <w:rPr>
                      <w:rFonts w:hint="eastAsia"/>
                      <w:kern w:val="0"/>
                      <w:szCs w:val="21"/>
                    </w:rPr>
                    <w:t>）</w:t>
                  </w:r>
                </w:p>
                <w:p w14:paraId="6DD97B83" w14:textId="77777777" w:rsidR="00682DCC" w:rsidRPr="00682DCC" w:rsidRDefault="00682DCC" w:rsidP="00682DCC">
                  <w:pPr>
                    <w:spacing w:line="276" w:lineRule="auto"/>
                    <w:rPr>
                      <w:kern w:val="0"/>
                      <w:szCs w:val="21"/>
                    </w:rPr>
                  </w:pPr>
                  <w:r w:rsidRPr="00682DCC">
                    <w:rPr>
                      <w:rFonts w:hint="eastAsia"/>
                      <w:kern w:val="0"/>
                      <w:szCs w:val="21"/>
                    </w:rPr>
                    <w:t>基层：</w:t>
                  </w:r>
                  <w:r w:rsidRPr="00682DCC">
                    <w:rPr>
                      <w:rFonts w:hint="eastAsia"/>
                      <w:kern w:val="0"/>
                      <w:szCs w:val="21"/>
                    </w:rPr>
                    <w:t>25cm</w:t>
                  </w:r>
                  <w:r w:rsidRPr="00682DCC">
                    <w:rPr>
                      <w:rFonts w:hint="eastAsia"/>
                      <w:kern w:val="0"/>
                      <w:szCs w:val="21"/>
                    </w:rPr>
                    <w:t>厚</w:t>
                  </w:r>
                  <w:r w:rsidRPr="00682DCC">
                    <w:rPr>
                      <w:rFonts w:hint="eastAsia"/>
                      <w:kern w:val="0"/>
                      <w:szCs w:val="21"/>
                    </w:rPr>
                    <w:t>5%</w:t>
                  </w:r>
                  <w:r w:rsidRPr="00682DCC">
                    <w:rPr>
                      <w:rFonts w:hint="eastAsia"/>
                      <w:kern w:val="0"/>
                      <w:szCs w:val="21"/>
                    </w:rPr>
                    <w:t>水泥稳定碎石</w:t>
                  </w:r>
                  <w:r w:rsidRPr="00682DCC">
                    <w:rPr>
                      <w:rFonts w:hint="eastAsia"/>
                      <w:kern w:val="0"/>
                      <w:szCs w:val="21"/>
                    </w:rPr>
                    <w:t xml:space="preserve"> </w:t>
                  </w:r>
                </w:p>
                <w:p w14:paraId="4B64427B" w14:textId="77777777" w:rsidR="00682DCC" w:rsidRPr="00682DCC" w:rsidRDefault="00682DCC" w:rsidP="00682DCC">
                  <w:pPr>
                    <w:spacing w:line="276" w:lineRule="auto"/>
                    <w:rPr>
                      <w:kern w:val="0"/>
                      <w:szCs w:val="21"/>
                    </w:rPr>
                  </w:pPr>
                  <w:r w:rsidRPr="00682DCC">
                    <w:rPr>
                      <w:rFonts w:hint="eastAsia"/>
                      <w:kern w:val="0"/>
                      <w:szCs w:val="21"/>
                    </w:rPr>
                    <w:t>底基层：</w:t>
                  </w:r>
                  <w:r w:rsidRPr="00682DCC">
                    <w:rPr>
                      <w:rFonts w:hint="eastAsia"/>
                      <w:kern w:val="0"/>
                      <w:szCs w:val="21"/>
                    </w:rPr>
                    <w:t>25cm</w:t>
                  </w:r>
                  <w:r w:rsidRPr="00682DCC">
                    <w:rPr>
                      <w:rFonts w:hint="eastAsia"/>
                      <w:kern w:val="0"/>
                      <w:szCs w:val="21"/>
                    </w:rPr>
                    <w:t>厚</w:t>
                  </w:r>
                  <w:r w:rsidRPr="00682DCC">
                    <w:rPr>
                      <w:rFonts w:hint="eastAsia"/>
                      <w:kern w:val="0"/>
                      <w:szCs w:val="21"/>
                    </w:rPr>
                    <w:t>4%</w:t>
                  </w:r>
                  <w:r w:rsidRPr="00682DCC">
                    <w:rPr>
                      <w:rFonts w:hint="eastAsia"/>
                      <w:kern w:val="0"/>
                      <w:szCs w:val="21"/>
                    </w:rPr>
                    <w:t>水泥稳定碎石</w:t>
                  </w:r>
                </w:p>
                <w:p w14:paraId="6057461E" w14:textId="77777777" w:rsidR="00682DCC" w:rsidRPr="00682DCC" w:rsidRDefault="00682DCC" w:rsidP="00682DCC">
                  <w:pPr>
                    <w:spacing w:line="276" w:lineRule="auto"/>
                    <w:rPr>
                      <w:kern w:val="0"/>
                      <w:szCs w:val="21"/>
                    </w:rPr>
                  </w:pPr>
                  <w:r w:rsidRPr="00682DCC">
                    <w:rPr>
                      <w:rFonts w:hint="eastAsia"/>
                      <w:kern w:val="0"/>
                      <w:szCs w:val="21"/>
                    </w:rPr>
                    <w:t>垫层：</w:t>
                  </w:r>
                  <w:r w:rsidRPr="00682DCC">
                    <w:rPr>
                      <w:rFonts w:hint="eastAsia"/>
                      <w:kern w:val="0"/>
                      <w:szCs w:val="21"/>
                    </w:rPr>
                    <w:t>20cm</w:t>
                  </w:r>
                  <w:r w:rsidRPr="00682DCC">
                    <w:rPr>
                      <w:rFonts w:hint="eastAsia"/>
                      <w:kern w:val="0"/>
                      <w:szCs w:val="21"/>
                    </w:rPr>
                    <w:t>厚级配碎石垫层</w:t>
                  </w:r>
                </w:p>
                <w:p w14:paraId="0F29DA26" w14:textId="77777777" w:rsidR="00682DCC" w:rsidRPr="00682DCC" w:rsidRDefault="00682DCC" w:rsidP="00682DCC">
                  <w:pPr>
                    <w:spacing w:line="276" w:lineRule="auto"/>
                    <w:rPr>
                      <w:kern w:val="0"/>
                      <w:szCs w:val="21"/>
                    </w:rPr>
                  </w:pPr>
                  <w:r w:rsidRPr="00682DCC">
                    <w:rPr>
                      <w:rFonts w:hint="eastAsia"/>
                      <w:kern w:val="0"/>
                      <w:szCs w:val="21"/>
                    </w:rPr>
                    <w:lastRenderedPageBreak/>
                    <w:t>土基（回弹模量值应大于</w:t>
                  </w:r>
                  <w:r w:rsidRPr="00682DCC">
                    <w:rPr>
                      <w:rFonts w:hint="eastAsia"/>
                      <w:kern w:val="0"/>
                      <w:szCs w:val="21"/>
                    </w:rPr>
                    <w:t>40MPa</w:t>
                  </w:r>
                  <w:r w:rsidRPr="00682DCC">
                    <w:rPr>
                      <w:rFonts w:hint="eastAsia"/>
                      <w:kern w:val="0"/>
                      <w:szCs w:val="21"/>
                    </w:rPr>
                    <w:t>）</w:t>
                  </w:r>
                </w:p>
                <w:p w14:paraId="53A290D6" w14:textId="3AD452CF" w:rsidR="00682DCC" w:rsidRPr="00682DCC" w:rsidRDefault="00682DCC" w:rsidP="00682DCC">
                  <w:pPr>
                    <w:spacing w:line="276" w:lineRule="auto"/>
                    <w:rPr>
                      <w:b/>
                      <w:bCs/>
                      <w:kern w:val="0"/>
                      <w:szCs w:val="21"/>
                    </w:rPr>
                  </w:pPr>
                  <w:r w:rsidRPr="00682DCC">
                    <w:rPr>
                      <w:rFonts w:hint="eastAsia"/>
                      <w:b/>
                      <w:bCs/>
                      <w:kern w:val="0"/>
                      <w:szCs w:val="21"/>
                    </w:rPr>
                    <w:t>车行道结构（横二路、横三路、纵一路</w:t>
                  </w:r>
                  <w:r>
                    <w:rPr>
                      <w:rFonts w:hint="eastAsia"/>
                      <w:b/>
                      <w:bCs/>
                      <w:kern w:val="0"/>
                      <w:szCs w:val="21"/>
                    </w:rPr>
                    <w:t>、</w:t>
                  </w:r>
                  <w:r w:rsidRPr="00682DCC">
                    <w:rPr>
                      <w:rFonts w:hint="eastAsia"/>
                      <w:b/>
                      <w:bCs/>
                      <w:kern w:val="0"/>
                      <w:szCs w:val="21"/>
                    </w:rPr>
                    <w:t>纵二路、横七路）：</w:t>
                  </w:r>
                </w:p>
                <w:p w14:paraId="1E9B41F4" w14:textId="77777777" w:rsidR="00682DCC" w:rsidRPr="00682DCC" w:rsidRDefault="00682DCC" w:rsidP="00682DCC">
                  <w:pPr>
                    <w:spacing w:line="276" w:lineRule="auto"/>
                    <w:rPr>
                      <w:kern w:val="0"/>
                      <w:szCs w:val="21"/>
                    </w:rPr>
                  </w:pPr>
                  <w:r w:rsidRPr="00682DCC">
                    <w:rPr>
                      <w:rFonts w:hint="eastAsia"/>
                      <w:kern w:val="0"/>
                      <w:szCs w:val="21"/>
                    </w:rPr>
                    <w:t>上面层：</w:t>
                  </w:r>
                  <w:r w:rsidRPr="00682DCC">
                    <w:rPr>
                      <w:rFonts w:hint="eastAsia"/>
                      <w:kern w:val="0"/>
                      <w:szCs w:val="21"/>
                    </w:rPr>
                    <w:t>5cm</w:t>
                  </w:r>
                  <w:r w:rsidRPr="00682DCC">
                    <w:rPr>
                      <w:rFonts w:hint="eastAsia"/>
                      <w:kern w:val="0"/>
                      <w:szCs w:val="21"/>
                    </w:rPr>
                    <w:t>改性沥青</w:t>
                  </w:r>
                  <w:proofErr w:type="gramStart"/>
                  <w:r w:rsidRPr="00682DCC">
                    <w:rPr>
                      <w:rFonts w:hint="eastAsia"/>
                      <w:kern w:val="0"/>
                      <w:szCs w:val="21"/>
                    </w:rPr>
                    <w:t>玛蹄脂</w:t>
                  </w:r>
                  <w:proofErr w:type="gramEnd"/>
                  <w:r w:rsidRPr="00682DCC">
                    <w:rPr>
                      <w:rFonts w:hint="eastAsia"/>
                      <w:kern w:val="0"/>
                      <w:szCs w:val="21"/>
                    </w:rPr>
                    <w:t>碎石混合料（</w:t>
                  </w:r>
                  <w:r w:rsidRPr="00682DCC">
                    <w:rPr>
                      <w:rFonts w:hint="eastAsia"/>
                      <w:kern w:val="0"/>
                      <w:szCs w:val="21"/>
                    </w:rPr>
                    <w:t>SMA</w:t>
                  </w:r>
                  <w:r w:rsidRPr="00682DCC">
                    <w:rPr>
                      <w:rFonts w:hint="eastAsia"/>
                      <w:kern w:val="0"/>
                      <w:szCs w:val="21"/>
                    </w:rPr>
                    <w:t>－</w:t>
                  </w:r>
                  <w:r w:rsidRPr="00682DCC">
                    <w:rPr>
                      <w:rFonts w:hint="eastAsia"/>
                      <w:kern w:val="0"/>
                      <w:szCs w:val="21"/>
                    </w:rPr>
                    <w:t>13C</w:t>
                  </w:r>
                  <w:r w:rsidRPr="00682DCC">
                    <w:rPr>
                      <w:rFonts w:hint="eastAsia"/>
                      <w:kern w:val="0"/>
                      <w:szCs w:val="21"/>
                    </w:rPr>
                    <w:t>）</w:t>
                  </w:r>
                  <w:r w:rsidRPr="00682DCC">
                    <w:rPr>
                      <w:rFonts w:hint="eastAsia"/>
                      <w:kern w:val="0"/>
                      <w:szCs w:val="21"/>
                    </w:rPr>
                    <w:t>+</w:t>
                  </w:r>
                  <w:r w:rsidRPr="00682DCC">
                    <w:rPr>
                      <w:rFonts w:hint="eastAsia"/>
                      <w:kern w:val="0"/>
                      <w:szCs w:val="21"/>
                    </w:rPr>
                    <w:t>粘层油</w:t>
                  </w:r>
                </w:p>
                <w:p w14:paraId="453DE9CF" w14:textId="77777777" w:rsidR="00682DCC" w:rsidRPr="00682DCC" w:rsidRDefault="00682DCC" w:rsidP="00682DCC">
                  <w:pPr>
                    <w:spacing w:line="276" w:lineRule="auto"/>
                    <w:rPr>
                      <w:kern w:val="0"/>
                      <w:szCs w:val="21"/>
                    </w:rPr>
                  </w:pPr>
                  <w:r w:rsidRPr="00682DCC">
                    <w:rPr>
                      <w:rFonts w:hint="eastAsia"/>
                      <w:kern w:val="0"/>
                      <w:szCs w:val="21"/>
                    </w:rPr>
                    <w:t>下面层：</w:t>
                  </w:r>
                  <w:r w:rsidRPr="00682DCC">
                    <w:rPr>
                      <w:rFonts w:hint="eastAsia"/>
                      <w:kern w:val="0"/>
                      <w:szCs w:val="21"/>
                    </w:rPr>
                    <w:t>7cm</w:t>
                  </w:r>
                  <w:r w:rsidRPr="00682DCC">
                    <w:rPr>
                      <w:rFonts w:hint="eastAsia"/>
                      <w:kern w:val="0"/>
                      <w:szCs w:val="21"/>
                    </w:rPr>
                    <w:t>中粒式沥青混凝土</w:t>
                  </w:r>
                  <w:r w:rsidRPr="00682DCC">
                    <w:rPr>
                      <w:rFonts w:hint="eastAsia"/>
                      <w:kern w:val="0"/>
                      <w:szCs w:val="21"/>
                    </w:rPr>
                    <w:t>(AC-20)</w:t>
                  </w:r>
                </w:p>
                <w:p w14:paraId="733F7E91" w14:textId="77777777" w:rsidR="00682DCC" w:rsidRPr="00682DCC" w:rsidRDefault="00682DCC" w:rsidP="00682DCC">
                  <w:pPr>
                    <w:spacing w:line="276" w:lineRule="auto"/>
                    <w:rPr>
                      <w:kern w:val="0"/>
                      <w:szCs w:val="21"/>
                    </w:rPr>
                  </w:pPr>
                  <w:r w:rsidRPr="00682DCC">
                    <w:rPr>
                      <w:rFonts w:hint="eastAsia"/>
                      <w:kern w:val="0"/>
                      <w:szCs w:val="21"/>
                    </w:rPr>
                    <w:t>0.6cm ES-2</w:t>
                  </w:r>
                  <w:r w:rsidRPr="00682DCC">
                    <w:rPr>
                      <w:rFonts w:hint="eastAsia"/>
                      <w:kern w:val="0"/>
                      <w:szCs w:val="21"/>
                    </w:rPr>
                    <w:t>稀浆封层</w:t>
                  </w:r>
                  <w:r w:rsidRPr="00682DCC">
                    <w:rPr>
                      <w:rFonts w:hint="eastAsia"/>
                      <w:kern w:val="0"/>
                      <w:szCs w:val="21"/>
                    </w:rPr>
                    <w:t>+</w:t>
                  </w:r>
                  <w:r w:rsidRPr="00682DCC">
                    <w:rPr>
                      <w:rFonts w:hint="eastAsia"/>
                      <w:kern w:val="0"/>
                      <w:szCs w:val="21"/>
                    </w:rPr>
                    <w:t>透层油（用量</w:t>
                  </w:r>
                  <w:r w:rsidRPr="00682DCC">
                    <w:rPr>
                      <w:rFonts w:hint="eastAsia"/>
                      <w:kern w:val="0"/>
                      <w:szCs w:val="21"/>
                    </w:rPr>
                    <w:t>0.7-1.5L/M2</w:t>
                  </w:r>
                  <w:r w:rsidRPr="00682DCC">
                    <w:rPr>
                      <w:rFonts w:hint="eastAsia"/>
                      <w:kern w:val="0"/>
                      <w:szCs w:val="21"/>
                    </w:rPr>
                    <w:t>）</w:t>
                  </w:r>
                </w:p>
                <w:p w14:paraId="65E76EBE" w14:textId="77777777" w:rsidR="00682DCC" w:rsidRPr="00682DCC" w:rsidRDefault="00682DCC" w:rsidP="00682DCC">
                  <w:pPr>
                    <w:spacing w:line="276" w:lineRule="auto"/>
                    <w:rPr>
                      <w:kern w:val="0"/>
                      <w:szCs w:val="21"/>
                    </w:rPr>
                  </w:pPr>
                  <w:r w:rsidRPr="00682DCC">
                    <w:rPr>
                      <w:rFonts w:hint="eastAsia"/>
                      <w:kern w:val="0"/>
                      <w:szCs w:val="21"/>
                    </w:rPr>
                    <w:t>基层：</w:t>
                  </w:r>
                  <w:r w:rsidRPr="00682DCC">
                    <w:rPr>
                      <w:rFonts w:hint="eastAsia"/>
                      <w:kern w:val="0"/>
                      <w:szCs w:val="21"/>
                    </w:rPr>
                    <w:t>20cm</w:t>
                  </w:r>
                  <w:r w:rsidRPr="00682DCC">
                    <w:rPr>
                      <w:rFonts w:hint="eastAsia"/>
                      <w:kern w:val="0"/>
                      <w:szCs w:val="21"/>
                    </w:rPr>
                    <w:t>厚</w:t>
                  </w:r>
                  <w:r w:rsidRPr="00682DCC">
                    <w:rPr>
                      <w:rFonts w:hint="eastAsia"/>
                      <w:kern w:val="0"/>
                      <w:szCs w:val="21"/>
                    </w:rPr>
                    <w:t>5%</w:t>
                  </w:r>
                  <w:r w:rsidRPr="00682DCC">
                    <w:rPr>
                      <w:rFonts w:hint="eastAsia"/>
                      <w:kern w:val="0"/>
                      <w:szCs w:val="21"/>
                    </w:rPr>
                    <w:t>水泥稳定碎石</w:t>
                  </w:r>
                  <w:r w:rsidRPr="00682DCC">
                    <w:rPr>
                      <w:rFonts w:hint="eastAsia"/>
                      <w:kern w:val="0"/>
                      <w:szCs w:val="21"/>
                    </w:rPr>
                    <w:t xml:space="preserve"> </w:t>
                  </w:r>
                </w:p>
                <w:p w14:paraId="7A9068C7" w14:textId="77777777" w:rsidR="00682DCC" w:rsidRPr="00682DCC" w:rsidRDefault="00682DCC" w:rsidP="00682DCC">
                  <w:pPr>
                    <w:spacing w:line="276" w:lineRule="auto"/>
                    <w:rPr>
                      <w:kern w:val="0"/>
                      <w:szCs w:val="21"/>
                    </w:rPr>
                  </w:pPr>
                  <w:r w:rsidRPr="00682DCC">
                    <w:rPr>
                      <w:rFonts w:hint="eastAsia"/>
                      <w:kern w:val="0"/>
                      <w:szCs w:val="21"/>
                    </w:rPr>
                    <w:t>底基层：</w:t>
                  </w:r>
                  <w:r w:rsidRPr="00682DCC">
                    <w:rPr>
                      <w:rFonts w:hint="eastAsia"/>
                      <w:kern w:val="0"/>
                      <w:szCs w:val="21"/>
                    </w:rPr>
                    <w:t>20cm</w:t>
                  </w:r>
                  <w:r w:rsidRPr="00682DCC">
                    <w:rPr>
                      <w:rFonts w:hint="eastAsia"/>
                      <w:kern w:val="0"/>
                      <w:szCs w:val="21"/>
                    </w:rPr>
                    <w:t>厚</w:t>
                  </w:r>
                  <w:r w:rsidRPr="00682DCC">
                    <w:rPr>
                      <w:rFonts w:hint="eastAsia"/>
                      <w:kern w:val="0"/>
                      <w:szCs w:val="21"/>
                    </w:rPr>
                    <w:t>4%</w:t>
                  </w:r>
                  <w:r w:rsidRPr="00682DCC">
                    <w:rPr>
                      <w:rFonts w:hint="eastAsia"/>
                      <w:kern w:val="0"/>
                      <w:szCs w:val="21"/>
                    </w:rPr>
                    <w:t>水泥稳定碎石</w:t>
                  </w:r>
                </w:p>
                <w:p w14:paraId="1110A0DE" w14:textId="77777777" w:rsidR="00682DCC" w:rsidRPr="00682DCC" w:rsidRDefault="00682DCC" w:rsidP="00682DCC">
                  <w:pPr>
                    <w:spacing w:line="276" w:lineRule="auto"/>
                    <w:rPr>
                      <w:kern w:val="0"/>
                      <w:szCs w:val="21"/>
                    </w:rPr>
                  </w:pPr>
                  <w:r w:rsidRPr="00682DCC">
                    <w:rPr>
                      <w:rFonts w:hint="eastAsia"/>
                      <w:kern w:val="0"/>
                      <w:szCs w:val="21"/>
                    </w:rPr>
                    <w:t>垫层：</w:t>
                  </w:r>
                  <w:r w:rsidRPr="00682DCC">
                    <w:rPr>
                      <w:rFonts w:hint="eastAsia"/>
                      <w:kern w:val="0"/>
                      <w:szCs w:val="21"/>
                    </w:rPr>
                    <w:t>20cm</w:t>
                  </w:r>
                  <w:r w:rsidRPr="00682DCC">
                    <w:rPr>
                      <w:rFonts w:hint="eastAsia"/>
                      <w:kern w:val="0"/>
                      <w:szCs w:val="21"/>
                    </w:rPr>
                    <w:t>厚级配碎石垫层</w:t>
                  </w:r>
                </w:p>
                <w:p w14:paraId="0194BECC" w14:textId="45F820D1" w:rsidR="001E4154" w:rsidRPr="00500458" w:rsidRDefault="00682DCC" w:rsidP="00682DCC">
                  <w:pPr>
                    <w:spacing w:line="276" w:lineRule="auto"/>
                    <w:rPr>
                      <w:kern w:val="0"/>
                      <w:szCs w:val="21"/>
                    </w:rPr>
                  </w:pPr>
                  <w:r w:rsidRPr="00682DCC">
                    <w:rPr>
                      <w:rFonts w:hint="eastAsia"/>
                      <w:kern w:val="0"/>
                      <w:szCs w:val="21"/>
                    </w:rPr>
                    <w:t>土基（回弹模量值应大于</w:t>
                  </w:r>
                  <w:r w:rsidRPr="00682DCC">
                    <w:rPr>
                      <w:rFonts w:hint="eastAsia"/>
                      <w:kern w:val="0"/>
                      <w:szCs w:val="21"/>
                    </w:rPr>
                    <w:t>40MPa</w:t>
                  </w:r>
                  <w:r w:rsidRPr="00682DCC">
                    <w:rPr>
                      <w:rFonts w:hint="eastAsia"/>
                      <w:kern w:val="0"/>
                      <w:szCs w:val="21"/>
                    </w:rPr>
                    <w:t>）</w:t>
                  </w:r>
                </w:p>
                <w:p w14:paraId="7649CA09" w14:textId="77777777" w:rsidR="001E4154" w:rsidRPr="00500458" w:rsidRDefault="001E4154" w:rsidP="00500458">
                  <w:pPr>
                    <w:spacing w:line="276" w:lineRule="auto"/>
                    <w:rPr>
                      <w:b/>
                      <w:kern w:val="0"/>
                      <w:szCs w:val="21"/>
                    </w:rPr>
                  </w:pPr>
                  <w:r w:rsidRPr="00500458">
                    <w:rPr>
                      <w:rFonts w:ascii="宋体" w:hAnsi="宋体" w:cs="宋体" w:hint="eastAsia"/>
                      <w:b/>
                      <w:kern w:val="0"/>
                      <w:szCs w:val="21"/>
                    </w:rPr>
                    <w:t>②</w:t>
                  </w:r>
                  <w:r w:rsidRPr="00500458">
                    <w:rPr>
                      <w:b/>
                      <w:kern w:val="0"/>
                      <w:szCs w:val="21"/>
                    </w:rPr>
                    <w:t>人行道</w:t>
                  </w:r>
                </w:p>
                <w:p w14:paraId="5AAA6F71" w14:textId="77777777" w:rsidR="00CF3EEA" w:rsidRPr="00CF3EEA" w:rsidRDefault="00CF3EEA" w:rsidP="00CF3EEA">
                  <w:pPr>
                    <w:spacing w:line="276" w:lineRule="auto"/>
                    <w:rPr>
                      <w:b/>
                      <w:bCs/>
                      <w:kern w:val="0"/>
                      <w:szCs w:val="21"/>
                    </w:rPr>
                  </w:pPr>
                  <w:r w:rsidRPr="00CF3EEA">
                    <w:rPr>
                      <w:rFonts w:hint="eastAsia"/>
                      <w:b/>
                      <w:bCs/>
                      <w:kern w:val="0"/>
                      <w:szCs w:val="21"/>
                    </w:rPr>
                    <w:t>人行道结构（横一路）：</w:t>
                  </w:r>
                </w:p>
                <w:p w14:paraId="57821765" w14:textId="77777777" w:rsidR="00CF3EEA" w:rsidRPr="00CF3EEA" w:rsidRDefault="00CF3EEA" w:rsidP="00CF3EEA">
                  <w:pPr>
                    <w:spacing w:line="276" w:lineRule="auto"/>
                    <w:rPr>
                      <w:kern w:val="0"/>
                      <w:szCs w:val="21"/>
                    </w:rPr>
                  </w:pPr>
                  <w:r w:rsidRPr="00CF3EEA">
                    <w:rPr>
                      <w:rFonts w:hint="eastAsia"/>
                      <w:kern w:val="0"/>
                      <w:szCs w:val="21"/>
                    </w:rPr>
                    <w:t>5cm</w:t>
                  </w:r>
                  <w:r w:rsidRPr="00CF3EEA">
                    <w:rPr>
                      <w:rFonts w:hint="eastAsia"/>
                      <w:kern w:val="0"/>
                      <w:szCs w:val="21"/>
                    </w:rPr>
                    <w:t>厚</w:t>
                  </w:r>
                  <w:r w:rsidRPr="00CF3EEA">
                    <w:rPr>
                      <w:rFonts w:hint="eastAsia"/>
                      <w:kern w:val="0"/>
                      <w:szCs w:val="21"/>
                    </w:rPr>
                    <w:t xml:space="preserve"> </w:t>
                  </w:r>
                  <w:r w:rsidRPr="00CF3EEA">
                    <w:rPr>
                      <w:rFonts w:hint="eastAsia"/>
                      <w:kern w:val="0"/>
                      <w:szCs w:val="21"/>
                    </w:rPr>
                    <w:t>花岗岩</w:t>
                  </w:r>
                </w:p>
                <w:p w14:paraId="34C85343" w14:textId="77777777" w:rsidR="00CF3EEA" w:rsidRPr="00CF3EEA" w:rsidRDefault="00CF3EEA" w:rsidP="00CF3EEA">
                  <w:pPr>
                    <w:spacing w:line="276" w:lineRule="auto"/>
                    <w:rPr>
                      <w:kern w:val="0"/>
                      <w:szCs w:val="21"/>
                    </w:rPr>
                  </w:pPr>
                  <w:r w:rsidRPr="00CF3EEA">
                    <w:rPr>
                      <w:rFonts w:hint="eastAsia"/>
                      <w:kern w:val="0"/>
                      <w:szCs w:val="21"/>
                    </w:rPr>
                    <w:t>3cm</w:t>
                  </w:r>
                  <w:r w:rsidRPr="00CF3EEA">
                    <w:rPr>
                      <w:rFonts w:hint="eastAsia"/>
                      <w:kern w:val="0"/>
                      <w:szCs w:val="21"/>
                    </w:rPr>
                    <w:t>厚</w:t>
                  </w:r>
                  <w:r w:rsidRPr="00CF3EEA">
                    <w:rPr>
                      <w:rFonts w:hint="eastAsia"/>
                      <w:kern w:val="0"/>
                      <w:szCs w:val="21"/>
                    </w:rPr>
                    <w:t xml:space="preserve"> </w:t>
                  </w:r>
                  <w:r w:rsidRPr="00CF3EEA">
                    <w:rPr>
                      <w:rFonts w:hint="eastAsia"/>
                      <w:kern w:val="0"/>
                      <w:szCs w:val="21"/>
                    </w:rPr>
                    <w:t>干硬性水泥砂浆</w:t>
                  </w:r>
                </w:p>
                <w:p w14:paraId="042EF574" w14:textId="77777777" w:rsidR="00CF3EEA" w:rsidRPr="00CF3EEA" w:rsidRDefault="00CF3EEA" w:rsidP="00CF3EEA">
                  <w:pPr>
                    <w:spacing w:line="276" w:lineRule="auto"/>
                    <w:rPr>
                      <w:kern w:val="0"/>
                      <w:szCs w:val="21"/>
                    </w:rPr>
                  </w:pPr>
                  <w:r w:rsidRPr="00CF3EEA">
                    <w:rPr>
                      <w:rFonts w:hint="eastAsia"/>
                      <w:kern w:val="0"/>
                      <w:szCs w:val="21"/>
                    </w:rPr>
                    <w:t>15cm C25</w:t>
                  </w:r>
                  <w:r w:rsidRPr="00CF3EEA">
                    <w:rPr>
                      <w:rFonts w:hint="eastAsia"/>
                      <w:kern w:val="0"/>
                      <w:szCs w:val="21"/>
                    </w:rPr>
                    <w:t>混凝土</w:t>
                  </w:r>
                </w:p>
                <w:p w14:paraId="188B1AE4" w14:textId="77777777" w:rsidR="00CF3EEA" w:rsidRPr="00CF3EEA" w:rsidRDefault="00CF3EEA" w:rsidP="00CF3EEA">
                  <w:pPr>
                    <w:spacing w:line="276" w:lineRule="auto"/>
                    <w:rPr>
                      <w:kern w:val="0"/>
                      <w:szCs w:val="21"/>
                    </w:rPr>
                  </w:pPr>
                  <w:r w:rsidRPr="00CF3EEA">
                    <w:rPr>
                      <w:rFonts w:hint="eastAsia"/>
                      <w:kern w:val="0"/>
                      <w:szCs w:val="21"/>
                    </w:rPr>
                    <w:t>15cm</w:t>
                  </w:r>
                  <w:r w:rsidRPr="00CF3EEA">
                    <w:rPr>
                      <w:rFonts w:hint="eastAsia"/>
                      <w:kern w:val="0"/>
                      <w:szCs w:val="21"/>
                    </w:rPr>
                    <w:t>级配碎石</w:t>
                  </w:r>
                </w:p>
                <w:p w14:paraId="2B9355B3" w14:textId="77777777" w:rsidR="00CF3EEA" w:rsidRPr="00CF3EEA" w:rsidRDefault="00CF3EEA" w:rsidP="00CF3EEA">
                  <w:pPr>
                    <w:spacing w:line="276" w:lineRule="auto"/>
                    <w:rPr>
                      <w:kern w:val="0"/>
                      <w:szCs w:val="21"/>
                    </w:rPr>
                  </w:pPr>
                  <w:r w:rsidRPr="00CF3EEA">
                    <w:rPr>
                      <w:rFonts w:hint="eastAsia"/>
                      <w:kern w:val="0"/>
                      <w:szCs w:val="21"/>
                    </w:rPr>
                    <w:t>压实土基（压实度应大于</w:t>
                  </w:r>
                  <w:r w:rsidRPr="00CF3EEA">
                    <w:rPr>
                      <w:rFonts w:hint="eastAsia"/>
                      <w:kern w:val="0"/>
                      <w:szCs w:val="21"/>
                    </w:rPr>
                    <w:t>92%</w:t>
                  </w:r>
                  <w:r w:rsidRPr="00CF3EEA">
                    <w:rPr>
                      <w:rFonts w:hint="eastAsia"/>
                      <w:kern w:val="0"/>
                      <w:szCs w:val="21"/>
                    </w:rPr>
                    <w:t>）</w:t>
                  </w:r>
                </w:p>
                <w:p w14:paraId="4E4B88B2" w14:textId="4D45D7B5" w:rsidR="00CF3EEA" w:rsidRPr="00CF3EEA" w:rsidRDefault="00CF3EEA" w:rsidP="00CF3EEA">
                  <w:pPr>
                    <w:spacing w:line="276" w:lineRule="auto"/>
                    <w:rPr>
                      <w:b/>
                      <w:bCs/>
                      <w:kern w:val="0"/>
                      <w:szCs w:val="21"/>
                    </w:rPr>
                  </w:pPr>
                  <w:r w:rsidRPr="00CF3EEA">
                    <w:rPr>
                      <w:rFonts w:hint="eastAsia"/>
                      <w:b/>
                      <w:bCs/>
                      <w:kern w:val="0"/>
                      <w:szCs w:val="21"/>
                    </w:rPr>
                    <w:t>人行道结构（横二路、横三路、纵一路</w:t>
                  </w:r>
                  <w:r>
                    <w:rPr>
                      <w:rFonts w:hint="eastAsia"/>
                      <w:b/>
                      <w:bCs/>
                      <w:kern w:val="0"/>
                      <w:szCs w:val="21"/>
                    </w:rPr>
                    <w:t>、</w:t>
                  </w:r>
                  <w:r w:rsidRPr="00CF3EEA">
                    <w:rPr>
                      <w:rFonts w:hint="eastAsia"/>
                      <w:b/>
                      <w:bCs/>
                      <w:kern w:val="0"/>
                      <w:szCs w:val="21"/>
                    </w:rPr>
                    <w:t>纵二路、横七路）：</w:t>
                  </w:r>
                </w:p>
                <w:p w14:paraId="42C7F83E" w14:textId="77777777" w:rsidR="00CF3EEA" w:rsidRPr="00CF3EEA" w:rsidRDefault="00CF3EEA" w:rsidP="00CF3EEA">
                  <w:pPr>
                    <w:spacing w:line="276" w:lineRule="auto"/>
                    <w:rPr>
                      <w:kern w:val="0"/>
                      <w:szCs w:val="21"/>
                    </w:rPr>
                  </w:pPr>
                  <w:r w:rsidRPr="00CF3EEA">
                    <w:rPr>
                      <w:rFonts w:hint="eastAsia"/>
                      <w:kern w:val="0"/>
                      <w:szCs w:val="21"/>
                    </w:rPr>
                    <w:t>5cm</w:t>
                  </w:r>
                  <w:r w:rsidRPr="00CF3EEA">
                    <w:rPr>
                      <w:rFonts w:hint="eastAsia"/>
                      <w:kern w:val="0"/>
                      <w:szCs w:val="21"/>
                    </w:rPr>
                    <w:t>厚</w:t>
                  </w:r>
                  <w:r w:rsidRPr="00CF3EEA">
                    <w:rPr>
                      <w:rFonts w:hint="eastAsia"/>
                      <w:kern w:val="0"/>
                      <w:szCs w:val="21"/>
                    </w:rPr>
                    <w:t xml:space="preserve"> </w:t>
                  </w:r>
                  <w:r w:rsidRPr="00CF3EEA">
                    <w:rPr>
                      <w:rFonts w:hint="eastAsia"/>
                      <w:kern w:val="0"/>
                      <w:szCs w:val="21"/>
                    </w:rPr>
                    <w:t>透水砖</w:t>
                  </w:r>
                </w:p>
                <w:p w14:paraId="0C8B4BBA" w14:textId="77777777" w:rsidR="00CF3EEA" w:rsidRPr="00CF3EEA" w:rsidRDefault="00CF3EEA" w:rsidP="00CF3EEA">
                  <w:pPr>
                    <w:spacing w:line="276" w:lineRule="auto"/>
                    <w:rPr>
                      <w:kern w:val="0"/>
                      <w:szCs w:val="21"/>
                    </w:rPr>
                  </w:pPr>
                  <w:r w:rsidRPr="00CF3EEA">
                    <w:rPr>
                      <w:rFonts w:hint="eastAsia"/>
                      <w:kern w:val="0"/>
                      <w:szCs w:val="21"/>
                    </w:rPr>
                    <w:t>3cm</w:t>
                  </w:r>
                  <w:r w:rsidRPr="00CF3EEA">
                    <w:rPr>
                      <w:rFonts w:hint="eastAsia"/>
                      <w:kern w:val="0"/>
                      <w:szCs w:val="21"/>
                    </w:rPr>
                    <w:t>厚</w:t>
                  </w:r>
                  <w:r w:rsidRPr="00CF3EEA">
                    <w:rPr>
                      <w:rFonts w:hint="eastAsia"/>
                      <w:kern w:val="0"/>
                      <w:szCs w:val="21"/>
                    </w:rPr>
                    <w:t xml:space="preserve"> </w:t>
                  </w:r>
                  <w:r w:rsidRPr="00CF3EEA">
                    <w:rPr>
                      <w:rFonts w:hint="eastAsia"/>
                      <w:kern w:val="0"/>
                      <w:szCs w:val="21"/>
                    </w:rPr>
                    <w:t>干硬性水泥砂浆</w:t>
                  </w:r>
                </w:p>
                <w:p w14:paraId="56E4D2F2" w14:textId="77777777" w:rsidR="00CF3EEA" w:rsidRPr="00CF3EEA" w:rsidRDefault="00CF3EEA" w:rsidP="00CF3EEA">
                  <w:pPr>
                    <w:spacing w:line="276" w:lineRule="auto"/>
                    <w:rPr>
                      <w:kern w:val="0"/>
                      <w:szCs w:val="21"/>
                    </w:rPr>
                  </w:pPr>
                  <w:r w:rsidRPr="00CF3EEA">
                    <w:rPr>
                      <w:rFonts w:hint="eastAsia"/>
                      <w:kern w:val="0"/>
                      <w:szCs w:val="21"/>
                    </w:rPr>
                    <w:t>透水布</w:t>
                  </w:r>
                </w:p>
                <w:p w14:paraId="237D667B" w14:textId="77777777" w:rsidR="00CF3EEA" w:rsidRPr="00CF3EEA" w:rsidRDefault="00CF3EEA" w:rsidP="00CF3EEA">
                  <w:pPr>
                    <w:spacing w:line="276" w:lineRule="auto"/>
                    <w:rPr>
                      <w:kern w:val="0"/>
                      <w:szCs w:val="21"/>
                    </w:rPr>
                  </w:pPr>
                  <w:r w:rsidRPr="00CF3EEA">
                    <w:rPr>
                      <w:rFonts w:hint="eastAsia"/>
                      <w:kern w:val="0"/>
                      <w:szCs w:val="21"/>
                    </w:rPr>
                    <w:t>15cm C25</w:t>
                  </w:r>
                  <w:r w:rsidRPr="00CF3EEA">
                    <w:rPr>
                      <w:rFonts w:hint="eastAsia"/>
                      <w:kern w:val="0"/>
                      <w:szCs w:val="21"/>
                    </w:rPr>
                    <w:t>透水混凝土</w:t>
                  </w:r>
                </w:p>
                <w:p w14:paraId="1CD14AFC" w14:textId="77777777" w:rsidR="00CF3EEA" w:rsidRPr="00CF3EEA" w:rsidRDefault="00CF3EEA" w:rsidP="00CF3EEA">
                  <w:pPr>
                    <w:spacing w:line="276" w:lineRule="auto"/>
                    <w:rPr>
                      <w:kern w:val="0"/>
                      <w:szCs w:val="21"/>
                    </w:rPr>
                  </w:pPr>
                  <w:r w:rsidRPr="00CF3EEA">
                    <w:rPr>
                      <w:rFonts w:hint="eastAsia"/>
                      <w:kern w:val="0"/>
                      <w:szCs w:val="21"/>
                    </w:rPr>
                    <w:t>15cm</w:t>
                  </w:r>
                  <w:r w:rsidRPr="00CF3EEA">
                    <w:rPr>
                      <w:rFonts w:hint="eastAsia"/>
                      <w:kern w:val="0"/>
                      <w:szCs w:val="21"/>
                    </w:rPr>
                    <w:t>级配碎石</w:t>
                  </w:r>
                </w:p>
                <w:p w14:paraId="324D0FCC" w14:textId="24367845" w:rsidR="001E4154" w:rsidRPr="00500458" w:rsidRDefault="00CF3EEA" w:rsidP="00CF3EEA">
                  <w:pPr>
                    <w:spacing w:line="276" w:lineRule="auto"/>
                    <w:rPr>
                      <w:rFonts w:ascii="宋体" w:hAnsi="宋体" w:cs="宋体"/>
                      <w:kern w:val="0"/>
                      <w:szCs w:val="21"/>
                    </w:rPr>
                  </w:pPr>
                  <w:r w:rsidRPr="00CF3EEA">
                    <w:rPr>
                      <w:rFonts w:hint="eastAsia"/>
                      <w:kern w:val="0"/>
                      <w:szCs w:val="21"/>
                    </w:rPr>
                    <w:t>压实土基（压实度应大于</w:t>
                  </w:r>
                  <w:r w:rsidRPr="00CF3EEA">
                    <w:rPr>
                      <w:rFonts w:hint="eastAsia"/>
                      <w:kern w:val="0"/>
                      <w:szCs w:val="21"/>
                    </w:rPr>
                    <w:t>92%</w:t>
                  </w:r>
                  <w:r w:rsidRPr="00CF3EEA">
                    <w:rPr>
                      <w:rFonts w:hint="eastAsia"/>
                      <w:kern w:val="0"/>
                      <w:szCs w:val="21"/>
                    </w:rPr>
                    <w:t>）</w:t>
                  </w:r>
                </w:p>
              </w:tc>
              <w:tc>
                <w:tcPr>
                  <w:tcW w:w="614" w:type="pct"/>
                  <w:vMerge/>
                  <w:vAlign w:val="center"/>
                </w:tcPr>
                <w:p w14:paraId="5163DE0C" w14:textId="77777777" w:rsidR="001E4154" w:rsidRPr="001B5B8B" w:rsidRDefault="001E4154">
                  <w:pPr>
                    <w:spacing w:line="280" w:lineRule="exact"/>
                    <w:ind w:leftChars="-23" w:left="-48" w:rightChars="-23" w:right="-48"/>
                    <w:jc w:val="center"/>
                    <w:rPr>
                      <w:spacing w:val="-8"/>
                      <w:szCs w:val="21"/>
                    </w:rPr>
                  </w:pPr>
                </w:p>
              </w:tc>
              <w:tc>
                <w:tcPr>
                  <w:tcW w:w="566" w:type="pct"/>
                  <w:vMerge/>
                  <w:vAlign w:val="center"/>
                </w:tcPr>
                <w:p w14:paraId="7F4A637F" w14:textId="22407893" w:rsidR="001E4154" w:rsidRPr="001B5B8B" w:rsidRDefault="001E4154" w:rsidP="00507732">
                  <w:pPr>
                    <w:spacing w:line="276" w:lineRule="auto"/>
                    <w:jc w:val="center"/>
                    <w:rPr>
                      <w:szCs w:val="21"/>
                    </w:rPr>
                  </w:pPr>
                </w:p>
              </w:tc>
            </w:tr>
            <w:tr w:rsidR="00D5780A" w14:paraId="33BFC594" w14:textId="77777777" w:rsidTr="005C5A83">
              <w:trPr>
                <w:trHeight w:val="172"/>
              </w:trPr>
              <w:tc>
                <w:tcPr>
                  <w:tcW w:w="461" w:type="pct"/>
                  <w:vMerge/>
                  <w:vAlign w:val="center"/>
                </w:tcPr>
                <w:p w14:paraId="5E3A23C9" w14:textId="77777777" w:rsidR="001E4154" w:rsidRPr="001B5B8B" w:rsidRDefault="001E4154">
                  <w:pPr>
                    <w:spacing w:line="276" w:lineRule="auto"/>
                    <w:jc w:val="center"/>
                    <w:rPr>
                      <w:kern w:val="0"/>
                      <w:szCs w:val="21"/>
                    </w:rPr>
                  </w:pPr>
                </w:p>
              </w:tc>
              <w:tc>
                <w:tcPr>
                  <w:tcW w:w="582" w:type="pct"/>
                  <w:vAlign w:val="center"/>
                </w:tcPr>
                <w:p w14:paraId="777BAEA8" w14:textId="1A9CEAEF" w:rsidR="001E4154" w:rsidRDefault="001E4154">
                  <w:pPr>
                    <w:spacing w:line="276" w:lineRule="auto"/>
                    <w:jc w:val="center"/>
                    <w:rPr>
                      <w:kern w:val="0"/>
                      <w:szCs w:val="21"/>
                    </w:rPr>
                  </w:pPr>
                  <w:r>
                    <w:rPr>
                      <w:rFonts w:hint="eastAsia"/>
                      <w:kern w:val="0"/>
                      <w:szCs w:val="21"/>
                    </w:rPr>
                    <w:t>桥涵工程</w:t>
                  </w:r>
                </w:p>
              </w:tc>
              <w:tc>
                <w:tcPr>
                  <w:tcW w:w="2777" w:type="pct"/>
                  <w:vAlign w:val="center"/>
                </w:tcPr>
                <w:p w14:paraId="5EE85EA9" w14:textId="56AFA502" w:rsidR="001E4154" w:rsidRPr="004D7AF4" w:rsidRDefault="00CF3EEA" w:rsidP="004D7AF4">
                  <w:pPr>
                    <w:spacing w:line="276" w:lineRule="auto"/>
                    <w:rPr>
                      <w:kern w:val="0"/>
                      <w:szCs w:val="21"/>
                    </w:rPr>
                  </w:pPr>
                  <w:r>
                    <w:rPr>
                      <w:rFonts w:hint="eastAsia"/>
                      <w:kern w:val="0"/>
                      <w:szCs w:val="21"/>
                    </w:rPr>
                    <w:t>本项目道路工程不涉及桥涵建设内容。</w:t>
                  </w:r>
                </w:p>
              </w:tc>
              <w:tc>
                <w:tcPr>
                  <w:tcW w:w="614" w:type="pct"/>
                  <w:vMerge/>
                  <w:vAlign w:val="center"/>
                </w:tcPr>
                <w:p w14:paraId="13846E83" w14:textId="77777777" w:rsidR="001E4154" w:rsidRPr="001B5B8B" w:rsidRDefault="001E4154">
                  <w:pPr>
                    <w:spacing w:line="280" w:lineRule="exact"/>
                    <w:ind w:leftChars="-23" w:left="-48" w:rightChars="-23" w:right="-48"/>
                    <w:jc w:val="center"/>
                    <w:rPr>
                      <w:spacing w:val="-8"/>
                      <w:szCs w:val="21"/>
                    </w:rPr>
                  </w:pPr>
                </w:p>
              </w:tc>
              <w:tc>
                <w:tcPr>
                  <w:tcW w:w="566" w:type="pct"/>
                  <w:vMerge/>
                  <w:vAlign w:val="center"/>
                </w:tcPr>
                <w:p w14:paraId="5A904765" w14:textId="291AD77A" w:rsidR="001E4154" w:rsidRPr="001B5B8B" w:rsidRDefault="001E4154" w:rsidP="00507732">
                  <w:pPr>
                    <w:spacing w:line="276" w:lineRule="auto"/>
                    <w:jc w:val="center"/>
                    <w:rPr>
                      <w:szCs w:val="21"/>
                    </w:rPr>
                  </w:pPr>
                </w:p>
              </w:tc>
            </w:tr>
            <w:tr w:rsidR="00D5780A" w14:paraId="74C5E169" w14:textId="77777777" w:rsidTr="005C5A83">
              <w:tc>
                <w:tcPr>
                  <w:tcW w:w="461" w:type="pct"/>
                  <w:vMerge w:val="restart"/>
                  <w:vAlign w:val="center"/>
                </w:tcPr>
                <w:p w14:paraId="1674E08D" w14:textId="77777777" w:rsidR="001E4154" w:rsidRPr="001B5B8B" w:rsidRDefault="001E4154">
                  <w:pPr>
                    <w:spacing w:line="276" w:lineRule="auto"/>
                    <w:jc w:val="center"/>
                    <w:rPr>
                      <w:kern w:val="0"/>
                      <w:szCs w:val="21"/>
                    </w:rPr>
                  </w:pPr>
                  <w:r w:rsidRPr="001B5B8B">
                    <w:rPr>
                      <w:rFonts w:hint="eastAsia"/>
                      <w:kern w:val="0"/>
                      <w:szCs w:val="21"/>
                    </w:rPr>
                    <w:t>辅助工程</w:t>
                  </w:r>
                </w:p>
              </w:tc>
              <w:tc>
                <w:tcPr>
                  <w:tcW w:w="582" w:type="pct"/>
                  <w:vAlign w:val="center"/>
                </w:tcPr>
                <w:p w14:paraId="1CD7329A" w14:textId="1E14438E" w:rsidR="001E4154" w:rsidRPr="001B5B8B" w:rsidRDefault="001E4154">
                  <w:pPr>
                    <w:spacing w:line="276" w:lineRule="auto"/>
                    <w:jc w:val="center"/>
                    <w:rPr>
                      <w:kern w:val="0"/>
                      <w:szCs w:val="21"/>
                    </w:rPr>
                  </w:pPr>
                  <w:r>
                    <w:rPr>
                      <w:rFonts w:hint="eastAsia"/>
                      <w:kern w:val="0"/>
                      <w:szCs w:val="21"/>
                    </w:rPr>
                    <w:t>交叉工程</w:t>
                  </w:r>
                </w:p>
              </w:tc>
              <w:tc>
                <w:tcPr>
                  <w:tcW w:w="2777" w:type="pct"/>
                  <w:vAlign w:val="center"/>
                </w:tcPr>
                <w:p w14:paraId="06BD0C53" w14:textId="496777FC" w:rsidR="001E4154" w:rsidRPr="00CF3EEA" w:rsidRDefault="00CF3EEA" w:rsidP="00D80679">
                  <w:pPr>
                    <w:spacing w:line="276" w:lineRule="auto"/>
                    <w:rPr>
                      <w:bCs/>
                      <w:kern w:val="0"/>
                      <w:szCs w:val="21"/>
                    </w:rPr>
                  </w:pPr>
                  <w:r w:rsidRPr="00CF3EEA">
                    <w:rPr>
                      <w:rFonts w:hint="eastAsia"/>
                      <w:bCs/>
                      <w:kern w:val="0"/>
                      <w:szCs w:val="21"/>
                    </w:rPr>
                    <w:t>本项目全线共有平面交叉</w:t>
                  </w:r>
                  <w:r w:rsidRPr="00CF3EEA">
                    <w:rPr>
                      <w:rFonts w:hint="eastAsia"/>
                      <w:bCs/>
                      <w:kern w:val="0"/>
                      <w:szCs w:val="21"/>
                    </w:rPr>
                    <w:t>10</w:t>
                  </w:r>
                  <w:r w:rsidRPr="00CF3EEA">
                    <w:rPr>
                      <w:rFonts w:hint="eastAsia"/>
                      <w:bCs/>
                      <w:kern w:val="0"/>
                      <w:szCs w:val="21"/>
                    </w:rPr>
                    <w:t>个，交叉口缘石半径均按照相关规范进行设计。本项目交叉口竖向设计均纳入麻柳大道设计范围。交叉口均为平面交叉，平交口路面结构形式与主线一致，被交道路路面铺筑长度由交叉口转弯半径确定。</w:t>
                  </w:r>
                </w:p>
              </w:tc>
              <w:tc>
                <w:tcPr>
                  <w:tcW w:w="614" w:type="pct"/>
                  <w:vMerge/>
                  <w:vAlign w:val="center"/>
                </w:tcPr>
                <w:p w14:paraId="1D8E7F7B" w14:textId="77777777" w:rsidR="001E4154" w:rsidRPr="001B5B8B" w:rsidRDefault="001E4154">
                  <w:pPr>
                    <w:spacing w:line="276" w:lineRule="auto"/>
                    <w:jc w:val="center"/>
                    <w:rPr>
                      <w:kern w:val="0"/>
                      <w:szCs w:val="21"/>
                    </w:rPr>
                  </w:pPr>
                </w:p>
              </w:tc>
              <w:tc>
                <w:tcPr>
                  <w:tcW w:w="566" w:type="pct"/>
                  <w:vMerge/>
                  <w:vAlign w:val="center"/>
                </w:tcPr>
                <w:p w14:paraId="7EBD556A" w14:textId="366164B2" w:rsidR="001E4154" w:rsidRPr="001B5B8B" w:rsidRDefault="001E4154" w:rsidP="00507732">
                  <w:pPr>
                    <w:spacing w:line="276" w:lineRule="auto"/>
                    <w:jc w:val="center"/>
                    <w:rPr>
                      <w:kern w:val="0"/>
                      <w:szCs w:val="21"/>
                    </w:rPr>
                  </w:pPr>
                </w:p>
              </w:tc>
            </w:tr>
            <w:tr w:rsidR="00D5780A" w14:paraId="4CECED67" w14:textId="77777777" w:rsidTr="005C5A83">
              <w:tc>
                <w:tcPr>
                  <w:tcW w:w="461" w:type="pct"/>
                  <w:vMerge/>
                  <w:vAlign w:val="center"/>
                </w:tcPr>
                <w:p w14:paraId="0574352B" w14:textId="77777777" w:rsidR="001E4154" w:rsidRPr="001B5B8B" w:rsidRDefault="001E4154">
                  <w:pPr>
                    <w:spacing w:line="276" w:lineRule="auto"/>
                    <w:jc w:val="center"/>
                    <w:rPr>
                      <w:kern w:val="0"/>
                      <w:szCs w:val="21"/>
                    </w:rPr>
                  </w:pPr>
                </w:p>
              </w:tc>
              <w:tc>
                <w:tcPr>
                  <w:tcW w:w="582" w:type="pct"/>
                  <w:vMerge w:val="restart"/>
                  <w:vAlign w:val="center"/>
                </w:tcPr>
                <w:p w14:paraId="562866B2" w14:textId="1F503C5D" w:rsidR="001E4154" w:rsidRPr="001B5B8B" w:rsidRDefault="001E4154">
                  <w:pPr>
                    <w:spacing w:line="276" w:lineRule="auto"/>
                    <w:jc w:val="center"/>
                    <w:rPr>
                      <w:kern w:val="0"/>
                      <w:szCs w:val="21"/>
                    </w:rPr>
                  </w:pPr>
                  <w:r>
                    <w:rPr>
                      <w:rFonts w:hint="eastAsia"/>
                      <w:kern w:val="0"/>
                      <w:szCs w:val="21"/>
                    </w:rPr>
                    <w:t>排水工程</w:t>
                  </w:r>
                </w:p>
              </w:tc>
              <w:tc>
                <w:tcPr>
                  <w:tcW w:w="2777" w:type="pct"/>
                  <w:vAlign w:val="center"/>
                </w:tcPr>
                <w:p w14:paraId="1094FA96" w14:textId="128D48DC" w:rsidR="001E4154" w:rsidRPr="00F71F24" w:rsidRDefault="001E4154" w:rsidP="00F71F24">
                  <w:pPr>
                    <w:spacing w:line="276" w:lineRule="auto"/>
                    <w:rPr>
                      <w:b/>
                      <w:szCs w:val="21"/>
                    </w:rPr>
                  </w:pPr>
                  <w:r w:rsidRPr="00F71F24">
                    <w:rPr>
                      <w:rFonts w:hint="eastAsia"/>
                      <w:b/>
                      <w:szCs w:val="21"/>
                    </w:rPr>
                    <w:t>雨水管道</w:t>
                  </w:r>
                </w:p>
                <w:p w14:paraId="384887EE" w14:textId="77777777" w:rsidR="00CF3EEA" w:rsidRDefault="00CF3EEA" w:rsidP="00F71F24">
                  <w:pPr>
                    <w:spacing w:line="276" w:lineRule="auto"/>
                    <w:rPr>
                      <w:szCs w:val="21"/>
                    </w:rPr>
                  </w:pPr>
                  <w:r w:rsidRPr="00CF3EEA">
                    <w:rPr>
                      <w:rFonts w:hint="eastAsia"/>
                      <w:szCs w:val="21"/>
                    </w:rPr>
                    <w:t>为保证雨水经管</w:t>
                  </w:r>
                  <w:proofErr w:type="gramStart"/>
                  <w:r w:rsidRPr="00CF3EEA">
                    <w:rPr>
                      <w:rFonts w:hint="eastAsia"/>
                      <w:szCs w:val="21"/>
                    </w:rPr>
                    <w:t>道顺利</w:t>
                  </w:r>
                  <w:proofErr w:type="gramEnd"/>
                  <w:r w:rsidRPr="00CF3EEA">
                    <w:rPr>
                      <w:rFonts w:hint="eastAsia"/>
                      <w:szCs w:val="21"/>
                    </w:rPr>
                    <w:t>排出</w:t>
                  </w:r>
                  <w:r w:rsidRPr="00CF3EEA">
                    <w:rPr>
                      <w:rFonts w:hint="eastAsia"/>
                      <w:szCs w:val="21"/>
                    </w:rPr>
                    <w:t>,</w:t>
                  </w:r>
                  <w:r w:rsidRPr="00CF3EEA">
                    <w:rPr>
                      <w:rFonts w:hint="eastAsia"/>
                      <w:szCs w:val="21"/>
                    </w:rPr>
                    <w:t>结合设计范围两侧自然地貌地形特点及设计道路纵断面等因素，结合规划，雨水管分段排入下游排洪渠及麻柳大道已设计雨水管内。</w:t>
                  </w:r>
                </w:p>
                <w:p w14:paraId="66F89DB8" w14:textId="593DF0B7" w:rsidR="001E4154" w:rsidRPr="001B5B8B" w:rsidRDefault="00CF3EEA" w:rsidP="00F71F24">
                  <w:pPr>
                    <w:spacing w:line="276" w:lineRule="auto"/>
                    <w:rPr>
                      <w:szCs w:val="21"/>
                    </w:rPr>
                  </w:pPr>
                  <w:r w:rsidRPr="00CF3EEA">
                    <w:rPr>
                      <w:rFonts w:hint="eastAsia"/>
                      <w:szCs w:val="21"/>
                    </w:rPr>
                    <w:t>雨水汇水面积为</w:t>
                  </w:r>
                  <w:r w:rsidRPr="00CF3EEA">
                    <w:rPr>
                      <w:rFonts w:hint="eastAsia"/>
                      <w:szCs w:val="21"/>
                    </w:rPr>
                    <w:t>124.67ha</w:t>
                  </w:r>
                  <w:r w:rsidRPr="00CF3EEA">
                    <w:rPr>
                      <w:rFonts w:hint="eastAsia"/>
                      <w:szCs w:val="21"/>
                    </w:rPr>
                    <w:t>，转输面积</w:t>
                  </w:r>
                  <w:r w:rsidRPr="00CF3EEA">
                    <w:rPr>
                      <w:rFonts w:hint="eastAsia"/>
                      <w:szCs w:val="21"/>
                    </w:rPr>
                    <w:t>23.8ha</w:t>
                  </w:r>
                  <w:r w:rsidRPr="00CF3EEA">
                    <w:rPr>
                      <w:rFonts w:hint="eastAsia"/>
                      <w:szCs w:val="21"/>
                    </w:rPr>
                    <w:t>。雨水管道沿道路单侧布置。根据水力计算，雨水干管管径为</w:t>
                  </w:r>
                  <w:r w:rsidRPr="00CF3EEA">
                    <w:rPr>
                      <w:rFonts w:hint="eastAsia"/>
                      <w:szCs w:val="21"/>
                    </w:rPr>
                    <w:t>dn800</w:t>
                  </w:r>
                  <w:r w:rsidRPr="00CF3EEA">
                    <w:rPr>
                      <w:rFonts w:hint="eastAsia"/>
                      <w:szCs w:val="21"/>
                    </w:rPr>
                    <w:t>、</w:t>
                  </w:r>
                  <w:r w:rsidRPr="00CF3EEA">
                    <w:rPr>
                      <w:rFonts w:hint="eastAsia"/>
                      <w:szCs w:val="21"/>
                    </w:rPr>
                    <w:t>dn1000</w:t>
                  </w:r>
                  <w:r w:rsidRPr="00CF3EEA">
                    <w:rPr>
                      <w:rFonts w:hint="eastAsia"/>
                      <w:szCs w:val="21"/>
                    </w:rPr>
                    <w:t>、</w:t>
                  </w:r>
                  <w:r w:rsidRPr="00CF3EEA">
                    <w:rPr>
                      <w:rFonts w:hint="eastAsia"/>
                      <w:szCs w:val="21"/>
                    </w:rPr>
                    <w:t>dn1200</w:t>
                  </w:r>
                  <w:r w:rsidRPr="00CF3EEA">
                    <w:rPr>
                      <w:rFonts w:hint="eastAsia"/>
                      <w:szCs w:val="21"/>
                    </w:rPr>
                    <w:t>、</w:t>
                  </w:r>
                  <w:r w:rsidRPr="00CF3EEA">
                    <w:rPr>
                      <w:rFonts w:hint="eastAsia"/>
                      <w:szCs w:val="21"/>
                    </w:rPr>
                    <w:t>dn1400</w:t>
                  </w:r>
                  <w:r w:rsidRPr="00CF3EEA">
                    <w:rPr>
                      <w:rFonts w:hint="eastAsia"/>
                      <w:szCs w:val="21"/>
                    </w:rPr>
                    <w:t>、</w:t>
                  </w:r>
                  <w:r w:rsidRPr="00CF3EEA">
                    <w:rPr>
                      <w:rFonts w:hint="eastAsia"/>
                      <w:szCs w:val="21"/>
                    </w:rPr>
                    <w:t>dn1600</w:t>
                  </w:r>
                  <w:r w:rsidRPr="00CF3EEA">
                    <w:rPr>
                      <w:rFonts w:hint="eastAsia"/>
                      <w:szCs w:val="21"/>
                    </w:rPr>
                    <w:t>、</w:t>
                  </w:r>
                  <w:r w:rsidRPr="00CF3EEA">
                    <w:rPr>
                      <w:rFonts w:hint="eastAsia"/>
                      <w:szCs w:val="21"/>
                    </w:rPr>
                    <w:t>d2200</w:t>
                  </w:r>
                  <w:r w:rsidRPr="00CF3EEA">
                    <w:rPr>
                      <w:rFonts w:hint="eastAsia"/>
                      <w:szCs w:val="21"/>
                    </w:rPr>
                    <w:t>。在道路两侧每隔</w:t>
                  </w:r>
                  <w:r w:rsidRPr="00CF3EEA">
                    <w:rPr>
                      <w:rFonts w:hint="eastAsia"/>
                      <w:szCs w:val="21"/>
                    </w:rPr>
                    <w:t>120m</w:t>
                  </w:r>
                  <w:proofErr w:type="gramStart"/>
                  <w:r w:rsidRPr="00CF3EEA">
                    <w:rPr>
                      <w:rFonts w:hint="eastAsia"/>
                      <w:szCs w:val="21"/>
                    </w:rPr>
                    <w:t>左右设</w:t>
                  </w:r>
                  <w:proofErr w:type="gramEnd"/>
                  <w:r w:rsidRPr="00CF3EEA">
                    <w:rPr>
                      <w:rFonts w:hint="eastAsia"/>
                      <w:szCs w:val="21"/>
                    </w:rPr>
                    <w:t>一处雨水预埋支管，管径为</w:t>
                  </w:r>
                  <w:r w:rsidRPr="00CF3EEA">
                    <w:rPr>
                      <w:rFonts w:hint="eastAsia"/>
                      <w:szCs w:val="21"/>
                    </w:rPr>
                    <w:t>d600</w:t>
                  </w:r>
                  <w:r w:rsidRPr="00CF3EEA">
                    <w:rPr>
                      <w:rFonts w:hint="eastAsia"/>
                      <w:szCs w:val="21"/>
                    </w:rPr>
                    <w:t>，管端伸至红线外</w:t>
                  </w:r>
                  <w:r w:rsidRPr="00CF3EEA">
                    <w:rPr>
                      <w:rFonts w:hint="eastAsia"/>
                      <w:szCs w:val="21"/>
                    </w:rPr>
                    <w:t>2m</w:t>
                  </w:r>
                  <w:r w:rsidRPr="00CF3EEA">
                    <w:rPr>
                      <w:rFonts w:hint="eastAsia"/>
                      <w:szCs w:val="21"/>
                    </w:rPr>
                    <w:t>，雨水口连接管管径为</w:t>
                  </w:r>
                  <w:r w:rsidRPr="00CF3EEA">
                    <w:rPr>
                      <w:rFonts w:hint="eastAsia"/>
                      <w:szCs w:val="21"/>
                    </w:rPr>
                    <w:t>d300</w:t>
                  </w:r>
                  <w:r w:rsidRPr="00CF3EEA">
                    <w:rPr>
                      <w:rFonts w:hint="eastAsia"/>
                      <w:szCs w:val="21"/>
                    </w:rPr>
                    <w:t>。</w:t>
                  </w:r>
                </w:p>
              </w:tc>
              <w:tc>
                <w:tcPr>
                  <w:tcW w:w="614" w:type="pct"/>
                  <w:vMerge/>
                  <w:vAlign w:val="center"/>
                </w:tcPr>
                <w:p w14:paraId="6AC77AA0" w14:textId="77777777" w:rsidR="001E4154" w:rsidRPr="001B5B8B" w:rsidRDefault="001E4154">
                  <w:pPr>
                    <w:spacing w:line="276" w:lineRule="auto"/>
                    <w:jc w:val="center"/>
                    <w:rPr>
                      <w:kern w:val="0"/>
                      <w:szCs w:val="21"/>
                    </w:rPr>
                  </w:pPr>
                </w:p>
              </w:tc>
              <w:tc>
                <w:tcPr>
                  <w:tcW w:w="566" w:type="pct"/>
                  <w:vMerge/>
                  <w:vAlign w:val="center"/>
                </w:tcPr>
                <w:p w14:paraId="01B843B7" w14:textId="1ACAD0CF" w:rsidR="001E4154" w:rsidRPr="001B5B8B" w:rsidRDefault="001E4154" w:rsidP="00507732">
                  <w:pPr>
                    <w:spacing w:line="276" w:lineRule="auto"/>
                    <w:jc w:val="center"/>
                    <w:rPr>
                      <w:kern w:val="0"/>
                      <w:szCs w:val="21"/>
                    </w:rPr>
                  </w:pPr>
                </w:p>
              </w:tc>
            </w:tr>
            <w:tr w:rsidR="00D5780A" w14:paraId="198F617D" w14:textId="77777777" w:rsidTr="005C5A83">
              <w:tc>
                <w:tcPr>
                  <w:tcW w:w="461" w:type="pct"/>
                  <w:vMerge/>
                  <w:vAlign w:val="center"/>
                </w:tcPr>
                <w:p w14:paraId="66657945" w14:textId="77777777" w:rsidR="001E4154" w:rsidRPr="001B5B8B" w:rsidRDefault="001E4154">
                  <w:pPr>
                    <w:spacing w:line="276" w:lineRule="auto"/>
                    <w:jc w:val="center"/>
                    <w:rPr>
                      <w:kern w:val="0"/>
                      <w:szCs w:val="21"/>
                    </w:rPr>
                  </w:pPr>
                </w:p>
              </w:tc>
              <w:tc>
                <w:tcPr>
                  <w:tcW w:w="582" w:type="pct"/>
                  <w:vMerge/>
                  <w:vAlign w:val="center"/>
                </w:tcPr>
                <w:p w14:paraId="5DEA3D48" w14:textId="410FCD32" w:rsidR="001E4154" w:rsidRPr="001B5B8B" w:rsidRDefault="001E4154">
                  <w:pPr>
                    <w:spacing w:line="276" w:lineRule="auto"/>
                    <w:jc w:val="center"/>
                    <w:rPr>
                      <w:kern w:val="0"/>
                      <w:szCs w:val="21"/>
                    </w:rPr>
                  </w:pPr>
                </w:p>
              </w:tc>
              <w:tc>
                <w:tcPr>
                  <w:tcW w:w="2777" w:type="pct"/>
                  <w:vAlign w:val="center"/>
                </w:tcPr>
                <w:p w14:paraId="4620DF12" w14:textId="77777777" w:rsidR="001E4154" w:rsidRPr="00AC41FC" w:rsidRDefault="001E4154" w:rsidP="00F71F24">
                  <w:pPr>
                    <w:spacing w:line="276" w:lineRule="auto"/>
                    <w:rPr>
                      <w:b/>
                      <w:kern w:val="0"/>
                      <w:szCs w:val="21"/>
                    </w:rPr>
                  </w:pPr>
                  <w:r w:rsidRPr="00AC41FC">
                    <w:rPr>
                      <w:rFonts w:hint="eastAsia"/>
                      <w:b/>
                      <w:kern w:val="0"/>
                      <w:szCs w:val="21"/>
                    </w:rPr>
                    <w:t>污水管道</w:t>
                  </w:r>
                </w:p>
                <w:p w14:paraId="2491570A" w14:textId="77777777" w:rsidR="00CF3EEA" w:rsidRPr="00CF3EEA" w:rsidRDefault="00CF3EEA" w:rsidP="00CF3EEA">
                  <w:pPr>
                    <w:spacing w:line="276" w:lineRule="auto"/>
                    <w:rPr>
                      <w:bCs/>
                      <w:kern w:val="0"/>
                      <w:szCs w:val="21"/>
                    </w:rPr>
                  </w:pPr>
                  <w:r w:rsidRPr="00CF3EEA">
                    <w:rPr>
                      <w:rFonts w:hint="eastAsia"/>
                      <w:bCs/>
                      <w:kern w:val="0"/>
                      <w:szCs w:val="21"/>
                    </w:rPr>
                    <w:t>为保证污水经管</w:t>
                  </w:r>
                  <w:proofErr w:type="gramStart"/>
                  <w:r w:rsidRPr="00CF3EEA">
                    <w:rPr>
                      <w:rFonts w:hint="eastAsia"/>
                      <w:bCs/>
                      <w:kern w:val="0"/>
                      <w:szCs w:val="21"/>
                    </w:rPr>
                    <w:t>道顺利</w:t>
                  </w:r>
                  <w:proofErr w:type="gramEnd"/>
                  <w:r w:rsidRPr="00CF3EEA">
                    <w:rPr>
                      <w:rFonts w:hint="eastAsia"/>
                      <w:bCs/>
                      <w:kern w:val="0"/>
                      <w:szCs w:val="21"/>
                    </w:rPr>
                    <w:t>排出</w:t>
                  </w:r>
                  <w:r w:rsidRPr="00CF3EEA">
                    <w:rPr>
                      <w:rFonts w:hint="eastAsia"/>
                      <w:bCs/>
                      <w:kern w:val="0"/>
                      <w:szCs w:val="21"/>
                    </w:rPr>
                    <w:t>,</w:t>
                  </w:r>
                  <w:r w:rsidRPr="00CF3EEA">
                    <w:rPr>
                      <w:rFonts w:hint="eastAsia"/>
                      <w:bCs/>
                      <w:kern w:val="0"/>
                      <w:szCs w:val="21"/>
                    </w:rPr>
                    <w:t>结合设计范围两侧自然地貌地形特点及设计道路纵断面等因素，结合规划，污水管排入下游麻柳大道已设计污水管。</w:t>
                  </w:r>
                </w:p>
                <w:p w14:paraId="76C4E27C" w14:textId="77777777" w:rsidR="00CF3EEA" w:rsidRPr="00CF3EEA" w:rsidRDefault="00CF3EEA" w:rsidP="00CF3EEA">
                  <w:pPr>
                    <w:spacing w:line="276" w:lineRule="auto"/>
                    <w:rPr>
                      <w:bCs/>
                      <w:kern w:val="0"/>
                      <w:szCs w:val="21"/>
                    </w:rPr>
                  </w:pPr>
                  <w:r w:rsidRPr="00CF3EEA">
                    <w:rPr>
                      <w:rFonts w:hint="eastAsia"/>
                      <w:bCs/>
                      <w:kern w:val="0"/>
                      <w:szCs w:val="21"/>
                    </w:rPr>
                    <w:t>污水服务面积为</w:t>
                  </w:r>
                  <w:r w:rsidRPr="00CF3EEA">
                    <w:rPr>
                      <w:rFonts w:hint="eastAsia"/>
                      <w:bCs/>
                      <w:kern w:val="0"/>
                      <w:szCs w:val="21"/>
                    </w:rPr>
                    <w:t>116.47ha</w:t>
                  </w:r>
                  <w:r w:rsidRPr="00CF3EEA">
                    <w:rPr>
                      <w:rFonts w:hint="eastAsia"/>
                      <w:bCs/>
                      <w:kern w:val="0"/>
                      <w:szCs w:val="21"/>
                    </w:rPr>
                    <w:t>，转输面积</w:t>
                  </w:r>
                  <w:r w:rsidRPr="00CF3EEA">
                    <w:rPr>
                      <w:rFonts w:hint="eastAsia"/>
                      <w:bCs/>
                      <w:kern w:val="0"/>
                      <w:szCs w:val="21"/>
                    </w:rPr>
                    <w:t>8.4ha</w:t>
                  </w:r>
                  <w:r w:rsidRPr="00CF3EEA">
                    <w:rPr>
                      <w:rFonts w:hint="eastAsia"/>
                      <w:bCs/>
                      <w:kern w:val="0"/>
                      <w:szCs w:val="21"/>
                    </w:rPr>
                    <w:t>。</w:t>
                  </w:r>
                </w:p>
                <w:p w14:paraId="7E3DDE9A" w14:textId="69F87282" w:rsidR="001E4154" w:rsidRPr="001B5B8B" w:rsidRDefault="00CF3EEA" w:rsidP="00CF3EEA">
                  <w:pPr>
                    <w:spacing w:line="276" w:lineRule="auto"/>
                    <w:rPr>
                      <w:kern w:val="0"/>
                      <w:szCs w:val="21"/>
                    </w:rPr>
                  </w:pPr>
                  <w:r w:rsidRPr="00CF3EEA">
                    <w:rPr>
                      <w:rFonts w:hint="eastAsia"/>
                      <w:bCs/>
                      <w:kern w:val="0"/>
                      <w:szCs w:val="21"/>
                    </w:rPr>
                    <w:t>污水管道沿道路单侧布置。根据排水规划，污水干管管径为</w:t>
                  </w:r>
                  <w:r w:rsidRPr="00CF3EEA">
                    <w:rPr>
                      <w:rFonts w:hint="eastAsia"/>
                      <w:bCs/>
                      <w:kern w:val="0"/>
                      <w:szCs w:val="21"/>
                    </w:rPr>
                    <w:t>d400</w:t>
                  </w:r>
                  <w:r w:rsidRPr="00CF3EEA">
                    <w:rPr>
                      <w:rFonts w:hint="eastAsia"/>
                      <w:bCs/>
                      <w:kern w:val="0"/>
                      <w:szCs w:val="21"/>
                    </w:rPr>
                    <w:t>。在道路两侧每隔</w:t>
                  </w:r>
                  <w:r w:rsidRPr="00CF3EEA">
                    <w:rPr>
                      <w:rFonts w:hint="eastAsia"/>
                      <w:bCs/>
                      <w:kern w:val="0"/>
                      <w:szCs w:val="21"/>
                    </w:rPr>
                    <w:t>120m</w:t>
                  </w:r>
                  <w:proofErr w:type="gramStart"/>
                  <w:r w:rsidRPr="00CF3EEA">
                    <w:rPr>
                      <w:rFonts w:hint="eastAsia"/>
                      <w:bCs/>
                      <w:kern w:val="0"/>
                      <w:szCs w:val="21"/>
                    </w:rPr>
                    <w:t>左右设</w:t>
                  </w:r>
                  <w:proofErr w:type="gramEnd"/>
                  <w:r w:rsidRPr="00CF3EEA">
                    <w:rPr>
                      <w:rFonts w:hint="eastAsia"/>
                      <w:bCs/>
                      <w:kern w:val="0"/>
                      <w:szCs w:val="21"/>
                    </w:rPr>
                    <w:t>一处污水预埋支管，管径为</w:t>
                  </w:r>
                  <w:r w:rsidRPr="00CF3EEA">
                    <w:rPr>
                      <w:rFonts w:hint="eastAsia"/>
                      <w:bCs/>
                      <w:kern w:val="0"/>
                      <w:szCs w:val="21"/>
                    </w:rPr>
                    <w:t>d400</w:t>
                  </w:r>
                  <w:r w:rsidRPr="00CF3EEA">
                    <w:rPr>
                      <w:rFonts w:hint="eastAsia"/>
                      <w:bCs/>
                      <w:kern w:val="0"/>
                      <w:szCs w:val="21"/>
                    </w:rPr>
                    <w:t>，管端伸至红线外</w:t>
                  </w:r>
                  <w:r w:rsidRPr="00CF3EEA">
                    <w:rPr>
                      <w:rFonts w:hint="eastAsia"/>
                      <w:bCs/>
                      <w:kern w:val="0"/>
                      <w:szCs w:val="21"/>
                    </w:rPr>
                    <w:t>2m</w:t>
                  </w:r>
                  <w:r w:rsidR="001E4154" w:rsidRPr="00CF3EEA">
                    <w:rPr>
                      <w:rFonts w:hint="eastAsia"/>
                      <w:bCs/>
                      <w:kern w:val="0"/>
                      <w:szCs w:val="21"/>
                    </w:rPr>
                    <w:t>。</w:t>
                  </w:r>
                </w:p>
              </w:tc>
              <w:tc>
                <w:tcPr>
                  <w:tcW w:w="614" w:type="pct"/>
                  <w:vMerge/>
                  <w:vAlign w:val="center"/>
                </w:tcPr>
                <w:p w14:paraId="2691A5EB" w14:textId="77777777" w:rsidR="001E4154" w:rsidRPr="001B5B8B" w:rsidRDefault="001E4154">
                  <w:pPr>
                    <w:spacing w:line="276" w:lineRule="auto"/>
                    <w:jc w:val="center"/>
                    <w:rPr>
                      <w:kern w:val="0"/>
                      <w:szCs w:val="21"/>
                    </w:rPr>
                  </w:pPr>
                </w:p>
              </w:tc>
              <w:tc>
                <w:tcPr>
                  <w:tcW w:w="566" w:type="pct"/>
                  <w:vMerge/>
                  <w:vAlign w:val="center"/>
                </w:tcPr>
                <w:p w14:paraId="3C96F878" w14:textId="673DD4D0" w:rsidR="001E4154" w:rsidRPr="001B5B8B" w:rsidRDefault="001E4154" w:rsidP="00507732">
                  <w:pPr>
                    <w:spacing w:line="276" w:lineRule="auto"/>
                    <w:jc w:val="center"/>
                    <w:rPr>
                      <w:kern w:val="0"/>
                      <w:szCs w:val="21"/>
                    </w:rPr>
                  </w:pPr>
                </w:p>
              </w:tc>
            </w:tr>
            <w:tr w:rsidR="00D5780A" w14:paraId="46C7FAE2" w14:textId="77777777" w:rsidTr="005C5A83">
              <w:tc>
                <w:tcPr>
                  <w:tcW w:w="461" w:type="pct"/>
                  <w:vMerge/>
                  <w:vAlign w:val="center"/>
                </w:tcPr>
                <w:p w14:paraId="0CAA892E" w14:textId="77777777" w:rsidR="001E4154" w:rsidRPr="001B5B8B" w:rsidRDefault="001E4154">
                  <w:pPr>
                    <w:spacing w:line="276" w:lineRule="auto"/>
                    <w:jc w:val="center"/>
                    <w:rPr>
                      <w:kern w:val="0"/>
                      <w:szCs w:val="21"/>
                    </w:rPr>
                  </w:pPr>
                </w:p>
              </w:tc>
              <w:tc>
                <w:tcPr>
                  <w:tcW w:w="582" w:type="pct"/>
                  <w:vAlign w:val="center"/>
                </w:tcPr>
                <w:p w14:paraId="055D7192" w14:textId="3832CB91" w:rsidR="001E4154" w:rsidRDefault="001E4154">
                  <w:pPr>
                    <w:spacing w:line="276" w:lineRule="auto"/>
                    <w:jc w:val="center"/>
                    <w:rPr>
                      <w:szCs w:val="21"/>
                    </w:rPr>
                  </w:pPr>
                  <w:r>
                    <w:rPr>
                      <w:rFonts w:hint="eastAsia"/>
                      <w:szCs w:val="21"/>
                    </w:rPr>
                    <w:t>照明工程</w:t>
                  </w:r>
                </w:p>
              </w:tc>
              <w:tc>
                <w:tcPr>
                  <w:tcW w:w="2777" w:type="pct"/>
                  <w:vAlign w:val="center"/>
                </w:tcPr>
                <w:p w14:paraId="2ADF71B1" w14:textId="77777777" w:rsidR="001E4154" w:rsidRDefault="00CF3EEA" w:rsidP="003E34E1">
                  <w:pPr>
                    <w:spacing w:line="276" w:lineRule="auto"/>
                    <w:jc w:val="left"/>
                    <w:rPr>
                      <w:kern w:val="0"/>
                      <w:szCs w:val="21"/>
                    </w:rPr>
                  </w:pPr>
                  <w:r w:rsidRPr="00CF3EEA">
                    <w:rPr>
                      <w:rFonts w:hint="eastAsia"/>
                      <w:kern w:val="0"/>
                      <w:szCs w:val="21"/>
                    </w:rPr>
                    <w:t>横一路按照城市主干路照明标准设计，照明级别为</w:t>
                  </w:r>
                  <w:r w:rsidRPr="00CF3EEA">
                    <w:rPr>
                      <w:rFonts w:hint="eastAsia"/>
                      <w:kern w:val="0"/>
                      <w:szCs w:val="21"/>
                    </w:rPr>
                    <w:t>I</w:t>
                  </w:r>
                  <w:r w:rsidRPr="00CF3EEA">
                    <w:rPr>
                      <w:rFonts w:hint="eastAsia"/>
                      <w:kern w:val="0"/>
                      <w:szCs w:val="21"/>
                    </w:rPr>
                    <w:t>级；其余道路按照城市次干路照明标准设计，照明级别为</w:t>
                  </w:r>
                  <w:r w:rsidRPr="00CF3EEA">
                    <w:rPr>
                      <w:rFonts w:hint="eastAsia"/>
                      <w:kern w:val="0"/>
                      <w:szCs w:val="21"/>
                    </w:rPr>
                    <w:t>II</w:t>
                  </w:r>
                  <w:r w:rsidRPr="00CF3EEA">
                    <w:rPr>
                      <w:rFonts w:hint="eastAsia"/>
                      <w:kern w:val="0"/>
                      <w:szCs w:val="21"/>
                    </w:rPr>
                    <w:t>级。</w:t>
                  </w:r>
                </w:p>
                <w:p w14:paraId="24575AF1" w14:textId="77777777" w:rsidR="00CF3EEA" w:rsidRPr="00CF3EEA" w:rsidRDefault="00CF3EEA" w:rsidP="00CF3EEA">
                  <w:pPr>
                    <w:spacing w:line="276" w:lineRule="auto"/>
                    <w:jc w:val="left"/>
                    <w:rPr>
                      <w:kern w:val="0"/>
                      <w:szCs w:val="21"/>
                    </w:rPr>
                  </w:pPr>
                  <w:r w:rsidRPr="00CF3EEA">
                    <w:rPr>
                      <w:rFonts w:hint="eastAsia"/>
                      <w:kern w:val="0"/>
                      <w:szCs w:val="21"/>
                    </w:rPr>
                    <w:t>本段道路照明电源负荷等级为三级，共设置三台道路照明箱变，箱变电源引接自就近开闭所。</w:t>
                  </w:r>
                </w:p>
                <w:p w14:paraId="6CDAA8EE" w14:textId="46488679" w:rsidR="00CF3EEA" w:rsidRPr="001B5B8B" w:rsidRDefault="00CF3EEA" w:rsidP="00CF3EEA">
                  <w:pPr>
                    <w:spacing w:line="276" w:lineRule="auto"/>
                    <w:jc w:val="left"/>
                    <w:rPr>
                      <w:kern w:val="0"/>
                      <w:szCs w:val="21"/>
                    </w:rPr>
                  </w:pPr>
                  <w:r w:rsidRPr="00CF3EEA">
                    <w:rPr>
                      <w:rFonts w:hint="eastAsia"/>
                      <w:kern w:val="0"/>
                      <w:szCs w:val="21"/>
                    </w:rPr>
                    <w:t>在道路范围内平交路口上设置三台综合机箱，作为照明配电控制、信号灯电源控制设备机箱，预留备用回路用于检修、景观照明等使用。</w:t>
                  </w:r>
                </w:p>
              </w:tc>
              <w:tc>
                <w:tcPr>
                  <w:tcW w:w="614" w:type="pct"/>
                  <w:vMerge/>
                  <w:vAlign w:val="center"/>
                </w:tcPr>
                <w:p w14:paraId="1B8FA9D3" w14:textId="77777777" w:rsidR="001E4154" w:rsidRPr="001B5B8B" w:rsidRDefault="001E4154">
                  <w:pPr>
                    <w:spacing w:line="276" w:lineRule="auto"/>
                    <w:jc w:val="center"/>
                    <w:rPr>
                      <w:kern w:val="0"/>
                      <w:szCs w:val="21"/>
                    </w:rPr>
                  </w:pPr>
                </w:p>
              </w:tc>
              <w:tc>
                <w:tcPr>
                  <w:tcW w:w="566" w:type="pct"/>
                  <w:vMerge/>
                  <w:vAlign w:val="center"/>
                </w:tcPr>
                <w:p w14:paraId="7172C4C3" w14:textId="21167207" w:rsidR="001E4154" w:rsidRPr="001B5B8B" w:rsidRDefault="001E4154" w:rsidP="00507732">
                  <w:pPr>
                    <w:spacing w:line="276" w:lineRule="auto"/>
                    <w:jc w:val="center"/>
                    <w:rPr>
                      <w:kern w:val="0"/>
                      <w:szCs w:val="21"/>
                    </w:rPr>
                  </w:pPr>
                </w:p>
              </w:tc>
            </w:tr>
            <w:tr w:rsidR="00D5780A" w14:paraId="17DEB673" w14:textId="77777777" w:rsidTr="005C5A83">
              <w:tc>
                <w:tcPr>
                  <w:tcW w:w="461" w:type="pct"/>
                  <w:vMerge/>
                  <w:vAlign w:val="center"/>
                </w:tcPr>
                <w:p w14:paraId="2045F4DB" w14:textId="77777777" w:rsidR="001E4154" w:rsidRPr="001B5B8B" w:rsidRDefault="001E4154">
                  <w:pPr>
                    <w:spacing w:line="276" w:lineRule="auto"/>
                    <w:jc w:val="center"/>
                    <w:rPr>
                      <w:kern w:val="0"/>
                      <w:szCs w:val="21"/>
                    </w:rPr>
                  </w:pPr>
                </w:p>
              </w:tc>
              <w:tc>
                <w:tcPr>
                  <w:tcW w:w="582" w:type="pct"/>
                  <w:vAlign w:val="center"/>
                </w:tcPr>
                <w:p w14:paraId="36CF3A92" w14:textId="225497BB" w:rsidR="001E4154" w:rsidRDefault="001E4154">
                  <w:pPr>
                    <w:spacing w:line="276" w:lineRule="auto"/>
                    <w:jc w:val="center"/>
                    <w:rPr>
                      <w:szCs w:val="21"/>
                    </w:rPr>
                  </w:pPr>
                  <w:r>
                    <w:rPr>
                      <w:rFonts w:hint="eastAsia"/>
                      <w:szCs w:val="21"/>
                    </w:rPr>
                    <w:t>通信工程</w:t>
                  </w:r>
                </w:p>
              </w:tc>
              <w:tc>
                <w:tcPr>
                  <w:tcW w:w="2777" w:type="pct"/>
                  <w:vAlign w:val="center"/>
                </w:tcPr>
                <w:p w14:paraId="28A29889" w14:textId="6CDA750E" w:rsidR="00E3590C" w:rsidRDefault="00E3590C" w:rsidP="003E34E1">
                  <w:pPr>
                    <w:spacing w:line="276" w:lineRule="auto"/>
                    <w:jc w:val="left"/>
                    <w:rPr>
                      <w:kern w:val="0"/>
                      <w:szCs w:val="21"/>
                    </w:rPr>
                  </w:pPr>
                  <w:r>
                    <w:rPr>
                      <w:rFonts w:hint="eastAsia"/>
                      <w:kern w:val="0"/>
                      <w:szCs w:val="21"/>
                    </w:rPr>
                    <w:t>本项目</w:t>
                  </w:r>
                  <w:r w:rsidRPr="00E3590C">
                    <w:rPr>
                      <w:rFonts w:hint="eastAsia"/>
                      <w:kern w:val="0"/>
                      <w:szCs w:val="21"/>
                    </w:rPr>
                    <w:t>通信通道设计抗震设防类别为丙类，结构安全等级为二级，结构设计使用年限为</w:t>
                  </w:r>
                  <w:r w:rsidRPr="00E3590C">
                    <w:rPr>
                      <w:rFonts w:hint="eastAsia"/>
                      <w:kern w:val="0"/>
                      <w:szCs w:val="21"/>
                    </w:rPr>
                    <w:t>50</w:t>
                  </w:r>
                  <w:r w:rsidRPr="00E3590C">
                    <w:rPr>
                      <w:rFonts w:hint="eastAsia"/>
                      <w:kern w:val="0"/>
                      <w:szCs w:val="21"/>
                    </w:rPr>
                    <w:t>年。</w:t>
                  </w:r>
                </w:p>
                <w:p w14:paraId="4706B1AE" w14:textId="2183B875" w:rsidR="001E4154" w:rsidRPr="001B5B8B" w:rsidRDefault="00E3590C" w:rsidP="003E34E1">
                  <w:pPr>
                    <w:spacing w:line="276" w:lineRule="auto"/>
                    <w:jc w:val="left"/>
                    <w:rPr>
                      <w:kern w:val="0"/>
                      <w:szCs w:val="21"/>
                    </w:rPr>
                  </w:pPr>
                  <w:r w:rsidRPr="00E3590C">
                    <w:rPr>
                      <w:rFonts w:hint="eastAsia"/>
                      <w:kern w:val="0"/>
                      <w:szCs w:val="21"/>
                    </w:rPr>
                    <w:t>结合道路周边地块建筑体量</w:t>
                  </w:r>
                  <w:r>
                    <w:rPr>
                      <w:rFonts w:hint="eastAsia"/>
                      <w:kern w:val="0"/>
                      <w:szCs w:val="21"/>
                    </w:rPr>
                    <w:t>，</w:t>
                  </w:r>
                  <w:proofErr w:type="gramStart"/>
                  <w:r w:rsidRPr="00E3590C">
                    <w:rPr>
                      <w:rFonts w:hint="eastAsia"/>
                      <w:kern w:val="0"/>
                      <w:szCs w:val="21"/>
                    </w:rPr>
                    <w:t>并考皮道路</w:t>
                  </w:r>
                  <w:proofErr w:type="gramEnd"/>
                  <w:r w:rsidRPr="00E3590C">
                    <w:rPr>
                      <w:rFonts w:hint="eastAsia"/>
                      <w:kern w:val="0"/>
                      <w:szCs w:val="21"/>
                    </w:rPr>
                    <w:t>周边远期发展</w:t>
                  </w:r>
                  <w:r>
                    <w:rPr>
                      <w:rFonts w:hint="eastAsia"/>
                      <w:kern w:val="0"/>
                      <w:szCs w:val="21"/>
                    </w:rPr>
                    <w:t>，</w:t>
                  </w:r>
                  <w:r w:rsidRPr="00E3590C">
                    <w:rPr>
                      <w:rFonts w:hint="eastAsia"/>
                      <w:kern w:val="0"/>
                      <w:szCs w:val="21"/>
                    </w:rPr>
                    <w:t>及征求管线相关部门的意见，</w:t>
                  </w:r>
                  <w:proofErr w:type="gramStart"/>
                  <w:r w:rsidRPr="00E3590C">
                    <w:rPr>
                      <w:rFonts w:hint="eastAsia"/>
                      <w:kern w:val="0"/>
                      <w:szCs w:val="21"/>
                    </w:rPr>
                    <w:t>本道</w:t>
                  </w:r>
                  <w:proofErr w:type="gramEnd"/>
                  <w:r w:rsidRPr="00E3590C">
                    <w:rPr>
                      <w:rFonts w:hint="eastAsia"/>
                      <w:kern w:val="0"/>
                      <w:szCs w:val="21"/>
                    </w:rPr>
                    <w:t>路通信通道规格为</w:t>
                  </w:r>
                  <w:r>
                    <w:rPr>
                      <w:rFonts w:hint="eastAsia"/>
                      <w:kern w:val="0"/>
                      <w:szCs w:val="21"/>
                    </w:rPr>
                    <w:t>：</w:t>
                  </w:r>
                  <w:r w:rsidRPr="00E3590C">
                    <w:rPr>
                      <w:rFonts w:hint="eastAsia"/>
                      <w:kern w:val="0"/>
                      <w:szCs w:val="21"/>
                    </w:rPr>
                    <w:t>主管采用</w:t>
                  </w:r>
                  <w:r w:rsidRPr="00E3590C">
                    <w:rPr>
                      <w:rFonts w:hint="eastAsia"/>
                      <w:kern w:val="0"/>
                      <w:szCs w:val="21"/>
                    </w:rPr>
                    <w:t>10</w:t>
                  </w:r>
                  <w:r>
                    <w:rPr>
                      <w:rFonts w:hint="eastAsia"/>
                      <w:kern w:val="0"/>
                      <w:szCs w:val="21"/>
                    </w:rPr>
                    <w:t>孔φ</w:t>
                  </w:r>
                  <w:r w:rsidRPr="00E3590C">
                    <w:rPr>
                      <w:rFonts w:hint="eastAsia"/>
                      <w:kern w:val="0"/>
                      <w:szCs w:val="21"/>
                    </w:rPr>
                    <w:t>110PVC-U</w:t>
                  </w:r>
                  <w:r w:rsidRPr="00E3590C">
                    <w:rPr>
                      <w:rFonts w:hint="eastAsia"/>
                      <w:kern w:val="0"/>
                      <w:szCs w:val="21"/>
                    </w:rPr>
                    <w:t>管</w:t>
                  </w:r>
                  <w:r w:rsidRPr="00E3590C">
                    <w:rPr>
                      <w:rFonts w:hint="eastAsia"/>
                      <w:kern w:val="0"/>
                      <w:szCs w:val="21"/>
                    </w:rPr>
                    <w:t>+2</w:t>
                  </w:r>
                  <w:r w:rsidRPr="00E3590C">
                    <w:rPr>
                      <w:rFonts w:hint="eastAsia"/>
                      <w:kern w:val="0"/>
                      <w:szCs w:val="21"/>
                    </w:rPr>
                    <w:t>孔</w:t>
                  </w:r>
                  <w:r w:rsidRPr="00E3590C">
                    <w:rPr>
                      <w:rFonts w:hint="eastAsia"/>
                      <w:kern w:val="0"/>
                      <w:szCs w:val="21"/>
                    </w:rPr>
                    <w:t>SVFY32</w:t>
                  </w:r>
                  <w:r>
                    <w:rPr>
                      <w:rFonts w:hint="eastAsia"/>
                      <w:kern w:val="0"/>
                      <w:szCs w:val="21"/>
                    </w:rPr>
                    <w:t>×</w:t>
                  </w:r>
                  <w:r w:rsidRPr="00E3590C">
                    <w:rPr>
                      <w:rFonts w:hint="eastAsia"/>
                      <w:kern w:val="0"/>
                      <w:szCs w:val="21"/>
                    </w:rPr>
                    <w:t>7PVC-U</w:t>
                  </w:r>
                  <w:r w:rsidRPr="00E3590C">
                    <w:rPr>
                      <w:rFonts w:hint="eastAsia"/>
                      <w:kern w:val="0"/>
                      <w:szCs w:val="21"/>
                    </w:rPr>
                    <w:t>管</w:t>
                  </w:r>
                  <w:r w:rsidRPr="00E3590C">
                    <w:rPr>
                      <w:rFonts w:hint="eastAsia"/>
                      <w:kern w:val="0"/>
                      <w:szCs w:val="21"/>
                    </w:rPr>
                    <w:t>,</w:t>
                  </w:r>
                  <w:r w:rsidRPr="00E3590C">
                    <w:rPr>
                      <w:rFonts w:hint="eastAsia"/>
                      <w:kern w:val="0"/>
                      <w:szCs w:val="21"/>
                    </w:rPr>
                    <w:t>过街支管采用</w:t>
                  </w:r>
                  <w:r w:rsidRPr="00E3590C">
                    <w:rPr>
                      <w:rFonts w:hint="eastAsia"/>
                      <w:kern w:val="0"/>
                      <w:szCs w:val="21"/>
                    </w:rPr>
                    <w:t>5</w:t>
                  </w:r>
                  <w:r w:rsidRPr="00E3590C">
                    <w:rPr>
                      <w:rFonts w:hint="eastAsia"/>
                      <w:kern w:val="0"/>
                      <w:szCs w:val="21"/>
                    </w:rPr>
                    <w:t>孔</w:t>
                  </w:r>
                  <w:r>
                    <w:rPr>
                      <w:rFonts w:hint="eastAsia"/>
                      <w:kern w:val="0"/>
                      <w:szCs w:val="21"/>
                    </w:rPr>
                    <w:t>φ</w:t>
                  </w:r>
                  <w:r w:rsidRPr="00E3590C">
                    <w:rPr>
                      <w:rFonts w:hint="eastAsia"/>
                      <w:kern w:val="0"/>
                      <w:szCs w:val="21"/>
                    </w:rPr>
                    <w:t>110PVC-U</w:t>
                  </w:r>
                  <w:r w:rsidRPr="00E3590C">
                    <w:rPr>
                      <w:rFonts w:hint="eastAsia"/>
                      <w:kern w:val="0"/>
                      <w:szCs w:val="21"/>
                    </w:rPr>
                    <w:t>管</w:t>
                  </w:r>
                  <w:r w:rsidRPr="00E3590C">
                    <w:rPr>
                      <w:rFonts w:hint="eastAsia"/>
                      <w:kern w:val="0"/>
                      <w:szCs w:val="21"/>
                    </w:rPr>
                    <w:t>+1</w:t>
                  </w:r>
                  <w:r w:rsidRPr="00E3590C">
                    <w:rPr>
                      <w:rFonts w:hint="eastAsia"/>
                      <w:kern w:val="0"/>
                      <w:szCs w:val="21"/>
                    </w:rPr>
                    <w:t>孔</w:t>
                  </w:r>
                  <w:r w:rsidRPr="00E3590C">
                    <w:rPr>
                      <w:rFonts w:hint="eastAsia"/>
                      <w:kern w:val="0"/>
                      <w:szCs w:val="21"/>
                    </w:rPr>
                    <w:t>SVFY32</w:t>
                  </w:r>
                  <w:r>
                    <w:rPr>
                      <w:rFonts w:hint="eastAsia"/>
                      <w:kern w:val="0"/>
                      <w:szCs w:val="21"/>
                    </w:rPr>
                    <w:t>×</w:t>
                  </w:r>
                  <w:r w:rsidRPr="00E3590C">
                    <w:rPr>
                      <w:rFonts w:hint="eastAsia"/>
                      <w:kern w:val="0"/>
                      <w:szCs w:val="21"/>
                    </w:rPr>
                    <w:t xml:space="preserve"> PVC-U</w:t>
                  </w:r>
                  <w:r w:rsidRPr="00E3590C">
                    <w:rPr>
                      <w:rFonts w:hint="eastAsia"/>
                      <w:kern w:val="0"/>
                      <w:szCs w:val="21"/>
                    </w:rPr>
                    <w:t>管</w:t>
                  </w:r>
                </w:p>
              </w:tc>
              <w:tc>
                <w:tcPr>
                  <w:tcW w:w="614" w:type="pct"/>
                  <w:vMerge/>
                  <w:vAlign w:val="center"/>
                </w:tcPr>
                <w:p w14:paraId="66DB345A" w14:textId="77777777" w:rsidR="001E4154" w:rsidRPr="001B5B8B" w:rsidRDefault="001E4154">
                  <w:pPr>
                    <w:spacing w:line="276" w:lineRule="auto"/>
                    <w:jc w:val="center"/>
                    <w:rPr>
                      <w:kern w:val="0"/>
                      <w:szCs w:val="21"/>
                    </w:rPr>
                  </w:pPr>
                </w:p>
              </w:tc>
              <w:tc>
                <w:tcPr>
                  <w:tcW w:w="566" w:type="pct"/>
                  <w:vMerge/>
                  <w:vAlign w:val="center"/>
                </w:tcPr>
                <w:p w14:paraId="0274603A" w14:textId="7922BB2B" w:rsidR="001E4154" w:rsidRPr="001B5B8B" w:rsidRDefault="001E4154" w:rsidP="00507732">
                  <w:pPr>
                    <w:spacing w:line="276" w:lineRule="auto"/>
                    <w:jc w:val="center"/>
                    <w:rPr>
                      <w:kern w:val="0"/>
                      <w:szCs w:val="21"/>
                    </w:rPr>
                  </w:pPr>
                </w:p>
              </w:tc>
            </w:tr>
            <w:tr w:rsidR="00D5780A" w14:paraId="7865AED0" w14:textId="77777777" w:rsidTr="005C5A83">
              <w:tc>
                <w:tcPr>
                  <w:tcW w:w="461" w:type="pct"/>
                  <w:vMerge/>
                  <w:vAlign w:val="center"/>
                </w:tcPr>
                <w:p w14:paraId="1DF76C47" w14:textId="77777777" w:rsidR="001E4154" w:rsidRPr="001B5B8B" w:rsidRDefault="001E4154">
                  <w:pPr>
                    <w:spacing w:line="276" w:lineRule="auto"/>
                    <w:jc w:val="center"/>
                    <w:rPr>
                      <w:kern w:val="0"/>
                      <w:szCs w:val="21"/>
                    </w:rPr>
                  </w:pPr>
                </w:p>
              </w:tc>
              <w:tc>
                <w:tcPr>
                  <w:tcW w:w="582" w:type="pct"/>
                  <w:vAlign w:val="center"/>
                </w:tcPr>
                <w:p w14:paraId="38019CEF" w14:textId="5C77F03B" w:rsidR="001E4154" w:rsidRDefault="001E4154">
                  <w:pPr>
                    <w:spacing w:line="276" w:lineRule="auto"/>
                    <w:jc w:val="center"/>
                    <w:rPr>
                      <w:szCs w:val="21"/>
                    </w:rPr>
                  </w:pPr>
                  <w:r>
                    <w:rPr>
                      <w:rFonts w:hint="eastAsia"/>
                      <w:szCs w:val="21"/>
                    </w:rPr>
                    <w:t>交通工程</w:t>
                  </w:r>
                </w:p>
              </w:tc>
              <w:tc>
                <w:tcPr>
                  <w:tcW w:w="2777" w:type="pct"/>
                  <w:vAlign w:val="center"/>
                </w:tcPr>
                <w:p w14:paraId="30EE5F0E" w14:textId="0D2E62F7" w:rsidR="001E4154" w:rsidRPr="001B5B8B" w:rsidRDefault="001E4154" w:rsidP="003E34E1">
                  <w:pPr>
                    <w:spacing w:line="276" w:lineRule="auto"/>
                    <w:jc w:val="left"/>
                    <w:rPr>
                      <w:kern w:val="0"/>
                      <w:szCs w:val="21"/>
                    </w:rPr>
                  </w:pPr>
                  <w:r w:rsidRPr="00CE6330">
                    <w:rPr>
                      <w:rFonts w:eastAsiaTheme="minorEastAsia" w:hint="eastAsia"/>
                      <w:bCs/>
                      <w:szCs w:val="21"/>
                    </w:rPr>
                    <w:t>主要包括交通标注、交通标线、交通</w:t>
                  </w:r>
                  <w:r w:rsidR="00CF3EEA">
                    <w:rPr>
                      <w:rFonts w:eastAsiaTheme="minorEastAsia" w:hint="eastAsia"/>
                      <w:bCs/>
                      <w:szCs w:val="21"/>
                    </w:rPr>
                    <w:t>信号灯及监控</w:t>
                  </w:r>
                  <w:r w:rsidRPr="00CE6330">
                    <w:rPr>
                      <w:rFonts w:eastAsiaTheme="minorEastAsia" w:hint="eastAsia"/>
                      <w:bCs/>
                      <w:szCs w:val="21"/>
                    </w:rPr>
                    <w:t>。</w:t>
                  </w:r>
                </w:p>
              </w:tc>
              <w:tc>
                <w:tcPr>
                  <w:tcW w:w="614" w:type="pct"/>
                  <w:vMerge/>
                  <w:vAlign w:val="center"/>
                </w:tcPr>
                <w:p w14:paraId="43C17AF2" w14:textId="77777777" w:rsidR="001E4154" w:rsidRPr="001B5B8B" w:rsidRDefault="001E4154">
                  <w:pPr>
                    <w:spacing w:line="276" w:lineRule="auto"/>
                    <w:jc w:val="center"/>
                    <w:rPr>
                      <w:kern w:val="0"/>
                      <w:szCs w:val="21"/>
                    </w:rPr>
                  </w:pPr>
                </w:p>
              </w:tc>
              <w:tc>
                <w:tcPr>
                  <w:tcW w:w="566" w:type="pct"/>
                  <w:vMerge/>
                  <w:vAlign w:val="center"/>
                </w:tcPr>
                <w:p w14:paraId="70966E1A" w14:textId="1321821C" w:rsidR="001E4154" w:rsidRPr="001B5B8B" w:rsidRDefault="001E4154" w:rsidP="00507732">
                  <w:pPr>
                    <w:spacing w:line="276" w:lineRule="auto"/>
                    <w:jc w:val="center"/>
                    <w:rPr>
                      <w:kern w:val="0"/>
                      <w:szCs w:val="21"/>
                    </w:rPr>
                  </w:pPr>
                </w:p>
              </w:tc>
            </w:tr>
            <w:tr w:rsidR="00D5780A" w14:paraId="7E6462FA" w14:textId="77777777" w:rsidTr="005C5A83">
              <w:tc>
                <w:tcPr>
                  <w:tcW w:w="461" w:type="pct"/>
                  <w:vMerge/>
                  <w:vAlign w:val="center"/>
                </w:tcPr>
                <w:p w14:paraId="2C9BBC4C" w14:textId="77777777" w:rsidR="001E4154" w:rsidRPr="001B5B8B" w:rsidRDefault="001E4154">
                  <w:pPr>
                    <w:spacing w:line="276" w:lineRule="auto"/>
                    <w:jc w:val="center"/>
                    <w:rPr>
                      <w:kern w:val="0"/>
                      <w:szCs w:val="21"/>
                    </w:rPr>
                  </w:pPr>
                </w:p>
              </w:tc>
              <w:tc>
                <w:tcPr>
                  <w:tcW w:w="582" w:type="pct"/>
                  <w:vAlign w:val="center"/>
                </w:tcPr>
                <w:p w14:paraId="6D9378D0" w14:textId="58090C08" w:rsidR="001E4154" w:rsidRPr="001B5B8B" w:rsidRDefault="001E4154">
                  <w:pPr>
                    <w:spacing w:line="276" w:lineRule="auto"/>
                    <w:jc w:val="center"/>
                    <w:rPr>
                      <w:szCs w:val="21"/>
                    </w:rPr>
                  </w:pPr>
                  <w:r>
                    <w:rPr>
                      <w:rFonts w:hint="eastAsia"/>
                      <w:szCs w:val="21"/>
                    </w:rPr>
                    <w:t>景观绿化工程</w:t>
                  </w:r>
                </w:p>
              </w:tc>
              <w:tc>
                <w:tcPr>
                  <w:tcW w:w="2777" w:type="pct"/>
                  <w:vAlign w:val="center"/>
                </w:tcPr>
                <w:p w14:paraId="4D8EAF29" w14:textId="0C5AA6DE" w:rsidR="001E4154" w:rsidRPr="003D1622" w:rsidRDefault="00E3590C" w:rsidP="003E34E1">
                  <w:pPr>
                    <w:spacing w:line="276" w:lineRule="auto"/>
                    <w:jc w:val="left"/>
                    <w:rPr>
                      <w:kern w:val="0"/>
                      <w:szCs w:val="21"/>
                    </w:rPr>
                  </w:pPr>
                  <w:r w:rsidRPr="00E3590C">
                    <w:rPr>
                      <w:rFonts w:hint="eastAsia"/>
                      <w:kern w:val="0"/>
                      <w:szCs w:val="21"/>
                    </w:rPr>
                    <w:t>本项目景观工程包括横一路行道树及中央绿化带；横二路行道树、横三路行道树、纵一路行道树</w:t>
                  </w:r>
                  <w:r>
                    <w:rPr>
                      <w:rFonts w:hint="eastAsia"/>
                      <w:kern w:val="0"/>
                      <w:szCs w:val="21"/>
                    </w:rPr>
                    <w:t>、</w:t>
                  </w:r>
                  <w:r w:rsidRPr="00E3590C">
                    <w:rPr>
                      <w:rFonts w:hint="eastAsia"/>
                      <w:kern w:val="0"/>
                      <w:szCs w:val="21"/>
                    </w:rPr>
                    <w:t>纵二路行道树、横七路行道树。</w:t>
                  </w:r>
                </w:p>
              </w:tc>
              <w:tc>
                <w:tcPr>
                  <w:tcW w:w="614" w:type="pct"/>
                  <w:vMerge/>
                  <w:vAlign w:val="center"/>
                </w:tcPr>
                <w:p w14:paraId="75E28B70" w14:textId="77777777" w:rsidR="001E4154" w:rsidRPr="001B5B8B" w:rsidRDefault="001E4154">
                  <w:pPr>
                    <w:spacing w:line="276" w:lineRule="auto"/>
                    <w:jc w:val="center"/>
                    <w:rPr>
                      <w:kern w:val="0"/>
                      <w:szCs w:val="21"/>
                    </w:rPr>
                  </w:pPr>
                </w:p>
              </w:tc>
              <w:tc>
                <w:tcPr>
                  <w:tcW w:w="566" w:type="pct"/>
                  <w:vMerge/>
                  <w:vAlign w:val="center"/>
                </w:tcPr>
                <w:p w14:paraId="0F0C35D6" w14:textId="495782E8" w:rsidR="001E4154" w:rsidRPr="001B5B8B" w:rsidRDefault="001E4154">
                  <w:pPr>
                    <w:spacing w:line="276" w:lineRule="auto"/>
                    <w:jc w:val="center"/>
                    <w:rPr>
                      <w:kern w:val="0"/>
                      <w:szCs w:val="21"/>
                    </w:rPr>
                  </w:pPr>
                </w:p>
              </w:tc>
            </w:tr>
            <w:tr w:rsidR="00D5780A" w14:paraId="2440CC90" w14:textId="77777777" w:rsidTr="005C5A83">
              <w:tc>
                <w:tcPr>
                  <w:tcW w:w="461" w:type="pct"/>
                  <w:vMerge w:val="restart"/>
                  <w:vAlign w:val="center"/>
                </w:tcPr>
                <w:p w14:paraId="1CA02F15" w14:textId="0E9420EA" w:rsidR="005C5A83" w:rsidRPr="001B5B8B" w:rsidRDefault="005C5A83">
                  <w:pPr>
                    <w:spacing w:line="276" w:lineRule="auto"/>
                    <w:jc w:val="center"/>
                    <w:rPr>
                      <w:kern w:val="0"/>
                      <w:szCs w:val="21"/>
                    </w:rPr>
                  </w:pPr>
                  <w:r>
                    <w:rPr>
                      <w:rFonts w:hint="eastAsia"/>
                      <w:kern w:val="0"/>
                      <w:szCs w:val="21"/>
                    </w:rPr>
                    <w:t>临时工程</w:t>
                  </w:r>
                </w:p>
              </w:tc>
              <w:tc>
                <w:tcPr>
                  <w:tcW w:w="582" w:type="pct"/>
                  <w:vAlign w:val="center"/>
                </w:tcPr>
                <w:p w14:paraId="483AEBA8" w14:textId="02887ACE" w:rsidR="005C5A83" w:rsidRPr="00E05416" w:rsidRDefault="005C5A83">
                  <w:pPr>
                    <w:spacing w:line="280" w:lineRule="exact"/>
                    <w:ind w:leftChars="-43" w:left="-90" w:rightChars="-43" w:right="-90"/>
                    <w:jc w:val="center"/>
                    <w:rPr>
                      <w:szCs w:val="21"/>
                    </w:rPr>
                  </w:pPr>
                  <w:r w:rsidRPr="00E05416">
                    <w:rPr>
                      <w:rFonts w:hint="eastAsia"/>
                      <w:szCs w:val="21"/>
                    </w:rPr>
                    <w:t>施工</w:t>
                  </w:r>
                  <w:r w:rsidR="00E05416" w:rsidRPr="00E05416">
                    <w:rPr>
                      <w:rFonts w:hint="eastAsia"/>
                      <w:szCs w:val="21"/>
                    </w:rPr>
                    <w:t>生产生活区</w:t>
                  </w:r>
                </w:p>
              </w:tc>
              <w:tc>
                <w:tcPr>
                  <w:tcW w:w="2777" w:type="pct"/>
                  <w:vAlign w:val="center"/>
                </w:tcPr>
                <w:p w14:paraId="176F5A42" w14:textId="62D574E7" w:rsidR="005C5A83" w:rsidRPr="001B5B8B" w:rsidRDefault="00E05416" w:rsidP="00E3590C">
                  <w:pPr>
                    <w:spacing w:line="276" w:lineRule="auto"/>
                    <w:jc w:val="center"/>
                    <w:rPr>
                      <w:spacing w:val="-4"/>
                      <w:szCs w:val="21"/>
                    </w:rPr>
                  </w:pPr>
                  <w:r w:rsidRPr="00E05416">
                    <w:rPr>
                      <w:rFonts w:hint="eastAsia"/>
                      <w:spacing w:val="-4"/>
                      <w:szCs w:val="21"/>
                    </w:rPr>
                    <w:t>在规划横二路与在建麻柳大道交叉口北侧设置</w:t>
                  </w:r>
                  <w:r w:rsidRPr="00E05416">
                    <w:rPr>
                      <w:rFonts w:hint="eastAsia"/>
                      <w:spacing w:val="-4"/>
                      <w:szCs w:val="21"/>
                    </w:rPr>
                    <w:t>1</w:t>
                  </w:r>
                  <w:r w:rsidRPr="00E05416">
                    <w:rPr>
                      <w:rFonts w:hint="eastAsia"/>
                      <w:spacing w:val="-4"/>
                      <w:szCs w:val="21"/>
                    </w:rPr>
                    <w:t>处施工生产生活区，主要用于临时办公、食宿以及机械停放等；其临时占地</w:t>
                  </w:r>
                  <w:r w:rsidRPr="00E05416">
                    <w:rPr>
                      <w:rFonts w:hint="eastAsia"/>
                      <w:spacing w:val="-4"/>
                      <w:szCs w:val="21"/>
                    </w:rPr>
                    <w:t>0.95hm</w:t>
                  </w:r>
                  <w:r w:rsidR="00E3590C" w:rsidRPr="00E05416">
                    <w:rPr>
                      <w:rFonts w:hint="eastAsia"/>
                      <w:spacing w:val="-4"/>
                      <w:szCs w:val="21"/>
                      <w:vertAlign w:val="superscript"/>
                    </w:rPr>
                    <w:t>2</w:t>
                  </w:r>
                  <w:r w:rsidR="00E3590C" w:rsidRPr="00E3590C">
                    <w:rPr>
                      <w:rFonts w:hint="eastAsia"/>
                      <w:spacing w:val="-4"/>
                      <w:szCs w:val="21"/>
                    </w:rPr>
                    <w:t>。</w:t>
                  </w:r>
                </w:p>
              </w:tc>
              <w:tc>
                <w:tcPr>
                  <w:tcW w:w="614" w:type="pct"/>
                  <w:vMerge/>
                  <w:vAlign w:val="center"/>
                </w:tcPr>
                <w:p w14:paraId="25E661BB" w14:textId="77777777" w:rsidR="005C5A83" w:rsidRPr="001B5B8B" w:rsidRDefault="005C5A83">
                  <w:pPr>
                    <w:spacing w:line="276" w:lineRule="auto"/>
                    <w:jc w:val="center"/>
                    <w:rPr>
                      <w:kern w:val="0"/>
                      <w:szCs w:val="21"/>
                    </w:rPr>
                  </w:pPr>
                </w:p>
              </w:tc>
              <w:tc>
                <w:tcPr>
                  <w:tcW w:w="566" w:type="pct"/>
                  <w:vAlign w:val="center"/>
                </w:tcPr>
                <w:p w14:paraId="12400EEA" w14:textId="18A0EB13" w:rsidR="005C5A83" w:rsidRPr="001B5B8B" w:rsidRDefault="001E4154">
                  <w:pPr>
                    <w:spacing w:line="276" w:lineRule="auto"/>
                    <w:jc w:val="center"/>
                    <w:rPr>
                      <w:kern w:val="0"/>
                      <w:szCs w:val="21"/>
                    </w:rPr>
                  </w:pPr>
                  <w:r>
                    <w:rPr>
                      <w:rFonts w:hint="eastAsia"/>
                      <w:kern w:val="0"/>
                      <w:szCs w:val="21"/>
                    </w:rPr>
                    <w:t>/</w:t>
                  </w:r>
                </w:p>
              </w:tc>
            </w:tr>
            <w:tr w:rsidR="00D5780A" w14:paraId="5A31ADFA" w14:textId="77777777" w:rsidTr="005C5A83">
              <w:tc>
                <w:tcPr>
                  <w:tcW w:w="461" w:type="pct"/>
                  <w:vMerge/>
                  <w:vAlign w:val="center"/>
                </w:tcPr>
                <w:p w14:paraId="2B97A7A7" w14:textId="77777777" w:rsidR="005C5A83" w:rsidRDefault="005C5A83">
                  <w:pPr>
                    <w:spacing w:line="276" w:lineRule="auto"/>
                    <w:jc w:val="center"/>
                    <w:rPr>
                      <w:kern w:val="0"/>
                      <w:szCs w:val="21"/>
                    </w:rPr>
                  </w:pPr>
                </w:p>
              </w:tc>
              <w:tc>
                <w:tcPr>
                  <w:tcW w:w="582" w:type="pct"/>
                  <w:vAlign w:val="center"/>
                </w:tcPr>
                <w:p w14:paraId="740777F3" w14:textId="0E9CBF18" w:rsidR="005C5A83" w:rsidRPr="00E05416" w:rsidRDefault="005C5A83">
                  <w:pPr>
                    <w:spacing w:line="280" w:lineRule="exact"/>
                    <w:ind w:leftChars="-43" w:left="-90" w:rightChars="-43" w:right="-90"/>
                    <w:jc w:val="center"/>
                    <w:rPr>
                      <w:szCs w:val="21"/>
                    </w:rPr>
                  </w:pPr>
                  <w:r w:rsidRPr="00E05416">
                    <w:rPr>
                      <w:rFonts w:hint="eastAsia"/>
                      <w:szCs w:val="21"/>
                    </w:rPr>
                    <w:t>施工便道</w:t>
                  </w:r>
                </w:p>
              </w:tc>
              <w:tc>
                <w:tcPr>
                  <w:tcW w:w="2777" w:type="pct"/>
                  <w:vAlign w:val="center"/>
                </w:tcPr>
                <w:p w14:paraId="5D918DA7" w14:textId="5290C4E4" w:rsidR="005C5A83" w:rsidRPr="001B5B8B" w:rsidRDefault="00F5151D">
                  <w:pPr>
                    <w:spacing w:line="276" w:lineRule="auto"/>
                    <w:jc w:val="center"/>
                    <w:rPr>
                      <w:spacing w:val="-4"/>
                      <w:szCs w:val="21"/>
                    </w:rPr>
                  </w:pPr>
                  <w:r w:rsidRPr="00F5151D">
                    <w:rPr>
                      <w:rFonts w:hint="eastAsia"/>
                      <w:spacing w:val="-4"/>
                      <w:szCs w:val="21"/>
                    </w:rPr>
                    <w:t>项目场地内在建麻柳</w:t>
                  </w:r>
                  <w:r>
                    <w:rPr>
                      <w:rFonts w:hint="eastAsia"/>
                      <w:spacing w:val="-4"/>
                      <w:szCs w:val="21"/>
                    </w:rPr>
                    <w:t>大道路</w:t>
                  </w:r>
                  <w:r w:rsidRPr="00F5151D">
                    <w:rPr>
                      <w:rFonts w:hint="eastAsia"/>
                      <w:spacing w:val="-4"/>
                      <w:szCs w:val="21"/>
                    </w:rPr>
                    <w:t>基具备行车条件，可作为本项目便道使用</w:t>
                  </w:r>
                </w:p>
              </w:tc>
              <w:tc>
                <w:tcPr>
                  <w:tcW w:w="614" w:type="pct"/>
                  <w:vMerge/>
                  <w:vAlign w:val="center"/>
                </w:tcPr>
                <w:p w14:paraId="33F41A8F" w14:textId="77777777" w:rsidR="005C5A83" w:rsidRPr="001B5B8B" w:rsidRDefault="005C5A83">
                  <w:pPr>
                    <w:spacing w:line="276" w:lineRule="auto"/>
                    <w:jc w:val="center"/>
                    <w:rPr>
                      <w:kern w:val="0"/>
                      <w:szCs w:val="21"/>
                    </w:rPr>
                  </w:pPr>
                </w:p>
              </w:tc>
              <w:tc>
                <w:tcPr>
                  <w:tcW w:w="566" w:type="pct"/>
                  <w:vAlign w:val="center"/>
                </w:tcPr>
                <w:p w14:paraId="36ABA017" w14:textId="7066FDCF" w:rsidR="005C5A83" w:rsidRPr="001B5B8B" w:rsidRDefault="001E4154">
                  <w:pPr>
                    <w:spacing w:line="276" w:lineRule="auto"/>
                    <w:jc w:val="center"/>
                    <w:rPr>
                      <w:kern w:val="0"/>
                      <w:szCs w:val="21"/>
                    </w:rPr>
                  </w:pPr>
                  <w:r>
                    <w:rPr>
                      <w:rFonts w:hint="eastAsia"/>
                      <w:kern w:val="0"/>
                      <w:szCs w:val="21"/>
                    </w:rPr>
                    <w:t>/</w:t>
                  </w:r>
                </w:p>
              </w:tc>
            </w:tr>
            <w:tr w:rsidR="00D5780A" w14:paraId="3B0210EA" w14:textId="77777777" w:rsidTr="005C5A83">
              <w:tc>
                <w:tcPr>
                  <w:tcW w:w="461" w:type="pct"/>
                  <w:vMerge/>
                  <w:vAlign w:val="center"/>
                </w:tcPr>
                <w:p w14:paraId="1125AA5F" w14:textId="77777777" w:rsidR="005C5A83" w:rsidRDefault="005C5A83">
                  <w:pPr>
                    <w:spacing w:line="276" w:lineRule="auto"/>
                    <w:jc w:val="center"/>
                    <w:rPr>
                      <w:kern w:val="0"/>
                      <w:szCs w:val="21"/>
                    </w:rPr>
                  </w:pPr>
                </w:p>
              </w:tc>
              <w:tc>
                <w:tcPr>
                  <w:tcW w:w="582" w:type="pct"/>
                  <w:vAlign w:val="center"/>
                </w:tcPr>
                <w:p w14:paraId="6D05BE93" w14:textId="2E5BAD9F" w:rsidR="005C5A83" w:rsidRPr="00E05416" w:rsidRDefault="005C5A83">
                  <w:pPr>
                    <w:spacing w:line="280" w:lineRule="exact"/>
                    <w:ind w:leftChars="-43" w:left="-90" w:rightChars="-43" w:right="-90"/>
                    <w:jc w:val="center"/>
                    <w:rPr>
                      <w:szCs w:val="21"/>
                    </w:rPr>
                  </w:pPr>
                  <w:r w:rsidRPr="00E05416">
                    <w:rPr>
                      <w:rFonts w:hint="eastAsia"/>
                      <w:szCs w:val="21"/>
                    </w:rPr>
                    <w:t>预制场</w:t>
                  </w:r>
                </w:p>
              </w:tc>
              <w:tc>
                <w:tcPr>
                  <w:tcW w:w="2777" w:type="pct"/>
                  <w:vAlign w:val="center"/>
                </w:tcPr>
                <w:p w14:paraId="106CF2DC" w14:textId="40C4D3E5" w:rsidR="005C5A83" w:rsidRPr="001B5B8B" w:rsidRDefault="00E05416">
                  <w:pPr>
                    <w:spacing w:line="276" w:lineRule="auto"/>
                    <w:jc w:val="center"/>
                    <w:rPr>
                      <w:spacing w:val="-4"/>
                      <w:szCs w:val="21"/>
                    </w:rPr>
                  </w:pPr>
                  <w:r w:rsidRPr="00E05416">
                    <w:rPr>
                      <w:rFonts w:hint="eastAsia"/>
                      <w:spacing w:val="-4"/>
                      <w:szCs w:val="21"/>
                    </w:rPr>
                    <w:t>本项目不设置预制场，项目所需的预制构件委托制作。</w:t>
                  </w:r>
                </w:p>
              </w:tc>
              <w:tc>
                <w:tcPr>
                  <w:tcW w:w="614" w:type="pct"/>
                  <w:vMerge/>
                  <w:vAlign w:val="center"/>
                </w:tcPr>
                <w:p w14:paraId="3EAD934D" w14:textId="77777777" w:rsidR="005C5A83" w:rsidRPr="001B5B8B" w:rsidRDefault="005C5A83">
                  <w:pPr>
                    <w:spacing w:line="276" w:lineRule="auto"/>
                    <w:jc w:val="center"/>
                    <w:rPr>
                      <w:kern w:val="0"/>
                      <w:szCs w:val="21"/>
                    </w:rPr>
                  </w:pPr>
                </w:p>
              </w:tc>
              <w:tc>
                <w:tcPr>
                  <w:tcW w:w="566" w:type="pct"/>
                  <w:vAlign w:val="center"/>
                </w:tcPr>
                <w:p w14:paraId="23F8BF5A" w14:textId="3A23DA19" w:rsidR="005C5A83" w:rsidRPr="001B5B8B" w:rsidRDefault="001E4154">
                  <w:pPr>
                    <w:spacing w:line="276" w:lineRule="auto"/>
                    <w:jc w:val="center"/>
                    <w:rPr>
                      <w:kern w:val="0"/>
                      <w:szCs w:val="21"/>
                    </w:rPr>
                  </w:pPr>
                  <w:r>
                    <w:rPr>
                      <w:rFonts w:hint="eastAsia"/>
                      <w:kern w:val="0"/>
                      <w:szCs w:val="21"/>
                    </w:rPr>
                    <w:t>/</w:t>
                  </w:r>
                </w:p>
              </w:tc>
            </w:tr>
            <w:tr w:rsidR="00D5780A" w14:paraId="6FE2E952" w14:textId="77777777" w:rsidTr="005C5A83">
              <w:tc>
                <w:tcPr>
                  <w:tcW w:w="461" w:type="pct"/>
                  <w:vMerge/>
                  <w:vAlign w:val="center"/>
                </w:tcPr>
                <w:p w14:paraId="77EFF026" w14:textId="77777777" w:rsidR="005C5A83" w:rsidRDefault="005C5A83">
                  <w:pPr>
                    <w:spacing w:line="276" w:lineRule="auto"/>
                    <w:jc w:val="center"/>
                    <w:rPr>
                      <w:kern w:val="0"/>
                      <w:szCs w:val="21"/>
                    </w:rPr>
                  </w:pPr>
                </w:p>
              </w:tc>
              <w:tc>
                <w:tcPr>
                  <w:tcW w:w="582" w:type="pct"/>
                  <w:vAlign w:val="center"/>
                </w:tcPr>
                <w:p w14:paraId="4ADCD784" w14:textId="0E20858E" w:rsidR="005C5A83" w:rsidRPr="00E05416" w:rsidRDefault="005C5A83">
                  <w:pPr>
                    <w:spacing w:line="280" w:lineRule="exact"/>
                    <w:ind w:leftChars="-43" w:left="-90" w:rightChars="-43" w:right="-90"/>
                    <w:jc w:val="center"/>
                    <w:rPr>
                      <w:szCs w:val="21"/>
                    </w:rPr>
                  </w:pPr>
                  <w:r w:rsidRPr="00E05416">
                    <w:rPr>
                      <w:rFonts w:hint="eastAsia"/>
                      <w:szCs w:val="21"/>
                    </w:rPr>
                    <w:t>取土场</w:t>
                  </w:r>
                </w:p>
              </w:tc>
              <w:tc>
                <w:tcPr>
                  <w:tcW w:w="2777" w:type="pct"/>
                  <w:vAlign w:val="center"/>
                </w:tcPr>
                <w:p w14:paraId="1544CA95" w14:textId="022AD3AB" w:rsidR="005C5A83" w:rsidRPr="001B5B8B" w:rsidRDefault="00E05416">
                  <w:pPr>
                    <w:spacing w:line="276" w:lineRule="auto"/>
                    <w:jc w:val="center"/>
                    <w:rPr>
                      <w:spacing w:val="-4"/>
                      <w:szCs w:val="21"/>
                    </w:rPr>
                  </w:pPr>
                  <w:r w:rsidRPr="00E05416">
                    <w:rPr>
                      <w:rFonts w:hint="eastAsia"/>
                      <w:spacing w:val="-4"/>
                      <w:szCs w:val="21"/>
                    </w:rPr>
                    <w:t>本项目不设取土场，使用原材料均就近购买。</w:t>
                  </w:r>
                </w:p>
              </w:tc>
              <w:tc>
                <w:tcPr>
                  <w:tcW w:w="614" w:type="pct"/>
                  <w:vMerge/>
                  <w:vAlign w:val="center"/>
                </w:tcPr>
                <w:p w14:paraId="0B1C71A0" w14:textId="77777777" w:rsidR="005C5A83" w:rsidRPr="001B5B8B" w:rsidRDefault="005C5A83">
                  <w:pPr>
                    <w:spacing w:line="276" w:lineRule="auto"/>
                    <w:jc w:val="center"/>
                    <w:rPr>
                      <w:kern w:val="0"/>
                      <w:szCs w:val="21"/>
                    </w:rPr>
                  </w:pPr>
                </w:p>
              </w:tc>
              <w:tc>
                <w:tcPr>
                  <w:tcW w:w="566" w:type="pct"/>
                  <w:vAlign w:val="center"/>
                </w:tcPr>
                <w:p w14:paraId="5D3FC324" w14:textId="0C72BA24" w:rsidR="005C5A83" w:rsidRPr="001B5B8B" w:rsidRDefault="001E4154">
                  <w:pPr>
                    <w:spacing w:line="276" w:lineRule="auto"/>
                    <w:jc w:val="center"/>
                    <w:rPr>
                      <w:kern w:val="0"/>
                      <w:szCs w:val="21"/>
                    </w:rPr>
                  </w:pPr>
                  <w:r>
                    <w:rPr>
                      <w:rFonts w:hint="eastAsia"/>
                      <w:kern w:val="0"/>
                      <w:szCs w:val="21"/>
                    </w:rPr>
                    <w:t>/</w:t>
                  </w:r>
                </w:p>
              </w:tc>
            </w:tr>
            <w:tr w:rsidR="00D5780A" w14:paraId="25AD2D8E" w14:textId="77777777" w:rsidTr="005C5A83">
              <w:tc>
                <w:tcPr>
                  <w:tcW w:w="461" w:type="pct"/>
                  <w:vMerge/>
                  <w:vAlign w:val="center"/>
                </w:tcPr>
                <w:p w14:paraId="64F485F4" w14:textId="77777777" w:rsidR="005C5A83" w:rsidRPr="001B5B8B" w:rsidRDefault="005C5A83">
                  <w:pPr>
                    <w:spacing w:line="276" w:lineRule="auto"/>
                    <w:jc w:val="center"/>
                    <w:rPr>
                      <w:kern w:val="0"/>
                      <w:szCs w:val="21"/>
                    </w:rPr>
                  </w:pPr>
                </w:p>
              </w:tc>
              <w:tc>
                <w:tcPr>
                  <w:tcW w:w="582" w:type="pct"/>
                  <w:vAlign w:val="center"/>
                </w:tcPr>
                <w:p w14:paraId="13C3D316" w14:textId="10B0556E" w:rsidR="005C5A83" w:rsidRPr="00E05416" w:rsidRDefault="005C5A83">
                  <w:pPr>
                    <w:spacing w:line="280" w:lineRule="exact"/>
                    <w:ind w:leftChars="-43" w:left="-90" w:rightChars="-43" w:right="-90"/>
                    <w:jc w:val="center"/>
                    <w:rPr>
                      <w:szCs w:val="21"/>
                    </w:rPr>
                  </w:pPr>
                  <w:r w:rsidRPr="00E05416">
                    <w:rPr>
                      <w:rFonts w:hint="eastAsia"/>
                      <w:szCs w:val="21"/>
                    </w:rPr>
                    <w:t>弃土场</w:t>
                  </w:r>
                </w:p>
              </w:tc>
              <w:tc>
                <w:tcPr>
                  <w:tcW w:w="2777" w:type="pct"/>
                  <w:vAlign w:val="center"/>
                </w:tcPr>
                <w:p w14:paraId="5A85A69E" w14:textId="4A5070A3" w:rsidR="005C5A83" w:rsidRPr="001B5B8B" w:rsidRDefault="00E05416" w:rsidP="00E05416">
                  <w:pPr>
                    <w:autoSpaceDE w:val="0"/>
                    <w:autoSpaceDN w:val="0"/>
                    <w:adjustRightInd w:val="0"/>
                    <w:jc w:val="left"/>
                    <w:rPr>
                      <w:spacing w:val="-4"/>
                      <w:szCs w:val="21"/>
                    </w:rPr>
                  </w:pPr>
                  <w:r w:rsidRPr="00E05416">
                    <w:rPr>
                      <w:rFonts w:hint="eastAsia"/>
                      <w:spacing w:val="-4"/>
                      <w:szCs w:val="21"/>
                    </w:rPr>
                    <w:t>本项目土石方总开挖量</w:t>
                  </w:r>
                  <w:r w:rsidRPr="00E05416">
                    <w:rPr>
                      <w:rFonts w:hint="eastAsia"/>
                      <w:spacing w:val="-4"/>
                      <w:szCs w:val="21"/>
                    </w:rPr>
                    <w:t>117.24</w:t>
                  </w:r>
                  <w:r w:rsidRPr="00E05416">
                    <w:rPr>
                      <w:rFonts w:hint="eastAsia"/>
                      <w:spacing w:val="-4"/>
                      <w:szCs w:val="21"/>
                    </w:rPr>
                    <w:t>万</w:t>
                  </w:r>
                  <w:r>
                    <w:rPr>
                      <w:rFonts w:hint="eastAsia"/>
                      <w:spacing w:val="-4"/>
                      <w:szCs w:val="21"/>
                    </w:rPr>
                    <w:t>m</w:t>
                  </w:r>
                  <w:r>
                    <w:rPr>
                      <w:rFonts w:hint="eastAsia"/>
                      <w:spacing w:val="-4"/>
                      <w:szCs w:val="21"/>
                    </w:rPr>
                    <w:t>³</w:t>
                  </w:r>
                  <w:r w:rsidRPr="00E05416">
                    <w:rPr>
                      <w:rFonts w:hint="eastAsia"/>
                      <w:spacing w:val="-4"/>
                      <w:szCs w:val="21"/>
                    </w:rPr>
                    <w:t>（含表土剥离</w:t>
                  </w:r>
                  <w:r w:rsidRPr="00E05416">
                    <w:rPr>
                      <w:rFonts w:hint="eastAsia"/>
                      <w:spacing w:val="-4"/>
                      <w:szCs w:val="21"/>
                    </w:rPr>
                    <w:t>0.21</w:t>
                  </w:r>
                  <w:r w:rsidRPr="00E05416">
                    <w:rPr>
                      <w:rFonts w:hint="eastAsia"/>
                      <w:spacing w:val="-4"/>
                      <w:szCs w:val="21"/>
                    </w:rPr>
                    <w:t>万</w:t>
                  </w:r>
                  <w:r w:rsidR="00F5151D">
                    <w:rPr>
                      <w:rFonts w:hint="eastAsia"/>
                      <w:spacing w:val="-4"/>
                      <w:szCs w:val="21"/>
                    </w:rPr>
                    <w:t>m</w:t>
                  </w:r>
                  <w:r w:rsidR="00F5151D">
                    <w:rPr>
                      <w:rFonts w:hint="eastAsia"/>
                      <w:spacing w:val="-4"/>
                      <w:szCs w:val="21"/>
                    </w:rPr>
                    <w:t>³</w:t>
                  </w:r>
                  <w:r w:rsidRPr="00E05416">
                    <w:rPr>
                      <w:rFonts w:hint="eastAsia"/>
                      <w:spacing w:val="-4"/>
                      <w:szCs w:val="21"/>
                    </w:rPr>
                    <w:t>，自然方）；</w:t>
                  </w:r>
                  <w:proofErr w:type="gramStart"/>
                  <w:r w:rsidRPr="00E05416">
                    <w:rPr>
                      <w:rFonts w:hint="eastAsia"/>
                      <w:spacing w:val="-4"/>
                      <w:szCs w:val="21"/>
                    </w:rPr>
                    <w:t>土石方总回填方</w:t>
                  </w:r>
                  <w:proofErr w:type="gramEnd"/>
                  <w:r w:rsidRPr="00E05416">
                    <w:rPr>
                      <w:rFonts w:hint="eastAsia"/>
                      <w:spacing w:val="-4"/>
                      <w:szCs w:val="21"/>
                    </w:rPr>
                    <w:t>量</w:t>
                  </w:r>
                  <w:r w:rsidRPr="00E05416">
                    <w:rPr>
                      <w:rFonts w:hint="eastAsia"/>
                      <w:spacing w:val="-4"/>
                      <w:szCs w:val="21"/>
                    </w:rPr>
                    <w:t>28.94</w:t>
                  </w:r>
                  <w:r w:rsidRPr="00E05416">
                    <w:rPr>
                      <w:rFonts w:hint="eastAsia"/>
                      <w:spacing w:val="-4"/>
                      <w:szCs w:val="21"/>
                    </w:rPr>
                    <w:t>万</w:t>
                  </w:r>
                  <w:r>
                    <w:rPr>
                      <w:rFonts w:hint="eastAsia"/>
                      <w:spacing w:val="-4"/>
                      <w:szCs w:val="21"/>
                    </w:rPr>
                    <w:t>m</w:t>
                  </w:r>
                  <w:r>
                    <w:rPr>
                      <w:rFonts w:hint="eastAsia"/>
                      <w:spacing w:val="-4"/>
                      <w:szCs w:val="21"/>
                    </w:rPr>
                    <w:t>³</w:t>
                  </w:r>
                  <w:r w:rsidRPr="00E05416">
                    <w:rPr>
                      <w:rFonts w:hint="eastAsia"/>
                      <w:spacing w:val="-4"/>
                      <w:szCs w:val="21"/>
                    </w:rPr>
                    <w:t>（含</w:t>
                  </w:r>
                  <w:proofErr w:type="gramStart"/>
                  <w:r w:rsidRPr="00E05416">
                    <w:rPr>
                      <w:rFonts w:hint="eastAsia"/>
                      <w:spacing w:val="-4"/>
                      <w:szCs w:val="21"/>
                    </w:rPr>
                    <w:t>表土回</w:t>
                  </w:r>
                  <w:proofErr w:type="gramEnd"/>
                  <w:r w:rsidRPr="00E05416">
                    <w:rPr>
                      <w:rFonts w:hint="eastAsia"/>
                      <w:spacing w:val="-4"/>
                      <w:szCs w:val="21"/>
                    </w:rPr>
                    <w:t>铺</w:t>
                  </w:r>
                  <w:r w:rsidRPr="00E05416">
                    <w:rPr>
                      <w:rFonts w:hint="eastAsia"/>
                      <w:spacing w:val="-4"/>
                      <w:szCs w:val="21"/>
                    </w:rPr>
                    <w:t>0.21</w:t>
                  </w:r>
                  <w:r w:rsidRPr="00E05416">
                    <w:rPr>
                      <w:rFonts w:hint="eastAsia"/>
                      <w:spacing w:val="-4"/>
                      <w:szCs w:val="21"/>
                    </w:rPr>
                    <w:t>万</w:t>
                  </w:r>
                  <w:r>
                    <w:rPr>
                      <w:rFonts w:hint="eastAsia"/>
                      <w:spacing w:val="-4"/>
                      <w:szCs w:val="21"/>
                    </w:rPr>
                    <w:t>m</w:t>
                  </w:r>
                  <w:r>
                    <w:rPr>
                      <w:rFonts w:hint="eastAsia"/>
                      <w:spacing w:val="-4"/>
                      <w:szCs w:val="21"/>
                    </w:rPr>
                    <w:t>³</w:t>
                  </w:r>
                  <w:r w:rsidRPr="00E05416">
                    <w:rPr>
                      <w:rFonts w:hint="eastAsia"/>
                      <w:spacing w:val="-4"/>
                      <w:szCs w:val="21"/>
                    </w:rPr>
                    <w:t>）；余方</w:t>
                  </w:r>
                  <w:r w:rsidRPr="00E05416">
                    <w:rPr>
                      <w:rFonts w:hint="eastAsia"/>
                      <w:spacing w:val="-4"/>
                      <w:szCs w:val="21"/>
                    </w:rPr>
                    <w:t>88.30</w:t>
                  </w:r>
                  <w:r w:rsidRPr="00E05416">
                    <w:rPr>
                      <w:rFonts w:hint="eastAsia"/>
                      <w:spacing w:val="-4"/>
                      <w:szCs w:val="21"/>
                    </w:rPr>
                    <w:t>万</w:t>
                  </w:r>
                  <w:r>
                    <w:rPr>
                      <w:rFonts w:hint="eastAsia"/>
                      <w:spacing w:val="-4"/>
                      <w:szCs w:val="21"/>
                    </w:rPr>
                    <w:t>m</w:t>
                  </w:r>
                  <w:r>
                    <w:rPr>
                      <w:rFonts w:hint="eastAsia"/>
                      <w:spacing w:val="-4"/>
                      <w:szCs w:val="21"/>
                    </w:rPr>
                    <w:t>³</w:t>
                  </w:r>
                  <w:r w:rsidRPr="00E05416">
                    <w:rPr>
                      <w:rFonts w:hint="eastAsia"/>
                      <w:spacing w:val="-4"/>
                      <w:szCs w:val="21"/>
                    </w:rPr>
                    <w:t>，余方拟运至达州市亭柳建设发展有限公司建设的“达州市东部经开区麻柳镇花红建筑渣土消纳场”回填。</w:t>
                  </w:r>
                  <w:r>
                    <w:rPr>
                      <w:rFonts w:ascii="宋体" w:cs="宋体" w:hint="eastAsia"/>
                      <w:kern w:val="0"/>
                      <w:szCs w:val="21"/>
                    </w:rPr>
                    <w:t>因此，本项目不设置弃土场，挖方和</w:t>
                  </w:r>
                  <w:proofErr w:type="gramStart"/>
                  <w:r>
                    <w:rPr>
                      <w:rFonts w:ascii="宋体" w:cs="宋体" w:hint="eastAsia"/>
                      <w:kern w:val="0"/>
                      <w:szCs w:val="21"/>
                    </w:rPr>
                    <w:t>可</w:t>
                  </w:r>
                  <w:proofErr w:type="gramEnd"/>
                  <w:r>
                    <w:rPr>
                      <w:rFonts w:ascii="宋体" w:cs="宋体" w:hint="eastAsia"/>
                      <w:kern w:val="0"/>
                      <w:szCs w:val="21"/>
                    </w:rPr>
                    <w:t>利用表土及时进行回填和利用。</w:t>
                  </w:r>
                </w:p>
              </w:tc>
              <w:tc>
                <w:tcPr>
                  <w:tcW w:w="614" w:type="pct"/>
                  <w:vMerge/>
                  <w:vAlign w:val="center"/>
                </w:tcPr>
                <w:p w14:paraId="5455DB02" w14:textId="77777777" w:rsidR="005C5A83" w:rsidRPr="001B5B8B" w:rsidRDefault="005C5A83">
                  <w:pPr>
                    <w:spacing w:line="276" w:lineRule="auto"/>
                    <w:jc w:val="center"/>
                    <w:rPr>
                      <w:kern w:val="0"/>
                      <w:szCs w:val="21"/>
                    </w:rPr>
                  </w:pPr>
                </w:p>
              </w:tc>
              <w:tc>
                <w:tcPr>
                  <w:tcW w:w="566" w:type="pct"/>
                  <w:vAlign w:val="center"/>
                </w:tcPr>
                <w:p w14:paraId="7CBFACDF" w14:textId="77777777" w:rsidR="005C5A83" w:rsidRPr="001B5B8B" w:rsidRDefault="005C5A83">
                  <w:pPr>
                    <w:spacing w:line="276" w:lineRule="auto"/>
                    <w:jc w:val="center"/>
                    <w:rPr>
                      <w:kern w:val="0"/>
                      <w:szCs w:val="21"/>
                    </w:rPr>
                  </w:pPr>
                  <w:r w:rsidRPr="001B5B8B">
                    <w:rPr>
                      <w:rFonts w:hint="eastAsia"/>
                      <w:kern w:val="0"/>
                      <w:szCs w:val="21"/>
                    </w:rPr>
                    <w:t>/</w:t>
                  </w:r>
                </w:p>
              </w:tc>
            </w:tr>
            <w:tr w:rsidR="00D5780A" w14:paraId="0BAA9E8C" w14:textId="77777777" w:rsidTr="00C63E2A">
              <w:trPr>
                <w:trHeight w:val="402"/>
              </w:trPr>
              <w:tc>
                <w:tcPr>
                  <w:tcW w:w="461" w:type="pct"/>
                  <w:vMerge/>
                  <w:vAlign w:val="center"/>
                </w:tcPr>
                <w:p w14:paraId="7FB977A6" w14:textId="77777777" w:rsidR="005C5A83" w:rsidRPr="001B5B8B" w:rsidRDefault="005C5A83">
                  <w:pPr>
                    <w:spacing w:line="276" w:lineRule="auto"/>
                    <w:jc w:val="center"/>
                    <w:rPr>
                      <w:kern w:val="0"/>
                      <w:szCs w:val="21"/>
                    </w:rPr>
                  </w:pPr>
                </w:p>
              </w:tc>
              <w:tc>
                <w:tcPr>
                  <w:tcW w:w="582" w:type="pct"/>
                  <w:vAlign w:val="center"/>
                </w:tcPr>
                <w:p w14:paraId="09301E0F" w14:textId="1FCB6B7E" w:rsidR="005C5A83" w:rsidRPr="00E05416" w:rsidRDefault="00E05416">
                  <w:pPr>
                    <w:spacing w:line="280" w:lineRule="exact"/>
                    <w:ind w:leftChars="-43" w:left="-90" w:rightChars="-43" w:right="-90"/>
                    <w:jc w:val="center"/>
                    <w:rPr>
                      <w:szCs w:val="21"/>
                    </w:rPr>
                  </w:pPr>
                  <w:r w:rsidRPr="00E05416">
                    <w:rPr>
                      <w:rFonts w:hint="eastAsia"/>
                      <w:szCs w:val="21"/>
                    </w:rPr>
                    <w:t>表土堆场</w:t>
                  </w:r>
                </w:p>
              </w:tc>
              <w:tc>
                <w:tcPr>
                  <w:tcW w:w="2777" w:type="pct"/>
                  <w:vAlign w:val="center"/>
                </w:tcPr>
                <w:p w14:paraId="15FDD794" w14:textId="4E978EDC" w:rsidR="005C5A83" w:rsidRPr="001B5B8B" w:rsidRDefault="00E05416">
                  <w:pPr>
                    <w:spacing w:line="276" w:lineRule="auto"/>
                    <w:jc w:val="center"/>
                    <w:rPr>
                      <w:spacing w:val="-4"/>
                      <w:szCs w:val="21"/>
                    </w:rPr>
                  </w:pPr>
                  <w:r w:rsidRPr="00E05416">
                    <w:rPr>
                      <w:rFonts w:hint="eastAsia"/>
                      <w:spacing w:val="-4"/>
                      <w:szCs w:val="21"/>
                    </w:rPr>
                    <w:t>本项目剥离表土</w:t>
                  </w:r>
                  <w:proofErr w:type="gramStart"/>
                  <w:r w:rsidRPr="00E05416">
                    <w:rPr>
                      <w:rFonts w:hint="eastAsia"/>
                      <w:spacing w:val="-4"/>
                      <w:szCs w:val="21"/>
                    </w:rPr>
                    <w:t>量拟临时</w:t>
                  </w:r>
                  <w:proofErr w:type="gramEnd"/>
                  <w:r w:rsidRPr="00E05416">
                    <w:rPr>
                      <w:rFonts w:hint="eastAsia"/>
                      <w:spacing w:val="-4"/>
                      <w:szCs w:val="21"/>
                    </w:rPr>
                    <w:t>堆存在</w:t>
                  </w:r>
                  <w:r>
                    <w:rPr>
                      <w:rFonts w:hint="eastAsia"/>
                      <w:spacing w:val="-4"/>
                      <w:szCs w:val="21"/>
                    </w:rPr>
                    <w:t>红线</w:t>
                  </w:r>
                  <w:proofErr w:type="gramStart"/>
                  <w:r>
                    <w:rPr>
                      <w:rFonts w:hint="eastAsia"/>
                      <w:spacing w:val="-4"/>
                      <w:szCs w:val="21"/>
                    </w:rPr>
                    <w:t>内</w:t>
                  </w:r>
                  <w:r w:rsidRPr="00E05416">
                    <w:rPr>
                      <w:rFonts w:hint="eastAsia"/>
                      <w:spacing w:val="-4"/>
                      <w:szCs w:val="21"/>
                    </w:rPr>
                    <w:t>已场平</w:t>
                  </w:r>
                  <w:proofErr w:type="gramEnd"/>
                  <w:r w:rsidRPr="00E05416">
                    <w:rPr>
                      <w:rFonts w:hint="eastAsia"/>
                      <w:spacing w:val="-4"/>
                      <w:szCs w:val="21"/>
                    </w:rPr>
                    <w:t>区域（规划横一路与</w:t>
                  </w:r>
                  <w:r w:rsidR="00C63E2A">
                    <w:rPr>
                      <w:rFonts w:hint="eastAsia"/>
                      <w:spacing w:val="-4"/>
                      <w:szCs w:val="21"/>
                    </w:rPr>
                    <w:t>纵一路</w:t>
                  </w:r>
                  <w:r w:rsidRPr="00E05416">
                    <w:rPr>
                      <w:rFonts w:hint="eastAsia"/>
                      <w:spacing w:val="-4"/>
                      <w:szCs w:val="21"/>
                    </w:rPr>
                    <w:t>交叉口南侧空地）。表土平均堆高</w:t>
                  </w:r>
                  <w:r w:rsidRPr="00E05416">
                    <w:rPr>
                      <w:rFonts w:hint="eastAsia"/>
                      <w:spacing w:val="-4"/>
                      <w:szCs w:val="21"/>
                    </w:rPr>
                    <w:t>2.0m</w:t>
                  </w:r>
                  <w:r w:rsidRPr="00E05416">
                    <w:rPr>
                      <w:rFonts w:hint="eastAsia"/>
                      <w:spacing w:val="-4"/>
                      <w:szCs w:val="21"/>
                    </w:rPr>
                    <w:t>，最大堆高</w:t>
                  </w:r>
                  <w:r w:rsidRPr="00E05416">
                    <w:rPr>
                      <w:rFonts w:hint="eastAsia"/>
                      <w:spacing w:val="-4"/>
                      <w:szCs w:val="21"/>
                    </w:rPr>
                    <w:t>3.0m</w:t>
                  </w:r>
                  <w:r w:rsidRPr="00E05416">
                    <w:rPr>
                      <w:rFonts w:hint="eastAsia"/>
                      <w:spacing w:val="-4"/>
                      <w:szCs w:val="21"/>
                    </w:rPr>
                    <w:t>，堆放坡比</w:t>
                  </w:r>
                  <w:r w:rsidRPr="00E05416">
                    <w:rPr>
                      <w:rFonts w:hint="eastAsia"/>
                      <w:spacing w:val="-4"/>
                      <w:szCs w:val="21"/>
                    </w:rPr>
                    <w:t>1:1.75</w:t>
                  </w:r>
                  <w:r w:rsidRPr="00E05416">
                    <w:rPr>
                      <w:rFonts w:hint="eastAsia"/>
                      <w:spacing w:val="-4"/>
                      <w:szCs w:val="21"/>
                    </w:rPr>
                    <w:t>，表土堆场占地</w:t>
                  </w:r>
                  <w:r w:rsidRPr="00E05416">
                    <w:rPr>
                      <w:rFonts w:hint="eastAsia"/>
                      <w:spacing w:val="-4"/>
                      <w:szCs w:val="21"/>
                    </w:rPr>
                    <w:lastRenderedPageBreak/>
                    <w:t>面积</w:t>
                  </w:r>
                  <w:r w:rsidRPr="00E05416">
                    <w:rPr>
                      <w:rFonts w:hint="eastAsia"/>
                      <w:spacing w:val="-4"/>
                      <w:szCs w:val="21"/>
                    </w:rPr>
                    <w:t>0.20hm</w:t>
                  </w:r>
                  <w:r w:rsidRPr="00E05416">
                    <w:rPr>
                      <w:rFonts w:hint="eastAsia"/>
                      <w:spacing w:val="-4"/>
                      <w:szCs w:val="21"/>
                      <w:vertAlign w:val="superscript"/>
                    </w:rPr>
                    <w:t>2</w:t>
                  </w:r>
                  <w:r w:rsidRPr="00E05416">
                    <w:rPr>
                      <w:rFonts w:hint="eastAsia"/>
                      <w:spacing w:val="-4"/>
                      <w:szCs w:val="21"/>
                    </w:rPr>
                    <w:t>。</w:t>
                  </w:r>
                </w:p>
              </w:tc>
              <w:tc>
                <w:tcPr>
                  <w:tcW w:w="614" w:type="pct"/>
                  <w:vMerge/>
                  <w:vAlign w:val="center"/>
                </w:tcPr>
                <w:p w14:paraId="46441019" w14:textId="77777777" w:rsidR="005C5A83" w:rsidRPr="001B5B8B" w:rsidRDefault="005C5A83">
                  <w:pPr>
                    <w:spacing w:line="276" w:lineRule="auto"/>
                    <w:jc w:val="center"/>
                    <w:rPr>
                      <w:kern w:val="0"/>
                      <w:szCs w:val="21"/>
                    </w:rPr>
                  </w:pPr>
                </w:p>
              </w:tc>
              <w:tc>
                <w:tcPr>
                  <w:tcW w:w="566" w:type="pct"/>
                  <w:vAlign w:val="center"/>
                </w:tcPr>
                <w:p w14:paraId="3C2A65ED" w14:textId="77777777" w:rsidR="005C5A83" w:rsidRPr="001B5B8B" w:rsidRDefault="005C5A83">
                  <w:pPr>
                    <w:spacing w:line="276" w:lineRule="auto"/>
                    <w:jc w:val="center"/>
                    <w:rPr>
                      <w:kern w:val="0"/>
                      <w:szCs w:val="21"/>
                    </w:rPr>
                  </w:pPr>
                  <w:r w:rsidRPr="001B5B8B">
                    <w:rPr>
                      <w:rFonts w:hint="eastAsia"/>
                      <w:kern w:val="0"/>
                      <w:szCs w:val="21"/>
                    </w:rPr>
                    <w:t>/</w:t>
                  </w:r>
                </w:p>
              </w:tc>
            </w:tr>
            <w:tr w:rsidR="00D5780A" w14:paraId="26184A4B" w14:textId="77777777" w:rsidTr="005C5A83">
              <w:tc>
                <w:tcPr>
                  <w:tcW w:w="461" w:type="pct"/>
                  <w:vMerge w:val="restart"/>
                  <w:vAlign w:val="center"/>
                </w:tcPr>
                <w:p w14:paraId="7F0F2A48" w14:textId="77777777" w:rsidR="005C5A83" w:rsidRPr="001B5B8B" w:rsidRDefault="005C5A83">
                  <w:pPr>
                    <w:spacing w:line="276" w:lineRule="auto"/>
                    <w:jc w:val="center"/>
                    <w:rPr>
                      <w:kern w:val="0"/>
                      <w:szCs w:val="21"/>
                    </w:rPr>
                  </w:pPr>
                  <w:r w:rsidRPr="001B5B8B">
                    <w:rPr>
                      <w:rFonts w:hint="eastAsia"/>
                      <w:kern w:val="0"/>
                      <w:szCs w:val="21"/>
                    </w:rPr>
                    <w:t>环保工程</w:t>
                  </w:r>
                </w:p>
              </w:tc>
              <w:tc>
                <w:tcPr>
                  <w:tcW w:w="582" w:type="pct"/>
                  <w:vAlign w:val="center"/>
                </w:tcPr>
                <w:p w14:paraId="03D618E0" w14:textId="5CD503A2" w:rsidR="005C5A83" w:rsidRPr="001B5B8B" w:rsidRDefault="005C5A83">
                  <w:pPr>
                    <w:spacing w:line="276" w:lineRule="auto"/>
                    <w:jc w:val="center"/>
                    <w:rPr>
                      <w:kern w:val="0"/>
                      <w:szCs w:val="21"/>
                    </w:rPr>
                  </w:pPr>
                  <w:r w:rsidRPr="001B5B8B">
                    <w:rPr>
                      <w:rFonts w:hint="eastAsia"/>
                      <w:kern w:val="0"/>
                      <w:szCs w:val="21"/>
                    </w:rPr>
                    <w:t>废气</w:t>
                  </w:r>
                </w:p>
              </w:tc>
              <w:tc>
                <w:tcPr>
                  <w:tcW w:w="2777" w:type="pct"/>
                  <w:vAlign w:val="center"/>
                </w:tcPr>
                <w:p w14:paraId="076B2BB7" w14:textId="77777777" w:rsidR="005C5A83" w:rsidRDefault="005C5A83" w:rsidP="003D1622">
                  <w:pPr>
                    <w:spacing w:line="276" w:lineRule="auto"/>
                    <w:jc w:val="left"/>
                    <w:rPr>
                      <w:kern w:val="0"/>
                      <w:szCs w:val="21"/>
                    </w:rPr>
                  </w:pPr>
                  <w:r w:rsidRPr="005C5A83">
                    <w:rPr>
                      <w:rFonts w:hint="eastAsia"/>
                      <w:b/>
                      <w:kern w:val="0"/>
                      <w:szCs w:val="21"/>
                    </w:rPr>
                    <w:t>施工期：</w:t>
                  </w:r>
                  <w:r w:rsidRPr="003D1622">
                    <w:rPr>
                      <w:rFonts w:hint="eastAsia"/>
                      <w:kern w:val="0"/>
                      <w:szCs w:val="21"/>
                    </w:rPr>
                    <w:t>施工区域采用硬质围挡，高度不低于</w:t>
                  </w:r>
                  <w:r w:rsidRPr="003D1622">
                    <w:rPr>
                      <w:rFonts w:hint="eastAsia"/>
                      <w:kern w:val="0"/>
                      <w:szCs w:val="21"/>
                    </w:rPr>
                    <w:t>2m</w:t>
                  </w:r>
                  <w:r w:rsidRPr="003D1622">
                    <w:rPr>
                      <w:rFonts w:hint="eastAsia"/>
                      <w:kern w:val="0"/>
                      <w:szCs w:val="21"/>
                    </w:rPr>
                    <w:t>，配套喷雾系统，施工路段及临时施工场地安排专人洒水；物料堆苫布遮盖；运输车辆篷布遮盖等；施工场地出入口设置车辆冲洗平台，配套建设</w:t>
                  </w:r>
                  <w:r w:rsidRPr="003D1622">
                    <w:rPr>
                      <w:rFonts w:hint="eastAsia"/>
                      <w:kern w:val="0"/>
                      <w:szCs w:val="21"/>
                    </w:rPr>
                    <w:t>10</w:t>
                  </w:r>
                  <w:r>
                    <w:rPr>
                      <w:rFonts w:hint="eastAsia"/>
                      <w:kern w:val="0"/>
                      <w:szCs w:val="21"/>
                    </w:rPr>
                    <w:t>m</w:t>
                  </w:r>
                  <w:r>
                    <w:rPr>
                      <w:rFonts w:hint="eastAsia"/>
                      <w:kern w:val="0"/>
                      <w:szCs w:val="21"/>
                    </w:rPr>
                    <w:t>³</w:t>
                  </w:r>
                  <w:r w:rsidRPr="003D1622">
                    <w:rPr>
                      <w:rFonts w:hint="eastAsia"/>
                      <w:kern w:val="0"/>
                      <w:szCs w:val="21"/>
                    </w:rPr>
                    <w:t>沉淀循环水池，出场车辆必须冲洗。</w:t>
                  </w:r>
                </w:p>
                <w:p w14:paraId="478501A5" w14:textId="76F8A43B" w:rsidR="005C5A83" w:rsidRPr="001B5B8B" w:rsidRDefault="005C5A83" w:rsidP="003D1622">
                  <w:pPr>
                    <w:spacing w:line="276" w:lineRule="auto"/>
                    <w:jc w:val="left"/>
                    <w:rPr>
                      <w:kern w:val="0"/>
                      <w:szCs w:val="21"/>
                    </w:rPr>
                  </w:pPr>
                  <w:r w:rsidRPr="005C5A83">
                    <w:rPr>
                      <w:rFonts w:hint="eastAsia"/>
                      <w:b/>
                      <w:kern w:val="0"/>
                      <w:szCs w:val="21"/>
                    </w:rPr>
                    <w:t>营运期：</w:t>
                  </w:r>
                  <w:r w:rsidRPr="005C5A83">
                    <w:rPr>
                      <w:rFonts w:hint="eastAsia"/>
                      <w:kern w:val="0"/>
                      <w:szCs w:val="21"/>
                    </w:rPr>
                    <w:t>主要为道路扬尘及汽车尾气，通过设置绿化带，降低废气对周边环境的影响。</w:t>
                  </w:r>
                </w:p>
              </w:tc>
              <w:tc>
                <w:tcPr>
                  <w:tcW w:w="614" w:type="pct"/>
                  <w:vMerge/>
                  <w:vAlign w:val="center"/>
                </w:tcPr>
                <w:p w14:paraId="549D0097" w14:textId="77777777" w:rsidR="005C5A83" w:rsidRPr="001B5B8B" w:rsidRDefault="005C5A83">
                  <w:pPr>
                    <w:spacing w:line="276" w:lineRule="auto"/>
                    <w:jc w:val="center"/>
                    <w:rPr>
                      <w:kern w:val="0"/>
                      <w:szCs w:val="21"/>
                    </w:rPr>
                  </w:pPr>
                </w:p>
              </w:tc>
              <w:tc>
                <w:tcPr>
                  <w:tcW w:w="566" w:type="pct"/>
                  <w:vAlign w:val="center"/>
                </w:tcPr>
                <w:p w14:paraId="262C7F0B" w14:textId="77777777" w:rsidR="005C5A83" w:rsidRPr="001B5B8B" w:rsidRDefault="005C5A83">
                  <w:pPr>
                    <w:spacing w:line="276" w:lineRule="auto"/>
                    <w:jc w:val="center"/>
                    <w:rPr>
                      <w:kern w:val="0"/>
                      <w:szCs w:val="21"/>
                    </w:rPr>
                  </w:pPr>
                  <w:r w:rsidRPr="001B5B8B">
                    <w:rPr>
                      <w:rFonts w:hint="eastAsia"/>
                      <w:kern w:val="0"/>
                      <w:szCs w:val="21"/>
                    </w:rPr>
                    <w:t>/</w:t>
                  </w:r>
                </w:p>
              </w:tc>
            </w:tr>
            <w:tr w:rsidR="00D5780A" w14:paraId="62748F6C" w14:textId="77777777" w:rsidTr="005C5A83">
              <w:tc>
                <w:tcPr>
                  <w:tcW w:w="461" w:type="pct"/>
                  <w:vMerge/>
                  <w:vAlign w:val="center"/>
                </w:tcPr>
                <w:p w14:paraId="5D4D8E97" w14:textId="77777777" w:rsidR="005C5A83" w:rsidRPr="001B5B8B" w:rsidRDefault="005C5A83">
                  <w:pPr>
                    <w:spacing w:line="276" w:lineRule="auto"/>
                    <w:jc w:val="center"/>
                    <w:rPr>
                      <w:kern w:val="0"/>
                      <w:szCs w:val="21"/>
                    </w:rPr>
                  </w:pPr>
                </w:p>
              </w:tc>
              <w:tc>
                <w:tcPr>
                  <w:tcW w:w="582" w:type="pct"/>
                  <w:vAlign w:val="center"/>
                </w:tcPr>
                <w:p w14:paraId="03642AA0" w14:textId="73E30A1B" w:rsidR="005C5A83" w:rsidRPr="001B5B8B" w:rsidRDefault="005C5A83">
                  <w:pPr>
                    <w:spacing w:line="276" w:lineRule="auto"/>
                    <w:jc w:val="center"/>
                    <w:rPr>
                      <w:kern w:val="0"/>
                      <w:szCs w:val="21"/>
                    </w:rPr>
                  </w:pPr>
                  <w:r w:rsidRPr="001B5B8B">
                    <w:rPr>
                      <w:rFonts w:hint="eastAsia"/>
                      <w:kern w:val="0"/>
                      <w:szCs w:val="21"/>
                    </w:rPr>
                    <w:t>废水</w:t>
                  </w:r>
                </w:p>
              </w:tc>
              <w:tc>
                <w:tcPr>
                  <w:tcW w:w="2777" w:type="pct"/>
                  <w:vAlign w:val="center"/>
                </w:tcPr>
                <w:p w14:paraId="672731B3" w14:textId="082D077B" w:rsidR="005C5A83" w:rsidRPr="0039337C" w:rsidRDefault="0039337C" w:rsidP="0039337C">
                  <w:pPr>
                    <w:spacing w:line="276" w:lineRule="auto"/>
                    <w:jc w:val="left"/>
                    <w:rPr>
                      <w:b/>
                      <w:kern w:val="0"/>
                      <w:szCs w:val="21"/>
                    </w:rPr>
                  </w:pPr>
                  <w:r w:rsidRPr="0039337C">
                    <w:rPr>
                      <w:rFonts w:hint="eastAsia"/>
                      <w:b/>
                      <w:kern w:val="0"/>
                      <w:szCs w:val="21"/>
                    </w:rPr>
                    <w:t>施工期：</w:t>
                  </w:r>
                </w:p>
                <w:p w14:paraId="58B25F6A" w14:textId="43769D00" w:rsidR="0039337C" w:rsidRPr="00F5151D" w:rsidRDefault="0039337C" w:rsidP="0039337C">
                  <w:pPr>
                    <w:spacing w:line="276" w:lineRule="auto"/>
                    <w:jc w:val="left"/>
                    <w:rPr>
                      <w:kern w:val="0"/>
                      <w:szCs w:val="21"/>
                    </w:rPr>
                  </w:pPr>
                  <w:r w:rsidRPr="00F5151D">
                    <w:rPr>
                      <w:rFonts w:hint="eastAsia"/>
                      <w:kern w:val="0"/>
                      <w:szCs w:val="21"/>
                    </w:rPr>
                    <w:t>施工</w:t>
                  </w:r>
                  <w:r w:rsidR="00F5151D" w:rsidRPr="00F5151D">
                    <w:rPr>
                      <w:rFonts w:hint="eastAsia"/>
                      <w:kern w:val="0"/>
                      <w:szCs w:val="21"/>
                    </w:rPr>
                    <w:t>生产生活区</w:t>
                  </w:r>
                  <w:r w:rsidRPr="00F5151D">
                    <w:rPr>
                      <w:rFonts w:hint="eastAsia"/>
                      <w:kern w:val="0"/>
                      <w:szCs w:val="21"/>
                    </w:rPr>
                    <w:t>内设置</w:t>
                  </w:r>
                  <w:r w:rsidRPr="00F5151D">
                    <w:rPr>
                      <w:rFonts w:hint="eastAsia"/>
                      <w:kern w:val="0"/>
                      <w:szCs w:val="21"/>
                    </w:rPr>
                    <w:t>1</w:t>
                  </w:r>
                  <w:r w:rsidRPr="00F5151D">
                    <w:rPr>
                      <w:rFonts w:hint="eastAsia"/>
                      <w:kern w:val="0"/>
                      <w:szCs w:val="21"/>
                    </w:rPr>
                    <w:t>个隔油池（</w:t>
                  </w:r>
                  <w:r w:rsidRPr="00F5151D">
                    <w:rPr>
                      <w:rFonts w:hint="eastAsia"/>
                      <w:kern w:val="0"/>
                      <w:szCs w:val="21"/>
                    </w:rPr>
                    <w:t>1 m</w:t>
                  </w:r>
                  <w:r w:rsidRPr="00F5151D">
                    <w:rPr>
                      <w:rFonts w:hint="eastAsia"/>
                      <w:kern w:val="0"/>
                      <w:szCs w:val="21"/>
                    </w:rPr>
                    <w:t>³）和</w:t>
                  </w:r>
                  <w:r w:rsidRPr="00F5151D">
                    <w:rPr>
                      <w:rFonts w:hint="eastAsia"/>
                      <w:kern w:val="0"/>
                      <w:szCs w:val="21"/>
                    </w:rPr>
                    <w:t>1</w:t>
                  </w:r>
                  <w:r w:rsidRPr="00F5151D">
                    <w:rPr>
                      <w:rFonts w:hint="eastAsia"/>
                      <w:kern w:val="0"/>
                      <w:szCs w:val="21"/>
                    </w:rPr>
                    <w:t>个沉淀池（</w:t>
                  </w:r>
                  <w:r w:rsidRPr="00F5151D">
                    <w:rPr>
                      <w:rFonts w:hint="eastAsia"/>
                      <w:kern w:val="0"/>
                      <w:szCs w:val="21"/>
                    </w:rPr>
                    <w:t>10 m</w:t>
                  </w:r>
                  <w:r w:rsidRPr="00F5151D">
                    <w:rPr>
                      <w:rFonts w:hint="eastAsia"/>
                      <w:kern w:val="0"/>
                      <w:szCs w:val="21"/>
                    </w:rPr>
                    <w:t>³），施工废水经临时隔油池和临时沉淀池处理后用于工地降尘不外排；</w:t>
                  </w:r>
                </w:p>
                <w:p w14:paraId="4E035214" w14:textId="5DA62FF4" w:rsidR="0039337C" w:rsidRPr="00F5151D" w:rsidRDefault="0039337C" w:rsidP="0039337C">
                  <w:pPr>
                    <w:spacing w:line="276" w:lineRule="auto"/>
                    <w:jc w:val="left"/>
                    <w:rPr>
                      <w:kern w:val="0"/>
                      <w:szCs w:val="21"/>
                    </w:rPr>
                  </w:pPr>
                  <w:r w:rsidRPr="00F5151D">
                    <w:rPr>
                      <w:rFonts w:hint="eastAsia"/>
                      <w:kern w:val="0"/>
                      <w:szCs w:val="21"/>
                    </w:rPr>
                    <w:t>施工场地出入口设置</w:t>
                  </w:r>
                  <w:r w:rsidRPr="00F5151D">
                    <w:rPr>
                      <w:rFonts w:hint="eastAsia"/>
                      <w:kern w:val="0"/>
                      <w:szCs w:val="21"/>
                    </w:rPr>
                    <w:t>1</w:t>
                  </w:r>
                  <w:r w:rsidRPr="00F5151D">
                    <w:rPr>
                      <w:rFonts w:hint="eastAsia"/>
                      <w:kern w:val="0"/>
                      <w:szCs w:val="21"/>
                    </w:rPr>
                    <w:t>个车辆冲洗平台，配套建设</w:t>
                  </w:r>
                  <w:r w:rsidRPr="00F5151D">
                    <w:rPr>
                      <w:rFonts w:hint="eastAsia"/>
                      <w:kern w:val="0"/>
                      <w:szCs w:val="21"/>
                    </w:rPr>
                    <w:t>10 m</w:t>
                  </w:r>
                  <w:r w:rsidRPr="00F5151D">
                    <w:rPr>
                      <w:rFonts w:hint="eastAsia"/>
                      <w:kern w:val="0"/>
                      <w:szCs w:val="21"/>
                    </w:rPr>
                    <w:t>³沉淀池，洗车废水经沉淀后用于场地降尘；</w:t>
                  </w:r>
                </w:p>
                <w:p w14:paraId="009C531C" w14:textId="0948D88C" w:rsidR="0039337C" w:rsidRPr="00F5151D" w:rsidRDefault="0039337C" w:rsidP="0039337C">
                  <w:pPr>
                    <w:spacing w:line="276" w:lineRule="auto"/>
                    <w:jc w:val="left"/>
                    <w:rPr>
                      <w:kern w:val="0"/>
                      <w:szCs w:val="21"/>
                    </w:rPr>
                  </w:pPr>
                  <w:r w:rsidRPr="00F5151D">
                    <w:rPr>
                      <w:rFonts w:hint="eastAsia"/>
                      <w:kern w:val="0"/>
                      <w:szCs w:val="21"/>
                    </w:rPr>
                    <w:t>生活污水</w:t>
                  </w:r>
                  <w:r w:rsidR="00F5151D" w:rsidRPr="00F5151D">
                    <w:rPr>
                      <w:rFonts w:hint="eastAsia"/>
                      <w:kern w:val="0"/>
                      <w:szCs w:val="21"/>
                    </w:rPr>
                    <w:t>在施工生产生活区设置</w:t>
                  </w:r>
                  <w:r w:rsidR="00F5151D" w:rsidRPr="00F5151D">
                    <w:rPr>
                      <w:rFonts w:hint="eastAsia"/>
                      <w:kern w:val="0"/>
                      <w:szCs w:val="21"/>
                    </w:rPr>
                    <w:t>10m</w:t>
                  </w:r>
                  <w:r w:rsidR="00F5151D" w:rsidRPr="00F5151D">
                    <w:rPr>
                      <w:rFonts w:hint="eastAsia"/>
                      <w:kern w:val="0"/>
                      <w:szCs w:val="21"/>
                    </w:rPr>
                    <w:t>³化粪池</w:t>
                  </w:r>
                  <w:r w:rsidR="00F5151D" w:rsidRPr="00F5151D">
                    <w:rPr>
                      <w:rFonts w:hint="eastAsia"/>
                      <w:kern w:val="0"/>
                      <w:szCs w:val="21"/>
                    </w:rPr>
                    <w:t>1</w:t>
                  </w:r>
                  <w:r w:rsidR="00F5151D" w:rsidRPr="00F5151D">
                    <w:rPr>
                      <w:rFonts w:hint="eastAsia"/>
                      <w:kern w:val="0"/>
                      <w:szCs w:val="21"/>
                    </w:rPr>
                    <w:t>座，产生的生活</w:t>
                  </w:r>
                  <w:r w:rsidRPr="00F5151D">
                    <w:rPr>
                      <w:rFonts w:hint="eastAsia"/>
                      <w:kern w:val="0"/>
                      <w:szCs w:val="21"/>
                    </w:rPr>
                    <w:t>污水</w:t>
                  </w:r>
                  <w:r w:rsidR="00F5151D" w:rsidRPr="00F5151D">
                    <w:rPr>
                      <w:rFonts w:hint="eastAsia"/>
                      <w:kern w:val="0"/>
                      <w:szCs w:val="21"/>
                    </w:rPr>
                    <w:t>经化粪池</w:t>
                  </w:r>
                  <w:r w:rsidRPr="00F5151D">
                    <w:rPr>
                      <w:rFonts w:hint="eastAsia"/>
                      <w:kern w:val="0"/>
                      <w:szCs w:val="21"/>
                    </w:rPr>
                    <w:t>处理后</w:t>
                  </w:r>
                  <w:r w:rsidR="00F5151D" w:rsidRPr="00F5151D">
                    <w:rPr>
                      <w:rFonts w:hint="eastAsia"/>
                      <w:kern w:val="0"/>
                      <w:szCs w:val="21"/>
                    </w:rPr>
                    <w:t>用于周边农地施肥</w:t>
                  </w:r>
                  <w:r w:rsidRPr="00F5151D">
                    <w:rPr>
                      <w:rFonts w:hint="eastAsia"/>
                      <w:kern w:val="0"/>
                      <w:szCs w:val="21"/>
                    </w:rPr>
                    <w:t>。</w:t>
                  </w:r>
                </w:p>
                <w:p w14:paraId="7A39738D" w14:textId="77777777" w:rsidR="0039337C" w:rsidRPr="0039337C" w:rsidRDefault="0039337C" w:rsidP="0039337C">
                  <w:pPr>
                    <w:spacing w:line="276" w:lineRule="auto"/>
                    <w:jc w:val="left"/>
                    <w:rPr>
                      <w:b/>
                      <w:kern w:val="0"/>
                      <w:szCs w:val="21"/>
                    </w:rPr>
                  </w:pPr>
                  <w:r w:rsidRPr="0039337C">
                    <w:rPr>
                      <w:rFonts w:hint="eastAsia"/>
                      <w:b/>
                      <w:kern w:val="0"/>
                      <w:szCs w:val="21"/>
                    </w:rPr>
                    <w:t>营运期：</w:t>
                  </w:r>
                </w:p>
                <w:p w14:paraId="34C3E197" w14:textId="6CF1A935" w:rsidR="0039337C" w:rsidRPr="001B5B8B" w:rsidRDefault="0039337C" w:rsidP="0039337C">
                  <w:pPr>
                    <w:spacing w:line="276" w:lineRule="auto"/>
                    <w:jc w:val="left"/>
                    <w:rPr>
                      <w:kern w:val="0"/>
                      <w:szCs w:val="21"/>
                    </w:rPr>
                  </w:pPr>
                  <w:r>
                    <w:rPr>
                      <w:rFonts w:hint="eastAsia"/>
                      <w:color w:val="000000" w:themeColor="text1"/>
                      <w:szCs w:val="21"/>
                    </w:rPr>
                    <w:t>来自地面径流雨水，路面设置雨水管网及雨水篦子，收集雨水排入周边沟渠。</w:t>
                  </w:r>
                </w:p>
              </w:tc>
              <w:tc>
                <w:tcPr>
                  <w:tcW w:w="614" w:type="pct"/>
                  <w:vMerge/>
                  <w:vAlign w:val="center"/>
                </w:tcPr>
                <w:p w14:paraId="59B230CD" w14:textId="77777777" w:rsidR="005C5A83" w:rsidRPr="001B5B8B" w:rsidRDefault="005C5A83">
                  <w:pPr>
                    <w:spacing w:line="276" w:lineRule="auto"/>
                    <w:jc w:val="center"/>
                    <w:rPr>
                      <w:kern w:val="0"/>
                      <w:szCs w:val="21"/>
                    </w:rPr>
                  </w:pPr>
                </w:p>
              </w:tc>
              <w:tc>
                <w:tcPr>
                  <w:tcW w:w="566" w:type="pct"/>
                  <w:vAlign w:val="center"/>
                </w:tcPr>
                <w:p w14:paraId="2407053C" w14:textId="603D74A9" w:rsidR="005C5A83" w:rsidRPr="001B5B8B" w:rsidRDefault="001E4154">
                  <w:pPr>
                    <w:spacing w:line="276" w:lineRule="auto"/>
                    <w:jc w:val="center"/>
                    <w:rPr>
                      <w:kern w:val="0"/>
                      <w:szCs w:val="21"/>
                    </w:rPr>
                  </w:pPr>
                  <w:r>
                    <w:rPr>
                      <w:rFonts w:hint="eastAsia"/>
                      <w:kern w:val="0"/>
                      <w:szCs w:val="21"/>
                    </w:rPr>
                    <w:t>/</w:t>
                  </w:r>
                </w:p>
              </w:tc>
            </w:tr>
            <w:tr w:rsidR="00D5780A" w14:paraId="2DBBF87B" w14:textId="77777777" w:rsidTr="005C5A83">
              <w:tc>
                <w:tcPr>
                  <w:tcW w:w="461" w:type="pct"/>
                  <w:vMerge/>
                  <w:vAlign w:val="center"/>
                </w:tcPr>
                <w:p w14:paraId="126BF29F" w14:textId="77777777" w:rsidR="005C5A83" w:rsidRPr="001B5B8B" w:rsidRDefault="005C5A83">
                  <w:pPr>
                    <w:spacing w:line="276" w:lineRule="auto"/>
                    <w:jc w:val="center"/>
                    <w:rPr>
                      <w:kern w:val="0"/>
                      <w:szCs w:val="21"/>
                    </w:rPr>
                  </w:pPr>
                </w:p>
              </w:tc>
              <w:tc>
                <w:tcPr>
                  <w:tcW w:w="582" w:type="pct"/>
                  <w:vAlign w:val="center"/>
                </w:tcPr>
                <w:p w14:paraId="52478ADD" w14:textId="6807A0AC" w:rsidR="005C5A83" w:rsidRPr="001B5B8B" w:rsidRDefault="005C5A83">
                  <w:pPr>
                    <w:spacing w:line="276" w:lineRule="auto"/>
                    <w:jc w:val="center"/>
                    <w:rPr>
                      <w:kern w:val="0"/>
                      <w:szCs w:val="21"/>
                    </w:rPr>
                  </w:pPr>
                  <w:r w:rsidRPr="001B5B8B">
                    <w:rPr>
                      <w:rFonts w:hint="eastAsia"/>
                      <w:kern w:val="0"/>
                      <w:szCs w:val="21"/>
                    </w:rPr>
                    <w:t>噪声</w:t>
                  </w:r>
                </w:p>
              </w:tc>
              <w:tc>
                <w:tcPr>
                  <w:tcW w:w="2777" w:type="pct"/>
                  <w:vAlign w:val="center"/>
                </w:tcPr>
                <w:p w14:paraId="213B07C9" w14:textId="3EDC922D" w:rsidR="0039337C" w:rsidRDefault="0039337C" w:rsidP="0039337C">
                  <w:pPr>
                    <w:spacing w:line="276" w:lineRule="auto"/>
                    <w:jc w:val="left"/>
                    <w:rPr>
                      <w:kern w:val="0"/>
                      <w:szCs w:val="21"/>
                    </w:rPr>
                  </w:pPr>
                  <w:r w:rsidRPr="0039337C">
                    <w:rPr>
                      <w:rFonts w:hint="eastAsia"/>
                      <w:b/>
                      <w:kern w:val="0"/>
                      <w:szCs w:val="21"/>
                    </w:rPr>
                    <w:t>施工期：</w:t>
                  </w:r>
                  <w:r>
                    <w:rPr>
                      <w:rFonts w:hint="eastAsia"/>
                      <w:color w:val="000000" w:themeColor="text1"/>
                      <w:szCs w:val="21"/>
                    </w:rPr>
                    <w:t>合理安排施工时间，避免高噪声设备同时施工，加强设备维护，施工场地打围施工，加强施工管理等。</w:t>
                  </w:r>
                </w:p>
                <w:p w14:paraId="1DA7169B" w14:textId="3DFED2A0" w:rsidR="005C5A83" w:rsidRPr="001B5B8B" w:rsidRDefault="0039337C" w:rsidP="0039337C">
                  <w:pPr>
                    <w:spacing w:line="276" w:lineRule="auto"/>
                    <w:jc w:val="left"/>
                    <w:rPr>
                      <w:kern w:val="0"/>
                      <w:szCs w:val="21"/>
                    </w:rPr>
                  </w:pPr>
                  <w:r w:rsidRPr="0039337C">
                    <w:rPr>
                      <w:rFonts w:hint="eastAsia"/>
                      <w:b/>
                      <w:kern w:val="0"/>
                      <w:szCs w:val="21"/>
                    </w:rPr>
                    <w:t>营运期：</w:t>
                  </w:r>
                  <w:r w:rsidRPr="0039337C">
                    <w:rPr>
                      <w:rFonts w:hint="eastAsia"/>
                      <w:kern w:val="0"/>
                      <w:szCs w:val="21"/>
                    </w:rPr>
                    <w:t>设置减速、禁鸣喇叭标志；加强交通管理。选用噪声低、振动小的设备，对固定噪声</w:t>
                  </w:r>
                  <w:proofErr w:type="gramStart"/>
                  <w:r w:rsidRPr="0039337C">
                    <w:rPr>
                      <w:rFonts w:hint="eastAsia"/>
                      <w:kern w:val="0"/>
                      <w:szCs w:val="21"/>
                    </w:rPr>
                    <w:t>源采取</w:t>
                  </w:r>
                  <w:proofErr w:type="gramEnd"/>
                  <w:r w:rsidRPr="0039337C">
                    <w:rPr>
                      <w:rFonts w:hint="eastAsia"/>
                      <w:kern w:val="0"/>
                      <w:szCs w:val="21"/>
                    </w:rPr>
                    <w:t>隔声减振措施。</w:t>
                  </w:r>
                </w:p>
              </w:tc>
              <w:tc>
                <w:tcPr>
                  <w:tcW w:w="614" w:type="pct"/>
                  <w:vMerge/>
                  <w:vAlign w:val="center"/>
                </w:tcPr>
                <w:p w14:paraId="2E1AF560" w14:textId="77777777" w:rsidR="005C5A83" w:rsidRPr="001B5B8B" w:rsidRDefault="005C5A83">
                  <w:pPr>
                    <w:spacing w:line="276" w:lineRule="auto"/>
                    <w:jc w:val="center"/>
                    <w:rPr>
                      <w:kern w:val="0"/>
                      <w:szCs w:val="21"/>
                    </w:rPr>
                  </w:pPr>
                </w:p>
              </w:tc>
              <w:tc>
                <w:tcPr>
                  <w:tcW w:w="566" w:type="pct"/>
                  <w:vAlign w:val="center"/>
                </w:tcPr>
                <w:p w14:paraId="5B443F23" w14:textId="77777777" w:rsidR="005C5A83" w:rsidRPr="001B5B8B" w:rsidRDefault="005C5A83">
                  <w:pPr>
                    <w:spacing w:line="276" w:lineRule="auto"/>
                    <w:jc w:val="center"/>
                    <w:rPr>
                      <w:kern w:val="0"/>
                      <w:szCs w:val="21"/>
                    </w:rPr>
                  </w:pPr>
                  <w:r w:rsidRPr="001B5B8B">
                    <w:rPr>
                      <w:rFonts w:hint="eastAsia"/>
                      <w:kern w:val="0"/>
                      <w:szCs w:val="21"/>
                    </w:rPr>
                    <w:t>/</w:t>
                  </w:r>
                </w:p>
              </w:tc>
            </w:tr>
            <w:tr w:rsidR="00D5780A" w14:paraId="6920F0AA" w14:textId="77777777" w:rsidTr="005C5A83">
              <w:tc>
                <w:tcPr>
                  <w:tcW w:w="461" w:type="pct"/>
                  <w:vMerge/>
                  <w:vAlign w:val="center"/>
                </w:tcPr>
                <w:p w14:paraId="665A773F" w14:textId="77777777" w:rsidR="005C5A83" w:rsidRPr="001B5B8B" w:rsidRDefault="005C5A83">
                  <w:pPr>
                    <w:spacing w:line="276" w:lineRule="auto"/>
                    <w:jc w:val="center"/>
                    <w:rPr>
                      <w:kern w:val="0"/>
                      <w:szCs w:val="21"/>
                    </w:rPr>
                  </w:pPr>
                </w:p>
              </w:tc>
              <w:tc>
                <w:tcPr>
                  <w:tcW w:w="582" w:type="pct"/>
                  <w:vAlign w:val="center"/>
                </w:tcPr>
                <w:p w14:paraId="379D9529" w14:textId="07ABD1DC" w:rsidR="005C5A83" w:rsidRPr="001B5B8B" w:rsidRDefault="005C5A83">
                  <w:pPr>
                    <w:spacing w:line="276" w:lineRule="auto"/>
                    <w:jc w:val="center"/>
                    <w:rPr>
                      <w:kern w:val="0"/>
                      <w:szCs w:val="21"/>
                    </w:rPr>
                  </w:pPr>
                  <w:r w:rsidRPr="001B5B8B">
                    <w:rPr>
                      <w:rFonts w:hint="eastAsia"/>
                      <w:kern w:val="0"/>
                      <w:szCs w:val="21"/>
                    </w:rPr>
                    <w:t>固废</w:t>
                  </w:r>
                </w:p>
              </w:tc>
              <w:tc>
                <w:tcPr>
                  <w:tcW w:w="2777" w:type="pct"/>
                  <w:vAlign w:val="center"/>
                </w:tcPr>
                <w:p w14:paraId="023F6A02" w14:textId="519D7A26" w:rsidR="005C5A83" w:rsidRDefault="001E4154" w:rsidP="001E4154">
                  <w:pPr>
                    <w:spacing w:line="276" w:lineRule="auto"/>
                    <w:jc w:val="left"/>
                    <w:rPr>
                      <w:kern w:val="0"/>
                      <w:szCs w:val="21"/>
                    </w:rPr>
                  </w:pPr>
                  <w:r w:rsidRPr="001E4154">
                    <w:rPr>
                      <w:rFonts w:hint="eastAsia"/>
                      <w:b/>
                      <w:kern w:val="0"/>
                      <w:szCs w:val="21"/>
                    </w:rPr>
                    <w:t>施工期：</w:t>
                  </w:r>
                  <w:r w:rsidRPr="001E4154">
                    <w:rPr>
                      <w:rFonts w:hint="eastAsia"/>
                      <w:kern w:val="0"/>
                      <w:szCs w:val="21"/>
                    </w:rPr>
                    <w:t>建筑垃圾能回用的回用，能外售的外售，其余运至政府指定</w:t>
                  </w:r>
                  <w:proofErr w:type="gramStart"/>
                  <w:r w:rsidRPr="001E4154">
                    <w:rPr>
                      <w:rFonts w:hint="eastAsia"/>
                      <w:kern w:val="0"/>
                      <w:szCs w:val="21"/>
                    </w:rPr>
                    <w:t>的建渣堆放</w:t>
                  </w:r>
                  <w:proofErr w:type="gramEnd"/>
                  <w:r w:rsidRPr="001E4154">
                    <w:rPr>
                      <w:rFonts w:hint="eastAsia"/>
                      <w:kern w:val="0"/>
                      <w:szCs w:val="21"/>
                    </w:rPr>
                    <w:t>场</w:t>
                  </w:r>
                  <w:r w:rsidRPr="00F5151D">
                    <w:rPr>
                      <w:rFonts w:hint="eastAsia"/>
                      <w:kern w:val="0"/>
                      <w:szCs w:val="21"/>
                    </w:rPr>
                    <w:t>；废弃土石方均外运至</w:t>
                  </w:r>
                  <w:r w:rsidR="00F5151D" w:rsidRPr="00F5151D">
                    <w:rPr>
                      <w:rFonts w:hint="eastAsia"/>
                      <w:kern w:val="0"/>
                      <w:szCs w:val="21"/>
                    </w:rPr>
                    <w:t>“达州市东部经开区麻柳镇花红建筑渣土消纳场”回填</w:t>
                  </w:r>
                  <w:r w:rsidRPr="00F5151D">
                    <w:rPr>
                      <w:rFonts w:hint="eastAsia"/>
                      <w:kern w:val="0"/>
                      <w:szCs w:val="21"/>
                    </w:rPr>
                    <w:t>；生活垃圾袋装收集</w:t>
                  </w:r>
                  <w:r w:rsidRPr="001E4154">
                    <w:rPr>
                      <w:rFonts w:hint="eastAsia"/>
                      <w:kern w:val="0"/>
                      <w:szCs w:val="21"/>
                    </w:rPr>
                    <w:t>后每日交环卫部门处理。</w:t>
                  </w:r>
                </w:p>
                <w:p w14:paraId="3370279A" w14:textId="1778AA76" w:rsidR="001E4154" w:rsidRPr="001B5B8B" w:rsidRDefault="001E4154" w:rsidP="001E4154">
                  <w:pPr>
                    <w:spacing w:line="276" w:lineRule="auto"/>
                    <w:jc w:val="left"/>
                    <w:rPr>
                      <w:kern w:val="0"/>
                      <w:szCs w:val="21"/>
                    </w:rPr>
                  </w:pPr>
                  <w:r w:rsidRPr="001E4154">
                    <w:rPr>
                      <w:rFonts w:hint="eastAsia"/>
                      <w:b/>
                      <w:kern w:val="0"/>
                      <w:szCs w:val="21"/>
                    </w:rPr>
                    <w:t>营运期：</w:t>
                  </w:r>
                  <w:r w:rsidRPr="001E4154">
                    <w:rPr>
                      <w:rFonts w:hint="eastAsia"/>
                      <w:kern w:val="0"/>
                      <w:szCs w:val="21"/>
                    </w:rPr>
                    <w:t>来自过往车辆及行人丢弃垃圾，由环卫工人</w:t>
                  </w:r>
                  <w:proofErr w:type="gramStart"/>
                  <w:r w:rsidRPr="001E4154">
                    <w:rPr>
                      <w:rFonts w:hint="eastAsia"/>
                      <w:kern w:val="0"/>
                      <w:szCs w:val="21"/>
                    </w:rPr>
                    <w:t>清捡后</w:t>
                  </w:r>
                  <w:proofErr w:type="gramEnd"/>
                  <w:r w:rsidRPr="001E4154">
                    <w:rPr>
                      <w:rFonts w:hint="eastAsia"/>
                      <w:kern w:val="0"/>
                      <w:szCs w:val="21"/>
                    </w:rPr>
                    <w:t>，交由环卫部门处置，同时沿线设置小型垃圾箱。</w:t>
                  </w:r>
                </w:p>
              </w:tc>
              <w:tc>
                <w:tcPr>
                  <w:tcW w:w="614" w:type="pct"/>
                  <w:vMerge/>
                  <w:vAlign w:val="center"/>
                </w:tcPr>
                <w:p w14:paraId="70AC1363" w14:textId="77777777" w:rsidR="005C5A83" w:rsidRPr="001B5B8B" w:rsidRDefault="005C5A83">
                  <w:pPr>
                    <w:spacing w:line="276" w:lineRule="auto"/>
                    <w:jc w:val="center"/>
                    <w:rPr>
                      <w:kern w:val="0"/>
                      <w:szCs w:val="21"/>
                    </w:rPr>
                  </w:pPr>
                </w:p>
              </w:tc>
              <w:tc>
                <w:tcPr>
                  <w:tcW w:w="566" w:type="pct"/>
                  <w:vAlign w:val="center"/>
                </w:tcPr>
                <w:p w14:paraId="1470B201" w14:textId="20747AB8" w:rsidR="005C5A83" w:rsidRPr="001B5B8B" w:rsidRDefault="001E4154">
                  <w:pPr>
                    <w:spacing w:line="276" w:lineRule="auto"/>
                    <w:jc w:val="center"/>
                    <w:rPr>
                      <w:kern w:val="0"/>
                      <w:szCs w:val="21"/>
                    </w:rPr>
                  </w:pPr>
                  <w:r>
                    <w:rPr>
                      <w:rFonts w:hint="eastAsia"/>
                      <w:szCs w:val="21"/>
                    </w:rPr>
                    <w:t>/</w:t>
                  </w:r>
                </w:p>
              </w:tc>
            </w:tr>
            <w:tr w:rsidR="000335D7" w14:paraId="28C639A8" w14:textId="77777777" w:rsidTr="0039337C">
              <w:tc>
                <w:tcPr>
                  <w:tcW w:w="1043" w:type="pct"/>
                  <w:gridSpan w:val="2"/>
                  <w:vAlign w:val="center"/>
                </w:tcPr>
                <w:p w14:paraId="5059C569" w14:textId="3D6FED4B" w:rsidR="005C5A83" w:rsidRPr="001B5B8B" w:rsidRDefault="001E4154">
                  <w:pPr>
                    <w:spacing w:line="276" w:lineRule="auto"/>
                    <w:jc w:val="center"/>
                    <w:rPr>
                      <w:kern w:val="0"/>
                      <w:szCs w:val="21"/>
                    </w:rPr>
                  </w:pPr>
                  <w:r>
                    <w:rPr>
                      <w:rFonts w:hint="eastAsia"/>
                      <w:kern w:val="0"/>
                      <w:szCs w:val="21"/>
                    </w:rPr>
                    <w:t>拆迁安置</w:t>
                  </w:r>
                </w:p>
              </w:tc>
              <w:tc>
                <w:tcPr>
                  <w:tcW w:w="2777" w:type="pct"/>
                  <w:vAlign w:val="center"/>
                </w:tcPr>
                <w:p w14:paraId="1EF72F27" w14:textId="08BA1FA7" w:rsidR="005C5A83" w:rsidRPr="001B5B8B" w:rsidRDefault="001E4154" w:rsidP="001E4154">
                  <w:pPr>
                    <w:spacing w:line="276" w:lineRule="auto"/>
                    <w:rPr>
                      <w:b/>
                      <w:bCs/>
                      <w:szCs w:val="21"/>
                    </w:rPr>
                  </w:pPr>
                  <w:r w:rsidRPr="001E4154">
                    <w:rPr>
                      <w:rFonts w:hint="eastAsia"/>
                      <w:szCs w:val="21"/>
                    </w:rPr>
                    <w:t>本项目</w:t>
                  </w:r>
                  <w:r w:rsidR="00F5151D">
                    <w:rPr>
                      <w:rFonts w:hint="eastAsia"/>
                      <w:szCs w:val="21"/>
                    </w:rPr>
                    <w:t>建设时不涉及拆迁安置。</w:t>
                  </w:r>
                </w:p>
              </w:tc>
              <w:tc>
                <w:tcPr>
                  <w:tcW w:w="614" w:type="pct"/>
                  <w:vMerge/>
                  <w:vAlign w:val="center"/>
                </w:tcPr>
                <w:p w14:paraId="0BD8B520" w14:textId="77777777" w:rsidR="005C5A83" w:rsidRPr="001B5B8B" w:rsidRDefault="005C5A83">
                  <w:pPr>
                    <w:spacing w:line="276" w:lineRule="auto"/>
                    <w:jc w:val="center"/>
                    <w:rPr>
                      <w:kern w:val="0"/>
                      <w:szCs w:val="21"/>
                    </w:rPr>
                  </w:pPr>
                </w:p>
              </w:tc>
              <w:tc>
                <w:tcPr>
                  <w:tcW w:w="566" w:type="pct"/>
                  <w:vAlign w:val="center"/>
                </w:tcPr>
                <w:p w14:paraId="13A94AD2" w14:textId="77777777" w:rsidR="005C5A83" w:rsidRPr="001B5B8B" w:rsidRDefault="005C5A83">
                  <w:pPr>
                    <w:spacing w:line="276" w:lineRule="auto"/>
                    <w:jc w:val="center"/>
                    <w:rPr>
                      <w:kern w:val="0"/>
                      <w:szCs w:val="21"/>
                    </w:rPr>
                  </w:pPr>
                  <w:r w:rsidRPr="001B5B8B">
                    <w:rPr>
                      <w:rFonts w:hint="eastAsia"/>
                      <w:kern w:val="0"/>
                      <w:szCs w:val="21"/>
                    </w:rPr>
                    <w:t>/</w:t>
                  </w:r>
                </w:p>
              </w:tc>
            </w:tr>
          </w:tbl>
          <w:p w14:paraId="739AF39A" w14:textId="620CA151" w:rsidR="00FF1813" w:rsidRPr="005C73B8" w:rsidRDefault="00FF1813" w:rsidP="00FF1813">
            <w:pPr>
              <w:adjustRightInd w:val="0"/>
              <w:snapToGrid w:val="0"/>
              <w:spacing w:line="360" w:lineRule="auto"/>
              <w:jc w:val="center"/>
              <w:rPr>
                <w:rFonts w:ascii="宋体" w:hAnsi="宋体" w:cs="宋体"/>
                <w:b/>
                <w:bCs/>
                <w:kern w:val="0"/>
                <w:szCs w:val="21"/>
              </w:rPr>
            </w:pPr>
          </w:p>
          <w:p w14:paraId="3F6C4EE3" w14:textId="335EA951" w:rsidR="00507732" w:rsidRPr="00507732" w:rsidRDefault="00507732" w:rsidP="00507732">
            <w:pPr>
              <w:adjustRightInd w:val="0"/>
              <w:snapToGrid w:val="0"/>
              <w:spacing w:line="360" w:lineRule="auto"/>
              <w:rPr>
                <w:rFonts w:ascii="宋体" w:hAnsi="宋体" w:cs="宋体"/>
                <w:b/>
                <w:bCs/>
                <w:kern w:val="0"/>
                <w:sz w:val="24"/>
              </w:rPr>
            </w:pPr>
            <w:r w:rsidRPr="00507732">
              <w:rPr>
                <w:rFonts w:ascii="宋体" w:hAnsi="宋体" w:cs="宋体" w:hint="eastAsia"/>
                <w:b/>
                <w:bCs/>
                <w:kern w:val="0"/>
                <w:sz w:val="24"/>
              </w:rPr>
              <w:t>三、</w:t>
            </w:r>
            <w:r>
              <w:rPr>
                <w:rFonts w:ascii="宋体" w:hAnsi="宋体" w:cs="宋体" w:hint="eastAsia"/>
                <w:b/>
                <w:bCs/>
                <w:kern w:val="0"/>
                <w:sz w:val="24"/>
              </w:rPr>
              <w:t>工程设计方案</w:t>
            </w:r>
          </w:p>
          <w:p w14:paraId="6C367021" w14:textId="35AB3C86" w:rsidR="001E4154" w:rsidRPr="00D919C5" w:rsidRDefault="00507732">
            <w:pPr>
              <w:adjustRightInd w:val="0"/>
              <w:snapToGrid w:val="0"/>
              <w:spacing w:line="360" w:lineRule="auto"/>
              <w:rPr>
                <w:b/>
                <w:kern w:val="0"/>
                <w:sz w:val="24"/>
              </w:rPr>
            </w:pPr>
            <w:r>
              <w:rPr>
                <w:rFonts w:ascii="宋体" w:hAnsi="宋体" w:cs="宋体" w:hint="eastAsia"/>
                <w:kern w:val="0"/>
                <w:sz w:val="24"/>
              </w:rPr>
              <w:t xml:space="preserve"> </w:t>
            </w:r>
            <w:r>
              <w:rPr>
                <w:rFonts w:ascii="宋体" w:hAnsi="宋体" w:cs="宋体"/>
                <w:kern w:val="0"/>
                <w:sz w:val="24"/>
              </w:rPr>
              <w:t xml:space="preserve">   </w:t>
            </w:r>
            <w:r w:rsidRPr="00D919C5">
              <w:rPr>
                <w:b/>
                <w:kern w:val="0"/>
                <w:sz w:val="24"/>
              </w:rPr>
              <w:t>1</w:t>
            </w:r>
            <w:r w:rsidRPr="00D919C5">
              <w:rPr>
                <w:b/>
                <w:kern w:val="0"/>
                <w:sz w:val="24"/>
              </w:rPr>
              <w:t>、工程规模及内容</w:t>
            </w:r>
          </w:p>
          <w:p w14:paraId="7D05C09D" w14:textId="14440CE8" w:rsidR="00507732" w:rsidRPr="001832E2" w:rsidRDefault="006C777C" w:rsidP="00507732">
            <w:pPr>
              <w:adjustRightInd w:val="0"/>
              <w:snapToGrid w:val="0"/>
              <w:spacing w:line="360" w:lineRule="auto"/>
              <w:ind w:firstLineChars="200" w:firstLine="480"/>
              <w:rPr>
                <w:kern w:val="0"/>
                <w:sz w:val="24"/>
              </w:rPr>
            </w:pPr>
            <w:r w:rsidRPr="006C777C">
              <w:rPr>
                <w:rFonts w:hint="eastAsia"/>
                <w:kern w:val="0"/>
                <w:sz w:val="24"/>
              </w:rPr>
              <w:t>拟建万达开绿色智能铸造基地基础设施建设项目位于达州东部经开区麻柳镇烂泥湖村、铜鼓堆村、四方碑村范围内，紧邻</w:t>
            </w:r>
            <w:r w:rsidRPr="006C777C">
              <w:rPr>
                <w:rFonts w:hint="eastAsia"/>
                <w:kern w:val="0"/>
                <w:sz w:val="24"/>
              </w:rPr>
              <w:t>202</w:t>
            </w:r>
            <w:r w:rsidRPr="006C777C">
              <w:rPr>
                <w:rFonts w:hint="eastAsia"/>
                <w:kern w:val="0"/>
                <w:sz w:val="24"/>
              </w:rPr>
              <w:t>省道，场地内通过乡村道路相连，交通较便。本次设计包括红线范围内的六条道路，其中横一路道路总长</w:t>
            </w:r>
            <w:r w:rsidRPr="006C777C">
              <w:rPr>
                <w:rFonts w:hint="eastAsia"/>
                <w:kern w:val="0"/>
                <w:sz w:val="24"/>
              </w:rPr>
              <w:t>2283.27m</w:t>
            </w:r>
            <w:r w:rsidRPr="006C777C">
              <w:rPr>
                <w:rFonts w:hint="eastAsia"/>
                <w:kern w:val="0"/>
                <w:sz w:val="24"/>
              </w:rPr>
              <w:t>，红线宽度</w:t>
            </w:r>
            <w:r w:rsidRPr="006C777C">
              <w:rPr>
                <w:rFonts w:hint="eastAsia"/>
                <w:kern w:val="0"/>
                <w:sz w:val="24"/>
              </w:rPr>
              <w:t>36m</w:t>
            </w:r>
            <w:r w:rsidRPr="006C777C">
              <w:rPr>
                <w:rFonts w:hint="eastAsia"/>
                <w:kern w:val="0"/>
                <w:sz w:val="24"/>
              </w:rPr>
              <w:t>，桩号范围为</w:t>
            </w:r>
            <w:r w:rsidRPr="006C777C">
              <w:rPr>
                <w:rFonts w:hint="eastAsia"/>
                <w:kern w:val="0"/>
                <w:sz w:val="24"/>
              </w:rPr>
              <w:t>AK0+000-AK2+283.27</w:t>
            </w:r>
            <w:r w:rsidRPr="006C777C">
              <w:rPr>
                <w:rFonts w:hint="eastAsia"/>
                <w:kern w:val="0"/>
                <w:sz w:val="24"/>
              </w:rPr>
              <w:t>，横二路道路总长</w:t>
            </w:r>
            <w:r w:rsidRPr="006C777C">
              <w:rPr>
                <w:rFonts w:hint="eastAsia"/>
                <w:kern w:val="0"/>
                <w:sz w:val="24"/>
              </w:rPr>
              <w:t>1729.75m</w:t>
            </w:r>
            <w:r w:rsidRPr="006C777C">
              <w:rPr>
                <w:rFonts w:hint="eastAsia"/>
                <w:kern w:val="0"/>
                <w:sz w:val="24"/>
              </w:rPr>
              <w:t>，红线宽度</w:t>
            </w:r>
            <w:r w:rsidRPr="006C777C">
              <w:rPr>
                <w:rFonts w:hint="eastAsia"/>
                <w:kern w:val="0"/>
                <w:sz w:val="24"/>
              </w:rPr>
              <w:t>20-24m</w:t>
            </w:r>
            <w:r w:rsidRPr="006C777C">
              <w:rPr>
                <w:rFonts w:hint="eastAsia"/>
                <w:kern w:val="0"/>
                <w:sz w:val="24"/>
              </w:rPr>
              <w:t>，</w:t>
            </w:r>
            <w:r w:rsidRPr="006C777C">
              <w:rPr>
                <w:rFonts w:hint="eastAsia"/>
                <w:kern w:val="0"/>
                <w:sz w:val="24"/>
              </w:rPr>
              <w:lastRenderedPageBreak/>
              <w:t>桩号范围为</w:t>
            </w:r>
            <w:r w:rsidRPr="006C777C">
              <w:rPr>
                <w:rFonts w:hint="eastAsia"/>
                <w:kern w:val="0"/>
                <w:sz w:val="24"/>
              </w:rPr>
              <w:t>BK0+000-BK1+729.75</w:t>
            </w:r>
            <w:r w:rsidRPr="006C777C">
              <w:rPr>
                <w:rFonts w:hint="eastAsia"/>
                <w:kern w:val="0"/>
                <w:sz w:val="24"/>
              </w:rPr>
              <w:t>，横三路道路总长</w:t>
            </w:r>
            <w:r w:rsidRPr="006C777C">
              <w:rPr>
                <w:rFonts w:hint="eastAsia"/>
                <w:kern w:val="0"/>
                <w:sz w:val="24"/>
              </w:rPr>
              <w:t>941.75m</w:t>
            </w:r>
            <w:r w:rsidRPr="006C777C">
              <w:rPr>
                <w:rFonts w:hint="eastAsia"/>
                <w:kern w:val="0"/>
                <w:sz w:val="24"/>
              </w:rPr>
              <w:t>，红线宽度</w:t>
            </w:r>
            <w:r w:rsidRPr="006C777C">
              <w:rPr>
                <w:rFonts w:hint="eastAsia"/>
                <w:kern w:val="0"/>
                <w:sz w:val="24"/>
              </w:rPr>
              <w:t>20m</w:t>
            </w:r>
            <w:r w:rsidRPr="006C777C">
              <w:rPr>
                <w:rFonts w:hint="eastAsia"/>
                <w:kern w:val="0"/>
                <w:sz w:val="24"/>
              </w:rPr>
              <w:t>，桩号范围为</w:t>
            </w:r>
            <w:r w:rsidRPr="006C777C">
              <w:rPr>
                <w:rFonts w:hint="eastAsia"/>
                <w:kern w:val="0"/>
                <w:sz w:val="24"/>
              </w:rPr>
              <w:t>CK0+000-CK0+941.75</w:t>
            </w:r>
            <w:r w:rsidRPr="006C777C">
              <w:rPr>
                <w:rFonts w:hint="eastAsia"/>
                <w:kern w:val="0"/>
                <w:sz w:val="24"/>
              </w:rPr>
              <w:t>，纵一路道路总长</w:t>
            </w:r>
            <w:r w:rsidRPr="006C777C">
              <w:rPr>
                <w:rFonts w:hint="eastAsia"/>
                <w:kern w:val="0"/>
                <w:sz w:val="24"/>
              </w:rPr>
              <w:t>1005.25m</w:t>
            </w:r>
            <w:r w:rsidRPr="006C777C">
              <w:rPr>
                <w:rFonts w:hint="eastAsia"/>
                <w:kern w:val="0"/>
                <w:sz w:val="24"/>
              </w:rPr>
              <w:t>，红线宽度</w:t>
            </w:r>
            <w:r w:rsidRPr="006C777C">
              <w:rPr>
                <w:rFonts w:hint="eastAsia"/>
                <w:kern w:val="0"/>
                <w:sz w:val="24"/>
              </w:rPr>
              <w:t>20-24m</w:t>
            </w:r>
            <w:r w:rsidRPr="006C777C">
              <w:rPr>
                <w:rFonts w:hint="eastAsia"/>
                <w:kern w:val="0"/>
                <w:sz w:val="24"/>
              </w:rPr>
              <w:t>，桩号范围为</w:t>
            </w:r>
            <w:r w:rsidRPr="006C777C">
              <w:rPr>
                <w:rFonts w:hint="eastAsia"/>
                <w:kern w:val="0"/>
                <w:sz w:val="24"/>
              </w:rPr>
              <w:t>DK0+000-DK1+005.26</w:t>
            </w:r>
            <w:r w:rsidRPr="006C777C">
              <w:rPr>
                <w:rFonts w:hint="eastAsia"/>
                <w:kern w:val="0"/>
                <w:sz w:val="24"/>
              </w:rPr>
              <w:t>，</w:t>
            </w:r>
            <w:proofErr w:type="gramStart"/>
            <w:r w:rsidRPr="006C777C">
              <w:rPr>
                <w:rFonts w:hint="eastAsia"/>
                <w:kern w:val="0"/>
                <w:sz w:val="24"/>
              </w:rPr>
              <w:t>纵二路道</w:t>
            </w:r>
            <w:proofErr w:type="gramEnd"/>
            <w:r w:rsidRPr="006C777C">
              <w:rPr>
                <w:rFonts w:hint="eastAsia"/>
                <w:kern w:val="0"/>
                <w:sz w:val="24"/>
              </w:rPr>
              <w:t>路总长</w:t>
            </w:r>
            <w:r w:rsidRPr="006C777C">
              <w:rPr>
                <w:rFonts w:hint="eastAsia"/>
                <w:kern w:val="0"/>
                <w:sz w:val="24"/>
              </w:rPr>
              <w:t>329.94m</w:t>
            </w:r>
            <w:r w:rsidRPr="006C777C">
              <w:rPr>
                <w:rFonts w:hint="eastAsia"/>
                <w:kern w:val="0"/>
                <w:sz w:val="24"/>
              </w:rPr>
              <w:t>，红线宽度</w:t>
            </w:r>
            <w:r w:rsidRPr="006C777C">
              <w:rPr>
                <w:rFonts w:hint="eastAsia"/>
                <w:kern w:val="0"/>
                <w:sz w:val="24"/>
              </w:rPr>
              <w:t>20m</w:t>
            </w:r>
            <w:r w:rsidRPr="006C777C">
              <w:rPr>
                <w:rFonts w:hint="eastAsia"/>
                <w:kern w:val="0"/>
                <w:sz w:val="24"/>
              </w:rPr>
              <w:t>，桩号范围为</w:t>
            </w:r>
            <w:r w:rsidRPr="006C777C">
              <w:rPr>
                <w:rFonts w:hint="eastAsia"/>
                <w:kern w:val="0"/>
                <w:sz w:val="24"/>
              </w:rPr>
              <w:t>EK0+000-EK0+329.94</w:t>
            </w:r>
            <w:r w:rsidRPr="006C777C">
              <w:rPr>
                <w:rFonts w:hint="eastAsia"/>
                <w:kern w:val="0"/>
                <w:sz w:val="24"/>
              </w:rPr>
              <w:t>，横七路道路总长</w:t>
            </w:r>
            <w:r w:rsidRPr="006C777C">
              <w:rPr>
                <w:rFonts w:hint="eastAsia"/>
                <w:kern w:val="0"/>
                <w:sz w:val="24"/>
              </w:rPr>
              <w:t>298.52m</w:t>
            </w:r>
            <w:r w:rsidRPr="006C777C">
              <w:rPr>
                <w:rFonts w:hint="eastAsia"/>
                <w:kern w:val="0"/>
                <w:sz w:val="24"/>
              </w:rPr>
              <w:t>，红线宽度</w:t>
            </w:r>
            <w:r w:rsidRPr="006C777C">
              <w:rPr>
                <w:rFonts w:hint="eastAsia"/>
                <w:kern w:val="0"/>
                <w:sz w:val="24"/>
              </w:rPr>
              <w:t>20m</w:t>
            </w:r>
            <w:r w:rsidRPr="006C777C">
              <w:rPr>
                <w:rFonts w:hint="eastAsia"/>
                <w:kern w:val="0"/>
                <w:sz w:val="24"/>
              </w:rPr>
              <w:t>，桩号范围为</w:t>
            </w:r>
            <w:r w:rsidRPr="006C777C">
              <w:rPr>
                <w:rFonts w:hint="eastAsia"/>
                <w:kern w:val="0"/>
                <w:sz w:val="24"/>
              </w:rPr>
              <w:t>JK0+000-JK0+298.52</w:t>
            </w:r>
            <w:r w:rsidRPr="006C777C">
              <w:rPr>
                <w:rFonts w:hint="eastAsia"/>
                <w:kern w:val="0"/>
                <w:sz w:val="24"/>
              </w:rPr>
              <w:t>。横一路为城市主干路，设计速度</w:t>
            </w:r>
            <w:r w:rsidRPr="006C777C">
              <w:rPr>
                <w:rFonts w:hint="eastAsia"/>
                <w:kern w:val="0"/>
                <w:sz w:val="24"/>
              </w:rPr>
              <w:t>50km/h</w:t>
            </w:r>
            <w:r w:rsidRPr="006C777C">
              <w:rPr>
                <w:rFonts w:hint="eastAsia"/>
                <w:kern w:val="0"/>
                <w:sz w:val="24"/>
              </w:rPr>
              <w:t>，横二路、横三路、纵一路、纵二路、横七路为城市次干路，设计速度</w:t>
            </w:r>
            <w:r w:rsidRPr="006C777C">
              <w:rPr>
                <w:rFonts w:hint="eastAsia"/>
                <w:kern w:val="0"/>
                <w:sz w:val="24"/>
              </w:rPr>
              <w:t>30km/h</w:t>
            </w:r>
            <w:r w:rsidRPr="006C777C">
              <w:rPr>
                <w:rFonts w:hint="eastAsia"/>
                <w:kern w:val="0"/>
                <w:sz w:val="24"/>
              </w:rPr>
              <w:t>，包括道路、排水、交安设施、照明通信管道、绿化等专业设计内容。</w:t>
            </w:r>
          </w:p>
          <w:p w14:paraId="096DABB2" w14:textId="6DAF16D2" w:rsidR="00F442FF" w:rsidRPr="00D919C5" w:rsidRDefault="00F442FF" w:rsidP="00507732">
            <w:pPr>
              <w:adjustRightInd w:val="0"/>
              <w:snapToGrid w:val="0"/>
              <w:spacing w:line="360" w:lineRule="auto"/>
              <w:ind w:firstLineChars="200" w:firstLine="482"/>
              <w:rPr>
                <w:b/>
                <w:kern w:val="0"/>
                <w:sz w:val="24"/>
              </w:rPr>
            </w:pPr>
            <w:r w:rsidRPr="00D919C5">
              <w:rPr>
                <w:b/>
                <w:kern w:val="0"/>
                <w:sz w:val="24"/>
              </w:rPr>
              <w:t>2</w:t>
            </w:r>
            <w:r w:rsidRPr="00D919C5">
              <w:rPr>
                <w:b/>
                <w:kern w:val="0"/>
                <w:sz w:val="24"/>
              </w:rPr>
              <w:t>、道路平纵面设计方案</w:t>
            </w:r>
          </w:p>
          <w:p w14:paraId="710B76B7" w14:textId="065C7825" w:rsidR="00F442FF" w:rsidRPr="00D919C5" w:rsidRDefault="00F442FF" w:rsidP="00507732">
            <w:pPr>
              <w:adjustRightInd w:val="0"/>
              <w:snapToGrid w:val="0"/>
              <w:spacing w:line="360" w:lineRule="auto"/>
              <w:ind w:firstLineChars="200" w:firstLine="480"/>
              <w:rPr>
                <w:kern w:val="0"/>
                <w:sz w:val="24"/>
              </w:rPr>
            </w:pPr>
            <w:r w:rsidRPr="00D919C5">
              <w:rPr>
                <w:kern w:val="0"/>
                <w:sz w:val="24"/>
              </w:rPr>
              <w:t>（</w:t>
            </w:r>
            <w:r w:rsidRPr="00D919C5">
              <w:rPr>
                <w:kern w:val="0"/>
                <w:sz w:val="24"/>
              </w:rPr>
              <w:t>1</w:t>
            </w:r>
            <w:r w:rsidRPr="00D919C5">
              <w:rPr>
                <w:kern w:val="0"/>
                <w:sz w:val="24"/>
              </w:rPr>
              <w:t>）平面设计</w:t>
            </w:r>
          </w:p>
          <w:p w14:paraId="598A3378" w14:textId="77777777" w:rsidR="006C777C" w:rsidRPr="006C777C" w:rsidRDefault="006C777C" w:rsidP="006C777C">
            <w:pPr>
              <w:adjustRightInd w:val="0"/>
              <w:snapToGrid w:val="0"/>
              <w:spacing w:line="360" w:lineRule="auto"/>
              <w:ind w:firstLineChars="200" w:firstLine="480"/>
              <w:rPr>
                <w:kern w:val="0"/>
                <w:sz w:val="24"/>
              </w:rPr>
            </w:pPr>
            <w:r w:rsidRPr="006C777C">
              <w:rPr>
                <w:rFonts w:hint="eastAsia"/>
                <w:kern w:val="0"/>
                <w:sz w:val="24"/>
              </w:rPr>
              <w:t>道路平面设计原则上按照规划进行定线。</w:t>
            </w:r>
          </w:p>
          <w:p w14:paraId="25E576BC" w14:textId="77777777" w:rsidR="006C777C" w:rsidRPr="006C777C" w:rsidRDefault="006C777C" w:rsidP="006C777C">
            <w:pPr>
              <w:adjustRightInd w:val="0"/>
              <w:snapToGrid w:val="0"/>
              <w:spacing w:line="360" w:lineRule="auto"/>
              <w:ind w:firstLineChars="200" w:firstLine="480"/>
              <w:rPr>
                <w:kern w:val="0"/>
                <w:sz w:val="24"/>
              </w:rPr>
            </w:pPr>
            <w:r w:rsidRPr="006C777C">
              <w:rPr>
                <w:rFonts w:hint="eastAsia"/>
                <w:kern w:val="0"/>
                <w:sz w:val="24"/>
              </w:rPr>
              <w:t>横一路（</w:t>
            </w:r>
            <w:r w:rsidRPr="006C777C">
              <w:rPr>
                <w:rFonts w:hint="eastAsia"/>
                <w:kern w:val="0"/>
                <w:sz w:val="24"/>
              </w:rPr>
              <w:t>A</w:t>
            </w:r>
            <w:r w:rsidRPr="006C777C">
              <w:rPr>
                <w:rFonts w:hint="eastAsia"/>
                <w:kern w:val="0"/>
                <w:sz w:val="24"/>
              </w:rPr>
              <w:t>线），起点与麻柳大道相交，沿线分别与规划道路、纵一路、横二路相交，终点止于达</w:t>
            </w:r>
            <w:proofErr w:type="gramStart"/>
            <w:r w:rsidRPr="006C777C">
              <w:rPr>
                <w:rFonts w:hint="eastAsia"/>
                <w:kern w:val="0"/>
                <w:sz w:val="24"/>
              </w:rPr>
              <w:t>开快速</w:t>
            </w:r>
            <w:proofErr w:type="gramEnd"/>
            <w:r w:rsidRPr="006C777C">
              <w:rPr>
                <w:rFonts w:hint="eastAsia"/>
                <w:kern w:val="0"/>
                <w:sz w:val="24"/>
              </w:rPr>
              <w:t>路，道路总长</w:t>
            </w:r>
            <w:r w:rsidRPr="006C777C">
              <w:rPr>
                <w:rFonts w:hint="eastAsia"/>
                <w:kern w:val="0"/>
                <w:sz w:val="24"/>
              </w:rPr>
              <w:t>2283.27m</w:t>
            </w:r>
            <w:r w:rsidRPr="006C777C">
              <w:rPr>
                <w:rFonts w:hint="eastAsia"/>
                <w:kern w:val="0"/>
                <w:sz w:val="24"/>
              </w:rPr>
              <w:t>，红线宽度</w:t>
            </w:r>
            <w:r w:rsidRPr="006C777C">
              <w:rPr>
                <w:rFonts w:hint="eastAsia"/>
                <w:kern w:val="0"/>
                <w:sz w:val="24"/>
              </w:rPr>
              <w:t>36m</w:t>
            </w:r>
            <w:r w:rsidRPr="006C777C">
              <w:rPr>
                <w:rFonts w:hint="eastAsia"/>
                <w:kern w:val="0"/>
                <w:sz w:val="24"/>
              </w:rPr>
              <w:t>，桩号范围为</w:t>
            </w:r>
            <w:r w:rsidRPr="006C777C">
              <w:rPr>
                <w:rFonts w:hint="eastAsia"/>
                <w:kern w:val="0"/>
                <w:sz w:val="24"/>
              </w:rPr>
              <w:t>AK0+000-AK2+283.27</w:t>
            </w:r>
            <w:r w:rsidRPr="006C777C">
              <w:rPr>
                <w:rFonts w:hint="eastAsia"/>
                <w:kern w:val="0"/>
                <w:sz w:val="24"/>
              </w:rPr>
              <w:t>。全线共设置两处平曲线，最小圆曲线半径为</w:t>
            </w:r>
            <w:r w:rsidRPr="006C777C">
              <w:rPr>
                <w:rFonts w:hint="eastAsia"/>
                <w:kern w:val="0"/>
                <w:sz w:val="24"/>
              </w:rPr>
              <w:t>400m</w:t>
            </w:r>
            <w:r w:rsidRPr="006C777C">
              <w:rPr>
                <w:rFonts w:hint="eastAsia"/>
                <w:kern w:val="0"/>
                <w:sz w:val="24"/>
              </w:rPr>
              <w:t>。</w:t>
            </w:r>
          </w:p>
          <w:p w14:paraId="6F08D29A" w14:textId="77777777" w:rsidR="006C777C" w:rsidRPr="006C777C" w:rsidRDefault="006C777C" w:rsidP="006C777C">
            <w:pPr>
              <w:adjustRightInd w:val="0"/>
              <w:snapToGrid w:val="0"/>
              <w:spacing w:line="360" w:lineRule="auto"/>
              <w:ind w:firstLineChars="200" w:firstLine="480"/>
              <w:rPr>
                <w:kern w:val="0"/>
                <w:sz w:val="24"/>
              </w:rPr>
            </w:pPr>
            <w:r w:rsidRPr="006C777C">
              <w:rPr>
                <w:rFonts w:hint="eastAsia"/>
                <w:kern w:val="0"/>
                <w:sz w:val="24"/>
              </w:rPr>
              <w:t>横二路（</w:t>
            </w:r>
            <w:r w:rsidRPr="006C777C">
              <w:rPr>
                <w:rFonts w:hint="eastAsia"/>
                <w:kern w:val="0"/>
                <w:sz w:val="24"/>
              </w:rPr>
              <w:t>B</w:t>
            </w:r>
            <w:r w:rsidRPr="006C777C">
              <w:rPr>
                <w:rFonts w:hint="eastAsia"/>
                <w:kern w:val="0"/>
                <w:sz w:val="24"/>
              </w:rPr>
              <w:t>线），起点与麻柳大道相交，沿线分别与纵二路、纵一路相交，终点与横一路相交，道路总长</w:t>
            </w:r>
            <w:r w:rsidRPr="006C777C">
              <w:rPr>
                <w:rFonts w:hint="eastAsia"/>
                <w:kern w:val="0"/>
                <w:sz w:val="24"/>
              </w:rPr>
              <w:t>1729.75m</w:t>
            </w:r>
            <w:r w:rsidRPr="006C777C">
              <w:rPr>
                <w:rFonts w:hint="eastAsia"/>
                <w:kern w:val="0"/>
                <w:sz w:val="24"/>
              </w:rPr>
              <w:t>，红线宽度</w:t>
            </w:r>
            <w:r w:rsidRPr="006C777C">
              <w:rPr>
                <w:rFonts w:hint="eastAsia"/>
                <w:kern w:val="0"/>
                <w:sz w:val="24"/>
              </w:rPr>
              <w:t>20-24m</w:t>
            </w:r>
            <w:r w:rsidRPr="006C777C">
              <w:rPr>
                <w:rFonts w:hint="eastAsia"/>
                <w:kern w:val="0"/>
                <w:sz w:val="24"/>
              </w:rPr>
              <w:t>，桩号范围为</w:t>
            </w:r>
            <w:r w:rsidRPr="006C777C">
              <w:rPr>
                <w:rFonts w:hint="eastAsia"/>
                <w:kern w:val="0"/>
                <w:sz w:val="24"/>
              </w:rPr>
              <w:t>BK0+000-BK1+729.75</w:t>
            </w:r>
            <w:r w:rsidRPr="006C777C">
              <w:rPr>
                <w:rFonts w:hint="eastAsia"/>
                <w:kern w:val="0"/>
                <w:sz w:val="24"/>
              </w:rPr>
              <w:t>。全线共设置两处平曲线，最小圆曲线半径为</w:t>
            </w:r>
            <w:r w:rsidRPr="006C777C">
              <w:rPr>
                <w:rFonts w:hint="eastAsia"/>
                <w:kern w:val="0"/>
                <w:sz w:val="24"/>
              </w:rPr>
              <w:t>150m</w:t>
            </w:r>
            <w:r w:rsidRPr="006C777C">
              <w:rPr>
                <w:rFonts w:hint="eastAsia"/>
                <w:kern w:val="0"/>
                <w:sz w:val="24"/>
              </w:rPr>
              <w:t>。</w:t>
            </w:r>
          </w:p>
          <w:p w14:paraId="408442A6" w14:textId="77777777" w:rsidR="006C777C" w:rsidRPr="006C777C" w:rsidRDefault="006C777C" w:rsidP="006C777C">
            <w:pPr>
              <w:adjustRightInd w:val="0"/>
              <w:snapToGrid w:val="0"/>
              <w:spacing w:line="360" w:lineRule="auto"/>
              <w:ind w:firstLineChars="200" w:firstLine="480"/>
              <w:rPr>
                <w:kern w:val="0"/>
                <w:sz w:val="24"/>
              </w:rPr>
            </w:pPr>
            <w:r w:rsidRPr="006C777C">
              <w:rPr>
                <w:rFonts w:hint="eastAsia"/>
                <w:kern w:val="0"/>
                <w:sz w:val="24"/>
              </w:rPr>
              <w:t>横三路（</w:t>
            </w:r>
            <w:r w:rsidRPr="006C777C">
              <w:rPr>
                <w:rFonts w:hint="eastAsia"/>
                <w:kern w:val="0"/>
                <w:sz w:val="24"/>
              </w:rPr>
              <w:t>C</w:t>
            </w:r>
            <w:r w:rsidRPr="006C777C">
              <w:rPr>
                <w:rFonts w:hint="eastAsia"/>
                <w:kern w:val="0"/>
                <w:sz w:val="24"/>
              </w:rPr>
              <w:t>线），起点与麻柳大道相交，沿线与纵二路相交，终点与纵一路顺接，道路总长</w:t>
            </w:r>
            <w:r w:rsidRPr="006C777C">
              <w:rPr>
                <w:rFonts w:hint="eastAsia"/>
                <w:kern w:val="0"/>
                <w:sz w:val="24"/>
              </w:rPr>
              <w:t>941.75m</w:t>
            </w:r>
            <w:r w:rsidRPr="006C777C">
              <w:rPr>
                <w:rFonts w:hint="eastAsia"/>
                <w:kern w:val="0"/>
                <w:sz w:val="24"/>
              </w:rPr>
              <w:t>，红线宽度</w:t>
            </w:r>
            <w:r w:rsidRPr="006C777C">
              <w:rPr>
                <w:rFonts w:hint="eastAsia"/>
                <w:kern w:val="0"/>
                <w:sz w:val="24"/>
              </w:rPr>
              <w:t>20m</w:t>
            </w:r>
            <w:r w:rsidRPr="006C777C">
              <w:rPr>
                <w:rFonts w:hint="eastAsia"/>
                <w:kern w:val="0"/>
                <w:sz w:val="24"/>
              </w:rPr>
              <w:t>，桩号范围为</w:t>
            </w:r>
            <w:r w:rsidRPr="006C777C">
              <w:rPr>
                <w:rFonts w:hint="eastAsia"/>
                <w:kern w:val="0"/>
                <w:sz w:val="24"/>
              </w:rPr>
              <w:t>CK0+000-CK0+941.75</w:t>
            </w:r>
            <w:r w:rsidRPr="006C777C">
              <w:rPr>
                <w:rFonts w:hint="eastAsia"/>
                <w:kern w:val="0"/>
                <w:sz w:val="24"/>
              </w:rPr>
              <w:t>。全线共设置两处平曲线，最小圆曲线半径为</w:t>
            </w:r>
            <w:r w:rsidRPr="006C777C">
              <w:rPr>
                <w:rFonts w:hint="eastAsia"/>
                <w:kern w:val="0"/>
                <w:sz w:val="24"/>
              </w:rPr>
              <w:t>60m</w:t>
            </w:r>
            <w:r w:rsidRPr="006C777C">
              <w:rPr>
                <w:rFonts w:hint="eastAsia"/>
                <w:kern w:val="0"/>
                <w:sz w:val="24"/>
              </w:rPr>
              <w:t>。</w:t>
            </w:r>
          </w:p>
          <w:p w14:paraId="2CFDB8F1" w14:textId="77777777" w:rsidR="006C777C" w:rsidRPr="006C777C" w:rsidRDefault="006C777C" w:rsidP="006C777C">
            <w:pPr>
              <w:adjustRightInd w:val="0"/>
              <w:snapToGrid w:val="0"/>
              <w:spacing w:line="360" w:lineRule="auto"/>
              <w:ind w:firstLineChars="200" w:firstLine="480"/>
              <w:rPr>
                <w:kern w:val="0"/>
                <w:sz w:val="24"/>
              </w:rPr>
            </w:pPr>
            <w:proofErr w:type="gramStart"/>
            <w:r w:rsidRPr="006C777C">
              <w:rPr>
                <w:rFonts w:hint="eastAsia"/>
                <w:kern w:val="0"/>
                <w:sz w:val="24"/>
              </w:rPr>
              <w:t>纵</w:t>
            </w:r>
            <w:proofErr w:type="gramEnd"/>
            <w:r w:rsidRPr="006C777C">
              <w:rPr>
                <w:rFonts w:hint="eastAsia"/>
                <w:kern w:val="0"/>
                <w:sz w:val="24"/>
              </w:rPr>
              <w:t>一路（</w:t>
            </w:r>
            <w:r w:rsidRPr="006C777C">
              <w:rPr>
                <w:rFonts w:hint="eastAsia"/>
                <w:kern w:val="0"/>
                <w:sz w:val="24"/>
              </w:rPr>
              <w:t>D</w:t>
            </w:r>
            <w:r w:rsidRPr="006C777C">
              <w:rPr>
                <w:rFonts w:hint="eastAsia"/>
                <w:kern w:val="0"/>
                <w:sz w:val="24"/>
              </w:rPr>
              <w:t>线），起点与横三路顺接，沿线与横二路相交，终点止于横一路，道路总长</w:t>
            </w:r>
            <w:r w:rsidRPr="006C777C">
              <w:rPr>
                <w:rFonts w:hint="eastAsia"/>
                <w:kern w:val="0"/>
                <w:sz w:val="24"/>
              </w:rPr>
              <w:t>1005.25m</w:t>
            </w:r>
            <w:r w:rsidRPr="006C777C">
              <w:rPr>
                <w:rFonts w:hint="eastAsia"/>
                <w:kern w:val="0"/>
                <w:sz w:val="24"/>
              </w:rPr>
              <w:t>，</w:t>
            </w:r>
          </w:p>
          <w:p w14:paraId="1CACB8D7" w14:textId="77777777" w:rsidR="006C777C" w:rsidRPr="006C777C" w:rsidRDefault="006C777C" w:rsidP="006C777C">
            <w:pPr>
              <w:adjustRightInd w:val="0"/>
              <w:snapToGrid w:val="0"/>
              <w:spacing w:line="360" w:lineRule="auto"/>
              <w:ind w:firstLineChars="200" w:firstLine="480"/>
              <w:rPr>
                <w:kern w:val="0"/>
                <w:sz w:val="24"/>
              </w:rPr>
            </w:pPr>
            <w:r w:rsidRPr="006C777C">
              <w:rPr>
                <w:rFonts w:hint="eastAsia"/>
                <w:kern w:val="0"/>
                <w:sz w:val="24"/>
              </w:rPr>
              <w:t>红线宽度</w:t>
            </w:r>
            <w:r w:rsidRPr="006C777C">
              <w:rPr>
                <w:rFonts w:hint="eastAsia"/>
                <w:kern w:val="0"/>
                <w:sz w:val="24"/>
              </w:rPr>
              <w:t>20-24m</w:t>
            </w:r>
            <w:r w:rsidRPr="006C777C">
              <w:rPr>
                <w:rFonts w:hint="eastAsia"/>
                <w:kern w:val="0"/>
                <w:sz w:val="24"/>
              </w:rPr>
              <w:t>，桩号范围为</w:t>
            </w:r>
            <w:r w:rsidRPr="006C777C">
              <w:rPr>
                <w:rFonts w:hint="eastAsia"/>
                <w:kern w:val="0"/>
                <w:sz w:val="24"/>
              </w:rPr>
              <w:t>DK0+000-DK1+005.26</w:t>
            </w:r>
            <w:r w:rsidRPr="006C777C">
              <w:rPr>
                <w:rFonts w:hint="eastAsia"/>
                <w:kern w:val="0"/>
                <w:sz w:val="24"/>
              </w:rPr>
              <w:t>。全线为直线，不设置平曲线。</w:t>
            </w:r>
          </w:p>
          <w:p w14:paraId="293BC7EE" w14:textId="77777777" w:rsidR="006C777C" w:rsidRPr="006C777C" w:rsidRDefault="006C777C" w:rsidP="006C777C">
            <w:pPr>
              <w:adjustRightInd w:val="0"/>
              <w:snapToGrid w:val="0"/>
              <w:spacing w:line="360" w:lineRule="auto"/>
              <w:ind w:firstLineChars="200" w:firstLine="480"/>
              <w:rPr>
                <w:kern w:val="0"/>
                <w:sz w:val="24"/>
              </w:rPr>
            </w:pPr>
            <w:proofErr w:type="gramStart"/>
            <w:r w:rsidRPr="006C777C">
              <w:rPr>
                <w:rFonts w:hint="eastAsia"/>
                <w:kern w:val="0"/>
                <w:sz w:val="24"/>
              </w:rPr>
              <w:t>纵</w:t>
            </w:r>
            <w:proofErr w:type="gramEnd"/>
            <w:r w:rsidRPr="006C777C">
              <w:rPr>
                <w:rFonts w:hint="eastAsia"/>
                <w:kern w:val="0"/>
                <w:sz w:val="24"/>
              </w:rPr>
              <w:t>二路（</w:t>
            </w:r>
            <w:r w:rsidRPr="006C777C">
              <w:rPr>
                <w:rFonts w:hint="eastAsia"/>
                <w:kern w:val="0"/>
                <w:sz w:val="24"/>
              </w:rPr>
              <w:t>E</w:t>
            </w:r>
            <w:r w:rsidRPr="006C777C">
              <w:rPr>
                <w:rFonts w:hint="eastAsia"/>
                <w:kern w:val="0"/>
                <w:sz w:val="24"/>
              </w:rPr>
              <w:t>线），起点与横三路相交，终点止于横二路，道路总长</w:t>
            </w:r>
            <w:r w:rsidRPr="006C777C">
              <w:rPr>
                <w:rFonts w:hint="eastAsia"/>
                <w:kern w:val="0"/>
                <w:sz w:val="24"/>
              </w:rPr>
              <w:t>329.94m</w:t>
            </w:r>
            <w:r w:rsidRPr="006C777C">
              <w:rPr>
                <w:rFonts w:hint="eastAsia"/>
                <w:kern w:val="0"/>
                <w:sz w:val="24"/>
              </w:rPr>
              <w:t>，红线宽度</w:t>
            </w:r>
            <w:r w:rsidRPr="006C777C">
              <w:rPr>
                <w:rFonts w:hint="eastAsia"/>
                <w:kern w:val="0"/>
                <w:sz w:val="24"/>
              </w:rPr>
              <w:t>20m</w:t>
            </w:r>
            <w:r w:rsidRPr="006C777C">
              <w:rPr>
                <w:rFonts w:hint="eastAsia"/>
                <w:kern w:val="0"/>
                <w:sz w:val="24"/>
              </w:rPr>
              <w:t>，桩号范围为</w:t>
            </w:r>
            <w:r w:rsidRPr="006C777C">
              <w:rPr>
                <w:rFonts w:hint="eastAsia"/>
                <w:kern w:val="0"/>
                <w:sz w:val="24"/>
              </w:rPr>
              <w:t>EK0+000-EK0+329.94</w:t>
            </w:r>
            <w:r w:rsidRPr="006C777C">
              <w:rPr>
                <w:rFonts w:hint="eastAsia"/>
                <w:kern w:val="0"/>
                <w:sz w:val="24"/>
              </w:rPr>
              <w:t>。全线为直线，不设置平曲线。</w:t>
            </w:r>
          </w:p>
          <w:p w14:paraId="5188A868" w14:textId="7571B54C" w:rsidR="001E4154" w:rsidRDefault="006C777C" w:rsidP="006C777C">
            <w:pPr>
              <w:adjustRightInd w:val="0"/>
              <w:snapToGrid w:val="0"/>
              <w:spacing w:line="360" w:lineRule="auto"/>
              <w:ind w:firstLineChars="200" w:firstLine="480"/>
              <w:rPr>
                <w:rFonts w:ascii="宋体" w:hAnsi="宋体" w:cs="宋体"/>
                <w:kern w:val="0"/>
                <w:sz w:val="24"/>
              </w:rPr>
            </w:pPr>
            <w:r w:rsidRPr="006C777C">
              <w:rPr>
                <w:rFonts w:hint="eastAsia"/>
                <w:kern w:val="0"/>
                <w:sz w:val="24"/>
              </w:rPr>
              <w:t>横七路（</w:t>
            </w:r>
            <w:r w:rsidRPr="006C777C">
              <w:rPr>
                <w:rFonts w:hint="eastAsia"/>
                <w:kern w:val="0"/>
                <w:sz w:val="24"/>
              </w:rPr>
              <w:t>J</w:t>
            </w:r>
            <w:r w:rsidRPr="006C777C">
              <w:rPr>
                <w:rFonts w:hint="eastAsia"/>
                <w:kern w:val="0"/>
                <w:sz w:val="24"/>
              </w:rPr>
              <w:t>线），起点与达钢园区道路相接，终点与麻柳大道相交，道路总长</w:t>
            </w:r>
            <w:r w:rsidRPr="006C777C">
              <w:rPr>
                <w:rFonts w:hint="eastAsia"/>
                <w:kern w:val="0"/>
                <w:sz w:val="24"/>
              </w:rPr>
              <w:t>298.52m</w:t>
            </w:r>
            <w:r w:rsidRPr="006C777C">
              <w:rPr>
                <w:rFonts w:hint="eastAsia"/>
                <w:kern w:val="0"/>
                <w:sz w:val="24"/>
              </w:rPr>
              <w:t>，红线宽度</w:t>
            </w:r>
            <w:r w:rsidRPr="006C777C">
              <w:rPr>
                <w:rFonts w:hint="eastAsia"/>
                <w:kern w:val="0"/>
                <w:sz w:val="24"/>
              </w:rPr>
              <w:t>20m</w:t>
            </w:r>
            <w:r w:rsidRPr="006C777C">
              <w:rPr>
                <w:rFonts w:hint="eastAsia"/>
                <w:kern w:val="0"/>
                <w:sz w:val="24"/>
              </w:rPr>
              <w:t>，桩号范围为</w:t>
            </w:r>
            <w:r w:rsidRPr="006C777C">
              <w:rPr>
                <w:rFonts w:hint="eastAsia"/>
                <w:kern w:val="0"/>
                <w:sz w:val="24"/>
              </w:rPr>
              <w:t>JK0+000--JK0+298.52</w:t>
            </w:r>
            <w:r w:rsidRPr="006C777C">
              <w:rPr>
                <w:rFonts w:hint="eastAsia"/>
                <w:kern w:val="0"/>
                <w:sz w:val="24"/>
              </w:rPr>
              <w:t>。全线为直线，不设置平曲线。</w:t>
            </w:r>
          </w:p>
          <w:p w14:paraId="0EBB1F45" w14:textId="0B63999E" w:rsidR="00F442FF" w:rsidRPr="00D919C5" w:rsidRDefault="00D919C5" w:rsidP="00F442FF">
            <w:pPr>
              <w:adjustRightInd w:val="0"/>
              <w:snapToGrid w:val="0"/>
              <w:spacing w:line="360" w:lineRule="auto"/>
              <w:ind w:firstLineChars="200" w:firstLine="480"/>
              <w:rPr>
                <w:kern w:val="0"/>
                <w:sz w:val="24"/>
              </w:rPr>
            </w:pPr>
            <w:r w:rsidRPr="00D919C5">
              <w:rPr>
                <w:kern w:val="0"/>
                <w:sz w:val="24"/>
              </w:rPr>
              <w:t>（</w:t>
            </w:r>
            <w:r w:rsidR="006C777C">
              <w:rPr>
                <w:rFonts w:hint="eastAsia"/>
                <w:kern w:val="0"/>
                <w:sz w:val="24"/>
              </w:rPr>
              <w:t>2</w:t>
            </w:r>
            <w:r w:rsidRPr="00D919C5">
              <w:rPr>
                <w:kern w:val="0"/>
                <w:sz w:val="24"/>
              </w:rPr>
              <w:t>）纵断面设计</w:t>
            </w:r>
          </w:p>
          <w:p w14:paraId="5BE74290" w14:textId="77777777" w:rsidR="006C777C" w:rsidRPr="006C777C" w:rsidRDefault="006C777C" w:rsidP="006C777C">
            <w:pPr>
              <w:adjustRightInd w:val="0"/>
              <w:snapToGrid w:val="0"/>
              <w:spacing w:line="360" w:lineRule="auto"/>
              <w:ind w:firstLineChars="200" w:firstLine="480"/>
              <w:rPr>
                <w:kern w:val="0"/>
                <w:sz w:val="24"/>
              </w:rPr>
            </w:pPr>
            <w:r w:rsidRPr="006C777C">
              <w:rPr>
                <w:rFonts w:hint="eastAsia"/>
                <w:kern w:val="0"/>
                <w:sz w:val="24"/>
              </w:rPr>
              <w:t>本项目道路除</w:t>
            </w:r>
            <w:r w:rsidRPr="006C777C">
              <w:rPr>
                <w:rFonts w:hint="eastAsia"/>
                <w:kern w:val="0"/>
                <w:sz w:val="24"/>
              </w:rPr>
              <w:t>AK1+218.05-AK2+283.27</w:t>
            </w:r>
            <w:r w:rsidRPr="006C777C">
              <w:rPr>
                <w:rFonts w:hint="eastAsia"/>
                <w:kern w:val="0"/>
                <w:sz w:val="24"/>
              </w:rPr>
              <w:t>外，其余道路均在场平完成后实施，纵断面尽量拟合场平完成地面线，并使起终点分别与相接现状道路高程相协调。</w:t>
            </w:r>
          </w:p>
          <w:p w14:paraId="51F179E9" w14:textId="77777777" w:rsidR="006C777C" w:rsidRPr="006C777C" w:rsidRDefault="006C777C" w:rsidP="006C777C">
            <w:pPr>
              <w:adjustRightInd w:val="0"/>
              <w:snapToGrid w:val="0"/>
              <w:spacing w:line="360" w:lineRule="auto"/>
              <w:ind w:firstLineChars="200" w:firstLine="480"/>
              <w:rPr>
                <w:kern w:val="0"/>
                <w:sz w:val="24"/>
              </w:rPr>
            </w:pPr>
            <w:r w:rsidRPr="006C777C">
              <w:rPr>
                <w:rFonts w:hint="eastAsia"/>
                <w:kern w:val="0"/>
                <w:sz w:val="24"/>
              </w:rPr>
              <w:lastRenderedPageBreak/>
              <w:t>横一路（</w:t>
            </w:r>
            <w:r w:rsidRPr="006C777C">
              <w:rPr>
                <w:rFonts w:hint="eastAsia"/>
                <w:kern w:val="0"/>
                <w:sz w:val="24"/>
              </w:rPr>
              <w:t>A</w:t>
            </w:r>
            <w:r w:rsidRPr="006C777C">
              <w:rPr>
                <w:rFonts w:hint="eastAsia"/>
                <w:kern w:val="0"/>
                <w:sz w:val="24"/>
              </w:rPr>
              <w:t>线）道路纵断面设置</w:t>
            </w:r>
            <w:r w:rsidRPr="006C777C">
              <w:rPr>
                <w:rFonts w:hint="eastAsia"/>
                <w:kern w:val="0"/>
                <w:sz w:val="24"/>
              </w:rPr>
              <w:t>3</w:t>
            </w:r>
            <w:r w:rsidRPr="006C777C">
              <w:rPr>
                <w:rFonts w:hint="eastAsia"/>
                <w:kern w:val="0"/>
                <w:sz w:val="24"/>
              </w:rPr>
              <w:t>处竖曲线变坡点，采用最大纵坡</w:t>
            </w:r>
            <w:r w:rsidRPr="006C777C">
              <w:rPr>
                <w:rFonts w:hint="eastAsia"/>
                <w:kern w:val="0"/>
                <w:sz w:val="24"/>
              </w:rPr>
              <w:t>0.9%</w:t>
            </w:r>
            <w:r w:rsidRPr="006C777C">
              <w:rPr>
                <w:rFonts w:hint="eastAsia"/>
                <w:kern w:val="0"/>
                <w:sz w:val="24"/>
              </w:rPr>
              <w:t>，最小纵坡</w:t>
            </w:r>
            <w:r w:rsidRPr="006C777C">
              <w:rPr>
                <w:rFonts w:hint="eastAsia"/>
                <w:kern w:val="0"/>
                <w:sz w:val="24"/>
              </w:rPr>
              <w:t>0.66%</w:t>
            </w:r>
            <w:r w:rsidRPr="006C777C">
              <w:rPr>
                <w:rFonts w:hint="eastAsia"/>
                <w:kern w:val="0"/>
                <w:sz w:val="24"/>
              </w:rPr>
              <w:t>，最小竖曲线半径</w:t>
            </w:r>
            <w:r w:rsidRPr="006C777C">
              <w:rPr>
                <w:rFonts w:hint="eastAsia"/>
                <w:kern w:val="0"/>
                <w:sz w:val="24"/>
              </w:rPr>
              <w:t>8000</w:t>
            </w:r>
            <w:r w:rsidRPr="006C777C">
              <w:rPr>
                <w:rFonts w:hint="eastAsia"/>
                <w:kern w:val="0"/>
                <w:sz w:val="24"/>
              </w:rPr>
              <w:t>（凸形），竖向设计指标均满足线形规范要求。</w:t>
            </w:r>
          </w:p>
          <w:p w14:paraId="37DEB331" w14:textId="77777777" w:rsidR="006C777C" w:rsidRPr="006C777C" w:rsidRDefault="006C777C" w:rsidP="006C777C">
            <w:pPr>
              <w:adjustRightInd w:val="0"/>
              <w:snapToGrid w:val="0"/>
              <w:spacing w:line="360" w:lineRule="auto"/>
              <w:ind w:firstLineChars="200" w:firstLine="480"/>
              <w:rPr>
                <w:kern w:val="0"/>
                <w:sz w:val="24"/>
              </w:rPr>
            </w:pPr>
            <w:r w:rsidRPr="006C777C">
              <w:rPr>
                <w:rFonts w:hint="eastAsia"/>
                <w:kern w:val="0"/>
                <w:sz w:val="24"/>
              </w:rPr>
              <w:t>横二路（</w:t>
            </w:r>
            <w:r w:rsidRPr="006C777C">
              <w:rPr>
                <w:rFonts w:hint="eastAsia"/>
                <w:kern w:val="0"/>
                <w:sz w:val="24"/>
              </w:rPr>
              <w:t>B</w:t>
            </w:r>
            <w:r w:rsidRPr="006C777C">
              <w:rPr>
                <w:rFonts w:hint="eastAsia"/>
                <w:kern w:val="0"/>
                <w:sz w:val="24"/>
              </w:rPr>
              <w:t>线）道路纵断面设置</w:t>
            </w:r>
            <w:r w:rsidRPr="006C777C">
              <w:rPr>
                <w:rFonts w:hint="eastAsia"/>
                <w:kern w:val="0"/>
                <w:sz w:val="24"/>
              </w:rPr>
              <w:t>2</w:t>
            </w:r>
            <w:r w:rsidRPr="006C777C">
              <w:rPr>
                <w:rFonts w:hint="eastAsia"/>
                <w:kern w:val="0"/>
                <w:sz w:val="24"/>
              </w:rPr>
              <w:t>处竖曲线变坡点，采用最大纵坡</w:t>
            </w:r>
            <w:r w:rsidRPr="006C777C">
              <w:rPr>
                <w:rFonts w:hint="eastAsia"/>
                <w:kern w:val="0"/>
                <w:sz w:val="24"/>
              </w:rPr>
              <w:t>0.69%</w:t>
            </w:r>
            <w:r w:rsidRPr="006C777C">
              <w:rPr>
                <w:rFonts w:hint="eastAsia"/>
                <w:kern w:val="0"/>
                <w:sz w:val="24"/>
              </w:rPr>
              <w:t>，最小纵坡</w:t>
            </w:r>
            <w:r w:rsidRPr="006C777C">
              <w:rPr>
                <w:rFonts w:hint="eastAsia"/>
                <w:kern w:val="0"/>
                <w:sz w:val="24"/>
              </w:rPr>
              <w:t>0.3%</w:t>
            </w:r>
            <w:r w:rsidRPr="006C777C">
              <w:rPr>
                <w:rFonts w:hint="eastAsia"/>
                <w:kern w:val="0"/>
                <w:sz w:val="24"/>
              </w:rPr>
              <w:t>，</w:t>
            </w:r>
          </w:p>
          <w:p w14:paraId="758D2694" w14:textId="77777777" w:rsidR="006C777C" w:rsidRPr="006C777C" w:rsidRDefault="006C777C" w:rsidP="006C777C">
            <w:pPr>
              <w:adjustRightInd w:val="0"/>
              <w:snapToGrid w:val="0"/>
              <w:spacing w:line="360" w:lineRule="auto"/>
              <w:ind w:firstLineChars="200" w:firstLine="480"/>
              <w:rPr>
                <w:kern w:val="0"/>
                <w:sz w:val="24"/>
              </w:rPr>
            </w:pPr>
            <w:r w:rsidRPr="006C777C">
              <w:rPr>
                <w:rFonts w:hint="eastAsia"/>
                <w:kern w:val="0"/>
                <w:sz w:val="24"/>
              </w:rPr>
              <w:t>最小竖曲线半径</w:t>
            </w:r>
            <w:r w:rsidRPr="006C777C">
              <w:rPr>
                <w:rFonts w:hint="eastAsia"/>
                <w:kern w:val="0"/>
                <w:sz w:val="24"/>
              </w:rPr>
              <w:t>50000</w:t>
            </w:r>
            <w:r w:rsidRPr="006C777C">
              <w:rPr>
                <w:rFonts w:hint="eastAsia"/>
                <w:kern w:val="0"/>
                <w:sz w:val="24"/>
              </w:rPr>
              <w:t>（凹形），竖向设计指标均满足线形规范要求。</w:t>
            </w:r>
          </w:p>
          <w:p w14:paraId="430DFC6B" w14:textId="77777777" w:rsidR="006C777C" w:rsidRPr="006C777C" w:rsidRDefault="006C777C" w:rsidP="006C777C">
            <w:pPr>
              <w:adjustRightInd w:val="0"/>
              <w:snapToGrid w:val="0"/>
              <w:spacing w:line="360" w:lineRule="auto"/>
              <w:ind w:firstLineChars="200" w:firstLine="480"/>
              <w:rPr>
                <w:kern w:val="0"/>
                <w:sz w:val="24"/>
              </w:rPr>
            </w:pPr>
            <w:r w:rsidRPr="006C777C">
              <w:rPr>
                <w:rFonts w:hint="eastAsia"/>
                <w:kern w:val="0"/>
                <w:sz w:val="24"/>
              </w:rPr>
              <w:t>横三路（</w:t>
            </w:r>
            <w:r w:rsidRPr="006C777C">
              <w:rPr>
                <w:rFonts w:hint="eastAsia"/>
                <w:kern w:val="0"/>
                <w:sz w:val="24"/>
              </w:rPr>
              <w:t>C</w:t>
            </w:r>
            <w:r w:rsidRPr="006C777C">
              <w:rPr>
                <w:rFonts w:hint="eastAsia"/>
                <w:kern w:val="0"/>
                <w:sz w:val="24"/>
              </w:rPr>
              <w:t>线）道路纵断面设置</w:t>
            </w:r>
            <w:r w:rsidRPr="006C777C">
              <w:rPr>
                <w:rFonts w:hint="eastAsia"/>
                <w:kern w:val="0"/>
                <w:sz w:val="24"/>
              </w:rPr>
              <w:t>2</w:t>
            </w:r>
            <w:r w:rsidRPr="006C777C">
              <w:rPr>
                <w:rFonts w:hint="eastAsia"/>
                <w:kern w:val="0"/>
                <w:sz w:val="24"/>
              </w:rPr>
              <w:t>处竖曲线变坡点，采用最大纵坡</w:t>
            </w:r>
            <w:r w:rsidRPr="006C777C">
              <w:rPr>
                <w:rFonts w:hint="eastAsia"/>
                <w:kern w:val="0"/>
                <w:sz w:val="24"/>
              </w:rPr>
              <w:t>0.51%</w:t>
            </w:r>
            <w:r w:rsidRPr="006C777C">
              <w:rPr>
                <w:rFonts w:hint="eastAsia"/>
                <w:kern w:val="0"/>
                <w:sz w:val="24"/>
              </w:rPr>
              <w:t>，最小纵坡</w:t>
            </w:r>
            <w:r w:rsidRPr="006C777C">
              <w:rPr>
                <w:rFonts w:hint="eastAsia"/>
                <w:kern w:val="0"/>
                <w:sz w:val="24"/>
              </w:rPr>
              <w:t>0.3%</w:t>
            </w:r>
            <w:r w:rsidRPr="006C777C">
              <w:rPr>
                <w:rFonts w:hint="eastAsia"/>
                <w:kern w:val="0"/>
                <w:sz w:val="24"/>
              </w:rPr>
              <w:t>，最小竖曲线半径</w:t>
            </w:r>
            <w:r w:rsidRPr="006C777C">
              <w:rPr>
                <w:rFonts w:hint="eastAsia"/>
                <w:kern w:val="0"/>
                <w:sz w:val="24"/>
              </w:rPr>
              <w:t>15000</w:t>
            </w:r>
            <w:r w:rsidRPr="006C777C">
              <w:rPr>
                <w:rFonts w:hint="eastAsia"/>
                <w:kern w:val="0"/>
                <w:sz w:val="24"/>
              </w:rPr>
              <w:t>（凹形），竖向设计指标均满足线形规范要求。</w:t>
            </w:r>
          </w:p>
          <w:p w14:paraId="0A996A11" w14:textId="77777777" w:rsidR="006C777C" w:rsidRPr="006C777C" w:rsidRDefault="006C777C" w:rsidP="006C777C">
            <w:pPr>
              <w:adjustRightInd w:val="0"/>
              <w:snapToGrid w:val="0"/>
              <w:spacing w:line="360" w:lineRule="auto"/>
              <w:ind w:firstLineChars="200" w:firstLine="480"/>
              <w:rPr>
                <w:kern w:val="0"/>
                <w:sz w:val="24"/>
              </w:rPr>
            </w:pPr>
            <w:proofErr w:type="gramStart"/>
            <w:r w:rsidRPr="006C777C">
              <w:rPr>
                <w:rFonts w:hint="eastAsia"/>
                <w:kern w:val="0"/>
                <w:sz w:val="24"/>
              </w:rPr>
              <w:t>纵</w:t>
            </w:r>
            <w:proofErr w:type="gramEnd"/>
            <w:r w:rsidRPr="006C777C">
              <w:rPr>
                <w:rFonts w:hint="eastAsia"/>
                <w:kern w:val="0"/>
                <w:sz w:val="24"/>
              </w:rPr>
              <w:t>一路（</w:t>
            </w:r>
            <w:r w:rsidRPr="006C777C">
              <w:rPr>
                <w:rFonts w:hint="eastAsia"/>
                <w:kern w:val="0"/>
                <w:sz w:val="24"/>
              </w:rPr>
              <w:t>D</w:t>
            </w:r>
            <w:r w:rsidRPr="006C777C">
              <w:rPr>
                <w:rFonts w:hint="eastAsia"/>
                <w:kern w:val="0"/>
                <w:sz w:val="24"/>
              </w:rPr>
              <w:t>线）道路纵断面设置</w:t>
            </w:r>
            <w:r w:rsidRPr="006C777C">
              <w:rPr>
                <w:rFonts w:hint="eastAsia"/>
                <w:kern w:val="0"/>
                <w:sz w:val="24"/>
              </w:rPr>
              <w:t>2</w:t>
            </w:r>
            <w:r w:rsidRPr="006C777C">
              <w:rPr>
                <w:rFonts w:hint="eastAsia"/>
                <w:kern w:val="0"/>
                <w:sz w:val="24"/>
              </w:rPr>
              <w:t>处竖曲线变坡点，采用最大纵坡</w:t>
            </w:r>
            <w:r w:rsidRPr="006C777C">
              <w:rPr>
                <w:rFonts w:hint="eastAsia"/>
                <w:kern w:val="0"/>
                <w:sz w:val="24"/>
              </w:rPr>
              <w:t>0.54%</w:t>
            </w:r>
            <w:r w:rsidRPr="006C777C">
              <w:rPr>
                <w:rFonts w:hint="eastAsia"/>
                <w:kern w:val="0"/>
                <w:sz w:val="24"/>
              </w:rPr>
              <w:t>，最小纵坡</w:t>
            </w:r>
            <w:r w:rsidRPr="006C777C">
              <w:rPr>
                <w:rFonts w:hint="eastAsia"/>
                <w:kern w:val="0"/>
                <w:sz w:val="24"/>
              </w:rPr>
              <w:t>0.3%</w:t>
            </w:r>
            <w:r w:rsidRPr="006C777C">
              <w:rPr>
                <w:rFonts w:hint="eastAsia"/>
                <w:kern w:val="0"/>
                <w:sz w:val="24"/>
              </w:rPr>
              <w:t>，最小竖曲线半径</w:t>
            </w:r>
            <w:r w:rsidRPr="006C777C">
              <w:rPr>
                <w:rFonts w:hint="eastAsia"/>
                <w:kern w:val="0"/>
                <w:sz w:val="24"/>
              </w:rPr>
              <w:t>50000</w:t>
            </w:r>
            <w:r w:rsidRPr="006C777C">
              <w:rPr>
                <w:rFonts w:hint="eastAsia"/>
                <w:kern w:val="0"/>
                <w:sz w:val="24"/>
              </w:rPr>
              <w:t>（凸形），竖向设计指标均满足线形规范要求。</w:t>
            </w:r>
          </w:p>
          <w:p w14:paraId="3A86D5CF" w14:textId="77777777" w:rsidR="006C777C" w:rsidRPr="006C777C" w:rsidRDefault="006C777C" w:rsidP="006C777C">
            <w:pPr>
              <w:adjustRightInd w:val="0"/>
              <w:snapToGrid w:val="0"/>
              <w:spacing w:line="360" w:lineRule="auto"/>
              <w:ind w:firstLineChars="200" w:firstLine="480"/>
              <w:rPr>
                <w:kern w:val="0"/>
                <w:sz w:val="24"/>
              </w:rPr>
            </w:pPr>
            <w:proofErr w:type="gramStart"/>
            <w:r w:rsidRPr="006C777C">
              <w:rPr>
                <w:rFonts w:hint="eastAsia"/>
                <w:kern w:val="0"/>
                <w:sz w:val="24"/>
              </w:rPr>
              <w:t>纵</w:t>
            </w:r>
            <w:proofErr w:type="gramEnd"/>
            <w:r w:rsidRPr="006C777C">
              <w:rPr>
                <w:rFonts w:hint="eastAsia"/>
                <w:kern w:val="0"/>
                <w:sz w:val="24"/>
              </w:rPr>
              <w:t>二路（</w:t>
            </w:r>
            <w:r w:rsidRPr="006C777C">
              <w:rPr>
                <w:rFonts w:hint="eastAsia"/>
                <w:kern w:val="0"/>
                <w:sz w:val="24"/>
              </w:rPr>
              <w:t>E</w:t>
            </w:r>
            <w:r w:rsidRPr="006C777C">
              <w:rPr>
                <w:rFonts w:hint="eastAsia"/>
                <w:kern w:val="0"/>
                <w:sz w:val="24"/>
              </w:rPr>
              <w:t>线）道路纵断面不设置竖曲线变坡点，采用最小纵坡</w:t>
            </w:r>
            <w:r w:rsidRPr="006C777C">
              <w:rPr>
                <w:rFonts w:hint="eastAsia"/>
                <w:kern w:val="0"/>
                <w:sz w:val="24"/>
              </w:rPr>
              <w:t>0.3%</w:t>
            </w:r>
            <w:r w:rsidRPr="006C777C">
              <w:rPr>
                <w:rFonts w:hint="eastAsia"/>
                <w:kern w:val="0"/>
                <w:sz w:val="24"/>
              </w:rPr>
              <w:t>，竖向设计指标均满足线形规范要求。</w:t>
            </w:r>
          </w:p>
          <w:p w14:paraId="372F0F22" w14:textId="61C5328D" w:rsidR="00F442FF" w:rsidRPr="00D919C5" w:rsidRDefault="006C777C" w:rsidP="006C777C">
            <w:pPr>
              <w:adjustRightInd w:val="0"/>
              <w:snapToGrid w:val="0"/>
              <w:spacing w:line="360" w:lineRule="auto"/>
              <w:ind w:firstLineChars="200" w:firstLine="480"/>
              <w:rPr>
                <w:kern w:val="0"/>
                <w:sz w:val="24"/>
              </w:rPr>
            </w:pPr>
            <w:r w:rsidRPr="006C777C">
              <w:rPr>
                <w:rFonts w:hint="eastAsia"/>
                <w:kern w:val="0"/>
                <w:sz w:val="24"/>
              </w:rPr>
              <w:t>横七路（</w:t>
            </w:r>
            <w:r w:rsidRPr="006C777C">
              <w:rPr>
                <w:rFonts w:hint="eastAsia"/>
                <w:kern w:val="0"/>
                <w:sz w:val="24"/>
              </w:rPr>
              <w:t>J</w:t>
            </w:r>
            <w:r w:rsidRPr="006C777C">
              <w:rPr>
                <w:rFonts w:hint="eastAsia"/>
                <w:kern w:val="0"/>
                <w:sz w:val="24"/>
              </w:rPr>
              <w:t>线）道路纵断面设置</w:t>
            </w:r>
            <w:r w:rsidRPr="006C777C">
              <w:rPr>
                <w:rFonts w:hint="eastAsia"/>
                <w:kern w:val="0"/>
                <w:sz w:val="24"/>
              </w:rPr>
              <w:t>1</w:t>
            </w:r>
            <w:r w:rsidRPr="006C777C">
              <w:rPr>
                <w:rFonts w:hint="eastAsia"/>
                <w:kern w:val="0"/>
                <w:sz w:val="24"/>
              </w:rPr>
              <w:t>处竖曲线变坡点，采用最大纵坡</w:t>
            </w:r>
            <w:r w:rsidRPr="006C777C">
              <w:rPr>
                <w:rFonts w:hint="eastAsia"/>
                <w:kern w:val="0"/>
                <w:sz w:val="24"/>
              </w:rPr>
              <w:t>1.37%</w:t>
            </w:r>
            <w:r w:rsidRPr="006C777C">
              <w:rPr>
                <w:rFonts w:hint="eastAsia"/>
                <w:kern w:val="0"/>
                <w:sz w:val="24"/>
              </w:rPr>
              <w:t>，最小纵坡</w:t>
            </w:r>
            <w:r w:rsidRPr="006C777C">
              <w:rPr>
                <w:rFonts w:hint="eastAsia"/>
                <w:kern w:val="0"/>
                <w:sz w:val="24"/>
              </w:rPr>
              <w:t>0.3%</w:t>
            </w:r>
            <w:r w:rsidRPr="006C777C">
              <w:rPr>
                <w:rFonts w:hint="eastAsia"/>
                <w:kern w:val="0"/>
                <w:sz w:val="24"/>
              </w:rPr>
              <w:t>，最小竖曲线半径</w:t>
            </w:r>
            <w:r w:rsidRPr="006C777C">
              <w:rPr>
                <w:rFonts w:hint="eastAsia"/>
                <w:kern w:val="0"/>
                <w:sz w:val="24"/>
              </w:rPr>
              <w:t>2200</w:t>
            </w:r>
            <w:r w:rsidRPr="006C777C">
              <w:rPr>
                <w:rFonts w:hint="eastAsia"/>
                <w:kern w:val="0"/>
                <w:sz w:val="24"/>
              </w:rPr>
              <w:t>（凹形），竖向设计指标均满足线形规范要求。</w:t>
            </w:r>
          </w:p>
          <w:p w14:paraId="5BA23075" w14:textId="29EEC268" w:rsidR="00F442FF" w:rsidRPr="00D919C5" w:rsidRDefault="00D919C5" w:rsidP="00F442FF">
            <w:pPr>
              <w:adjustRightInd w:val="0"/>
              <w:snapToGrid w:val="0"/>
              <w:spacing w:line="360" w:lineRule="auto"/>
              <w:ind w:firstLineChars="200" w:firstLine="480"/>
              <w:rPr>
                <w:kern w:val="0"/>
                <w:sz w:val="24"/>
              </w:rPr>
            </w:pPr>
            <w:r w:rsidRPr="00D919C5">
              <w:rPr>
                <w:kern w:val="0"/>
                <w:sz w:val="24"/>
              </w:rPr>
              <w:t>（</w:t>
            </w:r>
            <w:r w:rsidR="006C777C">
              <w:rPr>
                <w:rFonts w:hint="eastAsia"/>
                <w:kern w:val="0"/>
                <w:sz w:val="24"/>
              </w:rPr>
              <w:t>3</w:t>
            </w:r>
            <w:r w:rsidRPr="00D919C5">
              <w:rPr>
                <w:kern w:val="0"/>
                <w:sz w:val="24"/>
              </w:rPr>
              <w:t>）横断面设计</w:t>
            </w:r>
          </w:p>
          <w:p w14:paraId="78E73B15" w14:textId="05209618" w:rsidR="00F442FF" w:rsidRPr="00D919C5" w:rsidRDefault="006C777C" w:rsidP="00F442FF">
            <w:pPr>
              <w:adjustRightInd w:val="0"/>
              <w:snapToGrid w:val="0"/>
              <w:spacing w:line="360" w:lineRule="auto"/>
              <w:ind w:firstLineChars="200" w:firstLine="480"/>
              <w:rPr>
                <w:kern w:val="0"/>
                <w:sz w:val="24"/>
              </w:rPr>
            </w:pPr>
            <w:r w:rsidRPr="006C777C">
              <w:rPr>
                <w:rFonts w:hint="eastAsia"/>
                <w:kern w:val="0"/>
                <w:sz w:val="24"/>
              </w:rPr>
              <w:t>横一路设计红线宽</w:t>
            </w:r>
            <w:r w:rsidRPr="006C777C">
              <w:rPr>
                <w:rFonts w:hint="eastAsia"/>
                <w:kern w:val="0"/>
                <w:sz w:val="24"/>
              </w:rPr>
              <w:t>36m</w:t>
            </w:r>
            <w:r w:rsidRPr="006C777C">
              <w:rPr>
                <w:rFonts w:hint="eastAsia"/>
                <w:kern w:val="0"/>
                <w:sz w:val="24"/>
              </w:rPr>
              <w:t>，根据规划，道路横断面布置为两块板形式，其标准横断面组成为由左到右：</w:t>
            </w:r>
            <w:r w:rsidRPr="006C777C">
              <w:rPr>
                <w:rFonts w:hint="eastAsia"/>
                <w:kern w:val="0"/>
                <w:sz w:val="24"/>
              </w:rPr>
              <w:t>4.5m</w:t>
            </w:r>
            <w:r w:rsidRPr="006C777C">
              <w:rPr>
                <w:rFonts w:hint="eastAsia"/>
                <w:kern w:val="0"/>
                <w:sz w:val="24"/>
              </w:rPr>
              <w:t>人行道</w:t>
            </w:r>
            <w:r w:rsidRPr="006C777C">
              <w:rPr>
                <w:rFonts w:hint="eastAsia"/>
                <w:kern w:val="0"/>
                <w:sz w:val="24"/>
              </w:rPr>
              <w:t>+12m</w:t>
            </w:r>
            <w:r w:rsidRPr="006C777C">
              <w:rPr>
                <w:rFonts w:hint="eastAsia"/>
                <w:kern w:val="0"/>
                <w:sz w:val="24"/>
              </w:rPr>
              <w:t>车行道</w:t>
            </w:r>
            <w:r w:rsidRPr="006C777C">
              <w:rPr>
                <w:rFonts w:hint="eastAsia"/>
                <w:kern w:val="0"/>
                <w:sz w:val="24"/>
              </w:rPr>
              <w:t>+3m</w:t>
            </w:r>
            <w:r w:rsidRPr="006C777C">
              <w:rPr>
                <w:rFonts w:hint="eastAsia"/>
                <w:kern w:val="0"/>
                <w:sz w:val="24"/>
              </w:rPr>
              <w:t>中央绿化带</w:t>
            </w:r>
            <w:r w:rsidRPr="006C777C">
              <w:rPr>
                <w:rFonts w:hint="eastAsia"/>
                <w:kern w:val="0"/>
                <w:sz w:val="24"/>
              </w:rPr>
              <w:t>+12m</w:t>
            </w:r>
            <w:r w:rsidRPr="006C777C">
              <w:rPr>
                <w:rFonts w:hint="eastAsia"/>
                <w:kern w:val="0"/>
                <w:sz w:val="24"/>
              </w:rPr>
              <w:t>车行道</w:t>
            </w:r>
            <w:r w:rsidRPr="006C777C">
              <w:rPr>
                <w:rFonts w:hint="eastAsia"/>
                <w:kern w:val="0"/>
                <w:sz w:val="24"/>
              </w:rPr>
              <w:t>+4.5m</w:t>
            </w:r>
            <w:r w:rsidRPr="006C777C">
              <w:rPr>
                <w:rFonts w:hint="eastAsia"/>
                <w:kern w:val="0"/>
                <w:sz w:val="24"/>
              </w:rPr>
              <w:t>人行道</w:t>
            </w:r>
            <w:r w:rsidRPr="006C777C">
              <w:rPr>
                <w:rFonts w:hint="eastAsia"/>
                <w:kern w:val="0"/>
                <w:sz w:val="24"/>
              </w:rPr>
              <w:t>=36m</w:t>
            </w:r>
            <w:r w:rsidRPr="006C777C">
              <w:rPr>
                <w:rFonts w:hint="eastAsia"/>
                <w:kern w:val="0"/>
                <w:sz w:val="24"/>
              </w:rPr>
              <w:t>；其中车行道为双向向外横坡，横坡度为</w:t>
            </w:r>
            <w:r w:rsidRPr="006C777C">
              <w:rPr>
                <w:rFonts w:hint="eastAsia"/>
                <w:kern w:val="0"/>
                <w:sz w:val="24"/>
              </w:rPr>
              <w:t>1.5%</w:t>
            </w:r>
            <w:r w:rsidRPr="006C777C">
              <w:rPr>
                <w:rFonts w:hint="eastAsia"/>
                <w:kern w:val="0"/>
                <w:sz w:val="24"/>
              </w:rPr>
              <w:t>，人行道为单向向内横坡，横坡度为</w:t>
            </w:r>
            <w:r w:rsidRPr="006C777C">
              <w:rPr>
                <w:rFonts w:hint="eastAsia"/>
                <w:kern w:val="0"/>
                <w:sz w:val="24"/>
              </w:rPr>
              <w:t>2.0%</w:t>
            </w:r>
            <w:r w:rsidRPr="006C777C">
              <w:rPr>
                <w:rFonts w:hint="eastAsia"/>
                <w:kern w:val="0"/>
                <w:sz w:val="24"/>
              </w:rPr>
              <w:t>。</w:t>
            </w:r>
          </w:p>
          <w:p w14:paraId="493B4C99" w14:textId="08768D5E" w:rsidR="00D919C5" w:rsidRPr="00F9716B" w:rsidRDefault="006C777C" w:rsidP="00F442FF">
            <w:pPr>
              <w:adjustRightInd w:val="0"/>
              <w:snapToGrid w:val="0"/>
              <w:spacing w:line="360" w:lineRule="auto"/>
              <w:ind w:firstLineChars="200" w:firstLine="480"/>
              <w:rPr>
                <w:kern w:val="0"/>
                <w:sz w:val="24"/>
              </w:rPr>
            </w:pPr>
            <w:r w:rsidRPr="006C777C">
              <w:rPr>
                <w:rFonts w:hint="eastAsia"/>
                <w:kern w:val="0"/>
                <w:sz w:val="24"/>
              </w:rPr>
              <w:t>横断面形式如下图：</w:t>
            </w:r>
          </w:p>
          <w:p w14:paraId="425C4BE1" w14:textId="70C57916" w:rsidR="00D919C5" w:rsidRDefault="006C777C" w:rsidP="00F9716B">
            <w:pPr>
              <w:adjustRightInd w:val="0"/>
              <w:snapToGrid w:val="0"/>
              <w:spacing w:line="360" w:lineRule="auto"/>
              <w:jc w:val="center"/>
              <w:rPr>
                <w:rFonts w:ascii="宋体" w:hAnsi="宋体" w:cs="宋体"/>
                <w:kern w:val="0"/>
                <w:sz w:val="24"/>
              </w:rPr>
            </w:pPr>
            <w:r>
              <w:rPr>
                <w:rFonts w:hint="eastAsia"/>
                <w:noProof/>
              </w:rPr>
              <w:drawing>
                <wp:inline distT="0" distB="0" distL="114300" distR="114300" wp14:anchorId="62C340F8" wp14:editId="081F6E20">
                  <wp:extent cx="4726170" cy="2242268"/>
                  <wp:effectExtent l="0" t="0" r="0" b="0"/>
                  <wp:docPr id="2" name="图片 2" descr="09 标准横断面图 Model (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9 标准横断面图 Model (1)_页面_1"/>
                          <pic:cNvPicPr>
                            <a:picLocks noChangeAspect="1"/>
                          </pic:cNvPicPr>
                        </pic:nvPicPr>
                        <pic:blipFill>
                          <a:blip r:embed="rId19"/>
                          <a:srcRect l="8193" t="18028" r="3601" b="22764"/>
                          <a:stretch>
                            <a:fillRect/>
                          </a:stretch>
                        </pic:blipFill>
                        <pic:spPr>
                          <a:xfrm>
                            <a:off x="0" y="0"/>
                            <a:ext cx="4754747" cy="2255826"/>
                          </a:xfrm>
                          <a:prstGeom prst="rect">
                            <a:avLst/>
                          </a:prstGeom>
                        </pic:spPr>
                      </pic:pic>
                    </a:graphicData>
                  </a:graphic>
                </wp:inline>
              </w:drawing>
            </w:r>
          </w:p>
          <w:p w14:paraId="1766C693" w14:textId="758146FD" w:rsidR="00D919C5" w:rsidRPr="00F9716B" w:rsidRDefault="00F9716B" w:rsidP="00F9716B">
            <w:pPr>
              <w:adjustRightInd w:val="0"/>
              <w:snapToGrid w:val="0"/>
              <w:spacing w:line="360" w:lineRule="auto"/>
              <w:jc w:val="center"/>
              <w:rPr>
                <w:kern w:val="0"/>
                <w:sz w:val="24"/>
              </w:rPr>
            </w:pPr>
            <w:r w:rsidRPr="00F442FF">
              <w:rPr>
                <w:rFonts w:ascii="宋体" w:hAnsi="宋体" w:cs="宋体" w:hint="eastAsia"/>
                <w:b/>
                <w:kern w:val="0"/>
                <w:szCs w:val="21"/>
              </w:rPr>
              <w:t>图2</w:t>
            </w:r>
            <w:r w:rsidRPr="00F442FF">
              <w:rPr>
                <w:rFonts w:ascii="宋体" w:hAnsi="宋体" w:cs="宋体"/>
                <w:b/>
                <w:kern w:val="0"/>
                <w:szCs w:val="21"/>
              </w:rPr>
              <w:t>-</w:t>
            </w:r>
            <w:r w:rsidR="006C777C">
              <w:rPr>
                <w:rFonts w:ascii="宋体" w:hAnsi="宋体" w:cs="宋体" w:hint="eastAsia"/>
                <w:b/>
                <w:kern w:val="0"/>
                <w:szCs w:val="21"/>
              </w:rPr>
              <w:t>2 横一路</w:t>
            </w:r>
            <w:r>
              <w:rPr>
                <w:rFonts w:ascii="宋体" w:hAnsi="宋体" w:cs="宋体" w:hint="eastAsia"/>
                <w:b/>
                <w:kern w:val="0"/>
                <w:szCs w:val="21"/>
              </w:rPr>
              <w:t>标准横断面</w:t>
            </w:r>
          </w:p>
          <w:p w14:paraId="5FF89EE7" w14:textId="60D41310" w:rsidR="00E72006" w:rsidRDefault="006C777C" w:rsidP="00E72006">
            <w:pPr>
              <w:adjustRightInd w:val="0"/>
              <w:snapToGrid w:val="0"/>
              <w:spacing w:line="360" w:lineRule="auto"/>
              <w:ind w:firstLineChars="200" w:firstLine="480"/>
              <w:rPr>
                <w:kern w:val="0"/>
                <w:sz w:val="24"/>
              </w:rPr>
            </w:pPr>
            <w:r w:rsidRPr="006C777C">
              <w:rPr>
                <w:rFonts w:hint="eastAsia"/>
                <w:kern w:val="0"/>
                <w:sz w:val="24"/>
              </w:rPr>
              <w:t>横二路</w:t>
            </w:r>
            <w:r w:rsidRPr="006C777C">
              <w:rPr>
                <w:rFonts w:hint="eastAsia"/>
                <w:kern w:val="0"/>
                <w:sz w:val="24"/>
              </w:rPr>
              <w:t>B</w:t>
            </w:r>
            <w:r w:rsidRPr="006C777C">
              <w:rPr>
                <w:rFonts w:hint="eastAsia"/>
                <w:kern w:val="0"/>
                <w:sz w:val="24"/>
              </w:rPr>
              <w:t>线</w:t>
            </w:r>
            <w:r w:rsidRPr="006C777C">
              <w:rPr>
                <w:rFonts w:hint="eastAsia"/>
                <w:kern w:val="0"/>
                <w:sz w:val="24"/>
              </w:rPr>
              <w:t>BK0+000-BK0+894.43</w:t>
            </w:r>
            <w:r w:rsidRPr="006C777C">
              <w:rPr>
                <w:rFonts w:hint="eastAsia"/>
                <w:kern w:val="0"/>
                <w:sz w:val="24"/>
              </w:rPr>
              <w:t>和</w:t>
            </w:r>
            <w:proofErr w:type="gramStart"/>
            <w:r w:rsidRPr="006C777C">
              <w:rPr>
                <w:rFonts w:hint="eastAsia"/>
                <w:kern w:val="0"/>
                <w:sz w:val="24"/>
              </w:rPr>
              <w:t>纵</w:t>
            </w:r>
            <w:proofErr w:type="gramEnd"/>
            <w:r w:rsidRPr="006C777C">
              <w:rPr>
                <w:rFonts w:hint="eastAsia"/>
                <w:kern w:val="0"/>
                <w:sz w:val="24"/>
              </w:rPr>
              <w:t>一路</w:t>
            </w:r>
            <w:r w:rsidRPr="006C777C">
              <w:rPr>
                <w:rFonts w:hint="eastAsia"/>
                <w:kern w:val="0"/>
                <w:sz w:val="24"/>
              </w:rPr>
              <w:t>DK0+414.69-DK1+005.26</w:t>
            </w:r>
            <w:r w:rsidRPr="006C777C">
              <w:rPr>
                <w:rFonts w:hint="eastAsia"/>
                <w:kern w:val="0"/>
                <w:sz w:val="24"/>
              </w:rPr>
              <w:t>设计红线宽</w:t>
            </w:r>
            <w:r w:rsidRPr="006C777C">
              <w:rPr>
                <w:rFonts w:hint="eastAsia"/>
                <w:kern w:val="0"/>
                <w:sz w:val="24"/>
              </w:rPr>
              <w:t>24m</w:t>
            </w:r>
            <w:r w:rsidRPr="006C777C">
              <w:rPr>
                <w:rFonts w:hint="eastAsia"/>
                <w:kern w:val="0"/>
                <w:sz w:val="24"/>
              </w:rPr>
              <w:t>，根据规划，道路横断面布置为单块板形式，其标准横断面组成为由左到右：</w:t>
            </w:r>
            <w:r w:rsidRPr="006C777C">
              <w:rPr>
                <w:rFonts w:hint="eastAsia"/>
                <w:kern w:val="0"/>
                <w:sz w:val="24"/>
              </w:rPr>
              <w:t>4.25m</w:t>
            </w:r>
            <w:r w:rsidRPr="006C777C">
              <w:rPr>
                <w:rFonts w:hint="eastAsia"/>
                <w:kern w:val="0"/>
                <w:sz w:val="24"/>
              </w:rPr>
              <w:lastRenderedPageBreak/>
              <w:t>人行道</w:t>
            </w:r>
            <w:r w:rsidRPr="006C777C">
              <w:rPr>
                <w:rFonts w:hint="eastAsia"/>
                <w:kern w:val="0"/>
                <w:sz w:val="24"/>
              </w:rPr>
              <w:t>+15.5m</w:t>
            </w:r>
            <w:r w:rsidRPr="006C777C">
              <w:rPr>
                <w:rFonts w:hint="eastAsia"/>
                <w:kern w:val="0"/>
                <w:sz w:val="24"/>
              </w:rPr>
              <w:t>车行道</w:t>
            </w:r>
            <w:r w:rsidRPr="006C777C">
              <w:rPr>
                <w:rFonts w:hint="eastAsia"/>
                <w:kern w:val="0"/>
                <w:sz w:val="24"/>
              </w:rPr>
              <w:t>+4.25m</w:t>
            </w:r>
            <w:r w:rsidRPr="006C777C">
              <w:rPr>
                <w:rFonts w:hint="eastAsia"/>
                <w:kern w:val="0"/>
                <w:sz w:val="24"/>
              </w:rPr>
              <w:t>人行道</w:t>
            </w:r>
            <w:r w:rsidRPr="006C777C">
              <w:rPr>
                <w:rFonts w:hint="eastAsia"/>
                <w:kern w:val="0"/>
                <w:sz w:val="24"/>
              </w:rPr>
              <w:t>=24m</w:t>
            </w:r>
            <w:r w:rsidRPr="006C777C">
              <w:rPr>
                <w:rFonts w:hint="eastAsia"/>
                <w:kern w:val="0"/>
                <w:sz w:val="24"/>
              </w:rPr>
              <w:t>；其中车行道为双向向外横坡，横坡度为</w:t>
            </w:r>
            <w:r w:rsidRPr="006C777C">
              <w:rPr>
                <w:rFonts w:hint="eastAsia"/>
                <w:kern w:val="0"/>
                <w:sz w:val="24"/>
              </w:rPr>
              <w:t>1.5%</w:t>
            </w:r>
            <w:r w:rsidRPr="006C777C">
              <w:rPr>
                <w:rFonts w:hint="eastAsia"/>
                <w:kern w:val="0"/>
                <w:sz w:val="24"/>
              </w:rPr>
              <w:t>，人行道为单向向内横坡，横坡度为</w:t>
            </w:r>
            <w:r w:rsidRPr="006C777C">
              <w:rPr>
                <w:rFonts w:hint="eastAsia"/>
                <w:kern w:val="0"/>
                <w:sz w:val="24"/>
              </w:rPr>
              <w:t>2.0%</w:t>
            </w:r>
            <w:r w:rsidRPr="006C777C">
              <w:rPr>
                <w:rFonts w:hint="eastAsia"/>
                <w:kern w:val="0"/>
                <w:sz w:val="24"/>
              </w:rPr>
              <w:t>。</w:t>
            </w:r>
          </w:p>
          <w:p w14:paraId="74B1CE1D" w14:textId="530D3F46" w:rsidR="006C777C" w:rsidRDefault="006C777C" w:rsidP="00E72006">
            <w:pPr>
              <w:adjustRightInd w:val="0"/>
              <w:snapToGrid w:val="0"/>
              <w:spacing w:line="360" w:lineRule="auto"/>
              <w:ind w:firstLineChars="200" w:firstLine="480"/>
              <w:rPr>
                <w:kern w:val="0"/>
                <w:sz w:val="24"/>
              </w:rPr>
            </w:pPr>
            <w:r w:rsidRPr="006C777C">
              <w:rPr>
                <w:rFonts w:hint="eastAsia"/>
                <w:kern w:val="0"/>
                <w:sz w:val="24"/>
              </w:rPr>
              <w:t>横断面形式如下图：</w:t>
            </w:r>
          </w:p>
          <w:p w14:paraId="585C1CAC" w14:textId="3239A980" w:rsidR="00E72006" w:rsidRDefault="006C777C" w:rsidP="00E72006">
            <w:pPr>
              <w:adjustRightInd w:val="0"/>
              <w:snapToGrid w:val="0"/>
              <w:spacing w:line="360" w:lineRule="auto"/>
              <w:jc w:val="center"/>
              <w:rPr>
                <w:kern w:val="0"/>
                <w:sz w:val="24"/>
              </w:rPr>
            </w:pPr>
            <w:r>
              <w:rPr>
                <w:rFonts w:hint="eastAsia"/>
                <w:noProof/>
              </w:rPr>
              <w:drawing>
                <wp:inline distT="0" distB="0" distL="114300" distR="114300" wp14:anchorId="692863BF" wp14:editId="1E123F90">
                  <wp:extent cx="4413001" cy="2700524"/>
                  <wp:effectExtent l="0" t="0" r="0" b="0"/>
                  <wp:docPr id="3" name="图片 3" descr="09 标准横断面图 Model (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9 标准横断面图 Model (1)_页面_2"/>
                          <pic:cNvPicPr>
                            <a:picLocks noChangeAspect="1"/>
                          </pic:cNvPicPr>
                        </pic:nvPicPr>
                        <pic:blipFill>
                          <a:blip r:embed="rId20"/>
                          <a:srcRect l="22150" t="20604" r="16193" b="26027"/>
                          <a:stretch>
                            <a:fillRect/>
                          </a:stretch>
                        </pic:blipFill>
                        <pic:spPr>
                          <a:xfrm>
                            <a:off x="0" y="0"/>
                            <a:ext cx="4437397" cy="2715453"/>
                          </a:xfrm>
                          <a:prstGeom prst="rect">
                            <a:avLst/>
                          </a:prstGeom>
                        </pic:spPr>
                      </pic:pic>
                    </a:graphicData>
                  </a:graphic>
                </wp:inline>
              </w:drawing>
            </w:r>
          </w:p>
          <w:p w14:paraId="780207C7" w14:textId="527F9572" w:rsidR="00E72006" w:rsidRDefault="00E72006" w:rsidP="00E72006">
            <w:pPr>
              <w:adjustRightInd w:val="0"/>
              <w:snapToGrid w:val="0"/>
              <w:spacing w:line="360" w:lineRule="auto"/>
              <w:jc w:val="center"/>
              <w:rPr>
                <w:kern w:val="0"/>
                <w:sz w:val="24"/>
              </w:rPr>
            </w:pPr>
            <w:r w:rsidRPr="00F442FF">
              <w:rPr>
                <w:rFonts w:ascii="宋体" w:hAnsi="宋体" w:cs="宋体" w:hint="eastAsia"/>
                <w:b/>
                <w:kern w:val="0"/>
                <w:szCs w:val="21"/>
              </w:rPr>
              <w:t>图2</w:t>
            </w:r>
            <w:r w:rsidRPr="00F442FF">
              <w:rPr>
                <w:rFonts w:ascii="宋体" w:hAnsi="宋体" w:cs="宋体"/>
                <w:b/>
                <w:kern w:val="0"/>
                <w:szCs w:val="21"/>
              </w:rPr>
              <w:t>-</w:t>
            </w:r>
            <w:r w:rsidR="006C777C">
              <w:rPr>
                <w:rFonts w:ascii="宋体" w:hAnsi="宋体" w:cs="宋体" w:hint="eastAsia"/>
                <w:b/>
                <w:kern w:val="0"/>
                <w:szCs w:val="21"/>
              </w:rPr>
              <w:t xml:space="preserve">3 </w:t>
            </w:r>
            <w:r w:rsidR="006C777C" w:rsidRPr="006C777C">
              <w:rPr>
                <w:rFonts w:ascii="宋体" w:hAnsi="宋体" w:cs="宋体" w:hint="eastAsia"/>
                <w:b/>
                <w:kern w:val="0"/>
                <w:szCs w:val="21"/>
              </w:rPr>
              <w:t>横二路B线BK0+000-BK0+894.43</w:t>
            </w:r>
            <w:r w:rsidR="006C777C">
              <w:rPr>
                <w:rFonts w:ascii="宋体" w:hAnsi="宋体" w:cs="宋体" w:hint="eastAsia"/>
                <w:b/>
                <w:kern w:val="0"/>
                <w:szCs w:val="21"/>
              </w:rPr>
              <w:t>、</w:t>
            </w:r>
            <w:r w:rsidR="006C777C" w:rsidRPr="006C777C">
              <w:rPr>
                <w:rFonts w:ascii="宋体" w:hAnsi="宋体" w:cs="宋体" w:hint="eastAsia"/>
                <w:b/>
                <w:kern w:val="0"/>
                <w:szCs w:val="21"/>
              </w:rPr>
              <w:t>纵一路DK0+414.69-DK1+005.26</w:t>
            </w:r>
            <w:r>
              <w:rPr>
                <w:rFonts w:ascii="宋体" w:hAnsi="宋体" w:cs="宋体" w:hint="eastAsia"/>
                <w:b/>
                <w:kern w:val="0"/>
                <w:szCs w:val="21"/>
              </w:rPr>
              <w:t>标准横断面</w:t>
            </w:r>
          </w:p>
          <w:p w14:paraId="1E4BA092" w14:textId="77777777" w:rsidR="006C777C" w:rsidRPr="006C777C" w:rsidRDefault="006C777C" w:rsidP="006C777C">
            <w:pPr>
              <w:adjustRightInd w:val="0"/>
              <w:snapToGrid w:val="0"/>
              <w:spacing w:line="360" w:lineRule="auto"/>
              <w:ind w:firstLineChars="200" w:firstLine="480"/>
              <w:rPr>
                <w:kern w:val="0"/>
                <w:sz w:val="24"/>
              </w:rPr>
            </w:pPr>
            <w:r w:rsidRPr="006C777C">
              <w:rPr>
                <w:rFonts w:hint="eastAsia"/>
                <w:kern w:val="0"/>
                <w:sz w:val="24"/>
              </w:rPr>
              <w:t>横二</w:t>
            </w:r>
            <w:r w:rsidRPr="006C777C">
              <w:rPr>
                <w:rFonts w:hint="eastAsia"/>
                <w:kern w:val="0"/>
                <w:sz w:val="24"/>
              </w:rPr>
              <w:t>BK0+894.43-BK1+729.75</w:t>
            </w:r>
            <w:r w:rsidRPr="006C777C">
              <w:rPr>
                <w:rFonts w:hint="eastAsia"/>
                <w:kern w:val="0"/>
                <w:sz w:val="24"/>
              </w:rPr>
              <w:t>、横三路、纵一路</w:t>
            </w:r>
            <w:r w:rsidRPr="006C777C">
              <w:rPr>
                <w:rFonts w:hint="eastAsia"/>
                <w:kern w:val="0"/>
                <w:sz w:val="24"/>
              </w:rPr>
              <w:t>DK0+000-DK0+414.69</w:t>
            </w:r>
            <w:r w:rsidRPr="006C777C">
              <w:rPr>
                <w:rFonts w:hint="eastAsia"/>
                <w:kern w:val="0"/>
                <w:sz w:val="24"/>
              </w:rPr>
              <w:t>、纵二路、横七路设计红线宽</w:t>
            </w:r>
            <w:r w:rsidRPr="006C777C">
              <w:rPr>
                <w:rFonts w:hint="eastAsia"/>
                <w:kern w:val="0"/>
                <w:sz w:val="24"/>
              </w:rPr>
              <w:t>20m</w:t>
            </w:r>
            <w:r w:rsidRPr="006C777C">
              <w:rPr>
                <w:rFonts w:hint="eastAsia"/>
                <w:kern w:val="0"/>
                <w:sz w:val="24"/>
              </w:rPr>
              <w:t>，根据规划，道路横断面布置为单块板形式，其标准横断面组成为由左到右：</w:t>
            </w:r>
            <w:r w:rsidRPr="006C777C">
              <w:rPr>
                <w:rFonts w:hint="eastAsia"/>
                <w:kern w:val="0"/>
                <w:sz w:val="24"/>
              </w:rPr>
              <w:t>2m</w:t>
            </w:r>
            <w:r w:rsidRPr="006C777C">
              <w:rPr>
                <w:rFonts w:hint="eastAsia"/>
                <w:kern w:val="0"/>
                <w:sz w:val="24"/>
              </w:rPr>
              <w:t>人行道</w:t>
            </w:r>
            <w:r w:rsidRPr="006C777C">
              <w:rPr>
                <w:rFonts w:hint="eastAsia"/>
                <w:kern w:val="0"/>
                <w:sz w:val="24"/>
              </w:rPr>
              <w:t>+16m</w:t>
            </w:r>
            <w:r w:rsidRPr="006C777C">
              <w:rPr>
                <w:rFonts w:hint="eastAsia"/>
                <w:kern w:val="0"/>
                <w:sz w:val="24"/>
              </w:rPr>
              <w:t>车行道</w:t>
            </w:r>
            <w:r w:rsidRPr="006C777C">
              <w:rPr>
                <w:rFonts w:hint="eastAsia"/>
                <w:kern w:val="0"/>
                <w:sz w:val="24"/>
              </w:rPr>
              <w:t>+2m</w:t>
            </w:r>
            <w:r w:rsidRPr="006C777C">
              <w:rPr>
                <w:rFonts w:hint="eastAsia"/>
                <w:kern w:val="0"/>
                <w:sz w:val="24"/>
              </w:rPr>
              <w:t>人行道</w:t>
            </w:r>
            <w:r w:rsidRPr="006C777C">
              <w:rPr>
                <w:rFonts w:hint="eastAsia"/>
                <w:kern w:val="0"/>
                <w:sz w:val="24"/>
              </w:rPr>
              <w:t>=20m</w:t>
            </w:r>
            <w:r w:rsidRPr="006C777C">
              <w:rPr>
                <w:rFonts w:hint="eastAsia"/>
                <w:kern w:val="0"/>
                <w:sz w:val="24"/>
              </w:rPr>
              <w:t>；其中车行道为双向向外横坡，横坡度为</w:t>
            </w:r>
            <w:r w:rsidRPr="006C777C">
              <w:rPr>
                <w:rFonts w:hint="eastAsia"/>
                <w:kern w:val="0"/>
                <w:sz w:val="24"/>
              </w:rPr>
              <w:t>1.5%</w:t>
            </w:r>
            <w:r w:rsidRPr="006C777C">
              <w:rPr>
                <w:rFonts w:hint="eastAsia"/>
                <w:kern w:val="0"/>
                <w:sz w:val="24"/>
              </w:rPr>
              <w:t>，人行道为单向向内横坡，横坡度为</w:t>
            </w:r>
            <w:r w:rsidRPr="006C777C">
              <w:rPr>
                <w:rFonts w:hint="eastAsia"/>
                <w:kern w:val="0"/>
                <w:sz w:val="24"/>
              </w:rPr>
              <w:t>2.0%</w:t>
            </w:r>
            <w:r w:rsidRPr="006C777C">
              <w:rPr>
                <w:rFonts w:hint="eastAsia"/>
                <w:kern w:val="0"/>
                <w:sz w:val="24"/>
              </w:rPr>
              <w:t>。</w:t>
            </w:r>
          </w:p>
          <w:p w14:paraId="4FF1ECE4" w14:textId="565BBACF" w:rsidR="00E72006" w:rsidRDefault="006C777C" w:rsidP="006C777C">
            <w:pPr>
              <w:adjustRightInd w:val="0"/>
              <w:snapToGrid w:val="0"/>
              <w:spacing w:line="360" w:lineRule="auto"/>
              <w:ind w:firstLineChars="200" w:firstLine="480"/>
              <w:rPr>
                <w:kern w:val="0"/>
                <w:sz w:val="24"/>
              </w:rPr>
            </w:pPr>
            <w:r w:rsidRPr="006C777C">
              <w:rPr>
                <w:rFonts w:hint="eastAsia"/>
                <w:kern w:val="0"/>
                <w:sz w:val="24"/>
              </w:rPr>
              <w:t>横断面形式如下图：</w:t>
            </w:r>
          </w:p>
          <w:p w14:paraId="00E766C4" w14:textId="042E2D8C" w:rsidR="00E72006" w:rsidRDefault="006C777C" w:rsidP="006C777C">
            <w:pPr>
              <w:adjustRightInd w:val="0"/>
              <w:snapToGrid w:val="0"/>
              <w:spacing w:line="360" w:lineRule="auto"/>
              <w:jc w:val="center"/>
              <w:rPr>
                <w:kern w:val="0"/>
                <w:sz w:val="24"/>
              </w:rPr>
            </w:pPr>
            <w:r>
              <w:rPr>
                <w:rFonts w:hint="eastAsia"/>
                <w:noProof/>
              </w:rPr>
              <w:drawing>
                <wp:inline distT="0" distB="0" distL="114300" distR="114300" wp14:anchorId="7A95F426" wp14:editId="1582EC84">
                  <wp:extent cx="3763037" cy="2664898"/>
                  <wp:effectExtent l="0" t="0" r="0" b="0"/>
                  <wp:docPr id="4" name="图片 4" descr="09 标准横断面图 Model (1)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9 标准横断面图 Model (1)_页面_3"/>
                          <pic:cNvPicPr>
                            <a:picLocks noChangeAspect="1"/>
                          </pic:cNvPicPr>
                        </pic:nvPicPr>
                        <pic:blipFill>
                          <a:blip r:embed="rId21"/>
                          <a:srcRect l="26247" t="20175" r="21361" b="27343"/>
                          <a:stretch>
                            <a:fillRect/>
                          </a:stretch>
                        </pic:blipFill>
                        <pic:spPr>
                          <a:xfrm>
                            <a:off x="0" y="0"/>
                            <a:ext cx="3766602" cy="2667422"/>
                          </a:xfrm>
                          <a:prstGeom prst="rect">
                            <a:avLst/>
                          </a:prstGeom>
                        </pic:spPr>
                      </pic:pic>
                    </a:graphicData>
                  </a:graphic>
                </wp:inline>
              </w:drawing>
            </w:r>
          </w:p>
          <w:p w14:paraId="3833E3AA" w14:textId="7F2A1D5E" w:rsidR="00E72006" w:rsidRDefault="00E72006" w:rsidP="00E72006">
            <w:pPr>
              <w:adjustRightInd w:val="0"/>
              <w:snapToGrid w:val="0"/>
              <w:spacing w:line="360" w:lineRule="auto"/>
              <w:jc w:val="center"/>
              <w:rPr>
                <w:kern w:val="0"/>
                <w:sz w:val="24"/>
              </w:rPr>
            </w:pPr>
            <w:r w:rsidRPr="00F442FF">
              <w:rPr>
                <w:rFonts w:ascii="宋体" w:hAnsi="宋体" w:cs="宋体" w:hint="eastAsia"/>
                <w:b/>
                <w:kern w:val="0"/>
                <w:szCs w:val="21"/>
              </w:rPr>
              <w:t>图2</w:t>
            </w:r>
            <w:r w:rsidRPr="00F442FF">
              <w:rPr>
                <w:rFonts w:ascii="宋体" w:hAnsi="宋体" w:cs="宋体"/>
                <w:b/>
                <w:kern w:val="0"/>
                <w:szCs w:val="21"/>
              </w:rPr>
              <w:t>-</w:t>
            </w:r>
            <w:r>
              <w:rPr>
                <w:rFonts w:ascii="宋体" w:hAnsi="宋体" w:cs="宋体"/>
                <w:b/>
                <w:kern w:val="0"/>
                <w:szCs w:val="21"/>
              </w:rPr>
              <w:t>5</w:t>
            </w:r>
            <w:r w:rsidR="006C777C" w:rsidRPr="006C777C">
              <w:rPr>
                <w:rFonts w:ascii="宋体" w:hAnsi="宋体" w:cs="宋体" w:hint="eastAsia"/>
                <w:b/>
                <w:kern w:val="0"/>
                <w:szCs w:val="21"/>
              </w:rPr>
              <w:t>横二</w:t>
            </w:r>
            <w:r w:rsidR="00CD279F">
              <w:rPr>
                <w:rFonts w:ascii="宋体" w:hAnsi="宋体" w:cs="宋体" w:hint="eastAsia"/>
                <w:b/>
                <w:kern w:val="0"/>
                <w:szCs w:val="21"/>
              </w:rPr>
              <w:t>路</w:t>
            </w:r>
            <w:r w:rsidR="006C777C" w:rsidRPr="006C777C">
              <w:rPr>
                <w:rFonts w:ascii="宋体" w:hAnsi="宋体" w:cs="宋体" w:hint="eastAsia"/>
                <w:b/>
                <w:kern w:val="0"/>
                <w:szCs w:val="21"/>
              </w:rPr>
              <w:t>BK0+894.43-BK1+729.75、横三路、纵一路DK0+000-DK0+414.69、纵二路、横七路</w:t>
            </w:r>
            <w:r w:rsidR="006C777C">
              <w:rPr>
                <w:rFonts w:ascii="宋体" w:hAnsi="宋体" w:cs="宋体" w:hint="eastAsia"/>
                <w:b/>
                <w:kern w:val="0"/>
                <w:szCs w:val="21"/>
              </w:rPr>
              <w:t>标准</w:t>
            </w:r>
            <w:r>
              <w:rPr>
                <w:rFonts w:ascii="宋体" w:hAnsi="宋体" w:cs="宋体" w:hint="eastAsia"/>
                <w:b/>
                <w:kern w:val="0"/>
                <w:szCs w:val="21"/>
              </w:rPr>
              <w:t>横断面</w:t>
            </w:r>
          </w:p>
          <w:p w14:paraId="33A8411E" w14:textId="535DD889" w:rsidR="00F9716B" w:rsidRPr="00C652CC" w:rsidRDefault="00C652CC" w:rsidP="00F442FF">
            <w:pPr>
              <w:adjustRightInd w:val="0"/>
              <w:snapToGrid w:val="0"/>
              <w:spacing w:line="360" w:lineRule="auto"/>
              <w:ind w:firstLineChars="200" w:firstLine="482"/>
              <w:rPr>
                <w:b/>
                <w:kern w:val="0"/>
                <w:sz w:val="24"/>
              </w:rPr>
            </w:pPr>
            <w:r w:rsidRPr="00C652CC">
              <w:rPr>
                <w:rFonts w:hint="eastAsia"/>
                <w:b/>
                <w:kern w:val="0"/>
                <w:sz w:val="24"/>
              </w:rPr>
              <w:lastRenderedPageBreak/>
              <w:t>3</w:t>
            </w:r>
            <w:r w:rsidRPr="00C652CC">
              <w:rPr>
                <w:rFonts w:hint="eastAsia"/>
                <w:b/>
                <w:kern w:val="0"/>
                <w:sz w:val="24"/>
              </w:rPr>
              <w:t>、路基设计方案</w:t>
            </w:r>
          </w:p>
          <w:p w14:paraId="4A619C8A" w14:textId="03743171" w:rsidR="00F9716B" w:rsidRDefault="00C652CC" w:rsidP="00F442FF">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1</w:t>
            </w:r>
            <w:r>
              <w:rPr>
                <w:rFonts w:hint="eastAsia"/>
                <w:kern w:val="0"/>
                <w:sz w:val="24"/>
              </w:rPr>
              <w:t>）</w:t>
            </w:r>
            <w:r w:rsidR="006C777C">
              <w:rPr>
                <w:rFonts w:hint="eastAsia"/>
                <w:kern w:val="0"/>
                <w:sz w:val="24"/>
              </w:rPr>
              <w:t>设计标高</w:t>
            </w:r>
          </w:p>
          <w:p w14:paraId="3041F9B4" w14:textId="0AB99BE3" w:rsidR="00C652CC" w:rsidRPr="00C652CC" w:rsidRDefault="006C777C" w:rsidP="00C652CC">
            <w:pPr>
              <w:adjustRightInd w:val="0"/>
              <w:snapToGrid w:val="0"/>
              <w:spacing w:line="360" w:lineRule="auto"/>
              <w:ind w:firstLineChars="200" w:firstLine="480"/>
              <w:rPr>
                <w:kern w:val="0"/>
                <w:sz w:val="24"/>
              </w:rPr>
            </w:pPr>
            <w:r w:rsidRPr="006C777C">
              <w:rPr>
                <w:rFonts w:hint="eastAsia"/>
                <w:kern w:val="0"/>
                <w:sz w:val="24"/>
              </w:rPr>
              <w:t>道路设计标高为道路中线。</w:t>
            </w:r>
          </w:p>
          <w:p w14:paraId="02404A90" w14:textId="1990725C" w:rsidR="006C777C" w:rsidRPr="006C777C" w:rsidRDefault="006C777C" w:rsidP="006C777C">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2</w:t>
            </w:r>
            <w:r>
              <w:rPr>
                <w:rFonts w:hint="eastAsia"/>
                <w:kern w:val="0"/>
                <w:sz w:val="24"/>
              </w:rPr>
              <w:t>）</w:t>
            </w:r>
            <w:r w:rsidRPr="006C777C">
              <w:rPr>
                <w:rFonts w:hint="eastAsia"/>
                <w:kern w:val="0"/>
                <w:sz w:val="24"/>
              </w:rPr>
              <w:t>路拱横坡及超高加宽</w:t>
            </w:r>
          </w:p>
          <w:p w14:paraId="777928E3" w14:textId="77777777" w:rsidR="006C777C" w:rsidRPr="006C777C" w:rsidRDefault="006C777C" w:rsidP="006C777C">
            <w:pPr>
              <w:adjustRightInd w:val="0"/>
              <w:snapToGrid w:val="0"/>
              <w:spacing w:line="360" w:lineRule="auto"/>
              <w:ind w:firstLineChars="200" w:firstLine="480"/>
              <w:rPr>
                <w:kern w:val="0"/>
                <w:sz w:val="24"/>
              </w:rPr>
            </w:pPr>
            <w:r w:rsidRPr="006C777C">
              <w:rPr>
                <w:rFonts w:hint="eastAsia"/>
                <w:kern w:val="0"/>
                <w:sz w:val="24"/>
              </w:rPr>
              <w:t>路拱横坡为双向坡，车行道正常横坡采用</w:t>
            </w:r>
            <w:r w:rsidRPr="006C777C">
              <w:rPr>
                <w:rFonts w:hint="eastAsia"/>
                <w:kern w:val="0"/>
                <w:sz w:val="24"/>
              </w:rPr>
              <w:t>1.5</w:t>
            </w:r>
            <w:r w:rsidRPr="006C777C">
              <w:rPr>
                <w:rFonts w:hint="eastAsia"/>
                <w:kern w:val="0"/>
                <w:sz w:val="24"/>
              </w:rPr>
              <w:t>％，人行道横坡采用反向</w:t>
            </w:r>
            <w:r w:rsidRPr="006C777C">
              <w:rPr>
                <w:rFonts w:hint="eastAsia"/>
                <w:kern w:val="0"/>
                <w:sz w:val="24"/>
              </w:rPr>
              <w:t>2</w:t>
            </w:r>
            <w:r w:rsidRPr="006C777C">
              <w:rPr>
                <w:rFonts w:hint="eastAsia"/>
                <w:kern w:val="0"/>
                <w:sz w:val="24"/>
              </w:rPr>
              <w:t>％，横坡形式为直线性路拱。</w:t>
            </w:r>
          </w:p>
          <w:p w14:paraId="7E227D9B" w14:textId="77777777" w:rsidR="006C777C" w:rsidRPr="006C777C" w:rsidRDefault="006C777C" w:rsidP="006C777C">
            <w:pPr>
              <w:adjustRightInd w:val="0"/>
              <w:snapToGrid w:val="0"/>
              <w:spacing w:line="360" w:lineRule="auto"/>
              <w:ind w:firstLineChars="200" w:firstLine="480"/>
              <w:rPr>
                <w:kern w:val="0"/>
                <w:sz w:val="24"/>
              </w:rPr>
            </w:pPr>
            <w:r w:rsidRPr="006C777C">
              <w:rPr>
                <w:rFonts w:hint="eastAsia"/>
                <w:kern w:val="0"/>
                <w:sz w:val="24"/>
              </w:rPr>
              <w:t>横二路</w:t>
            </w:r>
            <w:r w:rsidRPr="006C777C">
              <w:rPr>
                <w:rFonts w:hint="eastAsia"/>
                <w:kern w:val="0"/>
                <w:sz w:val="24"/>
              </w:rPr>
              <w:t>BK1+207.28</w:t>
            </w:r>
            <w:r w:rsidRPr="006C777C">
              <w:rPr>
                <w:rFonts w:hint="eastAsia"/>
                <w:kern w:val="0"/>
                <w:sz w:val="24"/>
              </w:rPr>
              <w:t>，圆曲线半径为</w:t>
            </w:r>
            <w:r w:rsidRPr="006C777C">
              <w:rPr>
                <w:rFonts w:hint="eastAsia"/>
                <w:kern w:val="0"/>
                <w:sz w:val="24"/>
              </w:rPr>
              <w:t>150m</w:t>
            </w:r>
            <w:r w:rsidRPr="006C777C">
              <w:rPr>
                <w:rFonts w:hint="eastAsia"/>
                <w:kern w:val="0"/>
                <w:sz w:val="24"/>
              </w:rPr>
              <w:t>，按照规范要求对车行道两侧各加宽</w:t>
            </w:r>
            <w:r w:rsidRPr="006C777C">
              <w:rPr>
                <w:rFonts w:hint="eastAsia"/>
                <w:kern w:val="0"/>
                <w:sz w:val="24"/>
              </w:rPr>
              <w:t>1.2m</w:t>
            </w:r>
            <w:r w:rsidRPr="006C777C">
              <w:rPr>
                <w:rFonts w:hint="eastAsia"/>
                <w:kern w:val="0"/>
                <w:sz w:val="24"/>
              </w:rPr>
              <w:t>，渐变段长度</w:t>
            </w:r>
            <w:r w:rsidRPr="006C777C">
              <w:rPr>
                <w:rFonts w:hint="eastAsia"/>
                <w:kern w:val="0"/>
                <w:sz w:val="24"/>
              </w:rPr>
              <w:t>15m</w:t>
            </w:r>
            <w:r w:rsidRPr="006C777C">
              <w:rPr>
                <w:rFonts w:hint="eastAsia"/>
                <w:kern w:val="0"/>
                <w:sz w:val="24"/>
              </w:rPr>
              <w:t>。横三路</w:t>
            </w:r>
            <w:r w:rsidRPr="006C777C">
              <w:rPr>
                <w:rFonts w:hint="eastAsia"/>
                <w:kern w:val="0"/>
                <w:sz w:val="24"/>
              </w:rPr>
              <w:t>CK0+441.98</w:t>
            </w:r>
            <w:r w:rsidRPr="006C777C">
              <w:rPr>
                <w:rFonts w:hint="eastAsia"/>
                <w:kern w:val="0"/>
                <w:sz w:val="24"/>
              </w:rPr>
              <w:t>圆曲线半径为</w:t>
            </w:r>
            <w:r w:rsidRPr="006C777C">
              <w:rPr>
                <w:rFonts w:hint="eastAsia"/>
                <w:kern w:val="0"/>
                <w:sz w:val="24"/>
              </w:rPr>
              <w:t>150m</w:t>
            </w:r>
            <w:r w:rsidRPr="006C777C">
              <w:rPr>
                <w:rFonts w:hint="eastAsia"/>
                <w:kern w:val="0"/>
                <w:sz w:val="24"/>
              </w:rPr>
              <w:t>，按照规范要求对车行道两侧各加宽</w:t>
            </w:r>
            <w:r w:rsidRPr="006C777C">
              <w:rPr>
                <w:rFonts w:hint="eastAsia"/>
                <w:kern w:val="0"/>
                <w:sz w:val="24"/>
              </w:rPr>
              <w:t>1.2m</w:t>
            </w:r>
            <w:r w:rsidRPr="006C777C">
              <w:rPr>
                <w:rFonts w:hint="eastAsia"/>
                <w:kern w:val="0"/>
                <w:sz w:val="24"/>
              </w:rPr>
              <w:t>，渐变段长度</w:t>
            </w:r>
            <w:r w:rsidRPr="006C777C">
              <w:rPr>
                <w:rFonts w:hint="eastAsia"/>
                <w:kern w:val="0"/>
                <w:sz w:val="24"/>
              </w:rPr>
              <w:t>15m</w:t>
            </w:r>
            <w:r w:rsidRPr="006C777C">
              <w:rPr>
                <w:rFonts w:hint="eastAsia"/>
                <w:kern w:val="0"/>
                <w:sz w:val="24"/>
              </w:rPr>
              <w:t>。横三路</w:t>
            </w:r>
            <w:r w:rsidRPr="006C777C">
              <w:rPr>
                <w:rFonts w:hint="eastAsia"/>
                <w:kern w:val="0"/>
                <w:sz w:val="24"/>
              </w:rPr>
              <w:t>CK0+911.61</w:t>
            </w:r>
            <w:r w:rsidRPr="006C777C">
              <w:rPr>
                <w:rFonts w:hint="eastAsia"/>
                <w:kern w:val="0"/>
                <w:sz w:val="24"/>
              </w:rPr>
              <w:t>圆曲线半径为</w:t>
            </w:r>
            <w:r w:rsidRPr="006C777C">
              <w:rPr>
                <w:rFonts w:hint="eastAsia"/>
                <w:kern w:val="0"/>
                <w:sz w:val="24"/>
              </w:rPr>
              <w:t>60m</w:t>
            </w:r>
            <w:r w:rsidRPr="006C777C">
              <w:rPr>
                <w:rFonts w:hint="eastAsia"/>
                <w:kern w:val="0"/>
                <w:sz w:val="24"/>
              </w:rPr>
              <w:t>，按照规范要求对车行道两侧各加宽</w:t>
            </w:r>
            <w:r w:rsidRPr="006C777C">
              <w:rPr>
                <w:rFonts w:hint="eastAsia"/>
                <w:kern w:val="0"/>
                <w:sz w:val="24"/>
              </w:rPr>
              <w:t>1.8m</w:t>
            </w:r>
            <w:r w:rsidRPr="006C777C">
              <w:rPr>
                <w:rFonts w:hint="eastAsia"/>
                <w:kern w:val="0"/>
                <w:sz w:val="24"/>
              </w:rPr>
              <w:t>，渐变段长度</w:t>
            </w:r>
            <w:r w:rsidRPr="006C777C">
              <w:rPr>
                <w:rFonts w:hint="eastAsia"/>
                <w:kern w:val="0"/>
                <w:sz w:val="24"/>
              </w:rPr>
              <w:t>15m</w:t>
            </w:r>
            <w:r w:rsidRPr="006C777C">
              <w:rPr>
                <w:rFonts w:hint="eastAsia"/>
                <w:kern w:val="0"/>
                <w:sz w:val="24"/>
              </w:rPr>
              <w:t>。两条道路为城市次干路，对道路进行两侧加宽。加宽路段占用人行道宽度后，人行道宽度不满足规范要求，经与业主及规划沟通，由于这两段路均为弹性路，本次暂不实施，故确定为下一阶段设计时再考虑人行道加宽。</w:t>
            </w:r>
          </w:p>
          <w:p w14:paraId="1EB99162" w14:textId="0C399EDE" w:rsidR="00C652CC" w:rsidRPr="00F9716B" w:rsidRDefault="006C777C" w:rsidP="006C777C">
            <w:pPr>
              <w:adjustRightInd w:val="0"/>
              <w:snapToGrid w:val="0"/>
              <w:spacing w:line="360" w:lineRule="auto"/>
              <w:ind w:firstLineChars="200" w:firstLine="480"/>
              <w:rPr>
                <w:kern w:val="0"/>
                <w:sz w:val="24"/>
              </w:rPr>
            </w:pPr>
            <w:r w:rsidRPr="006C777C">
              <w:rPr>
                <w:rFonts w:hint="eastAsia"/>
                <w:kern w:val="0"/>
                <w:sz w:val="24"/>
              </w:rPr>
              <w:t>横三路</w:t>
            </w:r>
            <w:r w:rsidRPr="006C777C">
              <w:rPr>
                <w:rFonts w:hint="eastAsia"/>
                <w:kern w:val="0"/>
                <w:sz w:val="24"/>
              </w:rPr>
              <w:t>CK0+911.61</w:t>
            </w:r>
            <w:r w:rsidRPr="006C777C">
              <w:rPr>
                <w:rFonts w:hint="eastAsia"/>
                <w:kern w:val="0"/>
                <w:sz w:val="24"/>
              </w:rPr>
              <w:t>圆曲线半径为</w:t>
            </w:r>
            <w:r w:rsidRPr="006C777C">
              <w:rPr>
                <w:rFonts w:hint="eastAsia"/>
                <w:kern w:val="0"/>
                <w:sz w:val="24"/>
              </w:rPr>
              <w:t>60m</w:t>
            </w:r>
            <w:r w:rsidRPr="006C777C">
              <w:rPr>
                <w:rFonts w:hint="eastAsia"/>
                <w:kern w:val="0"/>
                <w:sz w:val="24"/>
              </w:rPr>
              <w:t>，按照规范要求设置超高。最大超高横坡为</w:t>
            </w:r>
            <w:r w:rsidRPr="006C777C">
              <w:rPr>
                <w:rFonts w:hint="eastAsia"/>
                <w:kern w:val="0"/>
                <w:sz w:val="24"/>
              </w:rPr>
              <w:t>2%</w:t>
            </w:r>
            <w:r w:rsidRPr="006C777C">
              <w:rPr>
                <w:rFonts w:hint="eastAsia"/>
                <w:kern w:val="0"/>
                <w:sz w:val="24"/>
              </w:rPr>
              <w:t>，绕路中线旋转，最大超高渐变率</w:t>
            </w:r>
            <w:r w:rsidRPr="006C777C">
              <w:rPr>
                <w:rFonts w:hint="eastAsia"/>
                <w:kern w:val="0"/>
                <w:sz w:val="24"/>
              </w:rPr>
              <w:t>1/125</w:t>
            </w:r>
            <w:r w:rsidRPr="006C777C">
              <w:rPr>
                <w:rFonts w:hint="eastAsia"/>
                <w:kern w:val="0"/>
                <w:sz w:val="24"/>
              </w:rPr>
              <w:t>。</w:t>
            </w:r>
          </w:p>
          <w:p w14:paraId="3E77A352" w14:textId="6A8ACF50" w:rsidR="006C777C" w:rsidRPr="006C777C" w:rsidRDefault="00F75A05" w:rsidP="006C777C">
            <w:pPr>
              <w:adjustRightInd w:val="0"/>
              <w:snapToGrid w:val="0"/>
              <w:spacing w:line="360" w:lineRule="auto"/>
              <w:ind w:firstLineChars="200" w:firstLine="480"/>
              <w:rPr>
                <w:kern w:val="0"/>
                <w:sz w:val="24"/>
              </w:rPr>
            </w:pPr>
            <w:r>
              <w:rPr>
                <w:rFonts w:hint="eastAsia"/>
                <w:kern w:val="0"/>
                <w:sz w:val="24"/>
              </w:rPr>
              <w:t>（</w:t>
            </w:r>
            <w:r w:rsidR="006C777C">
              <w:rPr>
                <w:rFonts w:hint="eastAsia"/>
                <w:kern w:val="0"/>
                <w:sz w:val="24"/>
              </w:rPr>
              <w:t>3</w:t>
            </w:r>
            <w:r>
              <w:rPr>
                <w:rFonts w:hint="eastAsia"/>
                <w:kern w:val="0"/>
                <w:sz w:val="24"/>
              </w:rPr>
              <w:t>）</w:t>
            </w:r>
            <w:r w:rsidR="006C777C" w:rsidRPr="006C777C">
              <w:rPr>
                <w:rFonts w:hint="eastAsia"/>
                <w:kern w:val="0"/>
                <w:sz w:val="24"/>
              </w:rPr>
              <w:t>路基填料及压实度要求</w:t>
            </w:r>
          </w:p>
          <w:p w14:paraId="0EC16712" w14:textId="77777777" w:rsidR="006C777C" w:rsidRPr="006C777C" w:rsidRDefault="006C777C" w:rsidP="006C777C">
            <w:pPr>
              <w:adjustRightInd w:val="0"/>
              <w:snapToGrid w:val="0"/>
              <w:spacing w:line="360" w:lineRule="auto"/>
              <w:ind w:firstLineChars="200" w:firstLine="480"/>
              <w:rPr>
                <w:kern w:val="0"/>
                <w:sz w:val="24"/>
              </w:rPr>
            </w:pPr>
            <w:r w:rsidRPr="006C777C">
              <w:rPr>
                <w:rFonts w:hint="eastAsia"/>
                <w:kern w:val="0"/>
                <w:sz w:val="24"/>
              </w:rPr>
              <w:t>对于本项目而言，路基填料采用路基挖方中的土、石方填筑，Ⅰ类土除外，填料最大粒径应小于</w:t>
            </w:r>
            <w:r w:rsidRPr="006C777C">
              <w:rPr>
                <w:rFonts w:hint="eastAsia"/>
                <w:kern w:val="0"/>
                <w:sz w:val="24"/>
              </w:rPr>
              <w:t>150mm</w:t>
            </w:r>
            <w:r w:rsidRPr="006C777C">
              <w:rPr>
                <w:rFonts w:hint="eastAsia"/>
                <w:kern w:val="0"/>
                <w:sz w:val="24"/>
              </w:rPr>
              <w:t>，具体要求如下：</w:t>
            </w:r>
          </w:p>
          <w:p w14:paraId="2C9BCEB2" w14:textId="4DDD89AA" w:rsidR="006C777C" w:rsidRPr="006C777C" w:rsidRDefault="006C777C" w:rsidP="006C777C">
            <w:pPr>
              <w:adjustRightInd w:val="0"/>
              <w:snapToGrid w:val="0"/>
              <w:spacing w:line="360" w:lineRule="auto"/>
              <w:ind w:firstLineChars="200" w:firstLine="480"/>
              <w:rPr>
                <w:kern w:val="0"/>
                <w:sz w:val="24"/>
              </w:rPr>
            </w:pPr>
            <w:r w:rsidRPr="006C777C">
              <w:rPr>
                <w:rFonts w:hint="eastAsia"/>
                <w:kern w:val="0"/>
                <w:sz w:val="24"/>
              </w:rPr>
              <w:t>1</w:t>
            </w:r>
            <w:r>
              <w:rPr>
                <w:rFonts w:hint="eastAsia"/>
                <w:kern w:val="0"/>
                <w:sz w:val="24"/>
              </w:rPr>
              <w:t>）</w:t>
            </w:r>
            <w:r w:rsidRPr="006C777C">
              <w:rPr>
                <w:rFonts w:hint="eastAsia"/>
                <w:kern w:val="0"/>
                <w:sz w:val="24"/>
              </w:rPr>
              <w:t>优先选用级配好的砾类土、砂类土等粗粒土作填料。</w:t>
            </w:r>
          </w:p>
          <w:p w14:paraId="70553C22" w14:textId="0B47F34B" w:rsidR="006C777C" w:rsidRPr="006C777C" w:rsidRDefault="006C777C" w:rsidP="006C777C">
            <w:pPr>
              <w:adjustRightInd w:val="0"/>
              <w:snapToGrid w:val="0"/>
              <w:spacing w:line="360" w:lineRule="auto"/>
              <w:ind w:firstLineChars="200" w:firstLine="480"/>
              <w:rPr>
                <w:kern w:val="0"/>
                <w:sz w:val="24"/>
              </w:rPr>
            </w:pPr>
            <w:r w:rsidRPr="006C777C">
              <w:rPr>
                <w:rFonts w:hint="eastAsia"/>
                <w:kern w:val="0"/>
                <w:sz w:val="24"/>
              </w:rPr>
              <w:t>2</w:t>
            </w:r>
            <w:r>
              <w:rPr>
                <w:rFonts w:hint="eastAsia"/>
                <w:kern w:val="0"/>
                <w:sz w:val="24"/>
              </w:rPr>
              <w:t>）</w:t>
            </w:r>
            <w:r w:rsidRPr="006C777C">
              <w:rPr>
                <w:rFonts w:hint="eastAsia"/>
                <w:kern w:val="0"/>
                <w:sz w:val="24"/>
              </w:rPr>
              <w:t>浸水路堤、</w:t>
            </w:r>
            <w:proofErr w:type="gramStart"/>
            <w:r w:rsidRPr="006C777C">
              <w:rPr>
                <w:rFonts w:hint="eastAsia"/>
                <w:kern w:val="0"/>
                <w:sz w:val="24"/>
              </w:rPr>
              <w:t>桥涵台</w:t>
            </w:r>
            <w:proofErr w:type="gramEnd"/>
            <w:r w:rsidRPr="006C777C">
              <w:rPr>
                <w:rFonts w:hint="eastAsia"/>
                <w:kern w:val="0"/>
                <w:sz w:val="24"/>
              </w:rPr>
              <w:t>背、</w:t>
            </w:r>
            <w:proofErr w:type="gramStart"/>
            <w:r w:rsidRPr="006C777C">
              <w:rPr>
                <w:rFonts w:hint="eastAsia"/>
                <w:kern w:val="0"/>
                <w:sz w:val="24"/>
              </w:rPr>
              <w:t>挡土墙墙背</w:t>
            </w:r>
            <w:proofErr w:type="gramEnd"/>
            <w:r w:rsidRPr="006C777C">
              <w:rPr>
                <w:rFonts w:hint="eastAsia"/>
                <w:kern w:val="0"/>
                <w:sz w:val="24"/>
              </w:rPr>
              <w:t>等选用渗水性良好的粗粒土作填料。</w:t>
            </w:r>
          </w:p>
          <w:p w14:paraId="10F0CA68" w14:textId="477964B7" w:rsidR="006C777C" w:rsidRPr="006C777C" w:rsidRDefault="006C777C" w:rsidP="006C777C">
            <w:pPr>
              <w:adjustRightInd w:val="0"/>
              <w:snapToGrid w:val="0"/>
              <w:spacing w:line="360" w:lineRule="auto"/>
              <w:ind w:firstLineChars="200" w:firstLine="480"/>
              <w:rPr>
                <w:kern w:val="0"/>
                <w:sz w:val="24"/>
              </w:rPr>
            </w:pPr>
            <w:r w:rsidRPr="006C777C">
              <w:rPr>
                <w:rFonts w:hint="eastAsia"/>
                <w:kern w:val="0"/>
                <w:sz w:val="24"/>
              </w:rPr>
              <w:t>3</w:t>
            </w:r>
            <w:r>
              <w:rPr>
                <w:rFonts w:hint="eastAsia"/>
                <w:kern w:val="0"/>
                <w:sz w:val="24"/>
              </w:rPr>
              <w:t>）</w:t>
            </w:r>
            <w:r w:rsidRPr="006C777C">
              <w:rPr>
                <w:rFonts w:hint="eastAsia"/>
                <w:kern w:val="0"/>
                <w:sz w:val="24"/>
              </w:rPr>
              <w:t>泥炭、淤泥、中等或强膨胀土、有机质土、有机垃圾、不满足强度和粒径要求的建筑垃圾不能直接用作路基填料。</w:t>
            </w:r>
          </w:p>
          <w:p w14:paraId="0091BA8C" w14:textId="4C61AC0A" w:rsidR="006C777C" w:rsidRPr="006C777C" w:rsidRDefault="006C777C" w:rsidP="006C777C">
            <w:pPr>
              <w:adjustRightInd w:val="0"/>
              <w:snapToGrid w:val="0"/>
              <w:spacing w:line="360" w:lineRule="auto"/>
              <w:ind w:firstLineChars="200" w:firstLine="480"/>
              <w:rPr>
                <w:kern w:val="0"/>
                <w:sz w:val="24"/>
              </w:rPr>
            </w:pPr>
            <w:r w:rsidRPr="006C777C">
              <w:rPr>
                <w:rFonts w:hint="eastAsia"/>
                <w:kern w:val="0"/>
                <w:sz w:val="24"/>
              </w:rPr>
              <w:t>4</w:t>
            </w:r>
            <w:r>
              <w:rPr>
                <w:rFonts w:hint="eastAsia"/>
                <w:kern w:val="0"/>
                <w:sz w:val="24"/>
              </w:rPr>
              <w:t>）</w:t>
            </w:r>
            <w:r w:rsidRPr="006C777C">
              <w:rPr>
                <w:rFonts w:hint="eastAsia"/>
                <w:kern w:val="0"/>
                <w:sz w:val="24"/>
              </w:rPr>
              <w:t>液限大于</w:t>
            </w:r>
            <w:r w:rsidRPr="006C777C">
              <w:rPr>
                <w:rFonts w:hint="eastAsia"/>
                <w:kern w:val="0"/>
                <w:sz w:val="24"/>
              </w:rPr>
              <w:t>50%</w:t>
            </w:r>
            <w:r w:rsidRPr="006C777C">
              <w:rPr>
                <w:rFonts w:hint="eastAsia"/>
                <w:kern w:val="0"/>
                <w:sz w:val="24"/>
              </w:rPr>
              <w:t>，塑性指数大于</w:t>
            </w:r>
            <w:r w:rsidRPr="006C777C">
              <w:rPr>
                <w:rFonts w:hint="eastAsia"/>
                <w:kern w:val="0"/>
                <w:sz w:val="24"/>
              </w:rPr>
              <w:t>26</w:t>
            </w:r>
            <w:r w:rsidRPr="006C777C">
              <w:rPr>
                <w:rFonts w:hint="eastAsia"/>
                <w:kern w:val="0"/>
                <w:sz w:val="24"/>
              </w:rPr>
              <w:t>的细粒土，不得直接用作填料。</w:t>
            </w:r>
          </w:p>
          <w:p w14:paraId="5E41E833" w14:textId="71AE3A43" w:rsidR="00F75A05" w:rsidRDefault="006C777C" w:rsidP="006C777C">
            <w:pPr>
              <w:adjustRightInd w:val="0"/>
              <w:snapToGrid w:val="0"/>
              <w:spacing w:line="360" w:lineRule="auto"/>
              <w:ind w:firstLineChars="200" w:firstLine="480"/>
              <w:rPr>
                <w:kern w:val="0"/>
                <w:sz w:val="24"/>
              </w:rPr>
            </w:pPr>
            <w:r w:rsidRPr="006C777C">
              <w:rPr>
                <w:rFonts w:hint="eastAsia"/>
                <w:kern w:val="0"/>
                <w:sz w:val="24"/>
              </w:rPr>
              <w:t>路堤压实是填方路基填筑中最重要的工序，对路基的质量起着决定性影响，路基应分层填筑、分层压实。路基压实采用</w:t>
            </w:r>
            <w:proofErr w:type="gramStart"/>
            <w:r w:rsidRPr="006C777C">
              <w:rPr>
                <w:rFonts w:hint="eastAsia"/>
                <w:kern w:val="0"/>
                <w:sz w:val="24"/>
              </w:rPr>
              <w:t>重型击实</w:t>
            </w:r>
            <w:proofErr w:type="gramEnd"/>
            <w:r w:rsidRPr="006C777C">
              <w:rPr>
                <w:rFonts w:hint="eastAsia"/>
                <w:kern w:val="0"/>
                <w:sz w:val="24"/>
              </w:rPr>
              <w:t>标准，本次设计采用《城市道路路基设计规范</w:t>
            </w:r>
            <w:r w:rsidRPr="006C777C">
              <w:rPr>
                <w:rFonts w:hint="eastAsia"/>
                <w:kern w:val="0"/>
                <w:sz w:val="24"/>
              </w:rPr>
              <w:t>CJJ194-2013</w:t>
            </w:r>
            <w:r w:rsidRPr="006C777C">
              <w:rPr>
                <w:rFonts w:hint="eastAsia"/>
                <w:kern w:val="0"/>
                <w:sz w:val="24"/>
              </w:rPr>
              <w:t>》城市支路压实度要求，压实度、填料最小强度及最大粒径满足下表要求。</w:t>
            </w:r>
          </w:p>
          <w:p w14:paraId="357B8AB4" w14:textId="045BF60C" w:rsidR="006C777C" w:rsidRPr="005C73B8" w:rsidRDefault="006C777C" w:rsidP="006C777C">
            <w:pPr>
              <w:adjustRightInd w:val="0"/>
              <w:snapToGrid w:val="0"/>
              <w:spacing w:line="360" w:lineRule="auto"/>
              <w:jc w:val="center"/>
              <w:rPr>
                <w:rFonts w:ascii="宋体" w:hAnsi="宋体" w:cs="宋体"/>
                <w:b/>
                <w:bCs/>
                <w:kern w:val="0"/>
                <w:szCs w:val="21"/>
              </w:rPr>
            </w:pPr>
            <w:r w:rsidRPr="005C73B8">
              <w:rPr>
                <w:rFonts w:ascii="宋体" w:hAnsi="宋体" w:cs="宋体" w:hint="eastAsia"/>
                <w:b/>
                <w:bCs/>
                <w:kern w:val="0"/>
                <w:szCs w:val="21"/>
              </w:rPr>
              <w:t>表2-</w:t>
            </w:r>
            <w:r>
              <w:rPr>
                <w:rFonts w:ascii="宋体" w:hAnsi="宋体" w:cs="宋体" w:hint="eastAsia"/>
                <w:b/>
                <w:bCs/>
                <w:kern w:val="0"/>
                <w:szCs w:val="21"/>
              </w:rPr>
              <w:t>8</w:t>
            </w:r>
            <w:r w:rsidRPr="006C777C">
              <w:rPr>
                <w:rFonts w:ascii="宋体" w:hAnsi="宋体" w:cs="宋体" w:hint="eastAsia"/>
                <w:b/>
                <w:bCs/>
                <w:kern w:val="0"/>
                <w:szCs w:val="21"/>
              </w:rPr>
              <w:t>路基压实度及填料强度及粒径要求表(主干路)</w:t>
            </w:r>
          </w:p>
          <w:tbl>
            <w:tblPr>
              <w:tblW w:w="5000" w:type="pct"/>
              <w:jc w:val="center"/>
              <w:tblLook w:val="04A0" w:firstRow="1" w:lastRow="0" w:firstColumn="1" w:lastColumn="0" w:noHBand="0" w:noVBand="1"/>
            </w:tblPr>
            <w:tblGrid>
              <w:gridCol w:w="1178"/>
              <w:gridCol w:w="1179"/>
              <w:gridCol w:w="1506"/>
              <w:gridCol w:w="1376"/>
              <w:gridCol w:w="1900"/>
              <w:gridCol w:w="1900"/>
            </w:tblGrid>
            <w:tr w:rsidR="006C777C" w:rsidRPr="006C777C" w14:paraId="2DFF130C" w14:textId="77777777" w:rsidTr="00124550">
              <w:trPr>
                <w:trHeight w:val="600"/>
                <w:jc w:val="center"/>
              </w:trPr>
              <w:tc>
                <w:tcPr>
                  <w:tcW w:w="1304" w:type="pct"/>
                  <w:gridSpan w:val="2"/>
                  <w:vMerge w:val="restart"/>
                  <w:tcBorders>
                    <w:top w:val="single" w:sz="4" w:space="0" w:color="auto"/>
                    <w:bottom w:val="single" w:sz="4" w:space="0" w:color="auto"/>
                    <w:right w:val="single" w:sz="4" w:space="0" w:color="auto"/>
                  </w:tcBorders>
                  <w:vAlign w:val="center"/>
                </w:tcPr>
                <w:p w14:paraId="27408BAB"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项目分类</w:t>
                  </w:r>
                </w:p>
              </w:tc>
              <w:tc>
                <w:tcPr>
                  <w:tcW w:w="833" w:type="pct"/>
                  <w:tcBorders>
                    <w:top w:val="single" w:sz="4" w:space="0" w:color="auto"/>
                    <w:left w:val="nil"/>
                    <w:bottom w:val="single" w:sz="4" w:space="0" w:color="auto"/>
                    <w:right w:val="single" w:sz="4" w:space="0" w:color="auto"/>
                  </w:tcBorders>
                  <w:vAlign w:val="center"/>
                </w:tcPr>
                <w:p w14:paraId="723AE361"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路面底面</w:t>
                  </w:r>
                  <w:r w:rsidRPr="006C777C">
                    <w:rPr>
                      <w:rFonts w:eastAsiaTheme="minorEastAsia"/>
                      <w:kern w:val="0"/>
                      <w:szCs w:val="21"/>
                    </w:rPr>
                    <w:br/>
                  </w:r>
                  <w:r w:rsidRPr="006C777C">
                    <w:rPr>
                      <w:rFonts w:eastAsiaTheme="minorEastAsia"/>
                      <w:kern w:val="0"/>
                      <w:szCs w:val="21"/>
                    </w:rPr>
                    <w:t>以下深度</w:t>
                  </w:r>
                </w:p>
              </w:tc>
              <w:tc>
                <w:tcPr>
                  <w:tcW w:w="761" w:type="pct"/>
                  <w:tcBorders>
                    <w:top w:val="single" w:sz="4" w:space="0" w:color="auto"/>
                    <w:left w:val="nil"/>
                    <w:bottom w:val="single" w:sz="4" w:space="0" w:color="auto"/>
                    <w:right w:val="single" w:sz="4" w:space="0" w:color="auto"/>
                  </w:tcBorders>
                  <w:vAlign w:val="center"/>
                </w:tcPr>
                <w:p w14:paraId="5831EC49"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压实度</w:t>
                  </w:r>
                </w:p>
              </w:tc>
              <w:tc>
                <w:tcPr>
                  <w:tcW w:w="1051" w:type="pct"/>
                  <w:tcBorders>
                    <w:top w:val="single" w:sz="4" w:space="0" w:color="auto"/>
                    <w:left w:val="nil"/>
                    <w:bottom w:val="single" w:sz="4" w:space="0" w:color="auto"/>
                    <w:right w:val="single" w:sz="4" w:space="0" w:color="auto"/>
                  </w:tcBorders>
                  <w:vAlign w:val="center"/>
                </w:tcPr>
                <w:p w14:paraId="0E4283AA"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填料最小强度</w:t>
                  </w:r>
                  <w:r w:rsidRPr="006C777C">
                    <w:rPr>
                      <w:rFonts w:eastAsiaTheme="minorEastAsia"/>
                      <w:kern w:val="0"/>
                      <w:szCs w:val="21"/>
                    </w:rPr>
                    <w:br/>
                    <w:t>CBR</w:t>
                  </w:r>
                  <w:r w:rsidRPr="006C777C">
                    <w:rPr>
                      <w:rFonts w:eastAsiaTheme="minorEastAsia"/>
                      <w:kern w:val="0"/>
                      <w:szCs w:val="21"/>
                    </w:rPr>
                    <w:t>值</w:t>
                  </w:r>
                </w:p>
              </w:tc>
              <w:tc>
                <w:tcPr>
                  <w:tcW w:w="1051" w:type="pct"/>
                  <w:tcBorders>
                    <w:top w:val="single" w:sz="4" w:space="0" w:color="auto"/>
                    <w:left w:val="nil"/>
                    <w:bottom w:val="single" w:sz="4" w:space="0" w:color="auto"/>
                  </w:tcBorders>
                  <w:vAlign w:val="center"/>
                </w:tcPr>
                <w:p w14:paraId="28C1CDC0"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填料最大粒径</w:t>
                  </w:r>
                </w:p>
              </w:tc>
            </w:tr>
            <w:tr w:rsidR="006C777C" w:rsidRPr="006C777C" w14:paraId="742D7381" w14:textId="77777777" w:rsidTr="00124550">
              <w:trPr>
                <w:trHeight w:val="319"/>
                <w:jc w:val="center"/>
              </w:trPr>
              <w:tc>
                <w:tcPr>
                  <w:tcW w:w="1304" w:type="pct"/>
                  <w:gridSpan w:val="2"/>
                  <w:vMerge/>
                  <w:tcBorders>
                    <w:top w:val="single" w:sz="4" w:space="0" w:color="auto"/>
                    <w:bottom w:val="single" w:sz="4" w:space="0" w:color="auto"/>
                    <w:right w:val="single" w:sz="4" w:space="0" w:color="auto"/>
                  </w:tcBorders>
                  <w:vAlign w:val="center"/>
                </w:tcPr>
                <w:p w14:paraId="2D8A7419" w14:textId="77777777" w:rsidR="006C777C" w:rsidRPr="006C777C" w:rsidRDefault="006C777C" w:rsidP="006C777C">
                  <w:pPr>
                    <w:widowControl/>
                    <w:jc w:val="left"/>
                    <w:rPr>
                      <w:rFonts w:eastAsiaTheme="minorEastAsia"/>
                      <w:kern w:val="0"/>
                      <w:szCs w:val="21"/>
                    </w:rPr>
                  </w:pPr>
                </w:p>
              </w:tc>
              <w:tc>
                <w:tcPr>
                  <w:tcW w:w="833" w:type="pct"/>
                  <w:tcBorders>
                    <w:top w:val="nil"/>
                    <w:left w:val="nil"/>
                    <w:bottom w:val="single" w:sz="4" w:space="0" w:color="auto"/>
                    <w:right w:val="single" w:sz="4" w:space="0" w:color="auto"/>
                  </w:tcBorders>
                  <w:vAlign w:val="center"/>
                </w:tcPr>
                <w:p w14:paraId="3394BA86"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w:t>
                  </w:r>
                  <w:r w:rsidRPr="006C777C">
                    <w:rPr>
                      <w:rFonts w:eastAsiaTheme="minorEastAsia"/>
                      <w:kern w:val="0"/>
                      <w:szCs w:val="21"/>
                    </w:rPr>
                    <w:t>cm</w:t>
                  </w:r>
                  <w:r w:rsidRPr="006C777C">
                    <w:rPr>
                      <w:rFonts w:eastAsiaTheme="minorEastAsia"/>
                      <w:kern w:val="0"/>
                      <w:szCs w:val="21"/>
                    </w:rPr>
                    <w:t>）</w:t>
                  </w:r>
                </w:p>
              </w:tc>
              <w:tc>
                <w:tcPr>
                  <w:tcW w:w="761" w:type="pct"/>
                  <w:tcBorders>
                    <w:top w:val="nil"/>
                    <w:left w:val="nil"/>
                    <w:bottom w:val="single" w:sz="4" w:space="0" w:color="auto"/>
                    <w:right w:val="single" w:sz="4" w:space="0" w:color="auto"/>
                  </w:tcBorders>
                  <w:vAlign w:val="center"/>
                </w:tcPr>
                <w:p w14:paraId="6BC47F8B"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w:t>
                  </w:r>
                  <w:r w:rsidRPr="006C777C">
                    <w:rPr>
                      <w:rFonts w:eastAsiaTheme="minorEastAsia"/>
                      <w:kern w:val="0"/>
                      <w:szCs w:val="21"/>
                    </w:rPr>
                    <w:t>%</w:t>
                  </w:r>
                  <w:r w:rsidRPr="006C777C">
                    <w:rPr>
                      <w:rFonts w:eastAsiaTheme="minorEastAsia"/>
                      <w:kern w:val="0"/>
                      <w:szCs w:val="21"/>
                    </w:rPr>
                    <w:t>）</w:t>
                  </w:r>
                </w:p>
              </w:tc>
              <w:tc>
                <w:tcPr>
                  <w:tcW w:w="1051" w:type="pct"/>
                  <w:tcBorders>
                    <w:top w:val="nil"/>
                    <w:left w:val="nil"/>
                    <w:bottom w:val="single" w:sz="4" w:space="0" w:color="auto"/>
                    <w:right w:val="single" w:sz="4" w:space="0" w:color="auto"/>
                  </w:tcBorders>
                  <w:vAlign w:val="center"/>
                </w:tcPr>
                <w:p w14:paraId="6C5DE1AB"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w:t>
                  </w:r>
                  <w:r w:rsidRPr="006C777C">
                    <w:rPr>
                      <w:rFonts w:eastAsiaTheme="minorEastAsia"/>
                      <w:kern w:val="0"/>
                      <w:szCs w:val="21"/>
                    </w:rPr>
                    <w:t>%</w:t>
                  </w:r>
                  <w:r w:rsidRPr="006C777C">
                    <w:rPr>
                      <w:rFonts w:eastAsiaTheme="minorEastAsia"/>
                      <w:kern w:val="0"/>
                      <w:szCs w:val="21"/>
                    </w:rPr>
                    <w:t>）</w:t>
                  </w:r>
                </w:p>
              </w:tc>
              <w:tc>
                <w:tcPr>
                  <w:tcW w:w="1051" w:type="pct"/>
                  <w:tcBorders>
                    <w:top w:val="nil"/>
                    <w:left w:val="nil"/>
                    <w:bottom w:val="single" w:sz="4" w:space="0" w:color="auto"/>
                  </w:tcBorders>
                  <w:vAlign w:val="center"/>
                </w:tcPr>
                <w:p w14:paraId="68A745CB"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w:t>
                  </w:r>
                  <w:r w:rsidRPr="006C777C">
                    <w:rPr>
                      <w:rFonts w:eastAsiaTheme="minorEastAsia"/>
                      <w:kern w:val="0"/>
                      <w:szCs w:val="21"/>
                    </w:rPr>
                    <w:t>mm</w:t>
                  </w:r>
                  <w:r w:rsidRPr="006C777C">
                    <w:rPr>
                      <w:rFonts w:eastAsiaTheme="minorEastAsia"/>
                      <w:kern w:val="0"/>
                      <w:szCs w:val="21"/>
                    </w:rPr>
                    <w:t>）</w:t>
                  </w:r>
                </w:p>
              </w:tc>
            </w:tr>
            <w:tr w:rsidR="006C777C" w:rsidRPr="006C777C" w14:paraId="5E034E07" w14:textId="77777777" w:rsidTr="00124550">
              <w:trPr>
                <w:trHeight w:val="319"/>
                <w:jc w:val="center"/>
              </w:trPr>
              <w:tc>
                <w:tcPr>
                  <w:tcW w:w="652" w:type="pct"/>
                  <w:vMerge w:val="restart"/>
                  <w:tcBorders>
                    <w:top w:val="nil"/>
                    <w:bottom w:val="single" w:sz="4" w:space="0" w:color="auto"/>
                    <w:right w:val="single" w:sz="4" w:space="0" w:color="auto"/>
                  </w:tcBorders>
                  <w:vAlign w:val="center"/>
                </w:tcPr>
                <w:p w14:paraId="0EB5183F"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路床</w:t>
                  </w:r>
                </w:p>
              </w:tc>
              <w:tc>
                <w:tcPr>
                  <w:tcW w:w="652" w:type="pct"/>
                  <w:tcBorders>
                    <w:top w:val="nil"/>
                    <w:left w:val="nil"/>
                    <w:bottom w:val="single" w:sz="4" w:space="0" w:color="auto"/>
                    <w:right w:val="single" w:sz="4" w:space="0" w:color="auto"/>
                  </w:tcBorders>
                  <w:vAlign w:val="center"/>
                </w:tcPr>
                <w:p w14:paraId="546FF071"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上路床</w:t>
                  </w:r>
                </w:p>
              </w:tc>
              <w:tc>
                <w:tcPr>
                  <w:tcW w:w="833" w:type="pct"/>
                  <w:tcBorders>
                    <w:top w:val="nil"/>
                    <w:left w:val="nil"/>
                    <w:bottom w:val="single" w:sz="4" w:space="0" w:color="auto"/>
                    <w:right w:val="single" w:sz="4" w:space="0" w:color="auto"/>
                  </w:tcBorders>
                  <w:vAlign w:val="center"/>
                </w:tcPr>
                <w:p w14:paraId="65680ACC"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0</w:t>
                  </w:r>
                  <w:r w:rsidRPr="006C777C">
                    <w:rPr>
                      <w:rFonts w:eastAsiaTheme="minorEastAsia"/>
                      <w:kern w:val="0"/>
                      <w:szCs w:val="21"/>
                    </w:rPr>
                    <w:t>～</w:t>
                  </w:r>
                  <w:r w:rsidRPr="006C777C">
                    <w:rPr>
                      <w:rFonts w:eastAsiaTheme="minorEastAsia"/>
                      <w:kern w:val="0"/>
                      <w:szCs w:val="21"/>
                    </w:rPr>
                    <w:t>30</w:t>
                  </w:r>
                </w:p>
              </w:tc>
              <w:tc>
                <w:tcPr>
                  <w:tcW w:w="761" w:type="pct"/>
                  <w:tcBorders>
                    <w:top w:val="nil"/>
                    <w:left w:val="nil"/>
                    <w:bottom w:val="single" w:sz="4" w:space="0" w:color="auto"/>
                    <w:right w:val="single" w:sz="4" w:space="0" w:color="auto"/>
                  </w:tcBorders>
                  <w:vAlign w:val="center"/>
                </w:tcPr>
                <w:p w14:paraId="63731597"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≥95</w:t>
                  </w:r>
                </w:p>
              </w:tc>
              <w:tc>
                <w:tcPr>
                  <w:tcW w:w="1051" w:type="pct"/>
                  <w:tcBorders>
                    <w:top w:val="nil"/>
                    <w:left w:val="nil"/>
                    <w:bottom w:val="single" w:sz="4" w:space="0" w:color="auto"/>
                    <w:right w:val="single" w:sz="4" w:space="0" w:color="auto"/>
                  </w:tcBorders>
                  <w:vAlign w:val="center"/>
                </w:tcPr>
                <w:p w14:paraId="511027C2"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8</w:t>
                  </w:r>
                </w:p>
              </w:tc>
              <w:tc>
                <w:tcPr>
                  <w:tcW w:w="1051" w:type="pct"/>
                  <w:tcBorders>
                    <w:top w:val="nil"/>
                    <w:left w:val="nil"/>
                    <w:bottom w:val="single" w:sz="4" w:space="0" w:color="auto"/>
                  </w:tcBorders>
                  <w:vAlign w:val="center"/>
                </w:tcPr>
                <w:p w14:paraId="73D21883"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100</w:t>
                  </w:r>
                </w:p>
              </w:tc>
            </w:tr>
            <w:tr w:rsidR="006C777C" w:rsidRPr="006C777C" w14:paraId="7244F3A4" w14:textId="77777777" w:rsidTr="00124550">
              <w:trPr>
                <w:trHeight w:val="319"/>
                <w:jc w:val="center"/>
              </w:trPr>
              <w:tc>
                <w:tcPr>
                  <w:tcW w:w="652" w:type="pct"/>
                  <w:vMerge/>
                  <w:tcBorders>
                    <w:top w:val="nil"/>
                    <w:bottom w:val="single" w:sz="4" w:space="0" w:color="auto"/>
                    <w:right w:val="single" w:sz="4" w:space="0" w:color="auto"/>
                  </w:tcBorders>
                  <w:vAlign w:val="center"/>
                </w:tcPr>
                <w:p w14:paraId="3FD546DF" w14:textId="77777777" w:rsidR="006C777C" w:rsidRPr="006C777C" w:rsidRDefault="006C777C" w:rsidP="006C777C">
                  <w:pPr>
                    <w:widowControl/>
                    <w:jc w:val="left"/>
                    <w:rPr>
                      <w:rFonts w:eastAsiaTheme="minorEastAsia"/>
                      <w:kern w:val="0"/>
                      <w:szCs w:val="21"/>
                    </w:rPr>
                  </w:pPr>
                </w:p>
              </w:tc>
              <w:tc>
                <w:tcPr>
                  <w:tcW w:w="652" w:type="pct"/>
                  <w:tcBorders>
                    <w:top w:val="nil"/>
                    <w:left w:val="nil"/>
                    <w:bottom w:val="single" w:sz="4" w:space="0" w:color="auto"/>
                    <w:right w:val="single" w:sz="4" w:space="0" w:color="auto"/>
                  </w:tcBorders>
                  <w:vAlign w:val="center"/>
                </w:tcPr>
                <w:p w14:paraId="740CBB2A"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下路床</w:t>
                  </w:r>
                </w:p>
              </w:tc>
              <w:tc>
                <w:tcPr>
                  <w:tcW w:w="833" w:type="pct"/>
                  <w:tcBorders>
                    <w:top w:val="nil"/>
                    <w:left w:val="nil"/>
                    <w:bottom w:val="single" w:sz="4" w:space="0" w:color="auto"/>
                    <w:right w:val="single" w:sz="4" w:space="0" w:color="auto"/>
                  </w:tcBorders>
                  <w:vAlign w:val="center"/>
                </w:tcPr>
                <w:p w14:paraId="27753884"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30</w:t>
                  </w:r>
                  <w:r w:rsidRPr="006C777C">
                    <w:rPr>
                      <w:rFonts w:eastAsiaTheme="minorEastAsia"/>
                      <w:kern w:val="0"/>
                      <w:szCs w:val="21"/>
                    </w:rPr>
                    <w:t>～</w:t>
                  </w:r>
                  <w:r w:rsidRPr="006C777C">
                    <w:rPr>
                      <w:rFonts w:eastAsiaTheme="minorEastAsia"/>
                      <w:kern w:val="0"/>
                      <w:szCs w:val="21"/>
                    </w:rPr>
                    <w:t>80</w:t>
                  </w:r>
                </w:p>
              </w:tc>
              <w:tc>
                <w:tcPr>
                  <w:tcW w:w="761" w:type="pct"/>
                  <w:tcBorders>
                    <w:top w:val="nil"/>
                    <w:left w:val="nil"/>
                    <w:bottom w:val="single" w:sz="4" w:space="0" w:color="auto"/>
                    <w:right w:val="single" w:sz="4" w:space="0" w:color="auto"/>
                  </w:tcBorders>
                  <w:vAlign w:val="center"/>
                </w:tcPr>
                <w:p w14:paraId="5705D5FA"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≥95</w:t>
                  </w:r>
                </w:p>
              </w:tc>
              <w:tc>
                <w:tcPr>
                  <w:tcW w:w="1051" w:type="pct"/>
                  <w:tcBorders>
                    <w:top w:val="nil"/>
                    <w:left w:val="nil"/>
                    <w:bottom w:val="single" w:sz="4" w:space="0" w:color="auto"/>
                    <w:right w:val="single" w:sz="4" w:space="0" w:color="auto"/>
                  </w:tcBorders>
                  <w:vAlign w:val="center"/>
                </w:tcPr>
                <w:p w14:paraId="15EEB03D"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5</w:t>
                  </w:r>
                </w:p>
              </w:tc>
              <w:tc>
                <w:tcPr>
                  <w:tcW w:w="1051" w:type="pct"/>
                  <w:tcBorders>
                    <w:top w:val="nil"/>
                    <w:left w:val="nil"/>
                    <w:bottom w:val="single" w:sz="4" w:space="0" w:color="auto"/>
                  </w:tcBorders>
                  <w:vAlign w:val="center"/>
                </w:tcPr>
                <w:p w14:paraId="00EBD487"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100</w:t>
                  </w:r>
                </w:p>
              </w:tc>
            </w:tr>
            <w:tr w:rsidR="006C777C" w:rsidRPr="006C777C" w14:paraId="525D6211" w14:textId="77777777" w:rsidTr="00124550">
              <w:trPr>
                <w:trHeight w:val="319"/>
                <w:jc w:val="center"/>
              </w:trPr>
              <w:tc>
                <w:tcPr>
                  <w:tcW w:w="652" w:type="pct"/>
                  <w:vMerge w:val="restart"/>
                  <w:tcBorders>
                    <w:top w:val="nil"/>
                    <w:bottom w:val="single" w:sz="4" w:space="0" w:color="auto"/>
                    <w:right w:val="single" w:sz="4" w:space="0" w:color="auto"/>
                  </w:tcBorders>
                  <w:vAlign w:val="center"/>
                </w:tcPr>
                <w:p w14:paraId="5A43C80C"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路堤</w:t>
                  </w:r>
                </w:p>
              </w:tc>
              <w:tc>
                <w:tcPr>
                  <w:tcW w:w="652" w:type="pct"/>
                  <w:tcBorders>
                    <w:top w:val="nil"/>
                    <w:left w:val="nil"/>
                    <w:bottom w:val="single" w:sz="4" w:space="0" w:color="auto"/>
                    <w:right w:val="single" w:sz="4" w:space="0" w:color="auto"/>
                  </w:tcBorders>
                  <w:vAlign w:val="center"/>
                </w:tcPr>
                <w:p w14:paraId="755E6845"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上路堤</w:t>
                  </w:r>
                </w:p>
              </w:tc>
              <w:tc>
                <w:tcPr>
                  <w:tcW w:w="833" w:type="pct"/>
                  <w:tcBorders>
                    <w:top w:val="nil"/>
                    <w:left w:val="nil"/>
                    <w:bottom w:val="single" w:sz="4" w:space="0" w:color="auto"/>
                    <w:right w:val="single" w:sz="4" w:space="0" w:color="auto"/>
                  </w:tcBorders>
                  <w:vAlign w:val="center"/>
                </w:tcPr>
                <w:p w14:paraId="41D31F32"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80</w:t>
                  </w:r>
                  <w:r w:rsidRPr="006C777C">
                    <w:rPr>
                      <w:rFonts w:eastAsiaTheme="minorEastAsia"/>
                      <w:kern w:val="0"/>
                      <w:szCs w:val="21"/>
                    </w:rPr>
                    <w:t>～</w:t>
                  </w:r>
                  <w:r w:rsidRPr="006C777C">
                    <w:rPr>
                      <w:rFonts w:eastAsiaTheme="minorEastAsia"/>
                      <w:kern w:val="0"/>
                      <w:szCs w:val="21"/>
                    </w:rPr>
                    <w:t>150</w:t>
                  </w:r>
                </w:p>
              </w:tc>
              <w:tc>
                <w:tcPr>
                  <w:tcW w:w="761" w:type="pct"/>
                  <w:tcBorders>
                    <w:top w:val="nil"/>
                    <w:left w:val="nil"/>
                    <w:bottom w:val="single" w:sz="4" w:space="0" w:color="auto"/>
                    <w:right w:val="single" w:sz="4" w:space="0" w:color="auto"/>
                  </w:tcBorders>
                  <w:vAlign w:val="center"/>
                </w:tcPr>
                <w:p w14:paraId="5B608C04"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≥93</w:t>
                  </w:r>
                </w:p>
              </w:tc>
              <w:tc>
                <w:tcPr>
                  <w:tcW w:w="1051" w:type="pct"/>
                  <w:tcBorders>
                    <w:top w:val="nil"/>
                    <w:left w:val="nil"/>
                    <w:bottom w:val="single" w:sz="4" w:space="0" w:color="auto"/>
                    <w:right w:val="single" w:sz="4" w:space="0" w:color="auto"/>
                  </w:tcBorders>
                  <w:vAlign w:val="center"/>
                </w:tcPr>
                <w:p w14:paraId="21E860E7"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4</w:t>
                  </w:r>
                </w:p>
              </w:tc>
              <w:tc>
                <w:tcPr>
                  <w:tcW w:w="1051" w:type="pct"/>
                  <w:tcBorders>
                    <w:top w:val="nil"/>
                    <w:left w:val="nil"/>
                    <w:bottom w:val="single" w:sz="4" w:space="0" w:color="auto"/>
                  </w:tcBorders>
                  <w:vAlign w:val="center"/>
                </w:tcPr>
                <w:p w14:paraId="6ADA4386"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150</w:t>
                  </w:r>
                </w:p>
              </w:tc>
            </w:tr>
            <w:tr w:rsidR="006C777C" w:rsidRPr="006C777C" w14:paraId="2D2B9839" w14:textId="77777777" w:rsidTr="00124550">
              <w:trPr>
                <w:trHeight w:val="319"/>
                <w:jc w:val="center"/>
              </w:trPr>
              <w:tc>
                <w:tcPr>
                  <w:tcW w:w="652" w:type="pct"/>
                  <w:vMerge/>
                  <w:tcBorders>
                    <w:top w:val="nil"/>
                    <w:bottom w:val="single" w:sz="4" w:space="0" w:color="auto"/>
                    <w:right w:val="single" w:sz="4" w:space="0" w:color="auto"/>
                  </w:tcBorders>
                  <w:vAlign w:val="center"/>
                </w:tcPr>
                <w:p w14:paraId="6387FFB7" w14:textId="77777777" w:rsidR="006C777C" w:rsidRPr="006C777C" w:rsidRDefault="006C777C" w:rsidP="006C777C">
                  <w:pPr>
                    <w:widowControl/>
                    <w:jc w:val="left"/>
                    <w:rPr>
                      <w:rFonts w:eastAsiaTheme="minorEastAsia"/>
                      <w:kern w:val="0"/>
                      <w:szCs w:val="21"/>
                    </w:rPr>
                  </w:pPr>
                </w:p>
              </w:tc>
              <w:tc>
                <w:tcPr>
                  <w:tcW w:w="652" w:type="pct"/>
                  <w:tcBorders>
                    <w:top w:val="nil"/>
                    <w:left w:val="nil"/>
                    <w:bottom w:val="single" w:sz="4" w:space="0" w:color="auto"/>
                    <w:right w:val="single" w:sz="4" w:space="0" w:color="auto"/>
                  </w:tcBorders>
                  <w:vAlign w:val="center"/>
                </w:tcPr>
                <w:p w14:paraId="7369EBA4"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下路堤</w:t>
                  </w:r>
                </w:p>
              </w:tc>
              <w:tc>
                <w:tcPr>
                  <w:tcW w:w="833" w:type="pct"/>
                  <w:tcBorders>
                    <w:top w:val="nil"/>
                    <w:left w:val="nil"/>
                    <w:bottom w:val="single" w:sz="4" w:space="0" w:color="auto"/>
                    <w:right w:val="single" w:sz="4" w:space="0" w:color="auto"/>
                  </w:tcBorders>
                  <w:vAlign w:val="center"/>
                </w:tcPr>
                <w:p w14:paraId="4181DC74"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&gt;150</w:t>
                  </w:r>
                </w:p>
              </w:tc>
              <w:tc>
                <w:tcPr>
                  <w:tcW w:w="761" w:type="pct"/>
                  <w:tcBorders>
                    <w:top w:val="nil"/>
                    <w:left w:val="nil"/>
                    <w:bottom w:val="single" w:sz="4" w:space="0" w:color="auto"/>
                    <w:right w:val="single" w:sz="4" w:space="0" w:color="auto"/>
                  </w:tcBorders>
                  <w:vAlign w:val="center"/>
                </w:tcPr>
                <w:p w14:paraId="2DF31AF2"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≥92</w:t>
                  </w:r>
                </w:p>
              </w:tc>
              <w:tc>
                <w:tcPr>
                  <w:tcW w:w="1051" w:type="pct"/>
                  <w:tcBorders>
                    <w:top w:val="nil"/>
                    <w:left w:val="nil"/>
                    <w:bottom w:val="single" w:sz="4" w:space="0" w:color="auto"/>
                    <w:right w:val="single" w:sz="4" w:space="0" w:color="auto"/>
                  </w:tcBorders>
                  <w:vAlign w:val="center"/>
                </w:tcPr>
                <w:p w14:paraId="625D705B"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3</w:t>
                  </w:r>
                </w:p>
              </w:tc>
              <w:tc>
                <w:tcPr>
                  <w:tcW w:w="1051" w:type="pct"/>
                  <w:tcBorders>
                    <w:top w:val="nil"/>
                    <w:left w:val="nil"/>
                    <w:bottom w:val="single" w:sz="4" w:space="0" w:color="auto"/>
                  </w:tcBorders>
                  <w:vAlign w:val="center"/>
                </w:tcPr>
                <w:p w14:paraId="35AC46F9"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150</w:t>
                  </w:r>
                </w:p>
              </w:tc>
            </w:tr>
            <w:tr w:rsidR="006C777C" w:rsidRPr="006C777C" w14:paraId="3539E784" w14:textId="77777777" w:rsidTr="00124550">
              <w:trPr>
                <w:trHeight w:val="319"/>
                <w:jc w:val="center"/>
              </w:trPr>
              <w:tc>
                <w:tcPr>
                  <w:tcW w:w="1304" w:type="pct"/>
                  <w:gridSpan w:val="2"/>
                  <w:vMerge w:val="restart"/>
                  <w:tcBorders>
                    <w:top w:val="single" w:sz="4" w:space="0" w:color="auto"/>
                    <w:bottom w:val="single" w:sz="4" w:space="0" w:color="auto"/>
                    <w:right w:val="single" w:sz="4" w:space="0" w:color="auto"/>
                  </w:tcBorders>
                  <w:vAlign w:val="center"/>
                </w:tcPr>
                <w:p w14:paraId="7C7B8D68" w14:textId="77777777" w:rsidR="006C777C" w:rsidRPr="006C777C" w:rsidRDefault="006C777C" w:rsidP="006C777C">
                  <w:pPr>
                    <w:widowControl/>
                    <w:jc w:val="center"/>
                    <w:rPr>
                      <w:rFonts w:eastAsiaTheme="minorEastAsia"/>
                      <w:kern w:val="0"/>
                      <w:szCs w:val="21"/>
                    </w:rPr>
                  </w:pPr>
                  <w:proofErr w:type="gramStart"/>
                  <w:r w:rsidRPr="006C777C">
                    <w:rPr>
                      <w:rFonts w:eastAsiaTheme="minorEastAsia"/>
                      <w:kern w:val="0"/>
                      <w:szCs w:val="21"/>
                    </w:rPr>
                    <w:t>零填及</w:t>
                  </w:r>
                  <w:proofErr w:type="gramEnd"/>
                  <w:r w:rsidRPr="006C777C">
                    <w:rPr>
                      <w:rFonts w:eastAsiaTheme="minorEastAsia"/>
                      <w:kern w:val="0"/>
                      <w:szCs w:val="21"/>
                    </w:rPr>
                    <w:t>挖方路基</w:t>
                  </w:r>
                </w:p>
              </w:tc>
              <w:tc>
                <w:tcPr>
                  <w:tcW w:w="833" w:type="pct"/>
                  <w:tcBorders>
                    <w:top w:val="nil"/>
                    <w:left w:val="nil"/>
                    <w:bottom w:val="single" w:sz="4" w:space="0" w:color="auto"/>
                    <w:right w:val="single" w:sz="4" w:space="0" w:color="auto"/>
                  </w:tcBorders>
                  <w:vAlign w:val="center"/>
                </w:tcPr>
                <w:p w14:paraId="2AECD2A8"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0</w:t>
                  </w:r>
                  <w:r w:rsidRPr="006C777C">
                    <w:rPr>
                      <w:rFonts w:eastAsiaTheme="minorEastAsia"/>
                      <w:kern w:val="0"/>
                      <w:szCs w:val="21"/>
                    </w:rPr>
                    <w:t>～</w:t>
                  </w:r>
                  <w:r w:rsidRPr="006C777C">
                    <w:rPr>
                      <w:rFonts w:eastAsiaTheme="minorEastAsia"/>
                      <w:kern w:val="0"/>
                      <w:szCs w:val="21"/>
                    </w:rPr>
                    <w:t>30</w:t>
                  </w:r>
                </w:p>
              </w:tc>
              <w:tc>
                <w:tcPr>
                  <w:tcW w:w="761" w:type="pct"/>
                  <w:tcBorders>
                    <w:top w:val="nil"/>
                    <w:left w:val="nil"/>
                    <w:bottom w:val="single" w:sz="4" w:space="0" w:color="auto"/>
                    <w:right w:val="single" w:sz="4" w:space="0" w:color="auto"/>
                  </w:tcBorders>
                  <w:vAlign w:val="center"/>
                </w:tcPr>
                <w:p w14:paraId="5A5A44E1"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≥95</w:t>
                  </w:r>
                </w:p>
              </w:tc>
              <w:tc>
                <w:tcPr>
                  <w:tcW w:w="1051" w:type="pct"/>
                  <w:tcBorders>
                    <w:top w:val="nil"/>
                    <w:left w:val="nil"/>
                    <w:bottom w:val="single" w:sz="4" w:space="0" w:color="auto"/>
                    <w:right w:val="single" w:sz="4" w:space="0" w:color="auto"/>
                  </w:tcBorders>
                  <w:vAlign w:val="center"/>
                </w:tcPr>
                <w:p w14:paraId="54116160"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8</w:t>
                  </w:r>
                </w:p>
              </w:tc>
              <w:tc>
                <w:tcPr>
                  <w:tcW w:w="1051" w:type="pct"/>
                  <w:tcBorders>
                    <w:top w:val="nil"/>
                    <w:left w:val="nil"/>
                    <w:bottom w:val="single" w:sz="4" w:space="0" w:color="auto"/>
                  </w:tcBorders>
                  <w:vAlign w:val="center"/>
                </w:tcPr>
                <w:p w14:paraId="39D18075"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100</w:t>
                  </w:r>
                </w:p>
              </w:tc>
            </w:tr>
            <w:tr w:rsidR="006C777C" w:rsidRPr="006C777C" w14:paraId="4AB16D7F" w14:textId="77777777" w:rsidTr="00124550">
              <w:trPr>
                <w:trHeight w:val="319"/>
                <w:jc w:val="center"/>
              </w:trPr>
              <w:tc>
                <w:tcPr>
                  <w:tcW w:w="1304" w:type="pct"/>
                  <w:gridSpan w:val="2"/>
                  <w:vMerge/>
                  <w:tcBorders>
                    <w:top w:val="single" w:sz="4" w:space="0" w:color="auto"/>
                    <w:bottom w:val="single" w:sz="4" w:space="0" w:color="auto"/>
                    <w:right w:val="single" w:sz="4" w:space="0" w:color="auto"/>
                  </w:tcBorders>
                  <w:vAlign w:val="center"/>
                </w:tcPr>
                <w:p w14:paraId="097372B9" w14:textId="77777777" w:rsidR="006C777C" w:rsidRPr="006C777C" w:rsidRDefault="006C777C" w:rsidP="006C777C">
                  <w:pPr>
                    <w:widowControl/>
                    <w:jc w:val="left"/>
                    <w:rPr>
                      <w:rFonts w:eastAsiaTheme="minorEastAsia"/>
                      <w:kern w:val="0"/>
                      <w:szCs w:val="21"/>
                    </w:rPr>
                  </w:pPr>
                </w:p>
              </w:tc>
              <w:tc>
                <w:tcPr>
                  <w:tcW w:w="833" w:type="pct"/>
                  <w:tcBorders>
                    <w:top w:val="nil"/>
                    <w:left w:val="nil"/>
                    <w:bottom w:val="single" w:sz="4" w:space="0" w:color="auto"/>
                    <w:right w:val="single" w:sz="4" w:space="0" w:color="auto"/>
                  </w:tcBorders>
                  <w:vAlign w:val="center"/>
                </w:tcPr>
                <w:p w14:paraId="2D04C66D"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30</w:t>
                  </w:r>
                  <w:r w:rsidRPr="006C777C">
                    <w:rPr>
                      <w:rFonts w:eastAsiaTheme="minorEastAsia"/>
                      <w:kern w:val="0"/>
                      <w:szCs w:val="21"/>
                    </w:rPr>
                    <w:t>～</w:t>
                  </w:r>
                  <w:r w:rsidRPr="006C777C">
                    <w:rPr>
                      <w:rFonts w:eastAsiaTheme="minorEastAsia"/>
                      <w:kern w:val="0"/>
                      <w:szCs w:val="21"/>
                    </w:rPr>
                    <w:t>80</w:t>
                  </w:r>
                </w:p>
              </w:tc>
              <w:tc>
                <w:tcPr>
                  <w:tcW w:w="761" w:type="pct"/>
                  <w:tcBorders>
                    <w:top w:val="nil"/>
                    <w:left w:val="nil"/>
                    <w:bottom w:val="single" w:sz="4" w:space="0" w:color="auto"/>
                    <w:right w:val="single" w:sz="4" w:space="0" w:color="auto"/>
                  </w:tcBorders>
                  <w:vAlign w:val="center"/>
                </w:tcPr>
                <w:p w14:paraId="2B3D0550"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≥93</w:t>
                  </w:r>
                </w:p>
              </w:tc>
              <w:tc>
                <w:tcPr>
                  <w:tcW w:w="1051" w:type="pct"/>
                  <w:tcBorders>
                    <w:top w:val="nil"/>
                    <w:left w:val="nil"/>
                    <w:bottom w:val="single" w:sz="4" w:space="0" w:color="auto"/>
                    <w:right w:val="single" w:sz="4" w:space="0" w:color="auto"/>
                  </w:tcBorders>
                  <w:vAlign w:val="center"/>
                </w:tcPr>
                <w:p w14:paraId="5F018D00"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5</w:t>
                  </w:r>
                </w:p>
              </w:tc>
              <w:tc>
                <w:tcPr>
                  <w:tcW w:w="1051" w:type="pct"/>
                  <w:tcBorders>
                    <w:top w:val="nil"/>
                    <w:left w:val="nil"/>
                    <w:bottom w:val="single" w:sz="4" w:space="0" w:color="auto"/>
                  </w:tcBorders>
                  <w:vAlign w:val="center"/>
                </w:tcPr>
                <w:p w14:paraId="598B2904" w14:textId="77777777" w:rsidR="006C777C" w:rsidRPr="006C777C" w:rsidRDefault="006C777C" w:rsidP="006C777C">
                  <w:pPr>
                    <w:widowControl/>
                    <w:jc w:val="center"/>
                    <w:rPr>
                      <w:rFonts w:eastAsiaTheme="minorEastAsia"/>
                      <w:kern w:val="0"/>
                      <w:szCs w:val="21"/>
                    </w:rPr>
                  </w:pPr>
                  <w:r w:rsidRPr="006C777C">
                    <w:rPr>
                      <w:rFonts w:eastAsiaTheme="minorEastAsia"/>
                      <w:kern w:val="0"/>
                      <w:szCs w:val="21"/>
                    </w:rPr>
                    <w:t>100</w:t>
                  </w:r>
                </w:p>
              </w:tc>
            </w:tr>
          </w:tbl>
          <w:p w14:paraId="070718DF" w14:textId="0BF60689" w:rsidR="006C777C" w:rsidRPr="006C777C" w:rsidRDefault="006C777C" w:rsidP="006C777C">
            <w:pPr>
              <w:adjustRightInd w:val="0"/>
              <w:snapToGrid w:val="0"/>
              <w:spacing w:line="360" w:lineRule="auto"/>
              <w:jc w:val="center"/>
              <w:rPr>
                <w:kern w:val="0"/>
                <w:sz w:val="24"/>
              </w:rPr>
            </w:pPr>
            <w:r w:rsidRPr="005C73B8">
              <w:rPr>
                <w:rFonts w:ascii="宋体" w:hAnsi="宋体" w:cs="宋体" w:hint="eastAsia"/>
                <w:b/>
                <w:bCs/>
                <w:kern w:val="0"/>
                <w:szCs w:val="21"/>
              </w:rPr>
              <w:t>表2-</w:t>
            </w:r>
            <w:r>
              <w:rPr>
                <w:rFonts w:ascii="宋体" w:hAnsi="宋体" w:cs="宋体" w:hint="eastAsia"/>
                <w:b/>
                <w:bCs/>
                <w:kern w:val="0"/>
                <w:szCs w:val="21"/>
              </w:rPr>
              <w:t xml:space="preserve">9 </w:t>
            </w:r>
            <w:r w:rsidRPr="006C777C">
              <w:rPr>
                <w:rFonts w:ascii="宋体" w:hAnsi="宋体" w:cs="宋体" w:hint="eastAsia"/>
                <w:b/>
                <w:bCs/>
                <w:kern w:val="0"/>
                <w:szCs w:val="21"/>
              </w:rPr>
              <w:t>路基压实度及填料强度及粒径要求表(</w:t>
            </w:r>
            <w:r>
              <w:rPr>
                <w:rFonts w:ascii="宋体" w:hAnsi="宋体" w:cs="宋体" w:hint="eastAsia"/>
                <w:b/>
                <w:bCs/>
                <w:kern w:val="0"/>
                <w:szCs w:val="21"/>
              </w:rPr>
              <w:t>次</w:t>
            </w:r>
            <w:r w:rsidRPr="006C777C">
              <w:rPr>
                <w:rFonts w:ascii="宋体" w:hAnsi="宋体" w:cs="宋体" w:hint="eastAsia"/>
                <w:b/>
                <w:bCs/>
                <w:kern w:val="0"/>
                <w:szCs w:val="21"/>
              </w:rPr>
              <w:t>干路)</w:t>
            </w:r>
          </w:p>
          <w:tbl>
            <w:tblPr>
              <w:tblW w:w="5000" w:type="pct"/>
              <w:jc w:val="center"/>
              <w:tblLook w:val="04A0" w:firstRow="1" w:lastRow="0" w:firstColumn="1" w:lastColumn="0" w:noHBand="0" w:noVBand="1"/>
            </w:tblPr>
            <w:tblGrid>
              <w:gridCol w:w="1178"/>
              <w:gridCol w:w="1179"/>
              <w:gridCol w:w="1506"/>
              <w:gridCol w:w="1376"/>
              <w:gridCol w:w="1900"/>
              <w:gridCol w:w="1900"/>
            </w:tblGrid>
            <w:tr w:rsidR="006C777C" w:rsidRPr="006C777C" w14:paraId="77F1B962" w14:textId="77777777" w:rsidTr="00124550">
              <w:trPr>
                <w:trHeight w:val="600"/>
                <w:jc w:val="center"/>
              </w:trPr>
              <w:tc>
                <w:tcPr>
                  <w:tcW w:w="1304" w:type="pct"/>
                  <w:gridSpan w:val="2"/>
                  <w:vMerge w:val="restart"/>
                  <w:tcBorders>
                    <w:top w:val="single" w:sz="4" w:space="0" w:color="auto"/>
                    <w:bottom w:val="single" w:sz="4" w:space="0" w:color="auto"/>
                    <w:right w:val="single" w:sz="4" w:space="0" w:color="auto"/>
                  </w:tcBorders>
                  <w:vAlign w:val="center"/>
                </w:tcPr>
                <w:p w14:paraId="3EDA7A48" w14:textId="77777777" w:rsidR="006C777C" w:rsidRPr="006C777C" w:rsidRDefault="006C777C" w:rsidP="006C777C">
                  <w:pPr>
                    <w:widowControl/>
                    <w:jc w:val="center"/>
                    <w:rPr>
                      <w:kern w:val="0"/>
                      <w:szCs w:val="21"/>
                    </w:rPr>
                  </w:pPr>
                  <w:r w:rsidRPr="006C777C">
                    <w:rPr>
                      <w:kern w:val="0"/>
                      <w:szCs w:val="21"/>
                    </w:rPr>
                    <w:t>项目分类</w:t>
                  </w:r>
                </w:p>
              </w:tc>
              <w:tc>
                <w:tcPr>
                  <w:tcW w:w="833" w:type="pct"/>
                  <w:tcBorders>
                    <w:top w:val="single" w:sz="4" w:space="0" w:color="auto"/>
                    <w:left w:val="nil"/>
                    <w:bottom w:val="single" w:sz="4" w:space="0" w:color="auto"/>
                    <w:right w:val="single" w:sz="4" w:space="0" w:color="auto"/>
                  </w:tcBorders>
                  <w:vAlign w:val="center"/>
                </w:tcPr>
                <w:p w14:paraId="5E9200DC" w14:textId="77777777" w:rsidR="006C777C" w:rsidRPr="006C777C" w:rsidRDefault="006C777C" w:rsidP="006C777C">
                  <w:pPr>
                    <w:widowControl/>
                    <w:jc w:val="center"/>
                    <w:rPr>
                      <w:kern w:val="0"/>
                      <w:szCs w:val="21"/>
                    </w:rPr>
                  </w:pPr>
                  <w:r w:rsidRPr="006C777C">
                    <w:rPr>
                      <w:kern w:val="0"/>
                      <w:szCs w:val="21"/>
                    </w:rPr>
                    <w:t>路面底面</w:t>
                  </w:r>
                  <w:r w:rsidRPr="006C777C">
                    <w:rPr>
                      <w:kern w:val="0"/>
                      <w:szCs w:val="21"/>
                    </w:rPr>
                    <w:br/>
                  </w:r>
                  <w:r w:rsidRPr="006C777C">
                    <w:rPr>
                      <w:kern w:val="0"/>
                      <w:szCs w:val="21"/>
                    </w:rPr>
                    <w:t>以下深度</w:t>
                  </w:r>
                </w:p>
              </w:tc>
              <w:tc>
                <w:tcPr>
                  <w:tcW w:w="761" w:type="pct"/>
                  <w:tcBorders>
                    <w:top w:val="single" w:sz="4" w:space="0" w:color="auto"/>
                    <w:left w:val="nil"/>
                    <w:bottom w:val="single" w:sz="4" w:space="0" w:color="auto"/>
                    <w:right w:val="single" w:sz="4" w:space="0" w:color="auto"/>
                  </w:tcBorders>
                  <w:vAlign w:val="center"/>
                </w:tcPr>
                <w:p w14:paraId="2237D68F" w14:textId="77777777" w:rsidR="006C777C" w:rsidRPr="006C777C" w:rsidRDefault="006C777C" w:rsidP="006C777C">
                  <w:pPr>
                    <w:widowControl/>
                    <w:jc w:val="center"/>
                    <w:rPr>
                      <w:kern w:val="0"/>
                      <w:szCs w:val="21"/>
                    </w:rPr>
                  </w:pPr>
                  <w:r w:rsidRPr="006C777C">
                    <w:rPr>
                      <w:kern w:val="0"/>
                      <w:szCs w:val="21"/>
                    </w:rPr>
                    <w:t>压实度</w:t>
                  </w:r>
                </w:p>
              </w:tc>
              <w:tc>
                <w:tcPr>
                  <w:tcW w:w="1051" w:type="pct"/>
                  <w:tcBorders>
                    <w:top w:val="single" w:sz="4" w:space="0" w:color="auto"/>
                    <w:left w:val="nil"/>
                    <w:bottom w:val="single" w:sz="4" w:space="0" w:color="auto"/>
                    <w:right w:val="single" w:sz="4" w:space="0" w:color="auto"/>
                  </w:tcBorders>
                  <w:vAlign w:val="center"/>
                </w:tcPr>
                <w:p w14:paraId="532EEF3C" w14:textId="77777777" w:rsidR="006C777C" w:rsidRPr="006C777C" w:rsidRDefault="006C777C" w:rsidP="006C777C">
                  <w:pPr>
                    <w:widowControl/>
                    <w:jc w:val="center"/>
                    <w:rPr>
                      <w:kern w:val="0"/>
                      <w:szCs w:val="21"/>
                    </w:rPr>
                  </w:pPr>
                  <w:r w:rsidRPr="006C777C">
                    <w:rPr>
                      <w:kern w:val="0"/>
                      <w:szCs w:val="21"/>
                    </w:rPr>
                    <w:t>填料最小强度</w:t>
                  </w:r>
                  <w:r w:rsidRPr="006C777C">
                    <w:rPr>
                      <w:kern w:val="0"/>
                      <w:szCs w:val="21"/>
                    </w:rPr>
                    <w:br/>
                    <w:t>CBR</w:t>
                  </w:r>
                  <w:r w:rsidRPr="006C777C">
                    <w:rPr>
                      <w:kern w:val="0"/>
                      <w:szCs w:val="21"/>
                    </w:rPr>
                    <w:t>值</w:t>
                  </w:r>
                </w:p>
              </w:tc>
              <w:tc>
                <w:tcPr>
                  <w:tcW w:w="1051" w:type="pct"/>
                  <w:tcBorders>
                    <w:top w:val="single" w:sz="4" w:space="0" w:color="auto"/>
                    <w:left w:val="nil"/>
                    <w:bottom w:val="single" w:sz="4" w:space="0" w:color="auto"/>
                  </w:tcBorders>
                  <w:vAlign w:val="center"/>
                </w:tcPr>
                <w:p w14:paraId="4A9CAEFB" w14:textId="77777777" w:rsidR="006C777C" w:rsidRPr="006C777C" w:rsidRDefault="006C777C" w:rsidP="006C777C">
                  <w:pPr>
                    <w:widowControl/>
                    <w:jc w:val="center"/>
                    <w:rPr>
                      <w:kern w:val="0"/>
                      <w:szCs w:val="21"/>
                    </w:rPr>
                  </w:pPr>
                  <w:r w:rsidRPr="006C777C">
                    <w:rPr>
                      <w:kern w:val="0"/>
                      <w:szCs w:val="21"/>
                    </w:rPr>
                    <w:t>填料最大粒径</w:t>
                  </w:r>
                </w:p>
              </w:tc>
            </w:tr>
            <w:tr w:rsidR="006C777C" w:rsidRPr="006C777C" w14:paraId="46208A30" w14:textId="77777777" w:rsidTr="00124550">
              <w:trPr>
                <w:trHeight w:val="285"/>
                <w:jc w:val="center"/>
              </w:trPr>
              <w:tc>
                <w:tcPr>
                  <w:tcW w:w="1304" w:type="pct"/>
                  <w:gridSpan w:val="2"/>
                  <w:vMerge/>
                  <w:tcBorders>
                    <w:top w:val="single" w:sz="4" w:space="0" w:color="auto"/>
                    <w:bottom w:val="single" w:sz="4" w:space="0" w:color="auto"/>
                    <w:right w:val="single" w:sz="4" w:space="0" w:color="auto"/>
                  </w:tcBorders>
                  <w:vAlign w:val="center"/>
                </w:tcPr>
                <w:p w14:paraId="0F61DB84" w14:textId="77777777" w:rsidR="006C777C" w:rsidRPr="006C777C" w:rsidRDefault="006C777C" w:rsidP="006C777C">
                  <w:pPr>
                    <w:widowControl/>
                    <w:jc w:val="left"/>
                    <w:rPr>
                      <w:color w:val="000000"/>
                      <w:kern w:val="0"/>
                      <w:szCs w:val="21"/>
                    </w:rPr>
                  </w:pPr>
                </w:p>
              </w:tc>
              <w:tc>
                <w:tcPr>
                  <w:tcW w:w="833" w:type="pct"/>
                  <w:tcBorders>
                    <w:top w:val="nil"/>
                    <w:left w:val="nil"/>
                    <w:bottom w:val="single" w:sz="4" w:space="0" w:color="auto"/>
                    <w:right w:val="single" w:sz="4" w:space="0" w:color="auto"/>
                  </w:tcBorders>
                  <w:vAlign w:val="center"/>
                </w:tcPr>
                <w:p w14:paraId="382F149F" w14:textId="77777777" w:rsidR="006C777C" w:rsidRPr="006C777C" w:rsidRDefault="006C777C" w:rsidP="006C777C">
                  <w:pPr>
                    <w:widowControl/>
                    <w:jc w:val="center"/>
                    <w:rPr>
                      <w:color w:val="000000"/>
                      <w:kern w:val="0"/>
                      <w:szCs w:val="21"/>
                    </w:rPr>
                  </w:pPr>
                  <w:r w:rsidRPr="006C777C">
                    <w:rPr>
                      <w:color w:val="000000"/>
                      <w:kern w:val="0"/>
                      <w:szCs w:val="21"/>
                    </w:rPr>
                    <w:t>（</w:t>
                  </w:r>
                  <w:r w:rsidRPr="006C777C">
                    <w:rPr>
                      <w:color w:val="000000"/>
                      <w:kern w:val="0"/>
                      <w:szCs w:val="21"/>
                    </w:rPr>
                    <w:t>cm</w:t>
                  </w:r>
                  <w:r w:rsidRPr="006C777C">
                    <w:rPr>
                      <w:color w:val="000000"/>
                      <w:kern w:val="0"/>
                      <w:szCs w:val="21"/>
                    </w:rPr>
                    <w:t>）</w:t>
                  </w:r>
                </w:p>
              </w:tc>
              <w:tc>
                <w:tcPr>
                  <w:tcW w:w="761" w:type="pct"/>
                  <w:tcBorders>
                    <w:top w:val="nil"/>
                    <w:left w:val="nil"/>
                    <w:bottom w:val="single" w:sz="4" w:space="0" w:color="auto"/>
                    <w:right w:val="single" w:sz="4" w:space="0" w:color="auto"/>
                  </w:tcBorders>
                  <w:vAlign w:val="center"/>
                </w:tcPr>
                <w:p w14:paraId="0136DE0C" w14:textId="77777777" w:rsidR="006C777C" w:rsidRPr="006C777C" w:rsidRDefault="006C777C" w:rsidP="006C777C">
                  <w:pPr>
                    <w:widowControl/>
                    <w:jc w:val="center"/>
                    <w:rPr>
                      <w:color w:val="000000"/>
                      <w:kern w:val="0"/>
                      <w:szCs w:val="21"/>
                    </w:rPr>
                  </w:pPr>
                  <w:r w:rsidRPr="006C777C">
                    <w:rPr>
                      <w:color w:val="000000"/>
                      <w:kern w:val="0"/>
                      <w:szCs w:val="21"/>
                    </w:rPr>
                    <w:t>（</w:t>
                  </w:r>
                  <w:r w:rsidRPr="006C777C">
                    <w:rPr>
                      <w:color w:val="000000"/>
                      <w:kern w:val="0"/>
                      <w:szCs w:val="21"/>
                    </w:rPr>
                    <w:t>%</w:t>
                  </w:r>
                  <w:r w:rsidRPr="006C777C">
                    <w:rPr>
                      <w:color w:val="000000"/>
                      <w:kern w:val="0"/>
                      <w:szCs w:val="21"/>
                    </w:rPr>
                    <w:t>）</w:t>
                  </w:r>
                </w:p>
              </w:tc>
              <w:tc>
                <w:tcPr>
                  <w:tcW w:w="1051" w:type="pct"/>
                  <w:tcBorders>
                    <w:top w:val="nil"/>
                    <w:left w:val="nil"/>
                    <w:bottom w:val="single" w:sz="4" w:space="0" w:color="auto"/>
                    <w:right w:val="single" w:sz="4" w:space="0" w:color="auto"/>
                  </w:tcBorders>
                  <w:vAlign w:val="center"/>
                </w:tcPr>
                <w:p w14:paraId="30F1345F" w14:textId="77777777" w:rsidR="006C777C" w:rsidRPr="006C777C" w:rsidRDefault="006C777C" w:rsidP="006C777C">
                  <w:pPr>
                    <w:widowControl/>
                    <w:jc w:val="center"/>
                    <w:rPr>
                      <w:color w:val="000000"/>
                      <w:kern w:val="0"/>
                      <w:szCs w:val="21"/>
                    </w:rPr>
                  </w:pPr>
                  <w:r w:rsidRPr="006C777C">
                    <w:rPr>
                      <w:color w:val="000000"/>
                      <w:kern w:val="0"/>
                      <w:szCs w:val="21"/>
                    </w:rPr>
                    <w:t>（</w:t>
                  </w:r>
                  <w:r w:rsidRPr="006C777C">
                    <w:rPr>
                      <w:color w:val="000000"/>
                      <w:kern w:val="0"/>
                      <w:szCs w:val="21"/>
                    </w:rPr>
                    <w:t>%</w:t>
                  </w:r>
                  <w:r w:rsidRPr="006C777C">
                    <w:rPr>
                      <w:color w:val="000000"/>
                      <w:kern w:val="0"/>
                      <w:szCs w:val="21"/>
                    </w:rPr>
                    <w:t>）</w:t>
                  </w:r>
                </w:p>
              </w:tc>
              <w:tc>
                <w:tcPr>
                  <w:tcW w:w="1051" w:type="pct"/>
                  <w:tcBorders>
                    <w:top w:val="nil"/>
                    <w:left w:val="nil"/>
                    <w:bottom w:val="single" w:sz="4" w:space="0" w:color="auto"/>
                  </w:tcBorders>
                  <w:vAlign w:val="center"/>
                </w:tcPr>
                <w:p w14:paraId="3072FB54" w14:textId="77777777" w:rsidR="006C777C" w:rsidRPr="006C777C" w:rsidRDefault="006C777C" w:rsidP="006C777C">
                  <w:pPr>
                    <w:widowControl/>
                    <w:jc w:val="center"/>
                    <w:rPr>
                      <w:color w:val="000000"/>
                      <w:kern w:val="0"/>
                      <w:szCs w:val="21"/>
                    </w:rPr>
                  </w:pPr>
                  <w:r w:rsidRPr="006C777C">
                    <w:rPr>
                      <w:color w:val="000000"/>
                      <w:kern w:val="0"/>
                      <w:szCs w:val="21"/>
                    </w:rPr>
                    <w:t>（</w:t>
                  </w:r>
                  <w:r w:rsidRPr="006C777C">
                    <w:rPr>
                      <w:color w:val="000000"/>
                      <w:kern w:val="0"/>
                      <w:szCs w:val="21"/>
                    </w:rPr>
                    <w:t>mm</w:t>
                  </w:r>
                  <w:r w:rsidRPr="006C777C">
                    <w:rPr>
                      <w:color w:val="000000"/>
                      <w:kern w:val="0"/>
                      <w:szCs w:val="21"/>
                    </w:rPr>
                    <w:t>）</w:t>
                  </w:r>
                </w:p>
              </w:tc>
            </w:tr>
            <w:tr w:rsidR="006C777C" w:rsidRPr="006C777C" w14:paraId="369730D9" w14:textId="77777777" w:rsidTr="00124550">
              <w:trPr>
                <w:trHeight w:val="319"/>
                <w:jc w:val="center"/>
              </w:trPr>
              <w:tc>
                <w:tcPr>
                  <w:tcW w:w="652" w:type="pct"/>
                  <w:vMerge w:val="restart"/>
                  <w:tcBorders>
                    <w:top w:val="nil"/>
                    <w:bottom w:val="single" w:sz="4" w:space="0" w:color="auto"/>
                    <w:right w:val="single" w:sz="4" w:space="0" w:color="auto"/>
                  </w:tcBorders>
                  <w:vAlign w:val="center"/>
                </w:tcPr>
                <w:p w14:paraId="69622C43" w14:textId="77777777" w:rsidR="006C777C" w:rsidRPr="006C777C" w:rsidRDefault="006C777C" w:rsidP="006C777C">
                  <w:pPr>
                    <w:widowControl/>
                    <w:jc w:val="center"/>
                    <w:rPr>
                      <w:color w:val="000000"/>
                      <w:kern w:val="0"/>
                      <w:szCs w:val="21"/>
                    </w:rPr>
                  </w:pPr>
                  <w:r w:rsidRPr="006C777C">
                    <w:rPr>
                      <w:color w:val="000000"/>
                      <w:kern w:val="0"/>
                      <w:szCs w:val="21"/>
                    </w:rPr>
                    <w:t>路床</w:t>
                  </w:r>
                </w:p>
              </w:tc>
              <w:tc>
                <w:tcPr>
                  <w:tcW w:w="652" w:type="pct"/>
                  <w:tcBorders>
                    <w:top w:val="nil"/>
                    <w:left w:val="nil"/>
                    <w:bottom w:val="single" w:sz="4" w:space="0" w:color="auto"/>
                    <w:right w:val="single" w:sz="4" w:space="0" w:color="auto"/>
                  </w:tcBorders>
                  <w:vAlign w:val="center"/>
                </w:tcPr>
                <w:p w14:paraId="7649002C" w14:textId="77777777" w:rsidR="006C777C" w:rsidRPr="006C777C" w:rsidRDefault="006C777C" w:rsidP="006C777C">
                  <w:pPr>
                    <w:widowControl/>
                    <w:jc w:val="center"/>
                    <w:rPr>
                      <w:color w:val="000000"/>
                      <w:kern w:val="0"/>
                      <w:szCs w:val="21"/>
                    </w:rPr>
                  </w:pPr>
                  <w:r w:rsidRPr="006C777C">
                    <w:rPr>
                      <w:color w:val="000000"/>
                      <w:kern w:val="0"/>
                      <w:szCs w:val="21"/>
                    </w:rPr>
                    <w:t>上路床</w:t>
                  </w:r>
                </w:p>
              </w:tc>
              <w:tc>
                <w:tcPr>
                  <w:tcW w:w="833" w:type="pct"/>
                  <w:tcBorders>
                    <w:top w:val="nil"/>
                    <w:left w:val="nil"/>
                    <w:bottom w:val="single" w:sz="4" w:space="0" w:color="auto"/>
                    <w:right w:val="single" w:sz="4" w:space="0" w:color="auto"/>
                  </w:tcBorders>
                  <w:vAlign w:val="center"/>
                </w:tcPr>
                <w:p w14:paraId="69987F29" w14:textId="77777777" w:rsidR="006C777C" w:rsidRPr="006C777C" w:rsidRDefault="006C777C" w:rsidP="006C777C">
                  <w:pPr>
                    <w:widowControl/>
                    <w:jc w:val="center"/>
                    <w:rPr>
                      <w:color w:val="000000"/>
                      <w:kern w:val="0"/>
                      <w:szCs w:val="21"/>
                    </w:rPr>
                  </w:pPr>
                  <w:r w:rsidRPr="006C777C">
                    <w:rPr>
                      <w:color w:val="000000"/>
                      <w:kern w:val="0"/>
                      <w:szCs w:val="21"/>
                    </w:rPr>
                    <w:t>0</w:t>
                  </w:r>
                  <w:r w:rsidRPr="006C777C">
                    <w:rPr>
                      <w:color w:val="000000"/>
                      <w:kern w:val="0"/>
                      <w:szCs w:val="21"/>
                    </w:rPr>
                    <w:t>～</w:t>
                  </w:r>
                  <w:r w:rsidRPr="006C777C">
                    <w:rPr>
                      <w:color w:val="000000"/>
                      <w:kern w:val="0"/>
                      <w:szCs w:val="21"/>
                    </w:rPr>
                    <w:t>30</w:t>
                  </w:r>
                </w:p>
              </w:tc>
              <w:tc>
                <w:tcPr>
                  <w:tcW w:w="761" w:type="pct"/>
                  <w:tcBorders>
                    <w:top w:val="nil"/>
                    <w:left w:val="nil"/>
                    <w:bottom w:val="single" w:sz="4" w:space="0" w:color="auto"/>
                    <w:right w:val="single" w:sz="4" w:space="0" w:color="auto"/>
                  </w:tcBorders>
                  <w:vAlign w:val="center"/>
                </w:tcPr>
                <w:p w14:paraId="1A532662" w14:textId="77777777" w:rsidR="006C777C" w:rsidRPr="006C777C" w:rsidRDefault="006C777C" w:rsidP="006C777C">
                  <w:pPr>
                    <w:widowControl/>
                    <w:jc w:val="center"/>
                    <w:rPr>
                      <w:color w:val="000000"/>
                      <w:kern w:val="0"/>
                      <w:szCs w:val="21"/>
                    </w:rPr>
                  </w:pPr>
                  <w:r w:rsidRPr="006C777C">
                    <w:rPr>
                      <w:color w:val="000000"/>
                      <w:kern w:val="0"/>
                      <w:szCs w:val="21"/>
                    </w:rPr>
                    <w:t>≥94</w:t>
                  </w:r>
                </w:p>
              </w:tc>
              <w:tc>
                <w:tcPr>
                  <w:tcW w:w="1051" w:type="pct"/>
                  <w:tcBorders>
                    <w:top w:val="nil"/>
                    <w:left w:val="nil"/>
                    <w:bottom w:val="single" w:sz="4" w:space="0" w:color="auto"/>
                    <w:right w:val="single" w:sz="4" w:space="0" w:color="auto"/>
                  </w:tcBorders>
                  <w:vAlign w:val="center"/>
                </w:tcPr>
                <w:p w14:paraId="02F432F4" w14:textId="77777777" w:rsidR="006C777C" w:rsidRPr="006C777C" w:rsidRDefault="006C777C" w:rsidP="006C777C">
                  <w:pPr>
                    <w:widowControl/>
                    <w:jc w:val="center"/>
                    <w:rPr>
                      <w:color w:val="000000"/>
                      <w:kern w:val="0"/>
                      <w:szCs w:val="21"/>
                    </w:rPr>
                  </w:pPr>
                  <w:r w:rsidRPr="006C777C">
                    <w:rPr>
                      <w:color w:val="000000"/>
                      <w:kern w:val="0"/>
                      <w:szCs w:val="21"/>
                    </w:rPr>
                    <w:t>6</w:t>
                  </w:r>
                </w:p>
              </w:tc>
              <w:tc>
                <w:tcPr>
                  <w:tcW w:w="1051" w:type="pct"/>
                  <w:tcBorders>
                    <w:top w:val="nil"/>
                    <w:left w:val="nil"/>
                    <w:bottom w:val="single" w:sz="4" w:space="0" w:color="auto"/>
                  </w:tcBorders>
                  <w:vAlign w:val="center"/>
                </w:tcPr>
                <w:p w14:paraId="6D537AB4" w14:textId="77777777" w:rsidR="006C777C" w:rsidRPr="006C777C" w:rsidRDefault="006C777C" w:rsidP="006C777C">
                  <w:pPr>
                    <w:widowControl/>
                    <w:jc w:val="center"/>
                    <w:rPr>
                      <w:color w:val="000000"/>
                      <w:kern w:val="0"/>
                      <w:szCs w:val="21"/>
                    </w:rPr>
                  </w:pPr>
                  <w:r w:rsidRPr="006C777C">
                    <w:rPr>
                      <w:color w:val="000000"/>
                      <w:kern w:val="0"/>
                      <w:szCs w:val="21"/>
                    </w:rPr>
                    <w:t>100</w:t>
                  </w:r>
                </w:p>
              </w:tc>
            </w:tr>
            <w:tr w:rsidR="006C777C" w:rsidRPr="006C777C" w14:paraId="1414A32E" w14:textId="77777777" w:rsidTr="00124550">
              <w:trPr>
                <w:trHeight w:val="319"/>
                <w:jc w:val="center"/>
              </w:trPr>
              <w:tc>
                <w:tcPr>
                  <w:tcW w:w="652" w:type="pct"/>
                  <w:vMerge/>
                  <w:tcBorders>
                    <w:top w:val="nil"/>
                    <w:bottom w:val="single" w:sz="4" w:space="0" w:color="auto"/>
                    <w:right w:val="single" w:sz="4" w:space="0" w:color="auto"/>
                  </w:tcBorders>
                  <w:vAlign w:val="center"/>
                </w:tcPr>
                <w:p w14:paraId="6139BD23" w14:textId="77777777" w:rsidR="006C777C" w:rsidRPr="006C777C" w:rsidRDefault="006C777C" w:rsidP="006C777C">
                  <w:pPr>
                    <w:widowControl/>
                    <w:jc w:val="left"/>
                    <w:rPr>
                      <w:color w:val="000000"/>
                      <w:kern w:val="0"/>
                      <w:szCs w:val="21"/>
                    </w:rPr>
                  </w:pPr>
                </w:p>
              </w:tc>
              <w:tc>
                <w:tcPr>
                  <w:tcW w:w="652" w:type="pct"/>
                  <w:tcBorders>
                    <w:top w:val="nil"/>
                    <w:left w:val="nil"/>
                    <w:bottom w:val="single" w:sz="4" w:space="0" w:color="auto"/>
                    <w:right w:val="single" w:sz="4" w:space="0" w:color="auto"/>
                  </w:tcBorders>
                  <w:vAlign w:val="center"/>
                </w:tcPr>
                <w:p w14:paraId="7F19CC6A" w14:textId="77777777" w:rsidR="006C777C" w:rsidRPr="006C777C" w:rsidRDefault="006C777C" w:rsidP="006C777C">
                  <w:pPr>
                    <w:widowControl/>
                    <w:jc w:val="center"/>
                    <w:rPr>
                      <w:color w:val="000000"/>
                      <w:kern w:val="0"/>
                      <w:szCs w:val="21"/>
                    </w:rPr>
                  </w:pPr>
                  <w:r w:rsidRPr="006C777C">
                    <w:rPr>
                      <w:color w:val="000000"/>
                      <w:kern w:val="0"/>
                      <w:szCs w:val="21"/>
                    </w:rPr>
                    <w:t>下路床</w:t>
                  </w:r>
                </w:p>
              </w:tc>
              <w:tc>
                <w:tcPr>
                  <w:tcW w:w="833" w:type="pct"/>
                  <w:tcBorders>
                    <w:top w:val="nil"/>
                    <w:left w:val="nil"/>
                    <w:bottom w:val="single" w:sz="4" w:space="0" w:color="auto"/>
                    <w:right w:val="single" w:sz="4" w:space="0" w:color="auto"/>
                  </w:tcBorders>
                  <w:vAlign w:val="center"/>
                </w:tcPr>
                <w:p w14:paraId="1BC40382" w14:textId="77777777" w:rsidR="006C777C" w:rsidRPr="006C777C" w:rsidRDefault="006C777C" w:rsidP="006C777C">
                  <w:pPr>
                    <w:widowControl/>
                    <w:jc w:val="center"/>
                    <w:rPr>
                      <w:color w:val="000000"/>
                      <w:kern w:val="0"/>
                      <w:szCs w:val="21"/>
                    </w:rPr>
                  </w:pPr>
                  <w:r w:rsidRPr="006C777C">
                    <w:rPr>
                      <w:color w:val="000000"/>
                      <w:kern w:val="0"/>
                      <w:szCs w:val="21"/>
                    </w:rPr>
                    <w:t>30</w:t>
                  </w:r>
                  <w:r w:rsidRPr="006C777C">
                    <w:rPr>
                      <w:color w:val="000000"/>
                      <w:kern w:val="0"/>
                      <w:szCs w:val="21"/>
                    </w:rPr>
                    <w:t>～</w:t>
                  </w:r>
                  <w:r w:rsidRPr="006C777C">
                    <w:rPr>
                      <w:color w:val="000000"/>
                      <w:kern w:val="0"/>
                      <w:szCs w:val="21"/>
                    </w:rPr>
                    <w:t>80</w:t>
                  </w:r>
                </w:p>
              </w:tc>
              <w:tc>
                <w:tcPr>
                  <w:tcW w:w="761" w:type="pct"/>
                  <w:tcBorders>
                    <w:top w:val="nil"/>
                    <w:left w:val="nil"/>
                    <w:bottom w:val="single" w:sz="4" w:space="0" w:color="auto"/>
                    <w:right w:val="single" w:sz="4" w:space="0" w:color="auto"/>
                  </w:tcBorders>
                  <w:vAlign w:val="center"/>
                </w:tcPr>
                <w:p w14:paraId="49C75596" w14:textId="77777777" w:rsidR="006C777C" w:rsidRPr="006C777C" w:rsidRDefault="006C777C" w:rsidP="006C777C">
                  <w:pPr>
                    <w:widowControl/>
                    <w:jc w:val="center"/>
                    <w:rPr>
                      <w:color w:val="000000"/>
                      <w:kern w:val="0"/>
                      <w:szCs w:val="21"/>
                    </w:rPr>
                  </w:pPr>
                  <w:r w:rsidRPr="006C777C">
                    <w:rPr>
                      <w:color w:val="000000"/>
                      <w:kern w:val="0"/>
                      <w:szCs w:val="21"/>
                    </w:rPr>
                    <w:t>≥94</w:t>
                  </w:r>
                </w:p>
              </w:tc>
              <w:tc>
                <w:tcPr>
                  <w:tcW w:w="1051" w:type="pct"/>
                  <w:tcBorders>
                    <w:top w:val="nil"/>
                    <w:left w:val="nil"/>
                    <w:bottom w:val="single" w:sz="4" w:space="0" w:color="auto"/>
                    <w:right w:val="single" w:sz="4" w:space="0" w:color="auto"/>
                  </w:tcBorders>
                  <w:vAlign w:val="center"/>
                </w:tcPr>
                <w:p w14:paraId="7F2B40A4" w14:textId="77777777" w:rsidR="006C777C" w:rsidRPr="006C777C" w:rsidRDefault="006C777C" w:rsidP="006C777C">
                  <w:pPr>
                    <w:widowControl/>
                    <w:jc w:val="center"/>
                    <w:rPr>
                      <w:color w:val="000000"/>
                      <w:kern w:val="0"/>
                      <w:szCs w:val="21"/>
                    </w:rPr>
                  </w:pPr>
                  <w:r w:rsidRPr="006C777C">
                    <w:rPr>
                      <w:color w:val="000000"/>
                      <w:kern w:val="0"/>
                      <w:szCs w:val="21"/>
                    </w:rPr>
                    <w:t>4</w:t>
                  </w:r>
                </w:p>
              </w:tc>
              <w:tc>
                <w:tcPr>
                  <w:tcW w:w="1051" w:type="pct"/>
                  <w:tcBorders>
                    <w:top w:val="nil"/>
                    <w:left w:val="nil"/>
                    <w:bottom w:val="single" w:sz="4" w:space="0" w:color="auto"/>
                  </w:tcBorders>
                  <w:vAlign w:val="center"/>
                </w:tcPr>
                <w:p w14:paraId="395BDC06" w14:textId="77777777" w:rsidR="006C777C" w:rsidRPr="006C777C" w:rsidRDefault="006C777C" w:rsidP="006C777C">
                  <w:pPr>
                    <w:widowControl/>
                    <w:jc w:val="center"/>
                    <w:rPr>
                      <w:color w:val="000000"/>
                      <w:kern w:val="0"/>
                      <w:szCs w:val="21"/>
                    </w:rPr>
                  </w:pPr>
                  <w:r w:rsidRPr="006C777C">
                    <w:rPr>
                      <w:color w:val="000000"/>
                      <w:kern w:val="0"/>
                      <w:szCs w:val="21"/>
                    </w:rPr>
                    <w:t>100</w:t>
                  </w:r>
                </w:p>
              </w:tc>
            </w:tr>
            <w:tr w:rsidR="006C777C" w:rsidRPr="006C777C" w14:paraId="20EB4777" w14:textId="77777777" w:rsidTr="00124550">
              <w:trPr>
                <w:trHeight w:val="319"/>
                <w:jc w:val="center"/>
              </w:trPr>
              <w:tc>
                <w:tcPr>
                  <w:tcW w:w="652" w:type="pct"/>
                  <w:vMerge w:val="restart"/>
                  <w:tcBorders>
                    <w:top w:val="nil"/>
                    <w:bottom w:val="single" w:sz="4" w:space="0" w:color="auto"/>
                    <w:right w:val="single" w:sz="4" w:space="0" w:color="auto"/>
                  </w:tcBorders>
                  <w:vAlign w:val="center"/>
                </w:tcPr>
                <w:p w14:paraId="76C4DCBF" w14:textId="77777777" w:rsidR="006C777C" w:rsidRPr="006C777C" w:rsidRDefault="006C777C" w:rsidP="006C777C">
                  <w:pPr>
                    <w:widowControl/>
                    <w:jc w:val="center"/>
                    <w:rPr>
                      <w:color w:val="000000"/>
                      <w:kern w:val="0"/>
                      <w:szCs w:val="21"/>
                    </w:rPr>
                  </w:pPr>
                  <w:r w:rsidRPr="006C777C">
                    <w:rPr>
                      <w:color w:val="000000"/>
                      <w:kern w:val="0"/>
                      <w:szCs w:val="21"/>
                    </w:rPr>
                    <w:t>路堤</w:t>
                  </w:r>
                </w:p>
              </w:tc>
              <w:tc>
                <w:tcPr>
                  <w:tcW w:w="652" w:type="pct"/>
                  <w:tcBorders>
                    <w:top w:val="nil"/>
                    <w:left w:val="nil"/>
                    <w:bottom w:val="single" w:sz="4" w:space="0" w:color="auto"/>
                    <w:right w:val="single" w:sz="4" w:space="0" w:color="auto"/>
                  </w:tcBorders>
                  <w:vAlign w:val="center"/>
                </w:tcPr>
                <w:p w14:paraId="79557EB3" w14:textId="77777777" w:rsidR="006C777C" w:rsidRPr="006C777C" w:rsidRDefault="006C777C" w:rsidP="006C777C">
                  <w:pPr>
                    <w:widowControl/>
                    <w:jc w:val="center"/>
                    <w:rPr>
                      <w:color w:val="000000"/>
                      <w:kern w:val="0"/>
                      <w:szCs w:val="21"/>
                    </w:rPr>
                  </w:pPr>
                  <w:r w:rsidRPr="006C777C">
                    <w:rPr>
                      <w:color w:val="000000"/>
                      <w:kern w:val="0"/>
                      <w:szCs w:val="21"/>
                    </w:rPr>
                    <w:t>上路堤</w:t>
                  </w:r>
                </w:p>
              </w:tc>
              <w:tc>
                <w:tcPr>
                  <w:tcW w:w="833" w:type="pct"/>
                  <w:tcBorders>
                    <w:top w:val="nil"/>
                    <w:left w:val="nil"/>
                    <w:bottom w:val="single" w:sz="4" w:space="0" w:color="auto"/>
                    <w:right w:val="single" w:sz="4" w:space="0" w:color="auto"/>
                  </w:tcBorders>
                  <w:vAlign w:val="center"/>
                </w:tcPr>
                <w:p w14:paraId="5FEA87D8" w14:textId="77777777" w:rsidR="006C777C" w:rsidRPr="006C777C" w:rsidRDefault="006C777C" w:rsidP="006C777C">
                  <w:pPr>
                    <w:widowControl/>
                    <w:jc w:val="center"/>
                    <w:rPr>
                      <w:color w:val="000000"/>
                      <w:kern w:val="0"/>
                      <w:szCs w:val="21"/>
                    </w:rPr>
                  </w:pPr>
                  <w:r w:rsidRPr="006C777C">
                    <w:rPr>
                      <w:color w:val="000000"/>
                      <w:kern w:val="0"/>
                      <w:szCs w:val="21"/>
                    </w:rPr>
                    <w:t>80</w:t>
                  </w:r>
                  <w:r w:rsidRPr="006C777C">
                    <w:rPr>
                      <w:color w:val="000000"/>
                      <w:kern w:val="0"/>
                      <w:szCs w:val="21"/>
                    </w:rPr>
                    <w:t>～</w:t>
                  </w:r>
                  <w:r w:rsidRPr="006C777C">
                    <w:rPr>
                      <w:color w:val="000000"/>
                      <w:kern w:val="0"/>
                      <w:szCs w:val="21"/>
                    </w:rPr>
                    <w:t>150</w:t>
                  </w:r>
                </w:p>
              </w:tc>
              <w:tc>
                <w:tcPr>
                  <w:tcW w:w="761" w:type="pct"/>
                  <w:tcBorders>
                    <w:top w:val="nil"/>
                    <w:left w:val="nil"/>
                    <w:bottom w:val="single" w:sz="4" w:space="0" w:color="auto"/>
                    <w:right w:val="single" w:sz="4" w:space="0" w:color="auto"/>
                  </w:tcBorders>
                  <w:vAlign w:val="center"/>
                </w:tcPr>
                <w:p w14:paraId="436A5C2F" w14:textId="77777777" w:rsidR="006C777C" w:rsidRPr="006C777C" w:rsidRDefault="006C777C" w:rsidP="006C777C">
                  <w:pPr>
                    <w:widowControl/>
                    <w:jc w:val="center"/>
                    <w:rPr>
                      <w:color w:val="000000"/>
                      <w:kern w:val="0"/>
                      <w:szCs w:val="21"/>
                    </w:rPr>
                  </w:pPr>
                  <w:r w:rsidRPr="006C777C">
                    <w:rPr>
                      <w:color w:val="000000"/>
                      <w:kern w:val="0"/>
                      <w:szCs w:val="21"/>
                    </w:rPr>
                    <w:t>≥92</w:t>
                  </w:r>
                </w:p>
              </w:tc>
              <w:tc>
                <w:tcPr>
                  <w:tcW w:w="1051" w:type="pct"/>
                  <w:tcBorders>
                    <w:top w:val="nil"/>
                    <w:left w:val="nil"/>
                    <w:bottom w:val="single" w:sz="4" w:space="0" w:color="auto"/>
                    <w:right w:val="single" w:sz="4" w:space="0" w:color="auto"/>
                  </w:tcBorders>
                  <w:vAlign w:val="center"/>
                </w:tcPr>
                <w:p w14:paraId="625F546F" w14:textId="77777777" w:rsidR="006C777C" w:rsidRPr="006C777C" w:rsidRDefault="006C777C" w:rsidP="006C777C">
                  <w:pPr>
                    <w:widowControl/>
                    <w:jc w:val="center"/>
                    <w:rPr>
                      <w:color w:val="000000"/>
                      <w:kern w:val="0"/>
                      <w:szCs w:val="21"/>
                    </w:rPr>
                  </w:pPr>
                  <w:r w:rsidRPr="006C777C">
                    <w:rPr>
                      <w:color w:val="000000"/>
                      <w:kern w:val="0"/>
                      <w:szCs w:val="21"/>
                    </w:rPr>
                    <w:t>3</w:t>
                  </w:r>
                </w:p>
              </w:tc>
              <w:tc>
                <w:tcPr>
                  <w:tcW w:w="1051" w:type="pct"/>
                  <w:tcBorders>
                    <w:top w:val="nil"/>
                    <w:left w:val="nil"/>
                    <w:bottom w:val="single" w:sz="4" w:space="0" w:color="auto"/>
                  </w:tcBorders>
                  <w:vAlign w:val="center"/>
                </w:tcPr>
                <w:p w14:paraId="7E370C99" w14:textId="77777777" w:rsidR="006C777C" w:rsidRPr="006C777C" w:rsidRDefault="006C777C" w:rsidP="006C777C">
                  <w:pPr>
                    <w:widowControl/>
                    <w:jc w:val="center"/>
                    <w:rPr>
                      <w:color w:val="000000"/>
                      <w:kern w:val="0"/>
                      <w:szCs w:val="21"/>
                    </w:rPr>
                  </w:pPr>
                  <w:r w:rsidRPr="006C777C">
                    <w:rPr>
                      <w:color w:val="000000"/>
                      <w:kern w:val="0"/>
                      <w:szCs w:val="21"/>
                    </w:rPr>
                    <w:t>150</w:t>
                  </w:r>
                </w:p>
              </w:tc>
            </w:tr>
            <w:tr w:rsidR="006C777C" w:rsidRPr="006C777C" w14:paraId="34DE0004" w14:textId="77777777" w:rsidTr="00124550">
              <w:trPr>
                <w:trHeight w:val="319"/>
                <w:jc w:val="center"/>
              </w:trPr>
              <w:tc>
                <w:tcPr>
                  <w:tcW w:w="652" w:type="pct"/>
                  <w:vMerge/>
                  <w:tcBorders>
                    <w:top w:val="nil"/>
                    <w:bottom w:val="single" w:sz="4" w:space="0" w:color="auto"/>
                    <w:right w:val="single" w:sz="4" w:space="0" w:color="auto"/>
                  </w:tcBorders>
                  <w:vAlign w:val="center"/>
                </w:tcPr>
                <w:p w14:paraId="7D2159B2" w14:textId="77777777" w:rsidR="006C777C" w:rsidRPr="006C777C" w:rsidRDefault="006C777C" w:rsidP="006C777C">
                  <w:pPr>
                    <w:widowControl/>
                    <w:jc w:val="left"/>
                    <w:rPr>
                      <w:color w:val="000000"/>
                      <w:kern w:val="0"/>
                      <w:szCs w:val="21"/>
                    </w:rPr>
                  </w:pPr>
                </w:p>
              </w:tc>
              <w:tc>
                <w:tcPr>
                  <w:tcW w:w="652" w:type="pct"/>
                  <w:tcBorders>
                    <w:top w:val="nil"/>
                    <w:left w:val="nil"/>
                    <w:bottom w:val="single" w:sz="4" w:space="0" w:color="auto"/>
                    <w:right w:val="single" w:sz="4" w:space="0" w:color="auto"/>
                  </w:tcBorders>
                  <w:vAlign w:val="center"/>
                </w:tcPr>
                <w:p w14:paraId="037B0E15" w14:textId="77777777" w:rsidR="006C777C" w:rsidRPr="006C777C" w:rsidRDefault="006C777C" w:rsidP="006C777C">
                  <w:pPr>
                    <w:widowControl/>
                    <w:jc w:val="center"/>
                    <w:rPr>
                      <w:color w:val="000000"/>
                      <w:kern w:val="0"/>
                      <w:szCs w:val="21"/>
                    </w:rPr>
                  </w:pPr>
                  <w:r w:rsidRPr="006C777C">
                    <w:rPr>
                      <w:color w:val="000000"/>
                      <w:kern w:val="0"/>
                      <w:szCs w:val="21"/>
                    </w:rPr>
                    <w:t>下路堤</w:t>
                  </w:r>
                </w:p>
              </w:tc>
              <w:tc>
                <w:tcPr>
                  <w:tcW w:w="833" w:type="pct"/>
                  <w:tcBorders>
                    <w:top w:val="nil"/>
                    <w:left w:val="nil"/>
                    <w:bottom w:val="single" w:sz="4" w:space="0" w:color="auto"/>
                    <w:right w:val="single" w:sz="4" w:space="0" w:color="auto"/>
                  </w:tcBorders>
                  <w:vAlign w:val="center"/>
                </w:tcPr>
                <w:p w14:paraId="22D7FE64" w14:textId="77777777" w:rsidR="006C777C" w:rsidRPr="006C777C" w:rsidRDefault="006C777C" w:rsidP="006C777C">
                  <w:pPr>
                    <w:widowControl/>
                    <w:jc w:val="center"/>
                    <w:rPr>
                      <w:color w:val="000000"/>
                      <w:kern w:val="0"/>
                      <w:szCs w:val="21"/>
                    </w:rPr>
                  </w:pPr>
                  <w:r w:rsidRPr="006C777C">
                    <w:rPr>
                      <w:color w:val="000000"/>
                      <w:kern w:val="0"/>
                      <w:szCs w:val="21"/>
                    </w:rPr>
                    <w:t>&gt;150</w:t>
                  </w:r>
                </w:p>
              </w:tc>
              <w:tc>
                <w:tcPr>
                  <w:tcW w:w="761" w:type="pct"/>
                  <w:tcBorders>
                    <w:top w:val="nil"/>
                    <w:left w:val="nil"/>
                    <w:bottom w:val="single" w:sz="4" w:space="0" w:color="auto"/>
                    <w:right w:val="single" w:sz="4" w:space="0" w:color="auto"/>
                  </w:tcBorders>
                  <w:vAlign w:val="center"/>
                </w:tcPr>
                <w:p w14:paraId="53471619" w14:textId="77777777" w:rsidR="006C777C" w:rsidRPr="006C777C" w:rsidRDefault="006C777C" w:rsidP="006C777C">
                  <w:pPr>
                    <w:widowControl/>
                    <w:jc w:val="center"/>
                    <w:rPr>
                      <w:color w:val="000000"/>
                      <w:kern w:val="0"/>
                      <w:szCs w:val="21"/>
                    </w:rPr>
                  </w:pPr>
                  <w:r w:rsidRPr="006C777C">
                    <w:rPr>
                      <w:color w:val="000000"/>
                      <w:kern w:val="0"/>
                      <w:szCs w:val="21"/>
                    </w:rPr>
                    <w:t>≥91</w:t>
                  </w:r>
                </w:p>
              </w:tc>
              <w:tc>
                <w:tcPr>
                  <w:tcW w:w="1051" w:type="pct"/>
                  <w:tcBorders>
                    <w:top w:val="nil"/>
                    <w:left w:val="nil"/>
                    <w:bottom w:val="single" w:sz="4" w:space="0" w:color="auto"/>
                    <w:right w:val="single" w:sz="4" w:space="0" w:color="auto"/>
                  </w:tcBorders>
                  <w:vAlign w:val="center"/>
                </w:tcPr>
                <w:p w14:paraId="692799C4" w14:textId="77777777" w:rsidR="006C777C" w:rsidRPr="006C777C" w:rsidRDefault="006C777C" w:rsidP="006C777C">
                  <w:pPr>
                    <w:widowControl/>
                    <w:jc w:val="center"/>
                    <w:rPr>
                      <w:color w:val="000000"/>
                      <w:kern w:val="0"/>
                      <w:szCs w:val="21"/>
                    </w:rPr>
                  </w:pPr>
                  <w:r w:rsidRPr="006C777C">
                    <w:rPr>
                      <w:color w:val="000000"/>
                      <w:kern w:val="0"/>
                      <w:szCs w:val="21"/>
                    </w:rPr>
                    <w:t>2</w:t>
                  </w:r>
                </w:p>
              </w:tc>
              <w:tc>
                <w:tcPr>
                  <w:tcW w:w="1051" w:type="pct"/>
                  <w:tcBorders>
                    <w:top w:val="nil"/>
                    <w:left w:val="nil"/>
                    <w:bottom w:val="single" w:sz="4" w:space="0" w:color="auto"/>
                  </w:tcBorders>
                  <w:vAlign w:val="center"/>
                </w:tcPr>
                <w:p w14:paraId="2F42E87E" w14:textId="77777777" w:rsidR="006C777C" w:rsidRPr="006C777C" w:rsidRDefault="006C777C" w:rsidP="006C777C">
                  <w:pPr>
                    <w:widowControl/>
                    <w:jc w:val="center"/>
                    <w:rPr>
                      <w:color w:val="000000"/>
                      <w:kern w:val="0"/>
                      <w:szCs w:val="21"/>
                    </w:rPr>
                  </w:pPr>
                  <w:r w:rsidRPr="006C777C">
                    <w:rPr>
                      <w:color w:val="000000"/>
                      <w:kern w:val="0"/>
                      <w:szCs w:val="21"/>
                    </w:rPr>
                    <w:t>150</w:t>
                  </w:r>
                </w:p>
              </w:tc>
            </w:tr>
            <w:tr w:rsidR="006C777C" w:rsidRPr="006C777C" w14:paraId="211DEB2A" w14:textId="77777777" w:rsidTr="00124550">
              <w:trPr>
                <w:trHeight w:val="319"/>
                <w:jc w:val="center"/>
              </w:trPr>
              <w:tc>
                <w:tcPr>
                  <w:tcW w:w="1304" w:type="pct"/>
                  <w:gridSpan w:val="2"/>
                  <w:vMerge w:val="restart"/>
                  <w:tcBorders>
                    <w:top w:val="single" w:sz="4" w:space="0" w:color="auto"/>
                    <w:bottom w:val="single" w:sz="4" w:space="0" w:color="auto"/>
                    <w:right w:val="single" w:sz="4" w:space="0" w:color="auto"/>
                  </w:tcBorders>
                  <w:vAlign w:val="center"/>
                </w:tcPr>
                <w:p w14:paraId="43B375EA" w14:textId="77777777" w:rsidR="006C777C" w:rsidRPr="006C777C" w:rsidRDefault="006C777C" w:rsidP="006C777C">
                  <w:pPr>
                    <w:widowControl/>
                    <w:jc w:val="center"/>
                    <w:rPr>
                      <w:color w:val="000000"/>
                      <w:kern w:val="0"/>
                      <w:szCs w:val="21"/>
                    </w:rPr>
                  </w:pPr>
                  <w:proofErr w:type="gramStart"/>
                  <w:r w:rsidRPr="006C777C">
                    <w:rPr>
                      <w:color w:val="000000"/>
                      <w:kern w:val="0"/>
                      <w:szCs w:val="21"/>
                    </w:rPr>
                    <w:t>零填及</w:t>
                  </w:r>
                  <w:proofErr w:type="gramEnd"/>
                  <w:r w:rsidRPr="006C777C">
                    <w:rPr>
                      <w:color w:val="000000"/>
                      <w:kern w:val="0"/>
                      <w:szCs w:val="21"/>
                    </w:rPr>
                    <w:t>挖方路基</w:t>
                  </w:r>
                </w:p>
              </w:tc>
              <w:tc>
                <w:tcPr>
                  <w:tcW w:w="833" w:type="pct"/>
                  <w:tcBorders>
                    <w:top w:val="nil"/>
                    <w:left w:val="nil"/>
                    <w:bottom w:val="single" w:sz="4" w:space="0" w:color="auto"/>
                    <w:right w:val="single" w:sz="4" w:space="0" w:color="auto"/>
                  </w:tcBorders>
                  <w:vAlign w:val="center"/>
                </w:tcPr>
                <w:p w14:paraId="56BF7164" w14:textId="77777777" w:rsidR="006C777C" w:rsidRPr="006C777C" w:rsidRDefault="006C777C" w:rsidP="006C777C">
                  <w:pPr>
                    <w:widowControl/>
                    <w:jc w:val="center"/>
                    <w:rPr>
                      <w:color w:val="000000"/>
                      <w:kern w:val="0"/>
                      <w:szCs w:val="21"/>
                    </w:rPr>
                  </w:pPr>
                  <w:r w:rsidRPr="006C777C">
                    <w:rPr>
                      <w:color w:val="000000"/>
                      <w:kern w:val="0"/>
                      <w:szCs w:val="21"/>
                    </w:rPr>
                    <w:t>0</w:t>
                  </w:r>
                  <w:r w:rsidRPr="006C777C">
                    <w:rPr>
                      <w:color w:val="000000"/>
                      <w:kern w:val="0"/>
                      <w:szCs w:val="21"/>
                    </w:rPr>
                    <w:t>～</w:t>
                  </w:r>
                  <w:r w:rsidRPr="006C777C">
                    <w:rPr>
                      <w:color w:val="000000"/>
                      <w:kern w:val="0"/>
                      <w:szCs w:val="21"/>
                    </w:rPr>
                    <w:t>30</w:t>
                  </w:r>
                </w:p>
              </w:tc>
              <w:tc>
                <w:tcPr>
                  <w:tcW w:w="761" w:type="pct"/>
                  <w:tcBorders>
                    <w:top w:val="nil"/>
                    <w:left w:val="nil"/>
                    <w:bottom w:val="single" w:sz="4" w:space="0" w:color="auto"/>
                    <w:right w:val="single" w:sz="4" w:space="0" w:color="auto"/>
                  </w:tcBorders>
                  <w:vAlign w:val="center"/>
                </w:tcPr>
                <w:p w14:paraId="096DEBF0" w14:textId="77777777" w:rsidR="006C777C" w:rsidRPr="006C777C" w:rsidRDefault="006C777C" w:rsidP="006C777C">
                  <w:pPr>
                    <w:widowControl/>
                    <w:jc w:val="center"/>
                    <w:rPr>
                      <w:color w:val="000000"/>
                      <w:kern w:val="0"/>
                      <w:szCs w:val="21"/>
                    </w:rPr>
                  </w:pPr>
                  <w:r w:rsidRPr="006C777C">
                    <w:rPr>
                      <w:color w:val="000000"/>
                      <w:kern w:val="0"/>
                      <w:szCs w:val="21"/>
                    </w:rPr>
                    <w:t>≥94</w:t>
                  </w:r>
                </w:p>
              </w:tc>
              <w:tc>
                <w:tcPr>
                  <w:tcW w:w="1051" w:type="pct"/>
                  <w:tcBorders>
                    <w:top w:val="nil"/>
                    <w:left w:val="nil"/>
                    <w:bottom w:val="single" w:sz="4" w:space="0" w:color="auto"/>
                    <w:right w:val="single" w:sz="4" w:space="0" w:color="auto"/>
                  </w:tcBorders>
                  <w:vAlign w:val="center"/>
                </w:tcPr>
                <w:p w14:paraId="59010B29" w14:textId="77777777" w:rsidR="006C777C" w:rsidRPr="006C777C" w:rsidRDefault="006C777C" w:rsidP="006C777C">
                  <w:pPr>
                    <w:widowControl/>
                    <w:jc w:val="center"/>
                    <w:rPr>
                      <w:color w:val="000000"/>
                      <w:kern w:val="0"/>
                      <w:szCs w:val="21"/>
                    </w:rPr>
                  </w:pPr>
                  <w:r w:rsidRPr="006C777C">
                    <w:rPr>
                      <w:color w:val="000000"/>
                      <w:kern w:val="0"/>
                      <w:szCs w:val="21"/>
                    </w:rPr>
                    <w:t>6</w:t>
                  </w:r>
                </w:p>
              </w:tc>
              <w:tc>
                <w:tcPr>
                  <w:tcW w:w="1051" w:type="pct"/>
                  <w:tcBorders>
                    <w:top w:val="nil"/>
                    <w:left w:val="nil"/>
                    <w:bottom w:val="single" w:sz="4" w:space="0" w:color="auto"/>
                  </w:tcBorders>
                  <w:vAlign w:val="center"/>
                </w:tcPr>
                <w:p w14:paraId="18160DD9" w14:textId="77777777" w:rsidR="006C777C" w:rsidRPr="006C777C" w:rsidRDefault="006C777C" w:rsidP="006C777C">
                  <w:pPr>
                    <w:widowControl/>
                    <w:jc w:val="center"/>
                    <w:rPr>
                      <w:color w:val="000000"/>
                      <w:kern w:val="0"/>
                      <w:szCs w:val="21"/>
                    </w:rPr>
                  </w:pPr>
                  <w:r w:rsidRPr="006C777C">
                    <w:rPr>
                      <w:color w:val="000000"/>
                      <w:kern w:val="0"/>
                      <w:szCs w:val="21"/>
                    </w:rPr>
                    <w:t>100</w:t>
                  </w:r>
                </w:p>
              </w:tc>
            </w:tr>
            <w:tr w:rsidR="006C777C" w:rsidRPr="006C777C" w14:paraId="21353C4C" w14:textId="77777777" w:rsidTr="00124550">
              <w:trPr>
                <w:trHeight w:val="319"/>
                <w:jc w:val="center"/>
              </w:trPr>
              <w:tc>
                <w:tcPr>
                  <w:tcW w:w="1304" w:type="pct"/>
                  <w:gridSpan w:val="2"/>
                  <w:vMerge/>
                  <w:tcBorders>
                    <w:top w:val="single" w:sz="4" w:space="0" w:color="auto"/>
                    <w:bottom w:val="single" w:sz="4" w:space="0" w:color="auto"/>
                    <w:right w:val="single" w:sz="4" w:space="0" w:color="auto"/>
                  </w:tcBorders>
                  <w:vAlign w:val="center"/>
                </w:tcPr>
                <w:p w14:paraId="13D37FFB" w14:textId="77777777" w:rsidR="006C777C" w:rsidRPr="006C777C" w:rsidRDefault="006C777C" w:rsidP="006C777C">
                  <w:pPr>
                    <w:widowControl/>
                    <w:jc w:val="left"/>
                    <w:rPr>
                      <w:color w:val="000000"/>
                      <w:kern w:val="0"/>
                      <w:szCs w:val="21"/>
                    </w:rPr>
                  </w:pPr>
                </w:p>
              </w:tc>
              <w:tc>
                <w:tcPr>
                  <w:tcW w:w="833" w:type="pct"/>
                  <w:tcBorders>
                    <w:top w:val="nil"/>
                    <w:left w:val="nil"/>
                    <w:bottom w:val="single" w:sz="4" w:space="0" w:color="auto"/>
                    <w:right w:val="single" w:sz="4" w:space="0" w:color="auto"/>
                  </w:tcBorders>
                  <w:vAlign w:val="center"/>
                </w:tcPr>
                <w:p w14:paraId="33E16BDE" w14:textId="77777777" w:rsidR="006C777C" w:rsidRPr="006C777C" w:rsidRDefault="006C777C" w:rsidP="006C777C">
                  <w:pPr>
                    <w:widowControl/>
                    <w:jc w:val="center"/>
                    <w:rPr>
                      <w:color w:val="000000"/>
                      <w:kern w:val="0"/>
                      <w:szCs w:val="21"/>
                    </w:rPr>
                  </w:pPr>
                  <w:r w:rsidRPr="006C777C">
                    <w:rPr>
                      <w:color w:val="000000"/>
                      <w:kern w:val="0"/>
                      <w:szCs w:val="21"/>
                    </w:rPr>
                    <w:t>30</w:t>
                  </w:r>
                  <w:r w:rsidRPr="006C777C">
                    <w:rPr>
                      <w:color w:val="000000"/>
                      <w:kern w:val="0"/>
                      <w:szCs w:val="21"/>
                    </w:rPr>
                    <w:t>～</w:t>
                  </w:r>
                  <w:r w:rsidRPr="006C777C">
                    <w:rPr>
                      <w:color w:val="000000"/>
                      <w:kern w:val="0"/>
                      <w:szCs w:val="21"/>
                    </w:rPr>
                    <w:t>80</w:t>
                  </w:r>
                </w:p>
              </w:tc>
              <w:tc>
                <w:tcPr>
                  <w:tcW w:w="761" w:type="pct"/>
                  <w:tcBorders>
                    <w:top w:val="nil"/>
                    <w:left w:val="nil"/>
                    <w:bottom w:val="single" w:sz="4" w:space="0" w:color="auto"/>
                    <w:right w:val="single" w:sz="4" w:space="0" w:color="auto"/>
                  </w:tcBorders>
                  <w:vAlign w:val="center"/>
                </w:tcPr>
                <w:p w14:paraId="69F3F984" w14:textId="77777777" w:rsidR="006C777C" w:rsidRPr="006C777C" w:rsidRDefault="006C777C" w:rsidP="006C777C">
                  <w:pPr>
                    <w:widowControl/>
                    <w:jc w:val="center"/>
                    <w:rPr>
                      <w:color w:val="000000"/>
                      <w:kern w:val="0"/>
                      <w:szCs w:val="21"/>
                    </w:rPr>
                  </w:pPr>
                  <w:r w:rsidRPr="006C777C">
                    <w:rPr>
                      <w:color w:val="000000"/>
                      <w:kern w:val="0"/>
                      <w:szCs w:val="21"/>
                    </w:rPr>
                    <w:t>-</w:t>
                  </w:r>
                </w:p>
              </w:tc>
              <w:tc>
                <w:tcPr>
                  <w:tcW w:w="1051" w:type="pct"/>
                  <w:tcBorders>
                    <w:top w:val="nil"/>
                    <w:left w:val="nil"/>
                    <w:bottom w:val="single" w:sz="4" w:space="0" w:color="auto"/>
                    <w:right w:val="single" w:sz="4" w:space="0" w:color="auto"/>
                  </w:tcBorders>
                  <w:vAlign w:val="center"/>
                </w:tcPr>
                <w:p w14:paraId="4FB81CF0" w14:textId="77777777" w:rsidR="006C777C" w:rsidRPr="006C777C" w:rsidRDefault="006C777C" w:rsidP="006C777C">
                  <w:pPr>
                    <w:widowControl/>
                    <w:jc w:val="center"/>
                    <w:rPr>
                      <w:color w:val="000000"/>
                      <w:kern w:val="0"/>
                      <w:szCs w:val="21"/>
                    </w:rPr>
                  </w:pPr>
                  <w:r w:rsidRPr="006C777C">
                    <w:rPr>
                      <w:color w:val="000000"/>
                      <w:kern w:val="0"/>
                      <w:szCs w:val="21"/>
                    </w:rPr>
                    <w:t>4</w:t>
                  </w:r>
                </w:p>
              </w:tc>
              <w:tc>
                <w:tcPr>
                  <w:tcW w:w="1051" w:type="pct"/>
                  <w:tcBorders>
                    <w:top w:val="nil"/>
                    <w:left w:val="nil"/>
                    <w:bottom w:val="single" w:sz="4" w:space="0" w:color="auto"/>
                  </w:tcBorders>
                  <w:vAlign w:val="center"/>
                </w:tcPr>
                <w:p w14:paraId="653AF0D0" w14:textId="77777777" w:rsidR="006C777C" w:rsidRPr="006C777C" w:rsidRDefault="006C777C" w:rsidP="006C777C">
                  <w:pPr>
                    <w:widowControl/>
                    <w:jc w:val="center"/>
                    <w:rPr>
                      <w:color w:val="000000"/>
                      <w:kern w:val="0"/>
                      <w:szCs w:val="21"/>
                    </w:rPr>
                  </w:pPr>
                  <w:r w:rsidRPr="006C777C">
                    <w:rPr>
                      <w:color w:val="000000"/>
                      <w:kern w:val="0"/>
                      <w:szCs w:val="21"/>
                    </w:rPr>
                    <w:t>100</w:t>
                  </w:r>
                </w:p>
              </w:tc>
            </w:tr>
          </w:tbl>
          <w:p w14:paraId="77A9B2D0" w14:textId="233C5AB0" w:rsidR="006C777C" w:rsidRPr="006C777C" w:rsidRDefault="006C777C" w:rsidP="006C777C">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4</w:t>
            </w:r>
            <w:r>
              <w:rPr>
                <w:rFonts w:hint="eastAsia"/>
                <w:kern w:val="0"/>
                <w:sz w:val="24"/>
              </w:rPr>
              <w:t>）一般填方路堤</w:t>
            </w:r>
          </w:p>
          <w:p w14:paraId="2A520B26" w14:textId="62DCDF78" w:rsidR="00D5780A" w:rsidRPr="00D5780A" w:rsidRDefault="00D5780A" w:rsidP="00D5780A">
            <w:pPr>
              <w:adjustRightInd w:val="0"/>
              <w:snapToGrid w:val="0"/>
              <w:spacing w:line="360" w:lineRule="auto"/>
              <w:ind w:firstLineChars="200" w:firstLine="480"/>
              <w:rPr>
                <w:kern w:val="0"/>
                <w:sz w:val="24"/>
              </w:rPr>
            </w:pPr>
            <w:r w:rsidRPr="00D5780A">
              <w:rPr>
                <w:rFonts w:hint="eastAsia"/>
                <w:kern w:val="0"/>
                <w:sz w:val="24"/>
              </w:rPr>
              <w:t>路基填方边坡坡度是根据路基填料种类、边坡高度和基底工程地质条件，并经水文地质及工程地质勘察后确定。</w:t>
            </w:r>
          </w:p>
          <w:p w14:paraId="59C4FCBF" w14:textId="1493168A" w:rsidR="00D5780A" w:rsidRPr="00D5780A" w:rsidRDefault="00D5780A" w:rsidP="00D5780A">
            <w:pPr>
              <w:adjustRightInd w:val="0"/>
              <w:snapToGrid w:val="0"/>
              <w:spacing w:line="360" w:lineRule="auto"/>
              <w:ind w:firstLineChars="200" w:firstLine="480"/>
              <w:rPr>
                <w:kern w:val="0"/>
                <w:sz w:val="24"/>
              </w:rPr>
            </w:pPr>
            <w:r w:rsidRPr="00D5780A">
              <w:rPr>
                <w:rFonts w:hint="eastAsia"/>
                <w:kern w:val="0"/>
                <w:sz w:val="24"/>
              </w:rPr>
              <w:t>1</w:t>
            </w:r>
            <w:r>
              <w:rPr>
                <w:rFonts w:hint="eastAsia"/>
                <w:kern w:val="0"/>
                <w:sz w:val="24"/>
              </w:rPr>
              <w:t>）</w:t>
            </w:r>
            <w:r w:rsidRPr="00D5780A">
              <w:rPr>
                <w:rFonts w:hint="eastAsia"/>
                <w:kern w:val="0"/>
                <w:sz w:val="24"/>
              </w:rPr>
              <w:t>当填方路基边坡高度小于等于</w:t>
            </w:r>
            <w:r w:rsidRPr="00D5780A">
              <w:rPr>
                <w:rFonts w:hint="eastAsia"/>
                <w:kern w:val="0"/>
                <w:sz w:val="24"/>
              </w:rPr>
              <w:t>8m</w:t>
            </w:r>
            <w:r w:rsidRPr="00D5780A">
              <w:rPr>
                <w:rFonts w:hint="eastAsia"/>
                <w:kern w:val="0"/>
                <w:sz w:val="24"/>
              </w:rPr>
              <w:t>时，设一级边坡，</w:t>
            </w:r>
            <w:proofErr w:type="gramStart"/>
            <w:r w:rsidRPr="00D5780A">
              <w:rPr>
                <w:rFonts w:hint="eastAsia"/>
                <w:kern w:val="0"/>
                <w:sz w:val="24"/>
              </w:rPr>
              <w:t>其坡率</w:t>
            </w:r>
            <w:proofErr w:type="gramEnd"/>
            <w:r w:rsidRPr="00D5780A">
              <w:rPr>
                <w:rFonts w:hint="eastAsia"/>
                <w:kern w:val="0"/>
                <w:sz w:val="24"/>
              </w:rPr>
              <w:t>为</w:t>
            </w:r>
            <w:r w:rsidRPr="00D5780A">
              <w:rPr>
                <w:rFonts w:hint="eastAsia"/>
                <w:kern w:val="0"/>
                <w:sz w:val="24"/>
              </w:rPr>
              <w:t>1</w:t>
            </w:r>
            <w:r w:rsidRPr="00D5780A">
              <w:rPr>
                <w:rFonts w:hint="eastAsia"/>
                <w:kern w:val="0"/>
                <w:sz w:val="24"/>
              </w:rPr>
              <w:t>：</w:t>
            </w:r>
            <w:r w:rsidRPr="00D5780A">
              <w:rPr>
                <w:rFonts w:hint="eastAsia"/>
                <w:kern w:val="0"/>
                <w:sz w:val="24"/>
              </w:rPr>
              <w:t>1.5</w:t>
            </w:r>
            <w:r w:rsidRPr="00D5780A">
              <w:rPr>
                <w:rFonts w:hint="eastAsia"/>
                <w:kern w:val="0"/>
                <w:sz w:val="24"/>
              </w:rPr>
              <w:t>；当路基边坡高度大于</w:t>
            </w:r>
            <w:r w:rsidRPr="00D5780A">
              <w:rPr>
                <w:rFonts w:hint="eastAsia"/>
                <w:kern w:val="0"/>
                <w:sz w:val="24"/>
              </w:rPr>
              <w:t>8m</w:t>
            </w:r>
            <w:r w:rsidRPr="00D5780A">
              <w:rPr>
                <w:rFonts w:hint="eastAsia"/>
                <w:kern w:val="0"/>
                <w:sz w:val="24"/>
              </w:rPr>
              <w:t>小于</w:t>
            </w:r>
            <w:r w:rsidRPr="00D5780A">
              <w:rPr>
                <w:rFonts w:hint="eastAsia"/>
                <w:kern w:val="0"/>
                <w:sz w:val="24"/>
              </w:rPr>
              <w:t>20m</w:t>
            </w:r>
            <w:r w:rsidRPr="00D5780A">
              <w:rPr>
                <w:rFonts w:hint="eastAsia"/>
                <w:kern w:val="0"/>
                <w:sz w:val="24"/>
              </w:rPr>
              <w:t>时，设二级边坡，第一级边坡高</w:t>
            </w:r>
            <w:r w:rsidRPr="00D5780A">
              <w:rPr>
                <w:rFonts w:hint="eastAsia"/>
                <w:kern w:val="0"/>
                <w:sz w:val="24"/>
              </w:rPr>
              <w:t>8m</w:t>
            </w:r>
            <w:r w:rsidRPr="00D5780A">
              <w:rPr>
                <w:rFonts w:hint="eastAsia"/>
                <w:kern w:val="0"/>
                <w:sz w:val="24"/>
              </w:rPr>
              <w:t>，</w:t>
            </w:r>
            <w:proofErr w:type="gramStart"/>
            <w:r w:rsidRPr="00D5780A">
              <w:rPr>
                <w:rFonts w:hint="eastAsia"/>
                <w:kern w:val="0"/>
                <w:sz w:val="24"/>
              </w:rPr>
              <w:t>其坡率</w:t>
            </w:r>
            <w:proofErr w:type="gramEnd"/>
            <w:r w:rsidRPr="00D5780A">
              <w:rPr>
                <w:rFonts w:hint="eastAsia"/>
                <w:kern w:val="0"/>
                <w:sz w:val="24"/>
              </w:rPr>
              <w:t>为</w:t>
            </w:r>
            <w:r w:rsidRPr="00D5780A">
              <w:rPr>
                <w:rFonts w:hint="eastAsia"/>
                <w:kern w:val="0"/>
                <w:sz w:val="24"/>
              </w:rPr>
              <w:t>1</w:t>
            </w:r>
            <w:r w:rsidRPr="00D5780A">
              <w:rPr>
                <w:rFonts w:hint="eastAsia"/>
                <w:kern w:val="0"/>
                <w:sz w:val="24"/>
              </w:rPr>
              <w:t>：</w:t>
            </w:r>
            <w:r w:rsidRPr="00D5780A">
              <w:rPr>
                <w:rFonts w:hint="eastAsia"/>
                <w:kern w:val="0"/>
                <w:sz w:val="24"/>
              </w:rPr>
              <w:t>1.5</w:t>
            </w:r>
            <w:r w:rsidRPr="00D5780A">
              <w:rPr>
                <w:rFonts w:hint="eastAsia"/>
                <w:kern w:val="0"/>
                <w:sz w:val="24"/>
              </w:rPr>
              <w:t>，第二级边坡高度为</w:t>
            </w:r>
            <w:r w:rsidRPr="00D5780A">
              <w:rPr>
                <w:rFonts w:hint="eastAsia"/>
                <w:kern w:val="0"/>
                <w:sz w:val="24"/>
              </w:rPr>
              <w:t>12m</w:t>
            </w:r>
            <w:r w:rsidRPr="00D5780A">
              <w:rPr>
                <w:rFonts w:hint="eastAsia"/>
                <w:kern w:val="0"/>
                <w:sz w:val="24"/>
              </w:rPr>
              <w:t>，</w:t>
            </w:r>
            <w:proofErr w:type="gramStart"/>
            <w:r w:rsidRPr="00D5780A">
              <w:rPr>
                <w:rFonts w:hint="eastAsia"/>
                <w:kern w:val="0"/>
                <w:sz w:val="24"/>
              </w:rPr>
              <w:t>其坡率</w:t>
            </w:r>
            <w:proofErr w:type="gramEnd"/>
            <w:r w:rsidRPr="00D5780A">
              <w:rPr>
                <w:rFonts w:hint="eastAsia"/>
                <w:kern w:val="0"/>
                <w:sz w:val="24"/>
              </w:rPr>
              <w:t>为</w:t>
            </w:r>
            <w:r w:rsidRPr="00D5780A">
              <w:rPr>
                <w:rFonts w:hint="eastAsia"/>
                <w:kern w:val="0"/>
                <w:sz w:val="24"/>
              </w:rPr>
              <w:t>1</w:t>
            </w:r>
            <w:r w:rsidRPr="00D5780A">
              <w:rPr>
                <w:rFonts w:hint="eastAsia"/>
                <w:kern w:val="0"/>
                <w:sz w:val="24"/>
              </w:rPr>
              <w:t>：</w:t>
            </w:r>
            <w:r w:rsidRPr="00D5780A">
              <w:rPr>
                <w:rFonts w:hint="eastAsia"/>
                <w:kern w:val="0"/>
                <w:sz w:val="24"/>
              </w:rPr>
              <w:t>1.75</w:t>
            </w:r>
            <w:r w:rsidRPr="00D5780A">
              <w:rPr>
                <w:rFonts w:hint="eastAsia"/>
                <w:kern w:val="0"/>
                <w:sz w:val="24"/>
              </w:rPr>
              <w:t>，每级之间设置</w:t>
            </w:r>
            <w:r w:rsidRPr="00D5780A">
              <w:rPr>
                <w:rFonts w:hint="eastAsia"/>
                <w:kern w:val="0"/>
                <w:sz w:val="24"/>
              </w:rPr>
              <w:t>2m</w:t>
            </w:r>
            <w:r w:rsidRPr="00D5780A">
              <w:rPr>
                <w:rFonts w:hint="eastAsia"/>
                <w:kern w:val="0"/>
                <w:sz w:val="24"/>
              </w:rPr>
              <w:t>宽平台，平台设</w:t>
            </w:r>
            <w:r w:rsidRPr="00D5780A">
              <w:rPr>
                <w:rFonts w:hint="eastAsia"/>
                <w:kern w:val="0"/>
                <w:sz w:val="24"/>
              </w:rPr>
              <w:t>2</w:t>
            </w:r>
            <w:r w:rsidRPr="00D5780A">
              <w:rPr>
                <w:rFonts w:hint="eastAsia"/>
                <w:kern w:val="0"/>
                <w:sz w:val="24"/>
              </w:rPr>
              <w:t>～</w:t>
            </w:r>
            <w:r w:rsidRPr="00D5780A">
              <w:rPr>
                <w:rFonts w:hint="eastAsia"/>
                <w:kern w:val="0"/>
                <w:sz w:val="24"/>
              </w:rPr>
              <w:t>4%</w:t>
            </w:r>
            <w:r w:rsidRPr="00D5780A">
              <w:rPr>
                <w:rFonts w:hint="eastAsia"/>
                <w:kern w:val="0"/>
                <w:sz w:val="24"/>
              </w:rPr>
              <w:t>的外倾横坡，利于排水。本项目填方路基边坡高度均小于</w:t>
            </w:r>
            <w:r w:rsidRPr="00D5780A">
              <w:rPr>
                <w:rFonts w:hint="eastAsia"/>
                <w:kern w:val="0"/>
                <w:sz w:val="24"/>
              </w:rPr>
              <w:t>8m</w:t>
            </w:r>
            <w:r w:rsidRPr="00D5780A">
              <w:rPr>
                <w:rFonts w:hint="eastAsia"/>
                <w:kern w:val="0"/>
                <w:sz w:val="24"/>
              </w:rPr>
              <w:t>，设置一级边坡，</w:t>
            </w:r>
            <w:proofErr w:type="gramStart"/>
            <w:r w:rsidRPr="00D5780A">
              <w:rPr>
                <w:rFonts w:hint="eastAsia"/>
                <w:kern w:val="0"/>
                <w:sz w:val="24"/>
              </w:rPr>
              <w:t>坡率</w:t>
            </w:r>
            <w:proofErr w:type="gramEnd"/>
            <w:r w:rsidRPr="00D5780A">
              <w:rPr>
                <w:rFonts w:hint="eastAsia"/>
                <w:kern w:val="0"/>
                <w:sz w:val="24"/>
              </w:rPr>
              <w:t>1:1.5.</w:t>
            </w:r>
          </w:p>
          <w:p w14:paraId="7521006D" w14:textId="12BB1CFA" w:rsidR="00D5780A" w:rsidRPr="00D5780A" w:rsidRDefault="00D5780A" w:rsidP="00D5780A">
            <w:pPr>
              <w:adjustRightInd w:val="0"/>
              <w:snapToGrid w:val="0"/>
              <w:spacing w:line="360" w:lineRule="auto"/>
              <w:ind w:firstLineChars="200" w:firstLine="480"/>
              <w:rPr>
                <w:kern w:val="0"/>
                <w:sz w:val="24"/>
              </w:rPr>
            </w:pPr>
            <w:r w:rsidRPr="00D5780A">
              <w:rPr>
                <w:rFonts w:hint="eastAsia"/>
                <w:kern w:val="0"/>
                <w:sz w:val="24"/>
              </w:rPr>
              <w:t>2</w:t>
            </w:r>
            <w:r>
              <w:rPr>
                <w:rFonts w:hint="eastAsia"/>
                <w:kern w:val="0"/>
                <w:sz w:val="24"/>
              </w:rPr>
              <w:t>）</w:t>
            </w:r>
            <w:r w:rsidRPr="00D5780A">
              <w:rPr>
                <w:rFonts w:hint="eastAsia"/>
                <w:kern w:val="0"/>
                <w:sz w:val="24"/>
              </w:rPr>
              <w:t>填方路基通过一般土质路段，路基填筑前须清除地表耕植土、腐植土、淤泥等软弱土质，本</w:t>
            </w:r>
            <w:proofErr w:type="gramStart"/>
            <w:r w:rsidRPr="00D5780A">
              <w:rPr>
                <w:rFonts w:hint="eastAsia"/>
                <w:kern w:val="0"/>
                <w:sz w:val="24"/>
              </w:rPr>
              <w:t>项目清表厚度</w:t>
            </w:r>
            <w:proofErr w:type="gramEnd"/>
            <w:r w:rsidRPr="00D5780A">
              <w:rPr>
                <w:rFonts w:hint="eastAsia"/>
                <w:kern w:val="0"/>
                <w:sz w:val="24"/>
              </w:rPr>
              <w:t>为</w:t>
            </w:r>
            <w:r w:rsidRPr="00D5780A">
              <w:rPr>
                <w:rFonts w:hint="eastAsia"/>
                <w:kern w:val="0"/>
                <w:sz w:val="24"/>
              </w:rPr>
              <w:t>50cm</w:t>
            </w:r>
            <w:r w:rsidRPr="00D5780A">
              <w:rPr>
                <w:rFonts w:hint="eastAsia"/>
                <w:kern w:val="0"/>
                <w:sz w:val="24"/>
              </w:rPr>
              <w:t>，采用挖方合格填料回填和压实，清除的表土应集中堆放。</w:t>
            </w:r>
          </w:p>
          <w:p w14:paraId="0E1A5C06" w14:textId="2D027DAF" w:rsidR="00D5780A" w:rsidRPr="00D5780A" w:rsidRDefault="00D5780A" w:rsidP="00D5780A">
            <w:pPr>
              <w:adjustRightInd w:val="0"/>
              <w:snapToGrid w:val="0"/>
              <w:spacing w:line="360" w:lineRule="auto"/>
              <w:ind w:firstLineChars="200" w:firstLine="480"/>
              <w:rPr>
                <w:kern w:val="0"/>
                <w:sz w:val="24"/>
              </w:rPr>
            </w:pPr>
            <w:r w:rsidRPr="00D5780A">
              <w:rPr>
                <w:rFonts w:hint="eastAsia"/>
                <w:kern w:val="0"/>
                <w:sz w:val="24"/>
              </w:rPr>
              <w:t>3</w:t>
            </w:r>
            <w:r>
              <w:rPr>
                <w:rFonts w:hint="eastAsia"/>
                <w:kern w:val="0"/>
                <w:sz w:val="24"/>
              </w:rPr>
              <w:t>）</w:t>
            </w:r>
            <w:r w:rsidRPr="00D5780A">
              <w:rPr>
                <w:rFonts w:hint="eastAsia"/>
                <w:kern w:val="0"/>
                <w:sz w:val="24"/>
              </w:rPr>
              <w:t>当地面纵横坡陡于</w:t>
            </w:r>
            <w:r w:rsidRPr="00D5780A">
              <w:rPr>
                <w:rFonts w:hint="eastAsia"/>
                <w:kern w:val="0"/>
                <w:sz w:val="24"/>
              </w:rPr>
              <w:t>1:5</w:t>
            </w:r>
            <w:r w:rsidRPr="00D5780A">
              <w:rPr>
                <w:rFonts w:hint="eastAsia"/>
                <w:kern w:val="0"/>
                <w:sz w:val="24"/>
              </w:rPr>
              <w:t>时及新老路基结合处，应按陡坡路堤进行处理，路堤填筑前须在斜坡表面上开挖≥</w:t>
            </w:r>
            <w:r w:rsidRPr="00D5780A">
              <w:rPr>
                <w:rFonts w:hint="eastAsia"/>
                <w:kern w:val="0"/>
                <w:sz w:val="24"/>
              </w:rPr>
              <w:t>3m</w:t>
            </w:r>
            <w:r w:rsidRPr="00D5780A">
              <w:rPr>
                <w:rFonts w:hint="eastAsia"/>
                <w:kern w:val="0"/>
                <w:sz w:val="24"/>
              </w:rPr>
              <w:t>宽的台阶，做成坡度为</w:t>
            </w:r>
            <w:r w:rsidRPr="00D5780A">
              <w:rPr>
                <w:rFonts w:hint="eastAsia"/>
                <w:kern w:val="0"/>
                <w:sz w:val="24"/>
              </w:rPr>
              <w:t>2%</w:t>
            </w:r>
            <w:r w:rsidRPr="00D5780A">
              <w:rPr>
                <w:rFonts w:hint="eastAsia"/>
                <w:kern w:val="0"/>
                <w:sz w:val="24"/>
              </w:rPr>
              <w:t>的反向横坡，以防路基滑动而影响其稳定性。地面</w:t>
            </w:r>
            <w:proofErr w:type="gramStart"/>
            <w:r w:rsidRPr="00D5780A">
              <w:rPr>
                <w:rFonts w:hint="eastAsia"/>
                <w:kern w:val="0"/>
                <w:sz w:val="24"/>
              </w:rPr>
              <w:t>横坡陡于</w:t>
            </w:r>
            <w:proofErr w:type="gramEnd"/>
            <w:r w:rsidRPr="00D5780A">
              <w:rPr>
                <w:rFonts w:hint="eastAsia"/>
                <w:kern w:val="0"/>
                <w:sz w:val="24"/>
              </w:rPr>
              <w:t>1</w:t>
            </w:r>
            <w:r w:rsidRPr="00D5780A">
              <w:rPr>
                <w:rFonts w:hint="eastAsia"/>
                <w:kern w:val="0"/>
                <w:sz w:val="24"/>
              </w:rPr>
              <w:t>：</w:t>
            </w:r>
            <w:r w:rsidRPr="00D5780A">
              <w:rPr>
                <w:rFonts w:hint="eastAsia"/>
                <w:kern w:val="0"/>
                <w:sz w:val="24"/>
              </w:rPr>
              <w:t>2.5</w:t>
            </w:r>
            <w:r w:rsidRPr="00D5780A">
              <w:rPr>
                <w:rFonts w:hint="eastAsia"/>
                <w:kern w:val="0"/>
                <w:sz w:val="24"/>
              </w:rPr>
              <w:t>的填方路基应按路基工点设计。</w:t>
            </w:r>
          </w:p>
          <w:p w14:paraId="24490090" w14:textId="35A59CF3" w:rsidR="00D5780A" w:rsidRPr="00D5780A" w:rsidRDefault="00D5780A" w:rsidP="00D5780A">
            <w:pPr>
              <w:adjustRightInd w:val="0"/>
              <w:snapToGrid w:val="0"/>
              <w:spacing w:line="360" w:lineRule="auto"/>
              <w:ind w:firstLineChars="200" w:firstLine="480"/>
              <w:rPr>
                <w:kern w:val="0"/>
                <w:sz w:val="24"/>
              </w:rPr>
            </w:pPr>
            <w:r w:rsidRPr="00D5780A">
              <w:rPr>
                <w:rFonts w:hint="eastAsia"/>
                <w:kern w:val="0"/>
                <w:sz w:val="24"/>
              </w:rPr>
              <w:t>4</w:t>
            </w:r>
            <w:r>
              <w:rPr>
                <w:rFonts w:hint="eastAsia"/>
                <w:kern w:val="0"/>
                <w:sz w:val="24"/>
              </w:rPr>
              <w:t>）</w:t>
            </w:r>
            <w:r w:rsidRPr="00D5780A">
              <w:rPr>
                <w:rFonts w:hint="eastAsia"/>
                <w:kern w:val="0"/>
                <w:sz w:val="24"/>
              </w:rPr>
              <w:t>路堤填筑时，原地面的坑、洞、墓穴等应用原地的土或砂性土回填，并进行压实，其压实度不小于</w:t>
            </w:r>
            <w:r w:rsidRPr="00D5780A">
              <w:rPr>
                <w:rFonts w:hint="eastAsia"/>
                <w:kern w:val="0"/>
                <w:sz w:val="24"/>
              </w:rPr>
              <w:t>90%</w:t>
            </w:r>
            <w:r w:rsidRPr="00D5780A">
              <w:rPr>
                <w:rFonts w:hint="eastAsia"/>
                <w:kern w:val="0"/>
                <w:sz w:val="24"/>
              </w:rPr>
              <w:t>。</w:t>
            </w:r>
          </w:p>
          <w:p w14:paraId="1FA75880" w14:textId="0F404EBE" w:rsidR="00D5780A" w:rsidRPr="00D5780A" w:rsidRDefault="00D5780A" w:rsidP="00D5780A">
            <w:pPr>
              <w:adjustRightInd w:val="0"/>
              <w:snapToGrid w:val="0"/>
              <w:spacing w:line="360" w:lineRule="auto"/>
              <w:ind w:firstLineChars="200" w:firstLine="480"/>
              <w:rPr>
                <w:kern w:val="0"/>
                <w:sz w:val="24"/>
              </w:rPr>
            </w:pPr>
            <w:r w:rsidRPr="00D5780A">
              <w:rPr>
                <w:rFonts w:hint="eastAsia"/>
                <w:kern w:val="0"/>
                <w:sz w:val="24"/>
              </w:rPr>
              <w:t>5</w:t>
            </w:r>
            <w:r>
              <w:rPr>
                <w:rFonts w:hint="eastAsia"/>
                <w:kern w:val="0"/>
                <w:sz w:val="24"/>
              </w:rPr>
              <w:t>）</w:t>
            </w:r>
            <w:r w:rsidRPr="00D5780A">
              <w:rPr>
                <w:rFonts w:hint="eastAsia"/>
                <w:kern w:val="0"/>
                <w:sz w:val="24"/>
              </w:rPr>
              <w:t>路堤基底范围内由于地表水或地下水影响路基稳定时，应采用拦截、引排等措施将水引离填方区，可在路堤底部填筑不易风化的片块石。</w:t>
            </w:r>
          </w:p>
          <w:p w14:paraId="7CF76712" w14:textId="1B4A1276" w:rsidR="006C777C" w:rsidRPr="006C777C" w:rsidRDefault="00D5780A" w:rsidP="00D5780A">
            <w:pPr>
              <w:adjustRightInd w:val="0"/>
              <w:snapToGrid w:val="0"/>
              <w:spacing w:line="360" w:lineRule="auto"/>
              <w:ind w:firstLineChars="200" w:firstLine="480"/>
              <w:rPr>
                <w:kern w:val="0"/>
                <w:sz w:val="24"/>
              </w:rPr>
            </w:pPr>
            <w:r w:rsidRPr="00D5780A">
              <w:rPr>
                <w:rFonts w:hint="eastAsia"/>
                <w:kern w:val="0"/>
                <w:sz w:val="24"/>
              </w:rPr>
              <w:t>6</w:t>
            </w:r>
            <w:r>
              <w:rPr>
                <w:rFonts w:hint="eastAsia"/>
                <w:kern w:val="0"/>
                <w:sz w:val="24"/>
              </w:rPr>
              <w:t>）</w:t>
            </w:r>
            <w:r w:rsidRPr="00D5780A">
              <w:rPr>
                <w:rFonts w:hint="eastAsia"/>
                <w:kern w:val="0"/>
                <w:sz w:val="24"/>
              </w:rPr>
              <w:t>填筑过程中应进行沉降及稳定观测，严格控制填筑速率，避免因加载过快出现</w:t>
            </w:r>
            <w:proofErr w:type="gramStart"/>
            <w:r w:rsidRPr="00D5780A">
              <w:rPr>
                <w:rFonts w:hint="eastAsia"/>
                <w:kern w:val="0"/>
                <w:sz w:val="24"/>
              </w:rPr>
              <w:lastRenderedPageBreak/>
              <w:t>路基剪滑破坏</w:t>
            </w:r>
            <w:proofErr w:type="gramEnd"/>
            <w:r w:rsidRPr="00D5780A">
              <w:rPr>
                <w:rFonts w:hint="eastAsia"/>
                <w:kern w:val="0"/>
                <w:sz w:val="24"/>
              </w:rPr>
              <w:t>。</w:t>
            </w:r>
          </w:p>
          <w:p w14:paraId="609CCA53" w14:textId="30AC7766" w:rsidR="006C777C" w:rsidRDefault="00D5780A" w:rsidP="006C777C">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5</w:t>
            </w:r>
            <w:r>
              <w:rPr>
                <w:rFonts w:hint="eastAsia"/>
                <w:kern w:val="0"/>
                <w:sz w:val="24"/>
              </w:rPr>
              <w:t>）一般挖方路堑</w:t>
            </w:r>
          </w:p>
          <w:p w14:paraId="74E5856D" w14:textId="77777777" w:rsidR="00D5780A" w:rsidRPr="00D5780A" w:rsidRDefault="00D5780A" w:rsidP="00D5780A">
            <w:pPr>
              <w:adjustRightInd w:val="0"/>
              <w:snapToGrid w:val="0"/>
              <w:spacing w:line="360" w:lineRule="auto"/>
              <w:ind w:firstLineChars="200" w:firstLine="480"/>
              <w:rPr>
                <w:kern w:val="0"/>
                <w:sz w:val="24"/>
              </w:rPr>
            </w:pPr>
            <w:r w:rsidRPr="00D5780A">
              <w:rPr>
                <w:rFonts w:hint="eastAsia"/>
                <w:kern w:val="0"/>
                <w:sz w:val="24"/>
              </w:rPr>
              <w:t>路堑边坡设计应充分结合边坡的地层岩性、构造裂隙产状与路线关系、岩体风化程度、力学性质和开挖高度等条件，并兼顾地形地貌、土石方平衡等因素，与边坡防护工程紧密结合，进行综合性边坡设计。</w:t>
            </w:r>
          </w:p>
          <w:p w14:paraId="243CA8AD" w14:textId="77777777" w:rsidR="00D5780A" w:rsidRPr="00D5780A" w:rsidRDefault="00D5780A" w:rsidP="00D5780A">
            <w:pPr>
              <w:adjustRightInd w:val="0"/>
              <w:snapToGrid w:val="0"/>
              <w:spacing w:line="360" w:lineRule="auto"/>
              <w:ind w:firstLineChars="200" w:firstLine="480"/>
              <w:rPr>
                <w:kern w:val="0"/>
                <w:sz w:val="24"/>
              </w:rPr>
            </w:pPr>
            <w:r w:rsidRPr="00D5780A">
              <w:rPr>
                <w:rFonts w:hint="eastAsia"/>
                <w:kern w:val="0"/>
                <w:sz w:val="24"/>
              </w:rPr>
              <w:t>本</w:t>
            </w:r>
            <w:proofErr w:type="gramStart"/>
            <w:r w:rsidRPr="00D5780A">
              <w:rPr>
                <w:rFonts w:hint="eastAsia"/>
                <w:kern w:val="0"/>
                <w:sz w:val="24"/>
              </w:rPr>
              <w:t>项目场平范围</w:t>
            </w:r>
            <w:proofErr w:type="gramEnd"/>
            <w:r w:rsidRPr="00D5780A">
              <w:rPr>
                <w:rFonts w:hint="eastAsia"/>
                <w:kern w:val="0"/>
                <w:sz w:val="24"/>
              </w:rPr>
              <w:t>内道路挖方路堑，高度不超过</w:t>
            </w:r>
            <w:r w:rsidRPr="00D5780A">
              <w:rPr>
                <w:rFonts w:hint="eastAsia"/>
                <w:kern w:val="0"/>
                <w:sz w:val="24"/>
              </w:rPr>
              <w:t>1</w:t>
            </w:r>
            <w:r w:rsidRPr="00D5780A">
              <w:rPr>
                <w:rFonts w:hint="eastAsia"/>
                <w:kern w:val="0"/>
                <w:sz w:val="24"/>
              </w:rPr>
              <w:t>米，采用直接放坡，</w:t>
            </w:r>
            <w:proofErr w:type="gramStart"/>
            <w:r w:rsidRPr="00D5780A">
              <w:rPr>
                <w:rFonts w:hint="eastAsia"/>
                <w:kern w:val="0"/>
                <w:sz w:val="24"/>
              </w:rPr>
              <w:t>坡</w:t>
            </w:r>
            <w:proofErr w:type="gramEnd"/>
            <w:r w:rsidRPr="00D5780A">
              <w:rPr>
                <w:rFonts w:hint="eastAsia"/>
                <w:kern w:val="0"/>
                <w:sz w:val="24"/>
              </w:rPr>
              <w:t>率</w:t>
            </w:r>
            <w:r w:rsidRPr="00D5780A">
              <w:rPr>
                <w:rFonts w:hint="eastAsia"/>
                <w:kern w:val="0"/>
                <w:sz w:val="24"/>
              </w:rPr>
              <w:t>1:1</w:t>
            </w:r>
            <w:r w:rsidRPr="00D5780A">
              <w:rPr>
                <w:rFonts w:hint="eastAsia"/>
                <w:kern w:val="0"/>
                <w:sz w:val="24"/>
              </w:rPr>
              <w:t>。</w:t>
            </w:r>
          </w:p>
          <w:p w14:paraId="0AFB6CD5" w14:textId="72537573" w:rsidR="006C777C" w:rsidRPr="006C777C" w:rsidRDefault="00D5780A" w:rsidP="00D5780A">
            <w:pPr>
              <w:adjustRightInd w:val="0"/>
              <w:snapToGrid w:val="0"/>
              <w:spacing w:line="360" w:lineRule="auto"/>
              <w:ind w:firstLineChars="200" w:firstLine="480"/>
              <w:rPr>
                <w:kern w:val="0"/>
                <w:sz w:val="24"/>
              </w:rPr>
            </w:pPr>
            <w:r w:rsidRPr="00D5780A">
              <w:rPr>
                <w:rFonts w:hint="eastAsia"/>
                <w:kern w:val="0"/>
                <w:sz w:val="24"/>
              </w:rPr>
              <w:t>AK1+218.05-AK2+284.11</w:t>
            </w:r>
            <w:r w:rsidRPr="00D5780A">
              <w:rPr>
                <w:rFonts w:hint="eastAsia"/>
                <w:kern w:val="0"/>
                <w:sz w:val="24"/>
              </w:rPr>
              <w:t>路段挖方路堑，根据地</w:t>
            </w:r>
            <w:proofErr w:type="gramStart"/>
            <w:r w:rsidRPr="00D5780A">
              <w:rPr>
                <w:rFonts w:hint="eastAsia"/>
                <w:kern w:val="0"/>
                <w:sz w:val="24"/>
              </w:rPr>
              <w:t>勘</w:t>
            </w:r>
            <w:proofErr w:type="gramEnd"/>
            <w:r w:rsidRPr="00D5780A">
              <w:rPr>
                <w:rFonts w:hint="eastAsia"/>
                <w:kern w:val="0"/>
                <w:sz w:val="24"/>
              </w:rPr>
              <w:t>资料，挖方路堑坡脚设置</w:t>
            </w:r>
            <w:r w:rsidRPr="00D5780A">
              <w:rPr>
                <w:rFonts w:hint="eastAsia"/>
                <w:kern w:val="0"/>
                <w:sz w:val="24"/>
              </w:rPr>
              <w:t>1m</w:t>
            </w:r>
            <w:r w:rsidRPr="00D5780A">
              <w:rPr>
                <w:rFonts w:hint="eastAsia"/>
                <w:kern w:val="0"/>
                <w:sz w:val="24"/>
              </w:rPr>
              <w:t>宽平台（碎落台），每</w:t>
            </w:r>
            <w:r w:rsidRPr="00D5780A">
              <w:rPr>
                <w:rFonts w:hint="eastAsia"/>
                <w:kern w:val="0"/>
                <w:sz w:val="24"/>
              </w:rPr>
              <w:t>6m</w:t>
            </w:r>
            <w:r w:rsidRPr="00D5780A">
              <w:rPr>
                <w:rFonts w:hint="eastAsia"/>
                <w:kern w:val="0"/>
                <w:sz w:val="24"/>
              </w:rPr>
              <w:t>一级，各级之间设置</w:t>
            </w:r>
            <w:r w:rsidRPr="00D5780A">
              <w:rPr>
                <w:rFonts w:hint="eastAsia"/>
                <w:kern w:val="0"/>
                <w:sz w:val="24"/>
              </w:rPr>
              <w:t>2m</w:t>
            </w:r>
            <w:r w:rsidRPr="00D5780A">
              <w:rPr>
                <w:rFonts w:hint="eastAsia"/>
                <w:kern w:val="0"/>
                <w:sz w:val="24"/>
              </w:rPr>
              <w:t>宽平台，平台设</w:t>
            </w:r>
            <w:r w:rsidRPr="00D5780A">
              <w:rPr>
                <w:rFonts w:hint="eastAsia"/>
                <w:kern w:val="0"/>
                <w:sz w:val="24"/>
              </w:rPr>
              <w:t>2</w:t>
            </w:r>
            <w:r w:rsidRPr="00D5780A">
              <w:rPr>
                <w:rFonts w:hint="eastAsia"/>
                <w:kern w:val="0"/>
                <w:sz w:val="24"/>
              </w:rPr>
              <w:t>～</w:t>
            </w:r>
            <w:r w:rsidRPr="00D5780A">
              <w:rPr>
                <w:rFonts w:hint="eastAsia"/>
                <w:kern w:val="0"/>
                <w:sz w:val="24"/>
              </w:rPr>
              <w:t>4%</w:t>
            </w:r>
            <w:r w:rsidRPr="00D5780A">
              <w:rPr>
                <w:rFonts w:hint="eastAsia"/>
                <w:kern w:val="0"/>
                <w:sz w:val="24"/>
              </w:rPr>
              <w:t>的外倾横坡，利于排水。挖方边坡</w:t>
            </w:r>
            <w:proofErr w:type="gramStart"/>
            <w:r w:rsidRPr="00D5780A">
              <w:rPr>
                <w:rFonts w:hint="eastAsia"/>
                <w:kern w:val="0"/>
                <w:sz w:val="24"/>
              </w:rPr>
              <w:t>坡</w:t>
            </w:r>
            <w:proofErr w:type="gramEnd"/>
            <w:r w:rsidRPr="00D5780A">
              <w:rPr>
                <w:rFonts w:hint="eastAsia"/>
                <w:kern w:val="0"/>
                <w:sz w:val="24"/>
              </w:rPr>
              <w:t>率应结合地层岩性，在满足稳定性要求的前提下，因地制宜，顺势而为，并充分考虑参考既有稳定边坡的坡度，根据各个坡</w:t>
            </w:r>
            <w:proofErr w:type="gramStart"/>
            <w:r w:rsidRPr="00D5780A">
              <w:rPr>
                <w:rFonts w:hint="eastAsia"/>
                <w:kern w:val="0"/>
                <w:sz w:val="24"/>
              </w:rPr>
              <w:t>体不</w:t>
            </w:r>
            <w:proofErr w:type="gramEnd"/>
            <w:r w:rsidRPr="00D5780A">
              <w:rPr>
                <w:rFonts w:hint="eastAsia"/>
                <w:kern w:val="0"/>
                <w:sz w:val="24"/>
              </w:rPr>
              <w:t>同的地质情况，</w:t>
            </w:r>
            <w:proofErr w:type="gramStart"/>
            <w:r w:rsidRPr="00D5780A">
              <w:rPr>
                <w:rFonts w:hint="eastAsia"/>
                <w:kern w:val="0"/>
                <w:sz w:val="24"/>
              </w:rPr>
              <w:t>路堑边坡坡率</w:t>
            </w:r>
            <w:proofErr w:type="gramEnd"/>
            <w:r w:rsidRPr="00D5780A">
              <w:rPr>
                <w:rFonts w:hint="eastAsia"/>
                <w:kern w:val="0"/>
                <w:sz w:val="24"/>
              </w:rPr>
              <w:t>值详见下表</w:t>
            </w:r>
            <w:r>
              <w:rPr>
                <w:rFonts w:hint="eastAsia"/>
                <w:kern w:val="0"/>
                <w:sz w:val="24"/>
              </w:rPr>
              <w:t>。</w:t>
            </w:r>
          </w:p>
          <w:p w14:paraId="1649D40A" w14:textId="28842520" w:rsidR="00D5780A" w:rsidRPr="006C777C" w:rsidRDefault="00D5780A" w:rsidP="00D5780A">
            <w:pPr>
              <w:adjustRightInd w:val="0"/>
              <w:snapToGrid w:val="0"/>
              <w:spacing w:line="360" w:lineRule="auto"/>
              <w:jc w:val="center"/>
              <w:rPr>
                <w:kern w:val="0"/>
                <w:sz w:val="24"/>
              </w:rPr>
            </w:pPr>
            <w:r w:rsidRPr="005C73B8">
              <w:rPr>
                <w:rFonts w:ascii="宋体" w:hAnsi="宋体" w:cs="宋体" w:hint="eastAsia"/>
                <w:b/>
                <w:bCs/>
                <w:kern w:val="0"/>
                <w:szCs w:val="21"/>
              </w:rPr>
              <w:t>表2-</w:t>
            </w:r>
            <w:r>
              <w:rPr>
                <w:rFonts w:ascii="宋体" w:hAnsi="宋体" w:cs="宋体" w:hint="eastAsia"/>
                <w:b/>
                <w:bCs/>
                <w:kern w:val="0"/>
                <w:szCs w:val="21"/>
              </w:rPr>
              <w:t xml:space="preserve">10 </w:t>
            </w:r>
            <w:proofErr w:type="gramStart"/>
            <w:r w:rsidRPr="00D5780A">
              <w:rPr>
                <w:rFonts w:ascii="宋体" w:hAnsi="宋体" w:cs="宋体" w:hint="eastAsia"/>
                <w:b/>
                <w:bCs/>
                <w:kern w:val="0"/>
                <w:szCs w:val="21"/>
              </w:rPr>
              <w:t>路堑边坡坡率值</w:t>
            </w:r>
            <w:proofErr w:type="gramEnd"/>
          </w:p>
          <w:tbl>
            <w:tblPr>
              <w:tblW w:w="9039" w:type="dxa"/>
              <w:jc w:val="center"/>
              <w:tblBorders>
                <w:top w:val="single" w:sz="4" w:space="0" w:color="auto"/>
                <w:bottom w:val="single" w:sz="4" w:space="0" w:color="auto"/>
                <w:insideH w:val="single" w:sz="2" w:space="0" w:color="auto"/>
                <w:insideV w:val="single" w:sz="2" w:space="0" w:color="auto"/>
              </w:tblBorders>
              <w:tblLook w:val="04A0" w:firstRow="1" w:lastRow="0" w:firstColumn="1" w:lastColumn="0" w:noHBand="0" w:noVBand="1"/>
            </w:tblPr>
            <w:tblGrid>
              <w:gridCol w:w="1807"/>
              <w:gridCol w:w="2552"/>
              <w:gridCol w:w="1980"/>
              <w:gridCol w:w="2700"/>
            </w:tblGrid>
            <w:tr w:rsidR="00D5780A" w:rsidRPr="00D5780A" w14:paraId="5CF1D1D0" w14:textId="77777777" w:rsidTr="00D5780A">
              <w:trPr>
                <w:cantSplit/>
                <w:trHeight w:hRule="exact" w:val="567"/>
                <w:tblHeader/>
                <w:jc w:val="center"/>
              </w:trPr>
              <w:tc>
                <w:tcPr>
                  <w:tcW w:w="1807" w:type="dxa"/>
                  <w:vAlign w:val="center"/>
                </w:tcPr>
                <w:p w14:paraId="507A39C3" w14:textId="77777777" w:rsidR="00D5780A" w:rsidRPr="00D5780A" w:rsidRDefault="00D5780A" w:rsidP="00D5780A">
                  <w:pPr>
                    <w:jc w:val="center"/>
                  </w:pPr>
                  <w:r w:rsidRPr="00D5780A">
                    <w:t>岩性</w:t>
                  </w:r>
                </w:p>
              </w:tc>
              <w:tc>
                <w:tcPr>
                  <w:tcW w:w="2552" w:type="dxa"/>
                  <w:vAlign w:val="center"/>
                </w:tcPr>
                <w:p w14:paraId="7C06DF5A" w14:textId="77777777" w:rsidR="00D5780A" w:rsidRPr="00D5780A" w:rsidRDefault="00D5780A" w:rsidP="00D5780A">
                  <w:pPr>
                    <w:jc w:val="center"/>
                  </w:pPr>
                  <w:r w:rsidRPr="00D5780A">
                    <w:t>风化程度</w:t>
                  </w:r>
                </w:p>
              </w:tc>
              <w:tc>
                <w:tcPr>
                  <w:tcW w:w="1980" w:type="dxa"/>
                  <w:vAlign w:val="center"/>
                </w:tcPr>
                <w:p w14:paraId="2EB38704" w14:textId="77777777" w:rsidR="00D5780A" w:rsidRPr="00D5780A" w:rsidRDefault="00D5780A" w:rsidP="00D5780A">
                  <w:pPr>
                    <w:jc w:val="center"/>
                  </w:pPr>
                  <w:r w:rsidRPr="00D5780A">
                    <w:t>每级坡高</w:t>
                  </w:r>
                </w:p>
              </w:tc>
              <w:tc>
                <w:tcPr>
                  <w:tcW w:w="2700" w:type="dxa"/>
                  <w:vAlign w:val="center"/>
                </w:tcPr>
                <w:p w14:paraId="384F8017" w14:textId="77777777" w:rsidR="00D5780A" w:rsidRPr="00D5780A" w:rsidRDefault="00D5780A" w:rsidP="00D5780A">
                  <w:pPr>
                    <w:jc w:val="center"/>
                  </w:pPr>
                  <w:proofErr w:type="gramStart"/>
                  <w:r w:rsidRPr="00D5780A">
                    <w:t>坡率</w:t>
                  </w:r>
                  <w:proofErr w:type="gramEnd"/>
                </w:p>
              </w:tc>
            </w:tr>
            <w:tr w:rsidR="00D5780A" w:rsidRPr="00D5780A" w14:paraId="2D1F3126" w14:textId="77777777" w:rsidTr="00D5780A">
              <w:trPr>
                <w:cantSplit/>
                <w:trHeight w:hRule="exact" w:val="567"/>
                <w:jc w:val="center"/>
              </w:trPr>
              <w:tc>
                <w:tcPr>
                  <w:tcW w:w="1807" w:type="dxa"/>
                  <w:vMerge w:val="restart"/>
                  <w:vAlign w:val="center"/>
                </w:tcPr>
                <w:p w14:paraId="440B0223" w14:textId="77777777" w:rsidR="00D5780A" w:rsidRPr="00D5780A" w:rsidRDefault="00D5780A" w:rsidP="00D5780A">
                  <w:pPr>
                    <w:jc w:val="center"/>
                  </w:pPr>
                  <w:r w:rsidRPr="00D5780A">
                    <w:t>泥岩、砂岩</w:t>
                  </w:r>
                </w:p>
              </w:tc>
              <w:tc>
                <w:tcPr>
                  <w:tcW w:w="2552" w:type="dxa"/>
                  <w:vAlign w:val="center"/>
                </w:tcPr>
                <w:p w14:paraId="755DCFEE" w14:textId="77777777" w:rsidR="00D5780A" w:rsidRPr="00D5780A" w:rsidRDefault="00D5780A" w:rsidP="00D5780A">
                  <w:pPr>
                    <w:jc w:val="center"/>
                  </w:pPr>
                  <w:r w:rsidRPr="00D5780A">
                    <w:t>中风化</w:t>
                  </w:r>
                </w:p>
              </w:tc>
              <w:tc>
                <w:tcPr>
                  <w:tcW w:w="1980" w:type="dxa"/>
                  <w:vAlign w:val="center"/>
                </w:tcPr>
                <w:p w14:paraId="2AFEC7C9" w14:textId="77777777" w:rsidR="00D5780A" w:rsidRPr="00D5780A" w:rsidRDefault="00D5780A" w:rsidP="00D5780A">
                  <w:pPr>
                    <w:jc w:val="center"/>
                  </w:pPr>
                  <w:r w:rsidRPr="00D5780A">
                    <w:t>8m</w:t>
                  </w:r>
                </w:p>
              </w:tc>
              <w:tc>
                <w:tcPr>
                  <w:tcW w:w="2700" w:type="dxa"/>
                  <w:vAlign w:val="center"/>
                </w:tcPr>
                <w:p w14:paraId="0B433A45" w14:textId="77777777" w:rsidR="00D5780A" w:rsidRPr="00D5780A" w:rsidRDefault="00D5780A" w:rsidP="00D5780A">
                  <w:pPr>
                    <w:jc w:val="center"/>
                  </w:pPr>
                  <w:r w:rsidRPr="00D5780A">
                    <w:t>1:0.75</w:t>
                  </w:r>
                </w:p>
              </w:tc>
            </w:tr>
            <w:tr w:rsidR="00D5780A" w:rsidRPr="00D5780A" w14:paraId="737354F5" w14:textId="77777777" w:rsidTr="00D5780A">
              <w:trPr>
                <w:cantSplit/>
                <w:trHeight w:hRule="exact" w:val="567"/>
                <w:jc w:val="center"/>
              </w:trPr>
              <w:tc>
                <w:tcPr>
                  <w:tcW w:w="1807" w:type="dxa"/>
                  <w:vMerge/>
                  <w:vAlign w:val="center"/>
                </w:tcPr>
                <w:p w14:paraId="20AD4E9B" w14:textId="77777777" w:rsidR="00D5780A" w:rsidRPr="00D5780A" w:rsidRDefault="00D5780A" w:rsidP="00D5780A">
                  <w:pPr>
                    <w:ind w:left="360" w:firstLineChars="250" w:firstLine="525"/>
                    <w:jc w:val="center"/>
                  </w:pPr>
                </w:p>
              </w:tc>
              <w:tc>
                <w:tcPr>
                  <w:tcW w:w="2552" w:type="dxa"/>
                  <w:vAlign w:val="center"/>
                </w:tcPr>
                <w:p w14:paraId="33AD54F2" w14:textId="77777777" w:rsidR="00D5780A" w:rsidRPr="00D5780A" w:rsidRDefault="00D5780A" w:rsidP="00D5780A">
                  <w:pPr>
                    <w:jc w:val="center"/>
                  </w:pPr>
                  <w:r w:rsidRPr="00D5780A">
                    <w:t>强、全风化</w:t>
                  </w:r>
                </w:p>
              </w:tc>
              <w:tc>
                <w:tcPr>
                  <w:tcW w:w="1980" w:type="dxa"/>
                  <w:vAlign w:val="center"/>
                </w:tcPr>
                <w:p w14:paraId="1BA08A14" w14:textId="77777777" w:rsidR="00D5780A" w:rsidRPr="00D5780A" w:rsidRDefault="00D5780A" w:rsidP="00D5780A">
                  <w:pPr>
                    <w:jc w:val="center"/>
                  </w:pPr>
                  <w:r w:rsidRPr="00D5780A">
                    <w:t>8m</w:t>
                  </w:r>
                </w:p>
              </w:tc>
              <w:tc>
                <w:tcPr>
                  <w:tcW w:w="2700" w:type="dxa"/>
                  <w:vAlign w:val="center"/>
                </w:tcPr>
                <w:p w14:paraId="78DDE3A6" w14:textId="77777777" w:rsidR="00D5780A" w:rsidRPr="00D5780A" w:rsidRDefault="00D5780A" w:rsidP="00D5780A">
                  <w:pPr>
                    <w:jc w:val="center"/>
                  </w:pPr>
                  <w:r w:rsidRPr="00D5780A">
                    <w:t>1:1.0</w:t>
                  </w:r>
                </w:p>
              </w:tc>
            </w:tr>
            <w:tr w:rsidR="00D5780A" w:rsidRPr="00D5780A" w14:paraId="3B2A2D61" w14:textId="77777777" w:rsidTr="00D5780A">
              <w:trPr>
                <w:cantSplit/>
                <w:trHeight w:hRule="exact" w:val="567"/>
                <w:jc w:val="center"/>
              </w:trPr>
              <w:tc>
                <w:tcPr>
                  <w:tcW w:w="4359" w:type="dxa"/>
                  <w:gridSpan w:val="2"/>
                  <w:vAlign w:val="center"/>
                </w:tcPr>
                <w:p w14:paraId="2A8F2C5F" w14:textId="77777777" w:rsidR="00D5780A" w:rsidRPr="00D5780A" w:rsidRDefault="00D5780A" w:rsidP="00D5780A">
                  <w:pPr>
                    <w:jc w:val="center"/>
                  </w:pPr>
                  <w:r w:rsidRPr="00D5780A">
                    <w:t>粉质粘土、碎石土、卵石土</w:t>
                  </w:r>
                </w:p>
              </w:tc>
              <w:tc>
                <w:tcPr>
                  <w:tcW w:w="1980" w:type="dxa"/>
                  <w:vAlign w:val="center"/>
                </w:tcPr>
                <w:p w14:paraId="51A60B9B" w14:textId="77777777" w:rsidR="00D5780A" w:rsidRPr="00D5780A" w:rsidRDefault="00D5780A" w:rsidP="00D5780A">
                  <w:pPr>
                    <w:jc w:val="center"/>
                  </w:pPr>
                  <w:r w:rsidRPr="00D5780A">
                    <w:t>8m</w:t>
                  </w:r>
                </w:p>
              </w:tc>
              <w:tc>
                <w:tcPr>
                  <w:tcW w:w="2700" w:type="dxa"/>
                  <w:vAlign w:val="center"/>
                </w:tcPr>
                <w:p w14:paraId="6A182401" w14:textId="77777777" w:rsidR="00D5780A" w:rsidRPr="00D5780A" w:rsidRDefault="00D5780A" w:rsidP="00D5780A">
                  <w:pPr>
                    <w:jc w:val="center"/>
                  </w:pPr>
                  <w:r w:rsidRPr="00D5780A">
                    <w:t>1:1.0</w:t>
                  </w:r>
                </w:p>
              </w:tc>
            </w:tr>
          </w:tbl>
          <w:p w14:paraId="7244F178" w14:textId="77777777" w:rsidR="00D5780A" w:rsidRPr="00D5780A" w:rsidRDefault="00D5780A" w:rsidP="00D5780A">
            <w:pPr>
              <w:adjustRightInd w:val="0"/>
              <w:snapToGrid w:val="0"/>
              <w:spacing w:line="360" w:lineRule="auto"/>
              <w:ind w:firstLineChars="200" w:firstLine="480"/>
              <w:rPr>
                <w:kern w:val="0"/>
                <w:sz w:val="24"/>
              </w:rPr>
            </w:pPr>
            <w:r w:rsidRPr="00D5780A">
              <w:rPr>
                <w:rFonts w:hint="eastAsia"/>
                <w:kern w:val="0"/>
                <w:sz w:val="24"/>
              </w:rPr>
              <w:t>挖方边坡上侧山坡汇水面积大时，应于坡口</w:t>
            </w:r>
            <w:r w:rsidRPr="00D5780A">
              <w:rPr>
                <w:rFonts w:hint="eastAsia"/>
                <w:kern w:val="0"/>
                <w:sz w:val="24"/>
              </w:rPr>
              <w:t>5m</w:t>
            </w:r>
            <w:r w:rsidRPr="00D5780A">
              <w:rPr>
                <w:rFonts w:hint="eastAsia"/>
                <w:kern w:val="0"/>
                <w:sz w:val="24"/>
              </w:rPr>
              <w:t>以外适当位置设置截水沟，台顶应筑成</w:t>
            </w:r>
            <w:r w:rsidRPr="00D5780A">
              <w:rPr>
                <w:rFonts w:hint="eastAsia"/>
                <w:kern w:val="0"/>
                <w:sz w:val="24"/>
              </w:rPr>
              <w:t>2%</w:t>
            </w:r>
            <w:r w:rsidRPr="00D5780A">
              <w:rPr>
                <w:rFonts w:hint="eastAsia"/>
                <w:kern w:val="0"/>
                <w:sz w:val="24"/>
              </w:rPr>
              <w:t>倾向截水沟的横坡，施工时可根据实际情况设置截水沟。</w:t>
            </w:r>
          </w:p>
          <w:p w14:paraId="3774069E" w14:textId="59F085B9" w:rsidR="00F9716B" w:rsidRPr="00D5780A" w:rsidRDefault="00D5780A" w:rsidP="00D5780A">
            <w:pPr>
              <w:adjustRightInd w:val="0"/>
              <w:snapToGrid w:val="0"/>
              <w:spacing w:line="360" w:lineRule="auto"/>
              <w:ind w:firstLineChars="200" w:firstLine="480"/>
              <w:rPr>
                <w:kern w:val="0"/>
                <w:sz w:val="24"/>
              </w:rPr>
            </w:pPr>
            <w:r w:rsidRPr="00D5780A">
              <w:rPr>
                <w:rFonts w:hint="eastAsia"/>
                <w:kern w:val="0"/>
                <w:sz w:val="24"/>
              </w:rPr>
              <w:t>路基开挖必须按设计断面自上而下开挖，不得乱挖、超挖及欠挖，开挖至路基顶面时应注意预留碾压沉降高度。</w:t>
            </w:r>
          </w:p>
          <w:p w14:paraId="748062DA" w14:textId="28374334" w:rsidR="00F75A05" w:rsidRDefault="00F75A05" w:rsidP="00F442FF">
            <w:pPr>
              <w:adjustRightInd w:val="0"/>
              <w:snapToGrid w:val="0"/>
              <w:spacing w:line="360" w:lineRule="auto"/>
              <w:ind w:firstLineChars="200" w:firstLine="480"/>
              <w:rPr>
                <w:kern w:val="0"/>
                <w:sz w:val="24"/>
              </w:rPr>
            </w:pPr>
            <w:r>
              <w:rPr>
                <w:rFonts w:hint="eastAsia"/>
                <w:kern w:val="0"/>
                <w:sz w:val="24"/>
              </w:rPr>
              <w:t>（</w:t>
            </w:r>
            <w:r w:rsidR="00D5780A">
              <w:rPr>
                <w:rFonts w:hint="eastAsia"/>
                <w:kern w:val="0"/>
                <w:sz w:val="24"/>
              </w:rPr>
              <w:t>6</w:t>
            </w:r>
            <w:r>
              <w:rPr>
                <w:rFonts w:hint="eastAsia"/>
                <w:kern w:val="0"/>
                <w:sz w:val="24"/>
              </w:rPr>
              <w:t>）特殊路基处理</w:t>
            </w:r>
          </w:p>
          <w:p w14:paraId="2468B75F" w14:textId="77777777" w:rsidR="00D5780A" w:rsidRPr="00D5780A" w:rsidRDefault="00D5780A" w:rsidP="00D5780A">
            <w:pPr>
              <w:adjustRightInd w:val="0"/>
              <w:snapToGrid w:val="0"/>
              <w:spacing w:line="360" w:lineRule="auto"/>
              <w:ind w:firstLineChars="200" w:firstLine="480"/>
              <w:rPr>
                <w:kern w:val="0"/>
                <w:sz w:val="24"/>
              </w:rPr>
            </w:pPr>
            <w:r w:rsidRPr="00D5780A">
              <w:rPr>
                <w:rFonts w:hint="eastAsia"/>
                <w:kern w:val="0"/>
                <w:sz w:val="24"/>
              </w:rPr>
              <w:t>本项目在场平完成后实施的道路，考虑厂区内重载车辆多，为保障道路使用质量，路基强夯后，路床</w:t>
            </w:r>
            <w:proofErr w:type="gramStart"/>
            <w:r w:rsidRPr="00D5780A">
              <w:rPr>
                <w:rFonts w:hint="eastAsia"/>
                <w:kern w:val="0"/>
                <w:sz w:val="24"/>
              </w:rPr>
              <w:t>范围换填碎石</w:t>
            </w:r>
            <w:proofErr w:type="gramEnd"/>
            <w:r w:rsidRPr="00D5780A">
              <w:rPr>
                <w:rFonts w:hint="eastAsia"/>
                <w:kern w:val="0"/>
                <w:sz w:val="24"/>
              </w:rPr>
              <w:t>。</w:t>
            </w:r>
          </w:p>
          <w:p w14:paraId="604F7CE5" w14:textId="65E243DD" w:rsidR="00D5780A" w:rsidRPr="00D5780A" w:rsidRDefault="00D5780A" w:rsidP="00D5780A">
            <w:pPr>
              <w:adjustRightInd w:val="0"/>
              <w:snapToGrid w:val="0"/>
              <w:spacing w:line="360" w:lineRule="auto"/>
              <w:ind w:firstLineChars="200" w:firstLine="480"/>
              <w:rPr>
                <w:kern w:val="0"/>
                <w:sz w:val="24"/>
              </w:rPr>
            </w:pPr>
            <w:r w:rsidRPr="00D5780A">
              <w:rPr>
                <w:rFonts w:hint="eastAsia"/>
                <w:kern w:val="0"/>
                <w:sz w:val="24"/>
              </w:rPr>
              <w:t>1</w:t>
            </w:r>
            <w:r>
              <w:rPr>
                <w:rFonts w:hint="eastAsia"/>
                <w:kern w:val="0"/>
                <w:sz w:val="24"/>
              </w:rPr>
              <w:t>）</w:t>
            </w:r>
            <w:proofErr w:type="gramStart"/>
            <w:r w:rsidRPr="00D5780A">
              <w:rPr>
                <w:rFonts w:hint="eastAsia"/>
                <w:kern w:val="0"/>
                <w:sz w:val="24"/>
              </w:rPr>
              <w:t>换填材料</w:t>
            </w:r>
            <w:proofErr w:type="gramEnd"/>
            <w:r w:rsidRPr="00D5780A">
              <w:rPr>
                <w:rFonts w:hint="eastAsia"/>
                <w:kern w:val="0"/>
                <w:sz w:val="24"/>
              </w:rPr>
              <w:t>选择碎石，含泥量小于</w:t>
            </w:r>
            <w:r w:rsidRPr="00D5780A">
              <w:rPr>
                <w:rFonts w:hint="eastAsia"/>
                <w:kern w:val="0"/>
                <w:sz w:val="24"/>
              </w:rPr>
              <w:t>5%</w:t>
            </w:r>
            <w:r w:rsidRPr="00D5780A">
              <w:rPr>
                <w:rFonts w:hint="eastAsia"/>
                <w:kern w:val="0"/>
                <w:sz w:val="24"/>
              </w:rPr>
              <w:t>，最大粒径</w:t>
            </w:r>
            <w:r w:rsidRPr="00D5780A">
              <w:rPr>
                <w:rFonts w:hint="eastAsia"/>
                <w:kern w:val="0"/>
                <w:sz w:val="24"/>
              </w:rPr>
              <w:t>10cm</w:t>
            </w:r>
            <w:r w:rsidRPr="00D5780A">
              <w:rPr>
                <w:rFonts w:hint="eastAsia"/>
                <w:kern w:val="0"/>
                <w:sz w:val="24"/>
              </w:rPr>
              <w:t>，路床填料及压实度要求应满足规范要求。</w:t>
            </w:r>
          </w:p>
          <w:p w14:paraId="7D7AF159" w14:textId="599D57A7" w:rsidR="00F75A05" w:rsidRPr="00F75A05" w:rsidRDefault="00D5780A" w:rsidP="00D5780A">
            <w:pPr>
              <w:adjustRightInd w:val="0"/>
              <w:snapToGrid w:val="0"/>
              <w:spacing w:line="360" w:lineRule="auto"/>
              <w:ind w:firstLineChars="200" w:firstLine="480"/>
              <w:rPr>
                <w:kern w:val="0"/>
                <w:sz w:val="24"/>
              </w:rPr>
            </w:pPr>
            <w:r w:rsidRPr="00D5780A">
              <w:rPr>
                <w:rFonts w:hint="eastAsia"/>
                <w:kern w:val="0"/>
                <w:sz w:val="24"/>
              </w:rPr>
              <w:t>2</w:t>
            </w:r>
            <w:r>
              <w:rPr>
                <w:rFonts w:hint="eastAsia"/>
                <w:kern w:val="0"/>
                <w:sz w:val="24"/>
              </w:rPr>
              <w:t>）</w:t>
            </w:r>
            <w:proofErr w:type="gramStart"/>
            <w:r w:rsidRPr="00D5780A">
              <w:rPr>
                <w:rFonts w:hint="eastAsia"/>
                <w:kern w:val="0"/>
                <w:sz w:val="24"/>
              </w:rPr>
              <w:t>强夯点正方形</w:t>
            </w:r>
            <w:proofErr w:type="gramEnd"/>
            <w:r w:rsidRPr="00D5780A">
              <w:rPr>
                <w:rFonts w:hint="eastAsia"/>
                <w:kern w:val="0"/>
                <w:sz w:val="24"/>
              </w:rPr>
              <w:t>布置，</w:t>
            </w:r>
            <w:proofErr w:type="gramStart"/>
            <w:r w:rsidRPr="00D5780A">
              <w:rPr>
                <w:rFonts w:hint="eastAsia"/>
                <w:kern w:val="0"/>
                <w:sz w:val="24"/>
              </w:rPr>
              <w:t>夯点间</w:t>
            </w:r>
            <w:proofErr w:type="gramEnd"/>
            <w:r w:rsidRPr="00D5780A">
              <w:rPr>
                <w:rFonts w:hint="eastAsia"/>
                <w:kern w:val="0"/>
                <w:sz w:val="24"/>
              </w:rPr>
              <w:t>距</w:t>
            </w:r>
            <w:r w:rsidRPr="00D5780A">
              <w:rPr>
                <w:rFonts w:hint="eastAsia"/>
                <w:kern w:val="0"/>
                <w:sz w:val="24"/>
              </w:rPr>
              <w:t>5.0m</w:t>
            </w:r>
            <w:r w:rsidRPr="00D5780A">
              <w:rPr>
                <w:rFonts w:hint="eastAsia"/>
                <w:kern w:val="0"/>
                <w:sz w:val="24"/>
              </w:rPr>
              <w:t>，夯垂直径</w:t>
            </w:r>
            <w:r w:rsidRPr="00D5780A">
              <w:rPr>
                <w:rFonts w:hint="eastAsia"/>
                <w:kern w:val="0"/>
                <w:sz w:val="24"/>
              </w:rPr>
              <w:t>D</w:t>
            </w:r>
            <w:r w:rsidRPr="00D5780A">
              <w:rPr>
                <w:rFonts w:hint="eastAsia"/>
                <w:kern w:val="0"/>
                <w:sz w:val="24"/>
              </w:rPr>
              <w:t>宜为</w:t>
            </w:r>
            <w:r w:rsidRPr="00D5780A">
              <w:rPr>
                <w:rFonts w:hint="eastAsia"/>
                <w:kern w:val="0"/>
                <w:sz w:val="24"/>
              </w:rPr>
              <w:t>2</w:t>
            </w:r>
            <w:r w:rsidRPr="00D5780A">
              <w:rPr>
                <w:rFonts w:hint="eastAsia"/>
                <w:kern w:val="0"/>
                <w:sz w:val="24"/>
              </w:rPr>
              <w:t>～</w:t>
            </w:r>
            <w:r w:rsidRPr="00D5780A">
              <w:rPr>
                <w:rFonts w:hint="eastAsia"/>
                <w:kern w:val="0"/>
                <w:sz w:val="24"/>
              </w:rPr>
              <w:t>2.5m</w:t>
            </w:r>
            <w:r w:rsidRPr="00D5780A">
              <w:rPr>
                <w:rFonts w:hint="eastAsia"/>
                <w:kern w:val="0"/>
                <w:sz w:val="24"/>
              </w:rPr>
              <w:t>，主</w:t>
            </w:r>
            <w:proofErr w:type="gramStart"/>
            <w:r w:rsidRPr="00D5780A">
              <w:rPr>
                <w:rFonts w:hint="eastAsia"/>
                <w:kern w:val="0"/>
                <w:sz w:val="24"/>
              </w:rPr>
              <w:t>副夯点夯</w:t>
            </w:r>
            <w:proofErr w:type="gramEnd"/>
            <w:r w:rsidRPr="00D5780A">
              <w:rPr>
                <w:rFonts w:hint="eastAsia"/>
                <w:kern w:val="0"/>
                <w:sz w:val="24"/>
              </w:rPr>
              <w:t>击能见设计说明，设计影响深度</w:t>
            </w:r>
            <w:r w:rsidRPr="00D5780A">
              <w:rPr>
                <w:rFonts w:hint="eastAsia"/>
                <w:kern w:val="0"/>
                <w:sz w:val="24"/>
              </w:rPr>
              <w:t>5.0</w:t>
            </w:r>
            <w:r w:rsidRPr="00D5780A">
              <w:rPr>
                <w:rFonts w:hint="eastAsia"/>
                <w:kern w:val="0"/>
                <w:sz w:val="24"/>
              </w:rPr>
              <w:t>～</w:t>
            </w:r>
            <w:r w:rsidRPr="00D5780A">
              <w:rPr>
                <w:rFonts w:hint="eastAsia"/>
                <w:kern w:val="0"/>
                <w:sz w:val="24"/>
              </w:rPr>
              <w:t>10m</w:t>
            </w:r>
            <w:r w:rsidRPr="00D5780A">
              <w:rPr>
                <w:rFonts w:hint="eastAsia"/>
                <w:kern w:val="0"/>
                <w:sz w:val="24"/>
              </w:rPr>
              <w:t>，第三遍为满夯，夯击能采用</w:t>
            </w:r>
            <w:r w:rsidRPr="00D5780A">
              <w:rPr>
                <w:rFonts w:hint="eastAsia"/>
                <w:kern w:val="0"/>
                <w:sz w:val="24"/>
              </w:rPr>
              <w:t>1000kN</w:t>
            </w:r>
            <w:r w:rsidRPr="00D5780A">
              <w:rPr>
                <w:rFonts w:hint="eastAsia"/>
                <w:kern w:val="0"/>
                <w:sz w:val="24"/>
              </w:rPr>
              <w:t>·</w:t>
            </w:r>
            <w:r w:rsidRPr="00D5780A">
              <w:rPr>
                <w:rFonts w:hint="eastAsia"/>
                <w:kern w:val="0"/>
                <w:sz w:val="24"/>
              </w:rPr>
              <w:t>m</w:t>
            </w:r>
            <w:r w:rsidRPr="00D5780A">
              <w:rPr>
                <w:rFonts w:hint="eastAsia"/>
                <w:kern w:val="0"/>
                <w:sz w:val="24"/>
              </w:rPr>
              <w:t>。</w:t>
            </w:r>
          </w:p>
          <w:p w14:paraId="60BFA859" w14:textId="253B8064" w:rsidR="006640D4" w:rsidRDefault="006640D4" w:rsidP="006640D4">
            <w:pPr>
              <w:adjustRightInd w:val="0"/>
              <w:snapToGrid w:val="0"/>
              <w:spacing w:line="360" w:lineRule="auto"/>
              <w:ind w:firstLineChars="200" w:firstLine="480"/>
              <w:rPr>
                <w:kern w:val="0"/>
                <w:sz w:val="24"/>
              </w:rPr>
            </w:pPr>
            <w:r>
              <w:rPr>
                <w:rFonts w:hint="eastAsia"/>
                <w:kern w:val="0"/>
                <w:sz w:val="24"/>
              </w:rPr>
              <w:t>（</w:t>
            </w:r>
            <w:r w:rsidR="00D5780A">
              <w:rPr>
                <w:rFonts w:hint="eastAsia"/>
                <w:kern w:val="0"/>
                <w:sz w:val="24"/>
              </w:rPr>
              <w:t>7</w:t>
            </w:r>
            <w:r>
              <w:rPr>
                <w:rFonts w:hint="eastAsia"/>
                <w:kern w:val="0"/>
                <w:sz w:val="24"/>
              </w:rPr>
              <w:t>）</w:t>
            </w:r>
            <w:r w:rsidR="00D5780A" w:rsidRPr="00D5780A">
              <w:rPr>
                <w:rFonts w:hint="eastAsia"/>
                <w:kern w:val="0"/>
                <w:sz w:val="24"/>
              </w:rPr>
              <w:t>纵、横向填挖交界处理</w:t>
            </w:r>
          </w:p>
          <w:p w14:paraId="1352D3EC" w14:textId="77777777" w:rsidR="00D5780A" w:rsidRPr="00D5780A" w:rsidRDefault="00D5780A" w:rsidP="00D5780A">
            <w:pPr>
              <w:adjustRightInd w:val="0"/>
              <w:snapToGrid w:val="0"/>
              <w:spacing w:line="360" w:lineRule="auto"/>
              <w:ind w:firstLineChars="200" w:firstLine="480"/>
              <w:rPr>
                <w:kern w:val="0"/>
                <w:sz w:val="24"/>
              </w:rPr>
            </w:pPr>
            <w:r w:rsidRPr="00D5780A">
              <w:rPr>
                <w:rFonts w:hint="eastAsia"/>
                <w:kern w:val="0"/>
                <w:sz w:val="24"/>
              </w:rPr>
              <w:t>当地面</w:t>
            </w:r>
            <w:proofErr w:type="gramStart"/>
            <w:r w:rsidRPr="00D5780A">
              <w:rPr>
                <w:rFonts w:hint="eastAsia"/>
                <w:kern w:val="0"/>
                <w:sz w:val="24"/>
              </w:rPr>
              <w:t>横坡陡于</w:t>
            </w:r>
            <w:proofErr w:type="gramEnd"/>
            <w:r w:rsidRPr="00D5780A">
              <w:rPr>
                <w:rFonts w:hint="eastAsia"/>
                <w:kern w:val="0"/>
                <w:sz w:val="24"/>
              </w:rPr>
              <w:t>1</w:t>
            </w:r>
            <w:r w:rsidRPr="00D5780A">
              <w:rPr>
                <w:rFonts w:hint="eastAsia"/>
                <w:kern w:val="0"/>
                <w:sz w:val="24"/>
              </w:rPr>
              <w:t>：</w:t>
            </w:r>
            <w:r w:rsidRPr="00D5780A">
              <w:rPr>
                <w:rFonts w:hint="eastAsia"/>
                <w:kern w:val="0"/>
                <w:sz w:val="24"/>
              </w:rPr>
              <w:t>5</w:t>
            </w:r>
            <w:r w:rsidRPr="00D5780A">
              <w:rPr>
                <w:rFonts w:hint="eastAsia"/>
                <w:kern w:val="0"/>
                <w:sz w:val="24"/>
              </w:rPr>
              <w:t>时，要求在原地表开挖成向内倾斜</w:t>
            </w:r>
            <w:r w:rsidRPr="00D5780A">
              <w:rPr>
                <w:rFonts w:hint="eastAsia"/>
                <w:kern w:val="0"/>
                <w:sz w:val="24"/>
              </w:rPr>
              <w:t>2</w:t>
            </w:r>
            <w:r w:rsidRPr="00D5780A">
              <w:rPr>
                <w:rFonts w:hint="eastAsia"/>
                <w:kern w:val="0"/>
                <w:sz w:val="24"/>
              </w:rPr>
              <w:t>～</w:t>
            </w:r>
            <w:r w:rsidRPr="00D5780A">
              <w:rPr>
                <w:rFonts w:hint="eastAsia"/>
                <w:kern w:val="0"/>
                <w:sz w:val="24"/>
              </w:rPr>
              <w:t>4</w:t>
            </w:r>
            <w:r w:rsidRPr="00D5780A">
              <w:rPr>
                <w:rFonts w:hint="eastAsia"/>
                <w:kern w:val="0"/>
                <w:sz w:val="24"/>
              </w:rPr>
              <w:t>％的反向台阶，台阶</w:t>
            </w:r>
            <w:r w:rsidRPr="00D5780A">
              <w:rPr>
                <w:rFonts w:hint="eastAsia"/>
                <w:kern w:val="0"/>
                <w:sz w:val="24"/>
              </w:rPr>
              <w:lastRenderedPageBreak/>
              <w:t>宽度不得小于</w:t>
            </w:r>
            <w:r w:rsidRPr="00D5780A">
              <w:rPr>
                <w:rFonts w:hint="eastAsia"/>
                <w:kern w:val="0"/>
                <w:sz w:val="24"/>
              </w:rPr>
              <w:t>3m</w:t>
            </w:r>
            <w:r w:rsidRPr="00D5780A">
              <w:rPr>
                <w:rFonts w:hint="eastAsia"/>
                <w:kern w:val="0"/>
                <w:sz w:val="24"/>
              </w:rPr>
              <w:t>，当地表</w:t>
            </w:r>
            <w:proofErr w:type="gramStart"/>
            <w:r w:rsidRPr="00D5780A">
              <w:rPr>
                <w:rFonts w:hint="eastAsia"/>
                <w:kern w:val="0"/>
                <w:sz w:val="24"/>
              </w:rPr>
              <w:t>坡度陡于</w:t>
            </w:r>
            <w:proofErr w:type="gramEnd"/>
            <w:r w:rsidRPr="00D5780A">
              <w:rPr>
                <w:rFonts w:hint="eastAsia"/>
                <w:kern w:val="0"/>
                <w:sz w:val="24"/>
              </w:rPr>
              <w:t>1</w:t>
            </w:r>
            <w:r w:rsidRPr="00D5780A">
              <w:rPr>
                <w:rFonts w:hint="eastAsia"/>
                <w:kern w:val="0"/>
                <w:sz w:val="24"/>
              </w:rPr>
              <w:t>：</w:t>
            </w:r>
            <w:r w:rsidRPr="00D5780A">
              <w:rPr>
                <w:rFonts w:hint="eastAsia"/>
                <w:kern w:val="0"/>
                <w:sz w:val="24"/>
              </w:rPr>
              <w:t>2.5</w:t>
            </w:r>
            <w:r w:rsidRPr="00D5780A">
              <w:rPr>
                <w:rFonts w:hint="eastAsia"/>
                <w:kern w:val="0"/>
                <w:sz w:val="24"/>
              </w:rPr>
              <w:t>时，应进行稳定性计算，当路堤不稳定或其坡脚为软弱土基时，必须采取加固措施，单独设计。</w:t>
            </w:r>
          </w:p>
          <w:p w14:paraId="4D683512" w14:textId="6B98AED7" w:rsidR="009F3B5F" w:rsidRDefault="00D5780A" w:rsidP="00D5780A">
            <w:pPr>
              <w:adjustRightInd w:val="0"/>
              <w:snapToGrid w:val="0"/>
              <w:spacing w:line="360" w:lineRule="auto"/>
              <w:ind w:firstLineChars="200" w:firstLine="480"/>
              <w:rPr>
                <w:kern w:val="0"/>
                <w:sz w:val="24"/>
              </w:rPr>
            </w:pPr>
            <w:r w:rsidRPr="00D5780A">
              <w:rPr>
                <w:rFonts w:hint="eastAsia"/>
                <w:kern w:val="0"/>
                <w:sz w:val="24"/>
              </w:rPr>
              <w:t>为避免交界处路基不均匀沉降过大造成拉裂破坏，除要求开挖台阶外，还应在路面底面以下铺设</w:t>
            </w:r>
            <w:r w:rsidRPr="00D5780A">
              <w:rPr>
                <w:rFonts w:hint="eastAsia"/>
                <w:kern w:val="0"/>
                <w:sz w:val="24"/>
              </w:rPr>
              <w:t>3</w:t>
            </w:r>
            <w:r w:rsidRPr="00D5780A">
              <w:rPr>
                <w:rFonts w:hint="eastAsia"/>
                <w:kern w:val="0"/>
                <w:sz w:val="24"/>
              </w:rPr>
              <w:t>层土工格栅，土工格栅技术指标：采用双向聚丙烯土工格栅，抗拉强度≥</w:t>
            </w:r>
            <w:r w:rsidRPr="00D5780A">
              <w:rPr>
                <w:rFonts w:hint="eastAsia"/>
                <w:kern w:val="0"/>
                <w:sz w:val="24"/>
              </w:rPr>
              <w:t>80kN/m</w:t>
            </w:r>
            <w:r w:rsidRPr="00D5780A">
              <w:rPr>
                <w:rFonts w:hint="eastAsia"/>
                <w:kern w:val="0"/>
                <w:sz w:val="24"/>
              </w:rPr>
              <w:t>，断裂</w:t>
            </w:r>
            <w:r w:rsidRPr="00D5780A">
              <w:rPr>
                <w:rFonts w:hint="eastAsia"/>
                <w:kern w:val="0"/>
                <w:sz w:val="24"/>
              </w:rPr>
              <w:t>(</w:t>
            </w:r>
            <w:r w:rsidRPr="00D5780A">
              <w:rPr>
                <w:rFonts w:hint="eastAsia"/>
                <w:kern w:val="0"/>
                <w:sz w:val="24"/>
              </w:rPr>
              <w:t>屈服</w:t>
            </w:r>
            <w:r w:rsidRPr="00D5780A">
              <w:rPr>
                <w:rFonts w:hint="eastAsia"/>
                <w:kern w:val="0"/>
                <w:sz w:val="24"/>
              </w:rPr>
              <w:t>)</w:t>
            </w:r>
            <w:r w:rsidRPr="00D5780A">
              <w:rPr>
                <w:rFonts w:hint="eastAsia"/>
                <w:kern w:val="0"/>
                <w:sz w:val="24"/>
              </w:rPr>
              <w:t>延伸率≤</w:t>
            </w:r>
            <w:r w:rsidRPr="00D5780A">
              <w:rPr>
                <w:rFonts w:hint="eastAsia"/>
                <w:kern w:val="0"/>
                <w:sz w:val="24"/>
              </w:rPr>
              <w:t>10</w:t>
            </w:r>
            <w:r w:rsidRPr="00D5780A">
              <w:rPr>
                <w:rFonts w:hint="eastAsia"/>
                <w:kern w:val="0"/>
                <w:sz w:val="24"/>
              </w:rPr>
              <w:t>％。</w:t>
            </w:r>
          </w:p>
          <w:p w14:paraId="36A55904" w14:textId="02B87BC3" w:rsidR="00D5780A" w:rsidRDefault="00D5780A" w:rsidP="00D5780A">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8</w:t>
            </w:r>
            <w:r>
              <w:rPr>
                <w:rFonts w:hint="eastAsia"/>
                <w:kern w:val="0"/>
                <w:sz w:val="24"/>
              </w:rPr>
              <w:t>）路基防护方案</w:t>
            </w:r>
          </w:p>
          <w:p w14:paraId="4D9DAD8D" w14:textId="4E82D9B3" w:rsidR="00D5780A" w:rsidRDefault="00D5780A" w:rsidP="00D5780A">
            <w:pPr>
              <w:adjustRightInd w:val="0"/>
              <w:snapToGrid w:val="0"/>
              <w:spacing w:line="360" w:lineRule="auto"/>
              <w:ind w:firstLineChars="200" w:firstLine="480"/>
              <w:rPr>
                <w:kern w:val="0"/>
                <w:sz w:val="24"/>
              </w:rPr>
            </w:pPr>
            <w:r w:rsidRPr="00D5780A">
              <w:rPr>
                <w:rFonts w:hint="eastAsia"/>
                <w:kern w:val="0"/>
                <w:sz w:val="24"/>
              </w:rPr>
              <w:t>本</w:t>
            </w:r>
            <w:proofErr w:type="gramStart"/>
            <w:r w:rsidRPr="00D5780A">
              <w:rPr>
                <w:rFonts w:hint="eastAsia"/>
                <w:kern w:val="0"/>
                <w:sz w:val="24"/>
              </w:rPr>
              <w:t>项目场平范围</w:t>
            </w:r>
            <w:proofErr w:type="gramEnd"/>
            <w:r w:rsidRPr="00D5780A">
              <w:rPr>
                <w:rFonts w:hint="eastAsia"/>
                <w:kern w:val="0"/>
                <w:sz w:val="24"/>
              </w:rPr>
              <w:t>内道路，填挖方较小，不考虑护坡防护。仅横一路</w:t>
            </w:r>
            <w:r w:rsidRPr="00D5780A">
              <w:rPr>
                <w:rFonts w:hint="eastAsia"/>
                <w:kern w:val="0"/>
                <w:sz w:val="24"/>
              </w:rPr>
              <w:t>AK1+218.05-AK2+283.27</w:t>
            </w:r>
            <w:r w:rsidRPr="00D5780A">
              <w:rPr>
                <w:rFonts w:hint="eastAsia"/>
                <w:kern w:val="0"/>
                <w:sz w:val="24"/>
              </w:rPr>
              <w:t>两侧、横二路</w:t>
            </w:r>
            <w:r w:rsidRPr="00D5780A">
              <w:rPr>
                <w:rFonts w:hint="eastAsia"/>
                <w:kern w:val="0"/>
                <w:sz w:val="24"/>
              </w:rPr>
              <w:t>AK1+300-AK1+440</w:t>
            </w:r>
            <w:r w:rsidRPr="00D5780A">
              <w:rPr>
                <w:rFonts w:hint="eastAsia"/>
                <w:kern w:val="0"/>
                <w:sz w:val="24"/>
              </w:rPr>
              <w:t>西侧考虑路基防护。</w:t>
            </w:r>
          </w:p>
          <w:p w14:paraId="294B77AC" w14:textId="77777777" w:rsidR="00D5780A" w:rsidRPr="00D5780A" w:rsidRDefault="00D5780A" w:rsidP="00D5780A">
            <w:pPr>
              <w:adjustRightInd w:val="0"/>
              <w:snapToGrid w:val="0"/>
              <w:spacing w:line="360" w:lineRule="auto"/>
              <w:ind w:firstLineChars="200" w:firstLine="480"/>
              <w:rPr>
                <w:kern w:val="0"/>
                <w:sz w:val="24"/>
              </w:rPr>
            </w:pPr>
            <w:r w:rsidRPr="00D5780A">
              <w:rPr>
                <w:rFonts w:hint="eastAsia"/>
                <w:kern w:val="0"/>
                <w:sz w:val="24"/>
              </w:rPr>
              <w:t>本项目边坡高度预计最高达</w:t>
            </w:r>
            <w:r w:rsidRPr="00D5780A">
              <w:rPr>
                <w:rFonts w:hint="eastAsia"/>
                <w:kern w:val="0"/>
                <w:sz w:val="24"/>
              </w:rPr>
              <w:t>29</w:t>
            </w:r>
            <w:r w:rsidRPr="00D5780A">
              <w:rPr>
                <w:rFonts w:hint="eastAsia"/>
                <w:kern w:val="0"/>
                <w:sz w:val="24"/>
              </w:rPr>
              <w:t>米，主要为岩质边坡，边坡主要集中于横一路。根据总平面图、实测地形图、勘察资料以及现场实际情况与总体布局并结合场地地形地貌及岩土工程条件与工程实际，拟建</w:t>
            </w:r>
            <w:proofErr w:type="gramStart"/>
            <w:r w:rsidRPr="00D5780A">
              <w:rPr>
                <w:rFonts w:hint="eastAsia"/>
                <w:kern w:val="0"/>
                <w:sz w:val="24"/>
              </w:rPr>
              <w:t>支挡结构</w:t>
            </w:r>
            <w:proofErr w:type="gramEnd"/>
            <w:r w:rsidRPr="00D5780A">
              <w:rPr>
                <w:rFonts w:hint="eastAsia"/>
                <w:kern w:val="0"/>
                <w:sz w:val="24"/>
              </w:rPr>
              <w:t>主要采用抗滑桩</w:t>
            </w:r>
            <w:r w:rsidRPr="00D5780A">
              <w:rPr>
                <w:rFonts w:hint="eastAsia"/>
                <w:kern w:val="0"/>
                <w:sz w:val="24"/>
              </w:rPr>
              <w:t>/</w:t>
            </w:r>
            <w:r w:rsidRPr="00D5780A">
              <w:rPr>
                <w:rFonts w:hint="eastAsia"/>
                <w:kern w:val="0"/>
                <w:sz w:val="24"/>
              </w:rPr>
              <w:t>挡土墙</w:t>
            </w:r>
            <w:r w:rsidRPr="00D5780A">
              <w:rPr>
                <w:rFonts w:hint="eastAsia"/>
                <w:kern w:val="0"/>
                <w:sz w:val="24"/>
              </w:rPr>
              <w:t>+</w:t>
            </w:r>
            <w:proofErr w:type="gramStart"/>
            <w:r w:rsidRPr="00D5780A">
              <w:rPr>
                <w:rFonts w:hint="eastAsia"/>
                <w:kern w:val="0"/>
                <w:sz w:val="24"/>
              </w:rPr>
              <w:t>格构</w:t>
            </w:r>
            <w:proofErr w:type="gramEnd"/>
            <w:r w:rsidRPr="00D5780A">
              <w:rPr>
                <w:rFonts w:hint="eastAsia"/>
                <w:kern w:val="0"/>
                <w:sz w:val="24"/>
              </w:rPr>
              <w:t>+</w:t>
            </w:r>
            <w:r w:rsidRPr="00D5780A">
              <w:rPr>
                <w:rFonts w:hint="eastAsia"/>
                <w:kern w:val="0"/>
                <w:sz w:val="24"/>
              </w:rPr>
              <w:t>锚（杆）相结合的支护方式。</w:t>
            </w:r>
          </w:p>
          <w:p w14:paraId="4F3AB7F5" w14:textId="49F93C5A" w:rsidR="00D5780A" w:rsidRPr="00D5780A" w:rsidRDefault="00D5780A" w:rsidP="00D5780A">
            <w:pPr>
              <w:adjustRightInd w:val="0"/>
              <w:snapToGrid w:val="0"/>
              <w:spacing w:line="360" w:lineRule="auto"/>
              <w:ind w:firstLineChars="200" w:firstLine="480"/>
              <w:rPr>
                <w:kern w:val="0"/>
                <w:sz w:val="24"/>
              </w:rPr>
            </w:pPr>
            <w:r>
              <w:rPr>
                <w:rFonts w:hint="eastAsia"/>
                <w:kern w:val="0"/>
                <w:sz w:val="24"/>
              </w:rPr>
              <w:t>1</w:t>
            </w:r>
            <w:r>
              <w:rPr>
                <w:rFonts w:hint="eastAsia"/>
                <w:kern w:val="0"/>
                <w:sz w:val="24"/>
              </w:rPr>
              <w:t>）</w:t>
            </w:r>
            <w:r w:rsidRPr="00D5780A">
              <w:rPr>
                <w:rFonts w:hint="eastAsia"/>
                <w:kern w:val="0"/>
                <w:sz w:val="24"/>
              </w:rPr>
              <w:t>图中坐标、地质纵、横剖面由业主提供，高程及桩号以米计，其余为毫米</w:t>
            </w:r>
            <w:r w:rsidRPr="00D5780A">
              <w:rPr>
                <w:rFonts w:hint="eastAsia"/>
                <w:kern w:val="0"/>
                <w:sz w:val="24"/>
              </w:rPr>
              <w:t>(</w:t>
            </w:r>
            <w:r w:rsidRPr="00D5780A">
              <w:rPr>
                <w:rFonts w:hint="eastAsia"/>
                <w:kern w:val="0"/>
                <w:sz w:val="24"/>
              </w:rPr>
              <w:t>图中特别注明除外</w:t>
            </w:r>
            <w:r w:rsidRPr="00D5780A">
              <w:rPr>
                <w:rFonts w:hint="eastAsia"/>
                <w:kern w:val="0"/>
                <w:sz w:val="24"/>
              </w:rPr>
              <w:t>)</w:t>
            </w:r>
            <w:r w:rsidRPr="00D5780A">
              <w:rPr>
                <w:rFonts w:hint="eastAsia"/>
                <w:kern w:val="0"/>
                <w:sz w:val="24"/>
              </w:rPr>
              <w:t>。</w:t>
            </w:r>
          </w:p>
          <w:p w14:paraId="1AB00DDE" w14:textId="6D05B7ED" w:rsidR="00D5780A" w:rsidRPr="00D5780A" w:rsidRDefault="00D5780A" w:rsidP="00D5780A">
            <w:pPr>
              <w:adjustRightInd w:val="0"/>
              <w:snapToGrid w:val="0"/>
              <w:spacing w:line="360" w:lineRule="auto"/>
              <w:ind w:firstLineChars="200" w:firstLine="480"/>
              <w:rPr>
                <w:kern w:val="0"/>
                <w:sz w:val="24"/>
              </w:rPr>
            </w:pPr>
            <w:r w:rsidRPr="00D5780A">
              <w:rPr>
                <w:rFonts w:hint="eastAsia"/>
                <w:kern w:val="0"/>
                <w:sz w:val="24"/>
              </w:rPr>
              <w:t>2</w:t>
            </w:r>
            <w:r>
              <w:rPr>
                <w:rFonts w:hint="eastAsia"/>
                <w:kern w:val="0"/>
                <w:sz w:val="24"/>
              </w:rPr>
              <w:t>）</w:t>
            </w:r>
            <w:r w:rsidRPr="00D5780A">
              <w:rPr>
                <w:rFonts w:hint="eastAsia"/>
                <w:kern w:val="0"/>
                <w:sz w:val="24"/>
              </w:rPr>
              <w:t>根据《建筑抗震设计规范》</w:t>
            </w:r>
            <w:r w:rsidRPr="00D5780A">
              <w:rPr>
                <w:rFonts w:hint="eastAsia"/>
                <w:kern w:val="0"/>
                <w:sz w:val="24"/>
              </w:rPr>
              <w:t>(GB50011-2010</w:t>
            </w:r>
            <w:r w:rsidRPr="00D5780A">
              <w:rPr>
                <w:rFonts w:hint="eastAsia"/>
                <w:kern w:val="0"/>
                <w:sz w:val="24"/>
              </w:rPr>
              <w:t>，</w:t>
            </w:r>
            <w:r w:rsidRPr="00D5780A">
              <w:rPr>
                <w:rFonts w:hint="eastAsia"/>
                <w:kern w:val="0"/>
                <w:sz w:val="24"/>
              </w:rPr>
              <w:t>2016</w:t>
            </w:r>
            <w:r w:rsidRPr="00D5780A">
              <w:rPr>
                <w:rFonts w:hint="eastAsia"/>
                <w:kern w:val="0"/>
                <w:sz w:val="24"/>
              </w:rPr>
              <w:t>年版</w:t>
            </w:r>
            <w:r w:rsidRPr="00D5780A">
              <w:rPr>
                <w:rFonts w:hint="eastAsia"/>
                <w:kern w:val="0"/>
                <w:sz w:val="24"/>
              </w:rPr>
              <w:t>)</w:t>
            </w:r>
            <w:r w:rsidRPr="00D5780A">
              <w:rPr>
                <w:rFonts w:hint="eastAsia"/>
                <w:kern w:val="0"/>
                <w:sz w:val="24"/>
              </w:rPr>
              <w:t>及《中国地震动参数区划图》</w:t>
            </w:r>
            <w:r w:rsidRPr="00D5780A">
              <w:rPr>
                <w:rFonts w:hint="eastAsia"/>
                <w:kern w:val="0"/>
                <w:sz w:val="24"/>
              </w:rPr>
              <w:t xml:space="preserve">GB18306-2015 </w:t>
            </w:r>
            <w:r w:rsidRPr="00D5780A">
              <w:rPr>
                <w:rFonts w:hint="eastAsia"/>
                <w:kern w:val="0"/>
                <w:sz w:val="24"/>
              </w:rPr>
              <w:t>有关规定，拟建场地达州市东部经开区麻柳镇（原隶属于达州市达川区麻柳镇）设计基本地震加速度值为</w:t>
            </w:r>
            <w:r w:rsidRPr="00D5780A">
              <w:rPr>
                <w:rFonts w:hint="eastAsia"/>
                <w:kern w:val="0"/>
                <w:sz w:val="24"/>
              </w:rPr>
              <w:t>0.05g</w:t>
            </w:r>
            <w:r w:rsidRPr="00D5780A">
              <w:rPr>
                <w:rFonts w:hint="eastAsia"/>
                <w:kern w:val="0"/>
                <w:sz w:val="24"/>
              </w:rPr>
              <w:t>，抗震设防烈度为</w:t>
            </w:r>
            <w:r w:rsidRPr="00D5780A">
              <w:rPr>
                <w:rFonts w:hint="eastAsia"/>
                <w:kern w:val="0"/>
                <w:sz w:val="24"/>
              </w:rPr>
              <w:t>6</w:t>
            </w:r>
            <w:r w:rsidRPr="00D5780A">
              <w:rPr>
                <w:rFonts w:hint="eastAsia"/>
                <w:kern w:val="0"/>
                <w:sz w:val="24"/>
              </w:rPr>
              <w:t>度，场地设计地震分组为第一组，场地基本地震动加速度反应谱特征周期</w:t>
            </w:r>
            <w:r w:rsidRPr="00D5780A">
              <w:rPr>
                <w:rFonts w:hint="eastAsia"/>
                <w:kern w:val="0"/>
                <w:sz w:val="24"/>
              </w:rPr>
              <w:t>0.35s</w:t>
            </w:r>
            <w:r w:rsidRPr="00D5780A">
              <w:rPr>
                <w:rFonts w:hint="eastAsia"/>
                <w:kern w:val="0"/>
                <w:sz w:val="24"/>
              </w:rPr>
              <w:t>。</w:t>
            </w:r>
          </w:p>
          <w:p w14:paraId="6F10CBA5" w14:textId="1710E6DB" w:rsidR="00D5780A" w:rsidRPr="00D5780A" w:rsidRDefault="00D5780A" w:rsidP="00D5780A">
            <w:pPr>
              <w:adjustRightInd w:val="0"/>
              <w:snapToGrid w:val="0"/>
              <w:spacing w:line="360" w:lineRule="auto"/>
              <w:ind w:firstLineChars="200" w:firstLine="480"/>
              <w:rPr>
                <w:kern w:val="0"/>
                <w:sz w:val="24"/>
              </w:rPr>
            </w:pPr>
            <w:r>
              <w:rPr>
                <w:rFonts w:hint="eastAsia"/>
                <w:kern w:val="0"/>
                <w:sz w:val="24"/>
              </w:rPr>
              <w:t>3</w:t>
            </w:r>
            <w:r>
              <w:rPr>
                <w:rFonts w:hint="eastAsia"/>
                <w:kern w:val="0"/>
                <w:sz w:val="24"/>
              </w:rPr>
              <w:t>）</w:t>
            </w:r>
            <w:r w:rsidRPr="00D5780A">
              <w:rPr>
                <w:rFonts w:hint="eastAsia"/>
                <w:kern w:val="0"/>
                <w:sz w:val="24"/>
              </w:rPr>
              <w:t>边坡岩体类型为Ⅳ</w:t>
            </w:r>
            <w:r w:rsidRPr="00D5780A">
              <w:rPr>
                <w:rFonts w:hint="eastAsia"/>
                <w:kern w:val="0"/>
                <w:sz w:val="24"/>
              </w:rPr>
              <w:t>~</w:t>
            </w:r>
            <w:r w:rsidRPr="00D5780A">
              <w:rPr>
                <w:rFonts w:hint="eastAsia"/>
                <w:kern w:val="0"/>
                <w:sz w:val="24"/>
              </w:rPr>
              <w:t>Ⅴ类，边坡工程结构安全等级为二级，重要性系数γ</w:t>
            </w:r>
            <w:r w:rsidRPr="00D5780A">
              <w:rPr>
                <w:rFonts w:hint="eastAsia"/>
                <w:kern w:val="0"/>
                <w:sz w:val="24"/>
              </w:rPr>
              <w:t>0=1.0</w:t>
            </w:r>
            <w:r w:rsidRPr="00D5780A">
              <w:rPr>
                <w:rFonts w:hint="eastAsia"/>
                <w:kern w:val="0"/>
                <w:sz w:val="24"/>
              </w:rPr>
              <w:t>。按坡脚道路设计的使用年限确定本边坡设计使用年限为</w:t>
            </w:r>
            <w:r w:rsidRPr="00D5780A">
              <w:rPr>
                <w:rFonts w:hint="eastAsia"/>
                <w:kern w:val="0"/>
                <w:sz w:val="24"/>
              </w:rPr>
              <w:t>50</w:t>
            </w:r>
            <w:r w:rsidRPr="00D5780A">
              <w:rPr>
                <w:rFonts w:hint="eastAsia"/>
                <w:kern w:val="0"/>
                <w:sz w:val="24"/>
              </w:rPr>
              <w:t>年。</w:t>
            </w:r>
          </w:p>
          <w:p w14:paraId="72617C83" w14:textId="43466074" w:rsidR="00D5780A" w:rsidRPr="00D5780A" w:rsidRDefault="00D5780A" w:rsidP="00D5780A">
            <w:pPr>
              <w:adjustRightInd w:val="0"/>
              <w:snapToGrid w:val="0"/>
              <w:spacing w:line="360" w:lineRule="auto"/>
              <w:ind w:firstLineChars="200" w:firstLine="480"/>
              <w:rPr>
                <w:kern w:val="0"/>
                <w:sz w:val="24"/>
              </w:rPr>
            </w:pPr>
            <w:r>
              <w:rPr>
                <w:rFonts w:hint="eastAsia"/>
                <w:kern w:val="0"/>
                <w:sz w:val="24"/>
              </w:rPr>
              <w:t>4</w:t>
            </w:r>
            <w:r>
              <w:rPr>
                <w:rFonts w:hint="eastAsia"/>
                <w:kern w:val="0"/>
                <w:sz w:val="24"/>
              </w:rPr>
              <w:t>）</w:t>
            </w:r>
            <w:r w:rsidRPr="00D5780A">
              <w:rPr>
                <w:rFonts w:hint="eastAsia"/>
                <w:kern w:val="0"/>
                <w:sz w:val="24"/>
              </w:rPr>
              <w:t>附加荷载：边坡坡顶为自然原始地面，植被茂密，未考虑附加荷载。</w:t>
            </w:r>
          </w:p>
          <w:p w14:paraId="20F2AC4C" w14:textId="7B74A5D6" w:rsidR="00D5780A" w:rsidRPr="00D5780A" w:rsidRDefault="00D5780A" w:rsidP="00D5780A">
            <w:pPr>
              <w:adjustRightInd w:val="0"/>
              <w:snapToGrid w:val="0"/>
              <w:spacing w:line="360" w:lineRule="auto"/>
              <w:ind w:firstLineChars="200" w:firstLine="480"/>
              <w:rPr>
                <w:kern w:val="0"/>
                <w:sz w:val="24"/>
              </w:rPr>
            </w:pPr>
            <w:r>
              <w:rPr>
                <w:rFonts w:hint="eastAsia"/>
                <w:kern w:val="0"/>
                <w:sz w:val="24"/>
              </w:rPr>
              <w:t>5</w:t>
            </w:r>
            <w:r>
              <w:rPr>
                <w:rFonts w:hint="eastAsia"/>
                <w:kern w:val="0"/>
                <w:sz w:val="24"/>
              </w:rPr>
              <w:t>）</w:t>
            </w:r>
            <w:r w:rsidRPr="00D5780A">
              <w:rPr>
                <w:rFonts w:hint="eastAsia"/>
                <w:kern w:val="0"/>
                <w:sz w:val="24"/>
              </w:rPr>
              <w:t>二级边坡稳定安全系数：一般工况，</w:t>
            </w:r>
            <w:proofErr w:type="spellStart"/>
            <w:r w:rsidRPr="00D5780A">
              <w:rPr>
                <w:rFonts w:hint="eastAsia"/>
                <w:kern w:val="0"/>
                <w:sz w:val="24"/>
              </w:rPr>
              <w:t>Fst</w:t>
            </w:r>
            <w:proofErr w:type="spellEnd"/>
            <w:r w:rsidRPr="00D5780A">
              <w:rPr>
                <w:rFonts w:hint="eastAsia"/>
                <w:kern w:val="0"/>
                <w:sz w:val="24"/>
              </w:rPr>
              <w:t>=1.30</w:t>
            </w:r>
            <w:r w:rsidRPr="00D5780A">
              <w:rPr>
                <w:rFonts w:hint="eastAsia"/>
                <w:kern w:val="0"/>
                <w:sz w:val="24"/>
              </w:rPr>
              <w:t>；地震工况，</w:t>
            </w:r>
            <w:proofErr w:type="spellStart"/>
            <w:r w:rsidRPr="00D5780A">
              <w:rPr>
                <w:rFonts w:hint="eastAsia"/>
                <w:kern w:val="0"/>
                <w:sz w:val="24"/>
              </w:rPr>
              <w:t>Fst</w:t>
            </w:r>
            <w:proofErr w:type="spellEnd"/>
            <w:r w:rsidRPr="00D5780A">
              <w:rPr>
                <w:rFonts w:hint="eastAsia"/>
                <w:kern w:val="0"/>
                <w:sz w:val="24"/>
              </w:rPr>
              <w:t>=1.10</w:t>
            </w:r>
            <w:r w:rsidRPr="00D5780A">
              <w:rPr>
                <w:rFonts w:hint="eastAsia"/>
                <w:kern w:val="0"/>
                <w:sz w:val="24"/>
              </w:rPr>
              <w:t>。</w:t>
            </w:r>
          </w:p>
          <w:p w14:paraId="6CF5F7F7" w14:textId="7F04A55B" w:rsidR="00D5780A" w:rsidRDefault="00D5780A" w:rsidP="00D5780A">
            <w:pPr>
              <w:adjustRightInd w:val="0"/>
              <w:snapToGrid w:val="0"/>
              <w:spacing w:line="360" w:lineRule="auto"/>
              <w:ind w:firstLineChars="200" w:firstLine="480"/>
              <w:rPr>
                <w:kern w:val="0"/>
                <w:sz w:val="24"/>
              </w:rPr>
            </w:pPr>
            <w:r>
              <w:rPr>
                <w:rFonts w:hint="eastAsia"/>
                <w:kern w:val="0"/>
                <w:sz w:val="24"/>
              </w:rPr>
              <w:t>6</w:t>
            </w:r>
            <w:r>
              <w:rPr>
                <w:rFonts w:hint="eastAsia"/>
                <w:kern w:val="0"/>
                <w:sz w:val="24"/>
              </w:rPr>
              <w:t>）</w:t>
            </w:r>
            <w:r w:rsidRPr="00D5780A">
              <w:rPr>
                <w:rFonts w:hint="eastAsia"/>
                <w:kern w:val="0"/>
                <w:sz w:val="24"/>
              </w:rPr>
              <w:t>设计参数：本次岩质边坡软弱结构面参数：结构面倾角：</w:t>
            </w:r>
            <w:r w:rsidRPr="00D5780A">
              <w:rPr>
                <w:rFonts w:hint="eastAsia"/>
                <w:kern w:val="0"/>
                <w:sz w:val="24"/>
              </w:rPr>
              <w:t>10-15</w:t>
            </w:r>
            <w:r w:rsidRPr="00D5780A">
              <w:rPr>
                <w:rFonts w:hint="eastAsia"/>
                <w:kern w:val="0"/>
                <w:sz w:val="24"/>
              </w:rPr>
              <w:t>°；结构面内摩擦角：</w:t>
            </w:r>
            <w:r w:rsidRPr="00D5780A">
              <w:rPr>
                <w:rFonts w:hint="eastAsia"/>
                <w:kern w:val="0"/>
                <w:sz w:val="24"/>
              </w:rPr>
              <w:t>8.0</w:t>
            </w:r>
            <w:r w:rsidRPr="00D5780A">
              <w:rPr>
                <w:rFonts w:hint="eastAsia"/>
                <w:kern w:val="0"/>
                <w:sz w:val="24"/>
              </w:rPr>
              <w:t>°；结构面粘聚力：</w:t>
            </w:r>
            <w:r w:rsidRPr="00D5780A">
              <w:rPr>
                <w:rFonts w:hint="eastAsia"/>
                <w:kern w:val="0"/>
                <w:sz w:val="24"/>
              </w:rPr>
              <w:t>15.0(kPa)</w:t>
            </w:r>
            <w:r w:rsidRPr="00D5780A">
              <w:rPr>
                <w:rFonts w:hint="eastAsia"/>
                <w:kern w:val="0"/>
                <w:sz w:val="24"/>
              </w:rPr>
              <w:t>。</w:t>
            </w:r>
          </w:p>
          <w:p w14:paraId="6266AF9A" w14:textId="5B914292" w:rsidR="00D5780A" w:rsidRPr="006C777C" w:rsidRDefault="00D5780A" w:rsidP="00D5780A">
            <w:pPr>
              <w:adjustRightInd w:val="0"/>
              <w:snapToGrid w:val="0"/>
              <w:spacing w:line="360" w:lineRule="auto"/>
              <w:jc w:val="center"/>
              <w:rPr>
                <w:kern w:val="0"/>
                <w:sz w:val="24"/>
              </w:rPr>
            </w:pPr>
            <w:r w:rsidRPr="005C73B8">
              <w:rPr>
                <w:rFonts w:ascii="宋体" w:hAnsi="宋体" w:cs="宋体" w:hint="eastAsia"/>
                <w:b/>
                <w:bCs/>
                <w:kern w:val="0"/>
                <w:szCs w:val="21"/>
              </w:rPr>
              <w:t>表2-</w:t>
            </w:r>
            <w:r>
              <w:rPr>
                <w:rFonts w:ascii="宋体" w:hAnsi="宋体" w:cs="宋体" w:hint="eastAsia"/>
                <w:b/>
                <w:bCs/>
                <w:kern w:val="0"/>
                <w:szCs w:val="21"/>
              </w:rPr>
              <w:t>11</w:t>
            </w:r>
            <w:r w:rsidRPr="00D5780A">
              <w:rPr>
                <w:rFonts w:ascii="宋体" w:hAnsi="宋体" w:cs="宋体" w:hint="eastAsia"/>
                <w:b/>
                <w:bCs/>
                <w:kern w:val="0"/>
                <w:szCs w:val="21"/>
              </w:rPr>
              <w:t>关键部位方案比选表</w:t>
            </w:r>
          </w:p>
          <w:tbl>
            <w:tblPr>
              <w:tblW w:w="5000" w:type="pct"/>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2084"/>
              <w:gridCol w:w="2484"/>
              <w:gridCol w:w="2484"/>
              <w:gridCol w:w="1987"/>
            </w:tblGrid>
            <w:tr w:rsidR="00D5780A" w:rsidRPr="00D5780A" w14:paraId="4756CAF0" w14:textId="77777777" w:rsidTr="00D5780A">
              <w:tc>
                <w:tcPr>
                  <w:tcW w:w="1152" w:type="pct"/>
                  <w:shd w:val="clear" w:color="auto" w:fill="auto"/>
                  <w:vAlign w:val="center"/>
                </w:tcPr>
                <w:p w14:paraId="0D9353B4" w14:textId="77777777" w:rsidR="00D5780A" w:rsidRPr="00D5780A" w:rsidRDefault="00D5780A" w:rsidP="00D5780A">
                  <w:pPr>
                    <w:autoSpaceDE w:val="0"/>
                    <w:autoSpaceDN w:val="0"/>
                    <w:adjustRightInd w:val="0"/>
                    <w:jc w:val="center"/>
                    <w:rPr>
                      <w:rFonts w:eastAsiaTheme="minorEastAsia"/>
                      <w:bCs/>
                      <w:color w:val="010101"/>
                      <w:kern w:val="0"/>
                      <w:lang w:val="zh-CN"/>
                    </w:rPr>
                  </w:pPr>
                  <w:r w:rsidRPr="00D5780A">
                    <w:rPr>
                      <w:rFonts w:eastAsiaTheme="minorEastAsia"/>
                      <w:bCs/>
                      <w:color w:val="010101"/>
                      <w:kern w:val="0"/>
                      <w:lang w:val="zh-CN"/>
                    </w:rPr>
                    <w:t>区段范围</w:t>
                  </w:r>
                </w:p>
              </w:tc>
              <w:tc>
                <w:tcPr>
                  <w:tcW w:w="1374" w:type="pct"/>
                  <w:shd w:val="clear" w:color="auto" w:fill="auto"/>
                  <w:vAlign w:val="center"/>
                </w:tcPr>
                <w:p w14:paraId="67FEE420" w14:textId="77777777" w:rsidR="00D5780A" w:rsidRPr="00D5780A" w:rsidRDefault="00D5780A" w:rsidP="00D5780A">
                  <w:pPr>
                    <w:autoSpaceDE w:val="0"/>
                    <w:autoSpaceDN w:val="0"/>
                    <w:adjustRightInd w:val="0"/>
                    <w:jc w:val="center"/>
                    <w:rPr>
                      <w:rFonts w:eastAsiaTheme="minorEastAsia"/>
                      <w:bCs/>
                      <w:color w:val="010101"/>
                      <w:kern w:val="0"/>
                      <w:lang w:val="zh-CN"/>
                    </w:rPr>
                  </w:pPr>
                  <w:r w:rsidRPr="00D5780A">
                    <w:rPr>
                      <w:rFonts w:eastAsiaTheme="minorEastAsia"/>
                      <w:bCs/>
                      <w:color w:val="010101"/>
                      <w:kern w:val="0"/>
                      <w:lang w:val="zh-CN"/>
                    </w:rPr>
                    <w:t>方案</w:t>
                  </w:r>
                  <w:proofErr w:type="gramStart"/>
                  <w:r w:rsidRPr="00D5780A">
                    <w:rPr>
                      <w:rFonts w:eastAsiaTheme="minorEastAsia"/>
                      <w:bCs/>
                      <w:color w:val="010101"/>
                      <w:kern w:val="0"/>
                      <w:lang w:val="zh-CN"/>
                    </w:rPr>
                    <w:t>一</w:t>
                  </w:r>
                  <w:proofErr w:type="gramEnd"/>
                </w:p>
              </w:tc>
              <w:tc>
                <w:tcPr>
                  <w:tcW w:w="1374" w:type="pct"/>
                  <w:shd w:val="clear" w:color="auto" w:fill="auto"/>
                  <w:vAlign w:val="center"/>
                </w:tcPr>
                <w:p w14:paraId="38828142" w14:textId="77777777" w:rsidR="00D5780A" w:rsidRPr="00D5780A" w:rsidRDefault="00D5780A" w:rsidP="00D5780A">
                  <w:pPr>
                    <w:autoSpaceDE w:val="0"/>
                    <w:autoSpaceDN w:val="0"/>
                    <w:adjustRightInd w:val="0"/>
                    <w:jc w:val="center"/>
                    <w:rPr>
                      <w:rFonts w:eastAsiaTheme="minorEastAsia"/>
                      <w:bCs/>
                      <w:color w:val="010101"/>
                      <w:kern w:val="0"/>
                      <w:lang w:val="zh-CN"/>
                    </w:rPr>
                  </w:pPr>
                  <w:r w:rsidRPr="00D5780A">
                    <w:rPr>
                      <w:rFonts w:eastAsiaTheme="minorEastAsia"/>
                      <w:bCs/>
                      <w:color w:val="010101"/>
                      <w:kern w:val="0"/>
                      <w:lang w:val="zh-CN"/>
                    </w:rPr>
                    <w:t>方案二</w:t>
                  </w:r>
                </w:p>
              </w:tc>
              <w:tc>
                <w:tcPr>
                  <w:tcW w:w="1099" w:type="pct"/>
                  <w:shd w:val="clear" w:color="auto" w:fill="auto"/>
                  <w:vAlign w:val="center"/>
                </w:tcPr>
                <w:p w14:paraId="01A58E75" w14:textId="77777777" w:rsidR="00D5780A" w:rsidRPr="00D5780A" w:rsidRDefault="00D5780A" w:rsidP="00D5780A">
                  <w:pPr>
                    <w:autoSpaceDE w:val="0"/>
                    <w:autoSpaceDN w:val="0"/>
                    <w:adjustRightInd w:val="0"/>
                    <w:jc w:val="center"/>
                    <w:rPr>
                      <w:rFonts w:eastAsiaTheme="minorEastAsia"/>
                      <w:bCs/>
                      <w:color w:val="010101"/>
                      <w:kern w:val="0"/>
                      <w:lang w:val="zh-CN"/>
                    </w:rPr>
                  </w:pPr>
                  <w:r w:rsidRPr="00D5780A">
                    <w:rPr>
                      <w:rFonts w:eastAsiaTheme="minorEastAsia"/>
                      <w:bCs/>
                      <w:color w:val="010101"/>
                      <w:kern w:val="0"/>
                      <w:lang w:val="zh-CN"/>
                    </w:rPr>
                    <w:t>比选方案</w:t>
                  </w:r>
                </w:p>
              </w:tc>
            </w:tr>
            <w:tr w:rsidR="00D5780A" w:rsidRPr="00D5780A" w14:paraId="019A0C33" w14:textId="77777777" w:rsidTr="00D5780A">
              <w:tc>
                <w:tcPr>
                  <w:tcW w:w="1152" w:type="pct"/>
                  <w:shd w:val="clear" w:color="auto" w:fill="auto"/>
                  <w:vAlign w:val="center"/>
                </w:tcPr>
                <w:p w14:paraId="67B42803" w14:textId="77777777" w:rsidR="00D5780A" w:rsidRPr="00D5780A" w:rsidRDefault="00D5780A" w:rsidP="00D5780A">
                  <w:pPr>
                    <w:autoSpaceDE w:val="0"/>
                    <w:autoSpaceDN w:val="0"/>
                    <w:adjustRightInd w:val="0"/>
                    <w:jc w:val="center"/>
                    <w:rPr>
                      <w:rFonts w:eastAsiaTheme="minorEastAsia"/>
                      <w:bCs/>
                      <w:color w:val="010101"/>
                      <w:kern w:val="0"/>
                      <w:lang w:val="zh-CN"/>
                    </w:rPr>
                  </w:pPr>
                  <w:r w:rsidRPr="00D5780A">
                    <w:rPr>
                      <w:rFonts w:eastAsiaTheme="minorEastAsia"/>
                      <w:bCs/>
                      <w:color w:val="010101"/>
                      <w:kern w:val="0"/>
                      <w:lang w:val="zh-CN"/>
                    </w:rPr>
                    <w:t>横一路</w:t>
                  </w:r>
                  <w:r w:rsidRPr="00D5780A">
                    <w:rPr>
                      <w:rFonts w:eastAsiaTheme="minorEastAsia"/>
                      <w:bCs/>
                      <w:color w:val="010101"/>
                      <w:kern w:val="0"/>
                      <w:lang w:val="zh-CN"/>
                    </w:rPr>
                    <w:t>K1+520-K1+660</w:t>
                  </w:r>
                  <w:r w:rsidRPr="00D5780A">
                    <w:rPr>
                      <w:rFonts w:eastAsiaTheme="minorEastAsia"/>
                      <w:bCs/>
                      <w:color w:val="010101"/>
                      <w:kern w:val="0"/>
                      <w:lang w:val="zh-CN"/>
                    </w:rPr>
                    <w:t>北侧</w:t>
                  </w:r>
                </w:p>
              </w:tc>
              <w:tc>
                <w:tcPr>
                  <w:tcW w:w="1374" w:type="pct"/>
                  <w:shd w:val="clear" w:color="auto" w:fill="auto"/>
                  <w:vAlign w:val="center"/>
                </w:tcPr>
                <w:p w14:paraId="056FE3B2" w14:textId="77777777" w:rsidR="00D5780A" w:rsidRPr="00D5780A" w:rsidRDefault="00D5780A" w:rsidP="00D5780A">
                  <w:pPr>
                    <w:autoSpaceDE w:val="0"/>
                    <w:autoSpaceDN w:val="0"/>
                    <w:adjustRightInd w:val="0"/>
                    <w:rPr>
                      <w:rFonts w:eastAsiaTheme="minorEastAsia"/>
                      <w:bCs/>
                      <w:color w:val="010101"/>
                      <w:kern w:val="0"/>
                      <w:lang w:val="zh-CN"/>
                    </w:rPr>
                  </w:pPr>
                  <w:r w:rsidRPr="00D5780A">
                    <w:rPr>
                      <w:rFonts w:eastAsiaTheme="minorEastAsia"/>
                      <w:bCs/>
                      <w:color w:val="010101"/>
                      <w:kern w:val="0"/>
                      <w:lang w:val="zh-CN"/>
                    </w:rPr>
                    <w:t>直径</w:t>
                  </w:r>
                  <w:r w:rsidRPr="00D5780A">
                    <w:rPr>
                      <w:rFonts w:eastAsiaTheme="minorEastAsia"/>
                      <w:bCs/>
                      <w:color w:val="010101"/>
                      <w:kern w:val="0"/>
                      <w:lang w:val="zh-CN"/>
                    </w:rPr>
                    <w:t>1.5m</w:t>
                  </w:r>
                  <w:r w:rsidRPr="00D5780A">
                    <w:rPr>
                      <w:rFonts w:eastAsiaTheme="minorEastAsia"/>
                      <w:bCs/>
                      <w:color w:val="010101"/>
                      <w:kern w:val="0"/>
                      <w:lang w:val="zh-CN"/>
                    </w:rPr>
                    <w:t>桩板墙加锚索，桩间距</w:t>
                  </w:r>
                  <w:r w:rsidRPr="00D5780A">
                    <w:rPr>
                      <w:rFonts w:eastAsiaTheme="minorEastAsia"/>
                      <w:bCs/>
                      <w:color w:val="010101"/>
                      <w:kern w:val="0"/>
                      <w:lang w:val="zh-CN"/>
                    </w:rPr>
                    <w:t>3.0m</w:t>
                  </w:r>
                  <w:r w:rsidRPr="00D5780A">
                    <w:rPr>
                      <w:rFonts w:eastAsiaTheme="minorEastAsia"/>
                      <w:bCs/>
                      <w:color w:val="010101"/>
                      <w:kern w:val="0"/>
                      <w:lang w:val="zh-CN"/>
                    </w:rPr>
                    <w:t>，桩长</w:t>
                  </w:r>
                  <w:r w:rsidRPr="00D5780A">
                    <w:rPr>
                      <w:rFonts w:eastAsiaTheme="minorEastAsia"/>
                      <w:bCs/>
                      <w:color w:val="010101"/>
                      <w:kern w:val="0"/>
                      <w:lang w:val="zh-CN"/>
                    </w:rPr>
                    <w:t>12m</w:t>
                  </w:r>
                  <w:r w:rsidRPr="00D5780A">
                    <w:rPr>
                      <w:rFonts w:eastAsiaTheme="minorEastAsia"/>
                      <w:bCs/>
                      <w:color w:val="010101"/>
                      <w:kern w:val="0"/>
                      <w:lang w:val="zh-CN"/>
                    </w:rPr>
                    <w:t>，</w:t>
                  </w:r>
                  <w:proofErr w:type="gramStart"/>
                  <w:r w:rsidRPr="00D5780A">
                    <w:rPr>
                      <w:rFonts w:eastAsiaTheme="minorEastAsia"/>
                      <w:bCs/>
                      <w:color w:val="010101"/>
                      <w:kern w:val="0"/>
                      <w:lang w:val="zh-CN"/>
                    </w:rPr>
                    <w:t>桩顶两级放坡</w:t>
                  </w:r>
                  <w:proofErr w:type="gramEnd"/>
                </w:p>
              </w:tc>
              <w:tc>
                <w:tcPr>
                  <w:tcW w:w="1374" w:type="pct"/>
                  <w:shd w:val="clear" w:color="auto" w:fill="auto"/>
                  <w:vAlign w:val="center"/>
                </w:tcPr>
                <w:p w14:paraId="307EC6A8" w14:textId="77777777" w:rsidR="00D5780A" w:rsidRPr="00D5780A" w:rsidRDefault="00D5780A" w:rsidP="00D5780A">
                  <w:pPr>
                    <w:autoSpaceDE w:val="0"/>
                    <w:autoSpaceDN w:val="0"/>
                    <w:adjustRightInd w:val="0"/>
                    <w:rPr>
                      <w:rFonts w:eastAsiaTheme="minorEastAsia"/>
                      <w:bCs/>
                      <w:color w:val="010101"/>
                      <w:kern w:val="0"/>
                      <w:lang w:val="zh-CN"/>
                    </w:rPr>
                  </w:pPr>
                  <w:r w:rsidRPr="00D5780A">
                    <w:rPr>
                      <w:rFonts w:eastAsiaTheme="minorEastAsia"/>
                      <w:bCs/>
                      <w:color w:val="010101"/>
                      <w:kern w:val="0"/>
                      <w:lang w:val="zh-CN"/>
                    </w:rPr>
                    <w:t>直径</w:t>
                  </w:r>
                  <w:r w:rsidRPr="00D5780A">
                    <w:rPr>
                      <w:rFonts w:eastAsiaTheme="minorEastAsia"/>
                      <w:bCs/>
                      <w:color w:val="010101"/>
                      <w:kern w:val="0"/>
                      <w:lang w:val="zh-CN"/>
                    </w:rPr>
                    <w:t>1.5m</w:t>
                  </w:r>
                  <w:r w:rsidRPr="00D5780A">
                    <w:rPr>
                      <w:rFonts w:eastAsiaTheme="minorEastAsia"/>
                      <w:bCs/>
                      <w:color w:val="010101"/>
                      <w:kern w:val="0"/>
                      <w:lang w:val="zh-CN"/>
                    </w:rPr>
                    <w:t>桩板墙加锚索，桩间距</w:t>
                  </w:r>
                  <w:r w:rsidRPr="00D5780A">
                    <w:rPr>
                      <w:rFonts w:eastAsiaTheme="minorEastAsia"/>
                      <w:bCs/>
                      <w:color w:val="010101"/>
                      <w:kern w:val="0"/>
                      <w:lang w:val="zh-CN"/>
                    </w:rPr>
                    <w:t>2.5m</w:t>
                  </w:r>
                  <w:r w:rsidRPr="00D5780A">
                    <w:rPr>
                      <w:rFonts w:eastAsiaTheme="minorEastAsia"/>
                      <w:bCs/>
                      <w:color w:val="010101"/>
                      <w:kern w:val="0"/>
                      <w:lang w:val="zh-CN"/>
                    </w:rPr>
                    <w:t>，桩长</w:t>
                  </w:r>
                  <w:r w:rsidRPr="00D5780A">
                    <w:rPr>
                      <w:rFonts w:eastAsiaTheme="minorEastAsia"/>
                      <w:bCs/>
                      <w:color w:val="010101"/>
                      <w:kern w:val="0"/>
                      <w:lang w:val="zh-CN"/>
                    </w:rPr>
                    <w:t>18m</w:t>
                  </w:r>
                  <w:r w:rsidRPr="00D5780A">
                    <w:rPr>
                      <w:rFonts w:eastAsiaTheme="minorEastAsia"/>
                      <w:bCs/>
                      <w:color w:val="010101"/>
                      <w:kern w:val="0"/>
                      <w:lang w:val="zh-CN"/>
                    </w:rPr>
                    <w:t>，</w:t>
                  </w:r>
                  <w:proofErr w:type="gramStart"/>
                  <w:r w:rsidRPr="00D5780A">
                    <w:rPr>
                      <w:rFonts w:eastAsiaTheme="minorEastAsia"/>
                      <w:bCs/>
                      <w:color w:val="010101"/>
                      <w:kern w:val="0"/>
                      <w:lang w:val="zh-CN"/>
                    </w:rPr>
                    <w:t>桩顶一级放坡</w:t>
                  </w:r>
                  <w:proofErr w:type="gramEnd"/>
                </w:p>
              </w:tc>
              <w:tc>
                <w:tcPr>
                  <w:tcW w:w="1099" w:type="pct"/>
                  <w:shd w:val="clear" w:color="auto" w:fill="auto"/>
                  <w:vAlign w:val="center"/>
                </w:tcPr>
                <w:p w14:paraId="0A97EE35" w14:textId="77777777" w:rsidR="00D5780A" w:rsidRPr="00D5780A" w:rsidRDefault="00D5780A" w:rsidP="00D5780A">
                  <w:pPr>
                    <w:autoSpaceDE w:val="0"/>
                    <w:autoSpaceDN w:val="0"/>
                    <w:adjustRightInd w:val="0"/>
                    <w:rPr>
                      <w:rFonts w:eastAsiaTheme="minorEastAsia"/>
                      <w:bCs/>
                      <w:color w:val="010101"/>
                      <w:kern w:val="0"/>
                      <w:lang w:val="zh-CN"/>
                    </w:rPr>
                  </w:pPr>
                  <w:r w:rsidRPr="00D5780A">
                    <w:rPr>
                      <w:rFonts w:eastAsiaTheme="minorEastAsia"/>
                      <w:bCs/>
                      <w:color w:val="010101"/>
                      <w:kern w:val="0"/>
                      <w:lang w:val="zh-CN"/>
                    </w:rPr>
                    <w:t>经测算，方案</w:t>
                  </w:r>
                  <w:proofErr w:type="gramStart"/>
                  <w:r w:rsidRPr="00D5780A">
                    <w:rPr>
                      <w:rFonts w:eastAsiaTheme="minorEastAsia"/>
                      <w:bCs/>
                      <w:color w:val="010101"/>
                      <w:kern w:val="0"/>
                      <w:lang w:val="zh-CN"/>
                    </w:rPr>
                    <w:t>一</w:t>
                  </w:r>
                  <w:proofErr w:type="gramEnd"/>
                  <w:r w:rsidRPr="00D5780A">
                    <w:rPr>
                      <w:rFonts w:eastAsiaTheme="minorEastAsia"/>
                      <w:bCs/>
                      <w:color w:val="010101"/>
                      <w:kern w:val="0"/>
                      <w:lang w:val="zh-CN"/>
                    </w:rPr>
                    <w:t>经济性较优，同时安全系数能达到规范相关要求，推荐方案一</w:t>
                  </w:r>
                </w:p>
              </w:tc>
            </w:tr>
            <w:tr w:rsidR="00D5780A" w:rsidRPr="00D5780A" w14:paraId="6C7A628E" w14:textId="77777777" w:rsidTr="00D5780A">
              <w:tc>
                <w:tcPr>
                  <w:tcW w:w="1152" w:type="pct"/>
                  <w:shd w:val="clear" w:color="auto" w:fill="auto"/>
                  <w:vAlign w:val="center"/>
                </w:tcPr>
                <w:p w14:paraId="0DD2A2B3" w14:textId="77777777" w:rsidR="00D5780A" w:rsidRPr="00D5780A" w:rsidRDefault="00D5780A" w:rsidP="00D5780A">
                  <w:pPr>
                    <w:autoSpaceDE w:val="0"/>
                    <w:autoSpaceDN w:val="0"/>
                    <w:adjustRightInd w:val="0"/>
                    <w:jc w:val="center"/>
                    <w:rPr>
                      <w:rFonts w:eastAsiaTheme="minorEastAsia"/>
                      <w:bCs/>
                      <w:color w:val="010101"/>
                      <w:kern w:val="0"/>
                      <w:lang w:val="zh-CN"/>
                    </w:rPr>
                  </w:pPr>
                  <w:r w:rsidRPr="00D5780A">
                    <w:rPr>
                      <w:rFonts w:eastAsiaTheme="minorEastAsia"/>
                      <w:bCs/>
                      <w:color w:val="010101"/>
                      <w:kern w:val="0"/>
                      <w:lang w:val="zh-CN"/>
                    </w:rPr>
                    <w:t>横一路</w:t>
                  </w:r>
                  <w:r w:rsidRPr="00D5780A">
                    <w:rPr>
                      <w:rFonts w:eastAsiaTheme="minorEastAsia"/>
                      <w:bCs/>
                      <w:color w:val="010101"/>
                      <w:kern w:val="0"/>
                      <w:lang w:val="zh-CN"/>
                    </w:rPr>
                    <w:t>K1+980-K2+070</w:t>
                  </w:r>
                  <w:r w:rsidRPr="00D5780A">
                    <w:rPr>
                      <w:rFonts w:eastAsiaTheme="minorEastAsia"/>
                      <w:bCs/>
                      <w:color w:val="010101"/>
                      <w:kern w:val="0"/>
                      <w:lang w:val="zh-CN"/>
                    </w:rPr>
                    <w:t>南</w:t>
                  </w:r>
                  <w:r w:rsidRPr="00D5780A">
                    <w:rPr>
                      <w:rFonts w:eastAsiaTheme="minorEastAsia"/>
                      <w:bCs/>
                      <w:color w:val="010101"/>
                      <w:kern w:val="0"/>
                      <w:lang w:val="zh-CN"/>
                    </w:rPr>
                    <w:lastRenderedPageBreak/>
                    <w:t>侧</w:t>
                  </w:r>
                </w:p>
              </w:tc>
              <w:tc>
                <w:tcPr>
                  <w:tcW w:w="1374" w:type="pct"/>
                  <w:shd w:val="clear" w:color="auto" w:fill="auto"/>
                  <w:vAlign w:val="center"/>
                </w:tcPr>
                <w:p w14:paraId="64B859E9" w14:textId="77777777" w:rsidR="00D5780A" w:rsidRPr="00D5780A" w:rsidRDefault="00D5780A" w:rsidP="00D5780A">
                  <w:pPr>
                    <w:autoSpaceDE w:val="0"/>
                    <w:autoSpaceDN w:val="0"/>
                    <w:adjustRightInd w:val="0"/>
                    <w:rPr>
                      <w:rFonts w:eastAsiaTheme="minorEastAsia"/>
                      <w:bCs/>
                      <w:color w:val="010101"/>
                      <w:kern w:val="0"/>
                      <w:lang w:val="zh-CN"/>
                    </w:rPr>
                  </w:pPr>
                  <w:r w:rsidRPr="00D5780A">
                    <w:rPr>
                      <w:rFonts w:eastAsiaTheme="minorEastAsia"/>
                      <w:bCs/>
                      <w:color w:val="010101"/>
                      <w:kern w:val="0"/>
                      <w:lang w:val="zh-CN"/>
                    </w:rPr>
                    <w:lastRenderedPageBreak/>
                    <w:t>9.5m</w:t>
                  </w:r>
                  <w:r w:rsidRPr="00D5780A">
                    <w:rPr>
                      <w:rFonts w:eastAsiaTheme="minorEastAsia"/>
                      <w:bCs/>
                      <w:color w:val="010101"/>
                      <w:kern w:val="0"/>
                      <w:lang w:val="zh-CN"/>
                    </w:rPr>
                    <w:t>高重力式挡土墙</w:t>
                  </w:r>
                  <w:r w:rsidRPr="00D5780A">
                    <w:rPr>
                      <w:rFonts w:eastAsiaTheme="minorEastAsia"/>
                      <w:bCs/>
                      <w:color w:val="010101"/>
                      <w:kern w:val="0"/>
                      <w:lang w:val="zh-CN"/>
                    </w:rPr>
                    <w:t>+</w:t>
                  </w:r>
                  <w:proofErr w:type="gramStart"/>
                  <w:r w:rsidRPr="00D5780A">
                    <w:rPr>
                      <w:rFonts w:eastAsiaTheme="minorEastAsia"/>
                      <w:bCs/>
                      <w:color w:val="010101"/>
                      <w:kern w:val="0"/>
                      <w:lang w:val="zh-CN"/>
                    </w:rPr>
                    <w:t>三级放坡</w:t>
                  </w:r>
                  <w:proofErr w:type="gramEnd"/>
                  <w:r w:rsidRPr="00D5780A">
                    <w:rPr>
                      <w:rFonts w:eastAsiaTheme="minorEastAsia"/>
                      <w:bCs/>
                      <w:color w:val="010101"/>
                      <w:kern w:val="0"/>
                      <w:lang w:val="zh-CN"/>
                    </w:rPr>
                    <w:t>+</w:t>
                  </w:r>
                  <w:r w:rsidRPr="00D5780A">
                    <w:rPr>
                      <w:rFonts w:eastAsiaTheme="minorEastAsia"/>
                      <w:bCs/>
                      <w:color w:val="010101"/>
                      <w:kern w:val="0"/>
                      <w:lang w:val="zh-CN"/>
                    </w:rPr>
                    <w:t>锚杆</w:t>
                  </w:r>
                </w:p>
              </w:tc>
              <w:tc>
                <w:tcPr>
                  <w:tcW w:w="1374" w:type="pct"/>
                  <w:shd w:val="clear" w:color="auto" w:fill="auto"/>
                  <w:vAlign w:val="center"/>
                </w:tcPr>
                <w:p w14:paraId="0F5E1D6C" w14:textId="77777777" w:rsidR="00D5780A" w:rsidRPr="00D5780A" w:rsidRDefault="00D5780A" w:rsidP="00D5780A">
                  <w:pPr>
                    <w:autoSpaceDE w:val="0"/>
                    <w:autoSpaceDN w:val="0"/>
                    <w:adjustRightInd w:val="0"/>
                    <w:rPr>
                      <w:rFonts w:eastAsiaTheme="minorEastAsia"/>
                      <w:bCs/>
                      <w:color w:val="010101"/>
                      <w:kern w:val="0"/>
                      <w:lang w:val="zh-CN"/>
                    </w:rPr>
                  </w:pPr>
                  <w:r w:rsidRPr="00D5780A">
                    <w:rPr>
                      <w:rFonts w:eastAsiaTheme="minorEastAsia"/>
                      <w:bCs/>
                      <w:color w:val="010101"/>
                      <w:kern w:val="0"/>
                      <w:lang w:val="zh-CN"/>
                    </w:rPr>
                    <w:t>直径</w:t>
                  </w:r>
                  <w:r w:rsidRPr="00D5780A">
                    <w:rPr>
                      <w:rFonts w:eastAsiaTheme="minorEastAsia"/>
                      <w:bCs/>
                      <w:color w:val="010101"/>
                      <w:kern w:val="0"/>
                      <w:lang w:val="zh-CN"/>
                    </w:rPr>
                    <w:t>1.2m</w:t>
                  </w:r>
                  <w:r w:rsidRPr="00D5780A">
                    <w:rPr>
                      <w:rFonts w:eastAsiaTheme="minorEastAsia"/>
                      <w:bCs/>
                      <w:color w:val="010101"/>
                      <w:kern w:val="0"/>
                      <w:lang w:val="zh-CN"/>
                    </w:rPr>
                    <w:t>桩板墙加锚索，桩间距</w:t>
                  </w:r>
                  <w:r w:rsidRPr="00D5780A">
                    <w:rPr>
                      <w:rFonts w:eastAsiaTheme="minorEastAsia"/>
                      <w:bCs/>
                      <w:color w:val="010101"/>
                      <w:kern w:val="0"/>
                      <w:lang w:val="zh-CN"/>
                    </w:rPr>
                    <w:t>3.0m</w:t>
                  </w:r>
                  <w:r w:rsidRPr="00D5780A">
                    <w:rPr>
                      <w:rFonts w:eastAsiaTheme="minorEastAsia"/>
                      <w:bCs/>
                      <w:color w:val="010101"/>
                      <w:kern w:val="0"/>
                      <w:lang w:val="zh-CN"/>
                    </w:rPr>
                    <w:t>，桩长</w:t>
                  </w:r>
                  <w:r w:rsidRPr="00D5780A">
                    <w:rPr>
                      <w:rFonts w:eastAsiaTheme="minorEastAsia"/>
                      <w:bCs/>
                      <w:color w:val="010101"/>
                      <w:kern w:val="0"/>
                      <w:lang w:val="zh-CN"/>
                    </w:rPr>
                    <w:t>15m</w:t>
                  </w:r>
                  <w:r w:rsidRPr="00D5780A">
                    <w:rPr>
                      <w:rFonts w:eastAsiaTheme="minorEastAsia"/>
                      <w:bCs/>
                      <w:color w:val="010101"/>
                      <w:kern w:val="0"/>
                      <w:lang w:val="zh-CN"/>
                    </w:rPr>
                    <w:t>，</w:t>
                  </w:r>
                  <w:proofErr w:type="gramStart"/>
                  <w:r w:rsidRPr="00D5780A">
                    <w:rPr>
                      <w:rFonts w:eastAsiaTheme="minorEastAsia"/>
                      <w:bCs/>
                      <w:color w:val="010101"/>
                      <w:kern w:val="0"/>
                      <w:lang w:val="zh-CN"/>
                    </w:rPr>
                    <w:lastRenderedPageBreak/>
                    <w:t>桩顶二级放坡</w:t>
                  </w:r>
                  <w:proofErr w:type="gramEnd"/>
                </w:p>
              </w:tc>
              <w:tc>
                <w:tcPr>
                  <w:tcW w:w="1099" w:type="pct"/>
                  <w:shd w:val="clear" w:color="auto" w:fill="auto"/>
                  <w:vAlign w:val="center"/>
                </w:tcPr>
                <w:p w14:paraId="289B64E5" w14:textId="77777777" w:rsidR="00D5780A" w:rsidRPr="00D5780A" w:rsidRDefault="00D5780A" w:rsidP="00D5780A">
                  <w:pPr>
                    <w:autoSpaceDE w:val="0"/>
                    <w:autoSpaceDN w:val="0"/>
                    <w:adjustRightInd w:val="0"/>
                    <w:rPr>
                      <w:rFonts w:eastAsiaTheme="minorEastAsia"/>
                      <w:bCs/>
                      <w:color w:val="010101"/>
                      <w:kern w:val="0"/>
                      <w:lang w:val="zh-CN"/>
                    </w:rPr>
                  </w:pPr>
                  <w:r w:rsidRPr="00D5780A">
                    <w:rPr>
                      <w:rFonts w:eastAsiaTheme="minorEastAsia"/>
                      <w:bCs/>
                      <w:color w:val="010101"/>
                      <w:kern w:val="0"/>
                      <w:lang w:val="zh-CN"/>
                    </w:rPr>
                    <w:lastRenderedPageBreak/>
                    <w:t>经测算，方案</w:t>
                  </w:r>
                  <w:proofErr w:type="gramStart"/>
                  <w:r w:rsidRPr="00D5780A">
                    <w:rPr>
                      <w:rFonts w:eastAsiaTheme="minorEastAsia"/>
                      <w:bCs/>
                      <w:color w:val="010101"/>
                      <w:kern w:val="0"/>
                      <w:lang w:val="zh-CN"/>
                    </w:rPr>
                    <w:t>一</w:t>
                  </w:r>
                  <w:proofErr w:type="gramEnd"/>
                  <w:r w:rsidRPr="00D5780A">
                    <w:rPr>
                      <w:rFonts w:eastAsiaTheme="minorEastAsia"/>
                      <w:bCs/>
                      <w:color w:val="010101"/>
                      <w:kern w:val="0"/>
                      <w:lang w:val="zh-CN"/>
                    </w:rPr>
                    <w:t>经济性较优，但开挖</w:t>
                  </w:r>
                  <w:r w:rsidRPr="00D5780A">
                    <w:rPr>
                      <w:rFonts w:eastAsiaTheme="minorEastAsia"/>
                      <w:bCs/>
                      <w:color w:val="010101"/>
                      <w:kern w:val="0"/>
                      <w:lang w:val="zh-CN"/>
                    </w:rPr>
                    <w:lastRenderedPageBreak/>
                    <w:t>面较大，综合分析后，推荐方案一</w:t>
                  </w:r>
                </w:p>
              </w:tc>
            </w:tr>
            <w:tr w:rsidR="00D5780A" w:rsidRPr="00D5780A" w14:paraId="2E4ABF5F" w14:textId="77777777" w:rsidTr="00D5780A">
              <w:tc>
                <w:tcPr>
                  <w:tcW w:w="1152" w:type="pct"/>
                  <w:shd w:val="clear" w:color="auto" w:fill="auto"/>
                  <w:vAlign w:val="center"/>
                </w:tcPr>
                <w:p w14:paraId="2E23D8B9" w14:textId="77777777" w:rsidR="00D5780A" w:rsidRPr="00D5780A" w:rsidRDefault="00D5780A" w:rsidP="00D5780A">
                  <w:pPr>
                    <w:autoSpaceDE w:val="0"/>
                    <w:autoSpaceDN w:val="0"/>
                    <w:adjustRightInd w:val="0"/>
                    <w:jc w:val="center"/>
                    <w:rPr>
                      <w:rFonts w:eastAsiaTheme="minorEastAsia"/>
                      <w:bCs/>
                      <w:color w:val="010101"/>
                      <w:kern w:val="0"/>
                      <w:lang w:val="zh-CN"/>
                    </w:rPr>
                  </w:pPr>
                  <w:r w:rsidRPr="00D5780A">
                    <w:rPr>
                      <w:rFonts w:eastAsiaTheme="minorEastAsia"/>
                      <w:bCs/>
                      <w:color w:val="010101"/>
                      <w:kern w:val="0"/>
                      <w:lang w:val="zh-CN"/>
                    </w:rPr>
                    <w:lastRenderedPageBreak/>
                    <w:t>横二路</w:t>
                  </w:r>
                  <w:r w:rsidRPr="00D5780A">
                    <w:rPr>
                      <w:rFonts w:eastAsiaTheme="minorEastAsia"/>
                      <w:bCs/>
                      <w:color w:val="010101"/>
                      <w:kern w:val="0"/>
                      <w:lang w:val="zh-CN"/>
                    </w:rPr>
                    <w:t>K1+300-K1+440</w:t>
                  </w:r>
                  <w:r w:rsidRPr="00D5780A">
                    <w:rPr>
                      <w:rFonts w:eastAsiaTheme="minorEastAsia"/>
                      <w:bCs/>
                      <w:color w:val="010101"/>
                      <w:kern w:val="0"/>
                      <w:lang w:val="zh-CN"/>
                    </w:rPr>
                    <w:t>西侧</w:t>
                  </w:r>
                </w:p>
              </w:tc>
              <w:tc>
                <w:tcPr>
                  <w:tcW w:w="1374" w:type="pct"/>
                  <w:shd w:val="clear" w:color="auto" w:fill="auto"/>
                  <w:vAlign w:val="center"/>
                </w:tcPr>
                <w:p w14:paraId="303E03DB" w14:textId="77777777" w:rsidR="00D5780A" w:rsidRPr="00D5780A" w:rsidRDefault="00D5780A" w:rsidP="00D5780A">
                  <w:pPr>
                    <w:autoSpaceDE w:val="0"/>
                    <w:autoSpaceDN w:val="0"/>
                    <w:adjustRightInd w:val="0"/>
                    <w:rPr>
                      <w:rFonts w:eastAsiaTheme="minorEastAsia"/>
                      <w:bCs/>
                      <w:color w:val="010101"/>
                      <w:kern w:val="0"/>
                      <w:lang w:val="zh-CN"/>
                    </w:rPr>
                  </w:pPr>
                  <w:r w:rsidRPr="00D5780A">
                    <w:rPr>
                      <w:rFonts w:eastAsiaTheme="minorEastAsia"/>
                      <w:bCs/>
                      <w:color w:val="010101"/>
                      <w:kern w:val="0"/>
                      <w:lang w:val="zh-CN"/>
                    </w:rPr>
                    <w:t>直径</w:t>
                  </w:r>
                  <w:r w:rsidRPr="00D5780A">
                    <w:rPr>
                      <w:rFonts w:eastAsiaTheme="minorEastAsia"/>
                      <w:bCs/>
                      <w:color w:val="010101"/>
                      <w:kern w:val="0"/>
                      <w:lang w:val="zh-CN"/>
                    </w:rPr>
                    <w:t>1.5m</w:t>
                  </w:r>
                  <w:r w:rsidRPr="00D5780A">
                    <w:rPr>
                      <w:rFonts w:eastAsiaTheme="minorEastAsia"/>
                      <w:bCs/>
                      <w:color w:val="010101"/>
                      <w:kern w:val="0"/>
                      <w:lang w:val="zh-CN"/>
                    </w:rPr>
                    <w:t>桩板墙加两排锚索，桩间距</w:t>
                  </w:r>
                  <w:r w:rsidRPr="00D5780A">
                    <w:rPr>
                      <w:rFonts w:eastAsiaTheme="minorEastAsia"/>
                      <w:bCs/>
                      <w:color w:val="010101"/>
                      <w:kern w:val="0"/>
                      <w:lang w:val="zh-CN"/>
                    </w:rPr>
                    <w:t>3.0m</w:t>
                  </w:r>
                  <w:r w:rsidRPr="00D5780A">
                    <w:rPr>
                      <w:rFonts w:eastAsiaTheme="minorEastAsia"/>
                      <w:bCs/>
                      <w:color w:val="010101"/>
                      <w:kern w:val="0"/>
                      <w:lang w:val="zh-CN"/>
                    </w:rPr>
                    <w:t>，桩长</w:t>
                  </w:r>
                  <w:r w:rsidRPr="00D5780A">
                    <w:rPr>
                      <w:rFonts w:eastAsiaTheme="minorEastAsia"/>
                      <w:bCs/>
                      <w:color w:val="010101"/>
                      <w:kern w:val="0"/>
                      <w:lang w:val="zh-CN"/>
                    </w:rPr>
                    <w:t>12m</w:t>
                  </w:r>
                </w:p>
              </w:tc>
              <w:tc>
                <w:tcPr>
                  <w:tcW w:w="1374" w:type="pct"/>
                  <w:shd w:val="clear" w:color="auto" w:fill="auto"/>
                  <w:vAlign w:val="center"/>
                </w:tcPr>
                <w:p w14:paraId="5626A972" w14:textId="77777777" w:rsidR="00D5780A" w:rsidRPr="00D5780A" w:rsidRDefault="00D5780A" w:rsidP="00D5780A">
                  <w:pPr>
                    <w:autoSpaceDE w:val="0"/>
                    <w:autoSpaceDN w:val="0"/>
                    <w:adjustRightInd w:val="0"/>
                    <w:rPr>
                      <w:rFonts w:eastAsiaTheme="minorEastAsia"/>
                      <w:bCs/>
                      <w:color w:val="010101"/>
                      <w:kern w:val="0"/>
                      <w:lang w:val="zh-CN"/>
                    </w:rPr>
                  </w:pPr>
                  <w:r w:rsidRPr="00D5780A">
                    <w:rPr>
                      <w:rFonts w:eastAsiaTheme="minorEastAsia"/>
                      <w:bCs/>
                      <w:color w:val="010101"/>
                      <w:kern w:val="0"/>
                      <w:lang w:val="zh-CN"/>
                    </w:rPr>
                    <w:t>直径</w:t>
                  </w:r>
                  <w:r w:rsidRPr="00D5780A">
                    <w:rPr>
                      <w:rFonts w:eastAsiaTheme="minorEastAsia"/>
                      <w:bCs/>
                      <w:color w:val="010101"/>
                      <w:kern w:val="0"/>
                      <w:lang w:val="zh-CN"/>
                    </w:rPr>
                    <w:t>2.0m</w:t>
                  </w:r>
                  <w:r w:rsidRPr="00D5780A">
                    <w:rPr>
                      <w:rFonts w:eastAsiaTheme="minorEastAsia"/>
                      <w:bCs/>
                      <w:color w:val="010101"/>
                      <w:kern w:val="0"/>
                      <w:lang w:val="zh-CN"/>
                    </w:rPr>
                    <w:t>悬臂式桩板墙，桩间距</w:t>
                  </w:r>
                  <w:r w:rsidRPr="00D5780A">
                    <w:rPr>
                      <w:rFonts w:eastAsiaTheme="minorEastAsia"/>
                      <w:bCs/>
                      <w:color w:val="010101"/>
                      <w:kern w:val="0"/>
                      <w:lang w:val="zh-CN"/>
                    </w:rPr>
                    <w:t>3.5m</w:t>
                  </w:r>
                  <w:r w:rsidRPr="00D5780A">
                    <w:rPr>
                      <w:rFonts w:eastAsiaTheme="minorEastAsia"/>
                      <w:bCs/>
                      <w:color w:val="010101"/>
                      <w:kern w:val="0"/>
                      <w:lang w:val="zh-CN"/>
                    </w:rPr>
                    <w:t>，桩长</w:t>
                  </w:r>
                  <w:r w:rsidRPr="00D5780A">
                    <w:rPr>
                      <w:rFonts w:eastAsiaTheme="minorEastAsia"/>
                      <w:bCs/>
                      <w:color w:val="010101"/>
                      <w:kern w:val="0"/>
                      <w:lang w:val="zh-CN"/>
                    </w:rPr>
                    <w:t>15m</w:t>
                  </w:r>
                </w:p>
              </w:tc>
              <w:tc>
                <w:tcPr>
                  <w:tcW w:w="1099" w:type="pct"/>
                  <w:shd w:val="clear" w:color="auto" w:fill="auto"/>
                  <w:vAlign w:val="center"/>
                </w:tcPr>
                <w:p w14:paraId="243F5FCB" w14:textId="77777777" w:rsidR="00D5780A" w:rsidRPr="00D5780A" w:rsidRDefault="00D5780A" w:rsidP="00D5780A">
                  <w:pPr>
                    <w:autoSpaceDE w:val="0"/>
                    <w:autoSpaceDN w:val="0"/>
                    <w:adjustRightInd w:val="0"/>
                    <w:rPr>
                      <w:rFonts w:eastAsiaTheme="minorEastAsia"/>
                      <w:bCs/>
                      <w:color w:val="010101"/>
                      <w:kern w:val="0"/>
                      <w:lang w:val="zh-CN"/>
                    </w:rPr>
                  </w:pPr>
                  <w:r w:rsidRPr="00D5780A">
                    <w:rPr>
                      <w:rFonts w:eastAsiaTheme="minorEastAsia"/>
                      <w:bCs/>
                      <w:color w:val="010101"/>
                      <w:kern w:val="0"/>
                      <w:lang w:val="zh-CN"/>
                    </w:rPr>
                    <w:t>经测算，方案</w:t>
                  </w:r>
                  <w:proofErr w:type="gramStart"/>
                  <w:r w:rsidRPr="00D5780A">
                    <w:rPr>
                      <w:rFonts w:eastAsiaTheme="minorEastAsia"/>
                      <w:bCs/>
                      <w:color w:val="010101"/>
                      <w:kern w:val="0"/>
                      <w:lang w:val="zh-CN"/>
                    </w:rPr>
                    <w:t>一</w:t>
                  </w:r>
                  <w:proofErr w:type="gramEnd"/>
                  <w:r w:rsidRPr="00D5780A">
                    <w:rPr>
                      <w:rFonts w:eastAsiaTheme="minorEastAsia"/>
                      <w:bCs/>
                      <w:color w:val="010101"/>
                      <w:kern w:val="0"/>
                      <w:lang w:val="zh-CN"/>
                    </w:rPr>
                    <w:t>经济性较优，且桩锚结</w:t>
                  </w:r>
                  <w:proofErr w:type="gramStart"/>
                  <w:r w:rsidRPr="00D5780A">
                    <w:rPr>
                      <w:rFonts w:eastAsiaTheme="minorEastAsia"/>
                      <w:bCs/>
                      <w:color w:val="010101"/>
                      <w:kern w:val="0"/>
                      <w:lang w:val="zh-CN"/>
                    </w:rPr>
                    <w:t>构对于顺</w:t>
                  </w:r>
                  <w:proofErr w:type="gramEnd"/>
                  <w:r w:rsidRPr="00D5780A">
                    <w:rPr>
                      <w:rFonts w:eastAsiaTheme="minorEastAsia"/>
                      <w:bCs/>
                      <w:color w:val="010101"/>
                      <w:kern w:val="0"/>
                      <w:lang w:val="zh-CN"/>
                    </w:rPr>
                    <w:t>层边坡可靠性较强，推荐方案一</w:t>
                  </w:r>
                </w:p>
              </w:tc>
            </w:tr>
          </w:tbl>
          <w:p w14:paraId="0BBC1AC6" w14:textId="26E66FF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1</w:t>
            </w:r>
            <w:r>
              <w:rPr>
                <w:rFonts w:hint="eastAsia"/>
                <w:kern w:val="0"/>
                <w:sz w:val="24"/>
              </w:rPr>
              <w:t>）</w:t>
            </w:r>
            <w:r w:rsidRPr="000335D7">
              <w:rPr>
                <w:rFonts w:hint="eastAsia"/>
                <w:kern w:val="0"/>
                <w:sz w:val="24"/>
              </w:rPr>
              <w:t>锚杆采用成孔注浆钢筋锚杆，锚杆长</w:t>
            </w:r>
            <w:r w:rsidRPr="000335D7">
              <w:rPr>
                <w:rFonts w:hint="eastAsia"/>
                <w:kern w:val="0"/>
                <w:sz w:val="24"/>
              </w:rPr>
              <w:t>9-12m</w:t>
            </w:r>
            <w:r w:rsidRPr="000335D7">
              <w:rPr>
                <w:rFonts w:hint="eastAsia"/>
                <w:kern w:val="0"/>
                <w:sz w:val="24"/>
              </w:rPr>
              <w:t>，倾角</w:t>
            </w:r>
            <w:r w:rsidRPr="000335D7">
              <w:rPr>
                <w:rFonts w:hint="eastAsia"/>
                <w:kern w:val="0"/>
                <w:sz w:val="24"/>
              </w:rPr>
              <w:t>20</w:t>
            </w:r>
            <w:r w:rsidRPr="000335D7">
              <w:rPr>
                <w:rFonts w:hint="eastAsia"/>
                <w:kern w:val="0"/>
                <w:sz w:val="24"/>
              </w:rPr>
              <w:t>°；锚杆成</w:t>
            </w:r>
            <w:proofErr w:type="gramStart"/>
            <w:r w:rsidRPr="000335D7">
              <w:rPr>
                <w:rFonts w:hint="eastAsia"/>
                <w:kern w:val="0"/>
                <w:sz w:val="24"/>
              </w:rPr>
              <w:t>孔采用</w:t>
            </w:r>
            <w:proofErr w:type="gramEnd"/>
            <w:r w:rsidRPr="000335D7">
              <w:rPr>
                <w:rFonts w:hint="eastAsia"/>
                <w:kern w:val="0"/>
                <w:sz w:val="24"/>
              </w:rPr>
              <w:t>无水钻进工艺，杆体采用</w:t>
            </w:r>
            <w:r w:rsidRPr="000335D7">
              <w:rPr>
                <w:rFonts w:hint="eastAsia"/>
                <w:kern w:val="0"/>
                <w:sz w:val="24"/>
              </w:rPr>
              <w:t>1</w:t>
            </w:r>
            <w:r w:rsidRPr="000335D7">
              <w:rPr>
                <w:rFonts w:hint="eastAsia"/>
                <w:kern w:val="0"/>
                <w:sz w:val="24"/>
              </w:rPr>
              <w:t>根</w:t>
            </w:r>
            <w:r w:rsidRPr="000335D7">
              <w:rPr>
                <w:rFonts w:hint="eastAsia"/>
                <w:kern w:val="0"/>
                <w:sz w:val="24"/>
              </w:rPr>
              <w:t>HRB400</w:t>
            </w:r>
            <w:r w:rsidRPr="000335D7">
              <w:rPr>
                <w:rFonts w:hint="eastAsia"/>
                <w:kern w:val="0"/>
                <w:sz w:val="24"/>
              </w:rPr>
              <w:t>级Φ</w:t>
            </w:r>
            <w:r w:rsidRPr="000335D7">
              <w:rPr>
                <w:rFonts w:hint="eastAsia"/>
                <w:kern w:val="0"/>
                <w:sz w:val="24"/>
              </w:rPr>
              <w:t>25</w:t>
            </w:r>
            <w:r w:rsidRPr="000335D7">
              <w:rPr>
                <w:rFonts w:hint="eastAsia"/>
                <w:kern w:val="0"/>
                <w:sz w:val="24"/>
              </w:rPr>
              <w:t>螺纹钢筋，施工前应采用除锈措施处理；孔径为Φ</w:t>
            </w:r>
            <w:r w:rsidRPr="000335D7">
              <w:rPr>
                <w:rFonts w:hint="eastAsia"/>
                <w:kern w:val="0"/>
                <w:sz w:val="24"/>
              </w:rPr>
              <w:t>75mm</w:t>
            </w:r>
            <w:r w:rsidRPr="000335D7">
              <w:rPr>
                <w:rFonts w:hint="eastAsia"/>
                <w:kern w:val="0"/>
                <w:sz w:val="24"/>
              </w:rPr>
              <w:t>，注浆水泥采用</w:t>
            </w:r>
            <w:r w:rsidRPr="000335D7">
              <w:rPr>
                <w:rFonts w:hint="eastAsia"/>
                <w:kern w:val="0"/>
                <w:sz w:val="24"/>
              </w:rPr>
              <w:t>42.5R</w:t>
            </w:r>
            <w:r w:rsidRPr="000335D7">
              <w:rPr>
                <w:rFonts w:hint="eastAsia"/>
                <w:kern w:val="0"/>
                <w:sz w:val="24"/>
              </w:rPr>
              <w:t>级普通硅酸盐水泥，强度为</w:t>
            </w:r>
            <w:r w:rsidRPr="000335D7">
              <w:rPr>
                <w:rFonts w:hint="eastAsia"/>
                <w:kern w:val="0"/>
                <w:sz w:val="24"/>
              </w:rPr>
              <w:t>M30</w:t>
            </w:r>
            <w:r w:rsidRPr="000335D7">
              <w:rPr>
                <w:rFonts w:hint="eastAsia"/>
                <w:kern w:val="0"/>
                <w:sz w:val="24"/>
              </w:rPr>
              <w:t>。锚杆弯起部分平行于面板放置，注浆采取</w:t>
            </w:r>
            <w:proofErr w:type="gramStart"/>
            <w:r w:rsidRPr="000335D7">
              <w:rPr>
                <w:rFonts w:hint="eastAsia"/>
                <w:kern w:val="0"/>
                <w:sz w:val="24"/>
              </w:rPr>
              <w:t>孔底反浆</w:t>
            </w:r>
            <w:proofErr w:type="gramEnd"/>
            <w:r w:rsidRPr="000335D7">
              <w:rPr>
                <w:rFonts w:hint="eastAsia"/>
                <w:kern w:val="0"/>
                <w:sz w:val="24"/>
              </w:rPr>
              <w:t>方式，注浆压力</w:t>
            </w:r>
            <w:r w:rsidRPr="000335D7">
              <w:rPr>
                <w:rFonts w:hint="eastAsia"/>
                <w:kern w:val="0"/>
                <w:sz w:val="24"/>
              </w:rPr>
              <w:t>0.3</w:t>
            </w:r>
            <w:r w:rsidRPr="000335D7">
              <w:rPr>
                <w:rFonts w:hint="eastAsia"/>
                <w:kern w:val="0"/>
                <w:sz w:val="24"/>
              </w:rPr>
              <w:t>～</w:t>
            </w:r>
            <w:r w:rsidRPr="000335D7">
              <w:rPr>
                <w:rFonts w:hint="eastAsia"/>
                <w:kern w:val="0"/>
                <w:sz w:val="24"/>
              </w:rPr>
              <w:t>0.5Mpa</w:t>
            </w:r>
            <w:r w:rsidRPr="000335D7">
              <w:rPr>
                <w:rFonts w:hint="eastAsia"/>
                <w:kern w:val="0"/>
                <w:sz w:val="24"/>
              </w:rPr>
              <w:t>，对中支架钢筋及挂接钢筋与锚杆体焊接牢靠，</w:t>
            </w:r>
          </w:p>
          <w:p w14:paraId="4A5BDEE4" w14:textId="71EA6B4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2</w:t>
            </w:r>
            <w:r>
              <w:rPr>
                <w:rFonts w:hint="eastAsia"/>
                <w:kern w:val="0"/>
                <w:sz w:val="24"/>
              </w:rPr>
              <w:t>）</w:t>
            </w:r>
            <w:proofErr w:type="gramStart"/>
            <w:r w:rsidRPr="000335D7">
              <w:rPr>
                <w:rFonts w:hint="eastAsia"/>
                <w:kern w:val="0"/>
                <w:sz w:val="24"/>
              </w:rPr>
              <w:t>格构梁</w:t>
            </w:r>
            <w:proofErr w:type="gramEnd"/>
            <w:r w:rsidRPr="000335D7">
              <w:rPr>
                <w:rFonts w:hint="eastAsia"/>
                <w:kern w:val="0"/>
                <w:sz w:val="24"/>
              </w:rPr>
              <w:t>间预应力锚索采用</w:t>
            </w:r>
            <w:r w:rsidRPr="000335D7">
              <w:rPr>
                <w:rFonts w:hint="eastAsia"/>
                <w:kern w:val="0"/>
                <w:sz w:val="24"/>
              </w:rPr>
              <w:t>3</w:t>
            </w:r>
            <w:r w:rsidRPr="000335D7">
              <w:rPr>
                <w:rFonts w:hint="eastAsia"/>
                <w:kern w:val="0"/>
                <w:sz w:val="24"/>
              </w:rPr>
              <w:t>束</w:t>
            </w:r>
            <w:r w:rsidRPr="000335D7">
              <w:rPr>
                <w:rFonts w:hint="eastAsia"/>
                <w:kern w:val="0"/>
                <w:sz w:val="24"/>
              </w:rPr>
              <w:t>15.2</w:t>
            </w:r>
            <w:r w:rsidRPr="000335D7">
              <w:rPr>
                <w:rFonts w:hint="eastAsia"/>
                <w:kern w:val="0"/>
                <w:sz w:val="24"/>
              </w:rPr>
              <w:t>钢绞线，极限强度标准值</w:t>
            </w:r>
            <w:proofErr w:type="spellStart"/>
            <w:r w:rsidRPr="000335D7">
              <w:rPr>
                <w:rFonts w:hint="eastAsia"/>
                <w:kern w:val="0"/>
                <w:sz w:val="24"/>
              </w:rPr>
              <w:t>fptk</w:t>
            </w:r>
            <w:proofErr w:type="spellEnd"/>
            <w:r w:rsidRPr="000335D7">
              <w:rPr>
                <w:rFonts w:hint="eastAsia"/>
                <w:kern w:val="0"/>
                <w:sz w:val="24"/>
              </w:rPr>
              <w:t>=1860MPa</w:t>
            </w:r>
            <w:r w:rsidRPr="000335D7">
              <w:rPr>
                <w:rFonts w:hint="eastAsia"/>
                <w:kern w:val="0"/>
                <w:sz w:val="24"/>
              </w:rPr>
              <w:t>，每束</w:t>
            </w:r>
            <w:r w:rsidRPr="000335D7">
              <w:rPr>
                <w:rFonts w:hint="eastAsia"/>
                <w:kern w:val="0"/>
                <w:sz w:val="24"/>
              </w:rPr>
              <w:t>1</w:t>
            </w:r>
            <w:r w:rsidRPr="000335D7">
              <w:rPr>
                <w:rFonts w:hint="eastAsia"/>
                <w:kern w:val="0"/>
                <w:sz w:val="24"/>
              </w:rPr>
              <w:t>×</w:t>
            </w:r>
            <w:r w:rsidRPr="000335D7">
              <w:rPr>
                <w:rFonts w:hint="eastAsia"/>
                <w:kern w:val="0"/>
                <w:sz w:val="24"/>
              </w:rPr>
              <w:t>7</w:t>
            </w:r>
            <w:r w:rsidRPr="000335D7">
              <w:rPr>
                <w:rFonts w:hint="eastAsia"/>
                <w:kern w:val="0"/>
                <w:sz w:val="24"/>
              </w:rPr>
              <w:t>Ф</w:t>
            </w:r>
            <w:r w:rsidRPr="000335D7">
              <w:rPr>
                <w:rFonts w:hint="eastAsia"/>
                <w:kern w:val="0"/>
                <w:sz w:val="24"/>
              </w:rPr>
              <w:t>s</w:t>
            </w:r>
            <w:r w:rsidRPr="000335D7">
              <w:rPr>
                <w:rFonts w:hint="eastAsia"/>
                <w:kern w:val="0"/>
                <w:sz w:val="24"/>
              </w:rPr>
              <w:t>，</w:t>
            </w:r>
            <w:r w:rsidRPr="000335D7">
              <w:rPr>
                <w:rFonts w:hint="eastAsia"/>
                <w:kern w:val="0"/>
                <w:sz w:val="24"/>
              </w:rPr>
              <w:t>d=15.2mm</w:t>
            </w:r>
            <w:r w:rsidRPr="000335D7">
              <w:rPr>
                <w:rFonts w:hint="eastAsia"/>
                <w:kern w:val="0"/>
                <w:sz w:val="24"/>
              </w:rPr>
              <w:t>，孔径为Φ</w:t>
            </w:r>
            <w:r w:rsidRPr="000335D7">
              <w:rPr>
                <w:rFonts w:hint="eastAsia"/>
                <w:kern w:val="0"/>
                <w:sz w:val="24"/>
              </w:rPr>
              <w:t>150mm</w:t>
            </w:r>
            <w:r w:rsidRPr="000335D7">
              <w:rPr>
                <w:rFonts w:hint="eastAsia"/>
                <w:kern w:val="0"/>
                <w:sz w:val="24"/>
              </w:rPr>
              <w:t>，入射角</w:t>
            </w:r>
            <w:r w:rsidRPr="000335D7">
              <w:rPr>
                <w:rFonts w:hint="eastAsia"/>
                <w:kern w:val="0"/>
                <w:sz w:val="24"/>
              </w:rPr>
              <w:t>20</w:t>
            </w:r>
            <w:r w:rsidRPr="000335D7">
              <w:rPr>
                <w:rFonts w:hint="eastAsia"/>
                <w:kern w:val="0"/>
                <w:sz w:val="24"/>
              </w:rPr>
              <w:t>°；</w:t>
            </w:r>
            <w:proofErr w:type="gramStart"/>
            <w:r w:rsidRPr="000335D7">
              <w:rPr>
                <w:rFonts w:hint="eastAsia"/>
                <w:kern w:val="0"/>
                <w:sz w:val="24"/>
              </w:rPr>
              <w:t>自由段</w:t>
            </w:r>
            <w:proofErr w:type="gramEnd"/>
            <w:r w:rsidRPr="000335D7">
              <w:rPr>
                <w:rFonts w:hint="eastAsia"/>
                <w:kern w:val="0"/>
                <w:sz w:val="24"/>
              </w:rPr>
              <w:t>为</w:t>
            </w:r>
            <w:r w:rsidRPr="000335D7">
              <w:rPr>
                <w:rFonts w:hint="eastAsia"/>
                <w:kern w:val="0"/>
                <w:sz w:val="24"/>
              </w:rPr>
              <w:t>6.0 m</w:t>
            </w:r>
            <w:r w:rsidRPr="000335D7">
              <w:rPr>
                <w:rFonts w:hint="eastAsia"/>
                <w:kern w:val="0"/>
                <w:sz w:val="24"/>
              </w:rPr>
              <w:t>，锚固段长度均为</w:t>
            </w:r>
            <w:r w:rsidRPr="000335D7">
              <w:rPr>
                <w:rFonts w:hint="eastAsia"/>
                <w:kern w:val="0"/>
                <w:sz w:val="24"/>
              </w:rPr>
              <w:t>8.0m</w:t>
            </w:r>
            <w:r w:rsidRPr="000335D7">
              <w:rPr>
                <w:rFonts w:hint="eastAsia"/>
                <w:kern w:val="0"/>
                <w:sz w:val="24"/>
              </w:rPr>
              <w:t>；锚索成</w:t>
            </w:r>
            <w:proofErr w:type="gramStart"/>
            <w:r w:rsidRPr="000335D7">
              <w:rPr>
                <w:rFonts w:hint="eastAsia"/>
                <w:kern w:val="0"/>
                <w:sz w:val="24"/>
              </w:rPr>
              <w:t>孔采用</w:t>
            </w:r>
            <w:proofErr w:type="gramEnd"/>
            <w:r w:rsidRPr="000335D7">
              <w:rPr>
                <w:rFonts w:hint="eastAsia"/>
                <w:kern w:val="0"/>
                <w:sz w:val="24"/>
              </w:rPr>
              <w:t>无水跟管钻进工艺，施加预应力为</w:t>
            </w:r>
            <w:r w:rsidRPr="000335D7">
              <w:rPr>
                <w:rFonts w:hint="eastAsia"/>
                <w:kern w:val="0"/>
                <w:sz w:val="24"/>
              </w:rPr>
              <w:t>150kN</w:t>
            </w:r>
            <w:r w:rsidRPr="000335D7">
              <w:rPr>
                <w:rFonts w:hint="eastAsia"/>
                <w:kern w:val="0"/>
                <w:sz w:val="24"/>
              </w:rPr>
              <w:t>。待锚杆、锚索施工完成后再施工</w:t>
            </w:r>
            <w:proofErr w:type="gramStart"/>
            <w:r w:rsidRPr="000335D7">
              <w:rPr>
                <w:rFonts w:hint="eastAsia"/>
                <w:kern w:val="0"/>
                <w:sz w:val="24"/>
              </w:rPr>
              <w:t>格构梁</w:t>
            </w:r>
            <w:proofErr w:type="gramEnd"/>
            <w:r w:rsidRPr="000335D7">
              <w:rPr>
                <w:rFonts w:hint="eastAsia"/>
                <w:kern w:val="0"/>
                <w:sz w:val="24"/>
              </w:rPr>
              <w:t>。</w:t>
            </w:r>
          </w:p>
          <w:p w14:paraId="4182BD2D" w14:textId="765562BC"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3</w:t>
            </w:r>
            <w:r>
              <w:rPr>
                <w:rFonts w:hint="eastAsia"/>
                <w:kern w:val="0"/>
                <w:sz w:val="24"/>
              </w:rPr>
              <w:t>）</w:t>
            </w:r>
            <w:r w:rsidRPr="000335D7">
              <w:rPr>
                <w:rFonts w:hint="eastAsia"/>
                <w:kern w:val="0"/>
                <w:sz w:val="24"/>
              </w:rPr>
              <w:t>桩板式挡墙设计</w:t>
            </w:r>
          </w:p>
          <w:p w14:paraId="4FA033D9"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针对道路南侧边坡较高段采用抗滑桩支护。共布置抗滑桩</w:t>
            </w:r>
            <w:r w:rsidRPr="000335D7">
              <w:rPr>
                <w:rFonts w:hint="eastAsia"/>
                <w:kern w:val="0"/>
                <w:sz w:val="24"/>
              </w:rPr>
              <w:t>199</w:t>
            </w:r>
            <w:r w:rsidRPr="000335D7">
              <w:rPr>
                <w:rFonts w:hint="eastAsia"/>
                <w:kern w:val="0"/>
                <w:sz w:val="24"/>
              </w:rPr>
              <w:t>根。抗滑桩采用圆桩，桩径</w:t>
            </w:r>
            <w:r w:rsidRPr="000335D7">
              <w:rPr>
                <w:rFonts w:hint="eastAsia"/>
                <w:kern w:val="0"/>
                <w:sz w:val="24"/>
              </w:rPr>
              <w:t>1.5m</w:t>
            </w:r>
            <w:r w:rsidRPr="000335D7">
              <w:rPr>
                <w:rFonts w:hint="eastAsia"/>
                <w:kern w:val="0"/>
                <w:sz w:val="24"/>
              </w:rPr>
              <w:t>，桩间距</w:t>
            </w:r>
            <w:r w:rsidRPr="000335D7">
              <w:rPr>
                <w:rFonts w:hint="eastAsia"/>
                <w:kern w:val="0"/>
                <w:sz w:val="24"/>
              </w:rPr>
              <w:t>3m</w:t>
            </w:r>
            <w:r w:rsidRPr="000335D7">
              <w:rPr>
                <w:rFonts w:hint="eastAsia"/>
                <w:kern w:val="0"/>
                <w:sz w:val="24"/>
              </w:rPr>
              <w:t>，桩长</w:t>
            </w:r>
            <w:r w:rsidRPr="000335D7">
              <w:rPr>
                <w:rFonts w:hint="eastAsia"/>
                <w:kern w:val="0"/>
                <w:sz w:val="24"/>
              </w:rPr>
              <w:t>12.0m</w:t>
            </w:r>
            <w:r w:rsidRPr="000335D7">
              <w:rPr>
                <w:rFonts w:hint="eastAsia"/>
                <w:kern w:val="0"/>
                <w:sz w:val="24"/>
              </w:rPr>
              <w:t>（临</w:t>
            </w:r>
            <w:proofErr w:type="gramStart"/>
            <w:r w:rsidRPr="000335D7">
              <w:rPr>
                <w:rFonts w:hint="eastAsia"/>
                <w:kern w:val="0"/>
                <w:sz w:val="24"/>
              </w:rPr>
              <w:t>空高度</w:t>
            </w:r>
            <w:proofErr w:type="gramEnd"/>
            <w:r w:rsidRPr="000335D7">
              <w:rPr>
                <w:rFonts w:hint="eastAsia"/>
                <w:kern w:val="0"/>
                <w:sz w:val="24"/>
              </w:rPr>
              <w:t>7.0m</w:t>
            </w:r>
            <w:r w:rsidRPr="000335D7">
              <w:rPr>
                <w:rFonts w:hint="eastAsia"/>
                <w:kern w:val="0"/>
                <w:sz w:val="24"/>
              </w:rPr>
              <w:t>，嵌入设计路面以下</w:t>
            </w:r>
            <w:r w:rsidRPr="000335D7">
              <w:rPr>
                <w:rFonts w:hint="eastAsia"/>
                <w:kern w:val="0"/>
                <w:sz w:val="24"/>
              </w:rPr>
              <w:t>5.0m</w:t>
            </w:r>
            <w:r w:rsidRPr="000335D7">
              <w:rPr>
                <w:rFonts w:hint="eastAsia"/>
                <w:kern w:val="0"/>
                <w:sz w:val="24"/>
              </w:rPr>
              <w:t>），锚固段地层为中风化基岩，桩顶部</w:t>
            </w:r>
            <w:proofErr w:type="gramStart"/>
            <w:r w:rsidRPr="000335D7">
              <w:rPr>
                <w:rFonts w:hint="eastAsia"/>
                <w:kern w:val="0"/>
                <w:sz w:val="24"/>
              </w:rPr>
              <w:t>采用冠梁连</w:t>
            </w:r>
            <w:proofErr w:type="gramEnd"/>
            <w:r w:rsidRPr="000335D7">
              <w:rPr>
                <w:rFonts w:hint="eastAsia"/>
                <w:kern w:val="0"/>
                <w:sz w:val="24"/>
              </w:rPr>
              <w:t>接。</w:t>
            </w:r>
            <w:proofErr w:type="gramStart"/>
            <w:r w:rsidRPr="000335D7">
              <w:rPr>
                <w:rFonts w:hint="eastAsia"/>
                <w:kern w:val="0"/>
                <w:sz w:val="24"/>
              </w:rPr>
              <w:t>桩间设置</w:t>
            </w:r>
            <w:proofErr w:type="gramEnd"/>
            <w:r w:rsidRPr="000335D7">
              <w:rPr>
                <w:rFonts w:hint="eastAsia"/>
                <w:kern w:val="0"/>
                <w:sz w:val="24"/>
              </w:rPr>
              <w:t>挡土板，板厚</w:t>
            </w:r>
            <w:r w:rsidRPr="000335D7">
              <w:rPr>
                <w:rFonts w:hint="eastAsia"/>
                <w:kern w:val="0"/>
                <w:sz w:val="24"/>
              </w:rPr>
              <w:t>300mm</w:t>
            </w:r>
            <w:r w:rsidRPr="000335D7">
              <w:rPr>
                <w:rFonts w:hint="eastAsia"/>
                <w:kern w:val="0"/>
                <w:sz w:val="24"/>
              </w:rPr>
              <w:t>，布置于桩前端。</w:t>
            </w:r>
          </w:p>
          <w:p w14:paraId="4FF1F721"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并在</w:t>
            </w:r>
            <w:proofErr w:type="gramStart"/>
            <w:r w:rsidRPr="000335D7">
              <w:rPr>
                <w:rFonts w:hint="eastAsia"/>
                <w:kern w:val="0"/>
                <w:sz w:val="24"/>
              </w:rPr>
              <w:t>自桩顶</w:t>
            </w:r>
            <w:proofErr w:type="gramEnd"/>
            <w:r w:rsidRPr="000335D7">
              <w:rPr>
                <w:rFonts w:hint="eastAsia"/>
                <w:kern w:val="0"/>
                <w:sz w:val="24"/>
              </w:rPr>
              <w:t>-0.5m</w:t>
            </w:r>
            <w:r w:rsidRPr="000335D7">
              <w:rPr>
                <w:rFonts w:hint="eastAsia"/>
                <w:kern w:val="0"/>
                <w:sz w:val="24"/>
              </w:rPr>
              <w:t>处设置一道锚索，孔径为Φ</w:t>
            </w:r>
            <w:r w:rsidRPr="000335D7">
              <w:rPr>
                <w:rFonts w:hint="eastAsia"/>
                <w:kern w:val="0"/>
                <w:sz w:val="24"/>
              </w:rPr>
              <w:t>180mm</w:t>
            </w:r>
            <w:r w:rsidRPr="000335D7">
              <w:rPr>
                <w:rFonts w:hint="eastAsia"/>
                <w:kern w:val="0"/>
                <w:sz w:val="24"/>
              </w:rPr>
              <w:t>。水平间距同桩间距，锚索长度</w:t>
            </w:r>
            <w:r w:rsidRPr="000335D7">
              <w:rPr>
                <w:rFonts w:hint="eastAsia"/>
                <w:kern w:val="0"/>
                <w:sz w:val="24"/>
              </w:rPr>
              <w:t>22m</w:t>
            </w:r>
            <w:r w:rsidRPr="000335D7">
              <w:rPr>
                <w:rFonts w:hint="eastAsia"/>
                <w:kern w:val="0"/>
                <w:sz w:val="24"/>
              </w:rPr>
              <w:t>（</w:t>
            </w:r>
            <w:proofErr w:type="gramStart"/>
            <w:r w:rsidRPr="000335D7">
              <w:rPr>
                <w:rFonts w:hint="eastAsia"/>
                <w:kern w:val="0"/>
                <w:sz w:val="24"/>
              </w:rPr>
              <w:t>自由段</w:t>
            </w:r>
            <w:proofErr w:type="gramEnd"/>
            <w:r w:rsidRPr="000335D7">
              <w:rPr>
                <w:rFonts w:hint="eastAsia"/>
                <w:kern w:val="0"/>
                <w:sz w:val="24"/>
              </w:rPr>
              <w:t>14.0m</w:t>
            </w:r>
            <w:r w:rsidRPr="000335D7">
              <w:rPr>
                <w:rFonts w:hint="eastAsia"/>
                <w:kern w:val="0"/>
                <w:sz w:val="24"/>
              </w:rPr>
              <w:t>、</w:t>
            </w:r>
            <w:proofErr w:type="gramStart"/>
            <w:r w:rsidRPr="000335D7">
              <w:rPr>
                <w:rFonts w:hint="eastAsia"/>
                <w:kern w:val="0"/>
                <w:sz w:val="24"/>
              </w:rPr>
              <w:t>嵌固</w:t>
            </w:r>
            <w:proofErr w:type="gramEnd"/>
            <w:r w:rsidRPr="000335D7">
              <w:rPr>
                <w:rFonts w:hint="eastAsia"/>
                <w:kern w:val="0"/>
                <w:sz w:val="24"/>
              </w:rPr>
              <w:t>端</w:t>
            </w:r>
            <w:r w:rsidRPr="000335D7">
              <w:rPr>
                <w:rFonts w:hint="eastAsia"/>
                <w:kern w:val="0"/>
                <w:sz w:val="24"/>
              </w:rPr>
              <w:t>8m</w:t>
            </w:r>
            <w:r w:rsidRPr="000335D7">
              <w:rPr>
                <w:rFonts w:hint="eastAsia"/>
                <w:kern w:val="0"/>
                <w:sz w:val="24"/>
              </w:rPr>
              <w:t>），锚索采用</w:t>
            </w:r>
            <w:r w:rsidRPr="000335D7">
              <w:rPr>
                <w:rFonts w:hint="eastAsia"/>
                <w:kern w:val="0"/>
                <w:sz w:val="24"/>
              </w:rPr>
              <w:t>8</w:t>
            </w:r>
            <w:r w:rsidRPr="000335D7">
              <w:rPr>
                <w:rFonts w:hint="eastAsia"/>
                <w:kern w:val="0"/>
                <w:sz w:val="24"/>
              </w:rPr>
              <w:t>束</w:t>
            </w:r>
            <w:r w:rsidRPr="000335D7">
              <w:rPr>
                <w:rFonts w:hint="eastAsia"/>
                <w:kern w:val="0"/>
                <w:sz w:val="24"/>
              </w:rPr>
              <w:t>15.2</w:t>
            </w:r>
            <w:r w:rsidRPr="000335D7">
              <w:rPr>
                <w:rFonts w:hint="eastAsia"/>
                <w:kern w:val="0"/>
                <w:sz w:val="24"/>
              </w:rPr>
              <w:t>钢绞线，极限强度标准值</w:t>
            </w:r>
            <w:proofErr w:type="spellStart"/>
            <w:r w:rsidRPr="000335D7">
              <w:rPr>
                <w:rFonts w:hint="eastAsia"/>
                <w:kern w:val="0"/>
                <w:sz w:val="24"/>
              </w:rPr>
              <w:t>fptk</w:t>
            </w:r>
            <w:proofErr w:type="spellEnd"/>
            <w:r w:rsidRPr="000335D7">
              <w:rPr>
                <w:rFonts w:hint="eastAsia"/>
                <w:kern w:val="0"/>
                <w:sz w:val="24"/>
              </w:rPr>
              <w:t>=1860MPa</w:t>
            </w:r>
            <w:r w:rsidRPr="000335D7">
              <w:rPr>
                <w:rFonts w:hint="eastAsia"/>
                <w:kern w:val="0"/>
                <w:sz w:val="24"/>
              </w:rPr>
              <w:t>，每束为</w:t>
            </w:r>
            <w:r w:rsidRPr="000335D7">
              <w:rPr>
                <w:rFonts w:hint="eastAsia"/>
                <w:kern w:val="0"/>
                <w:sz w:val="24"/>
              </w:rPr>
              <w:t>1</w:t>
            </w:r>
            <w:r w:rsidRPr="000335D7">
              <w:rPr>
                <w:rFonts w:hint="eastAsia"/>
                <w:kern w:val="0"/>
                <w:sz w:val="24"/>
              </w:rPr>
              <w:t>×</w:t>
            </w:r>
            <w:r w:rsidRPr="000335D7">
              <w:rPr>
                <w:rFonts w:hint="eastAsia"/>
                <w:kern w:val="0"/>
                <w:sz w:val="24"/>
              </w:rPr>
              <w:t>7</w:t>
            </w:r>
            <w:r w:rsidRPr="000335D7">
              <w:rPr>
                <w:rFonts w:hint="eastAsia"/>
                <w:kern w:val="0"/>
                <w:sz w:val="24"/>
              </w:rPr>
              <w:t>Ф</w:t>
            </w:r>
            <w:r w:rsidRPr="000335D7">
              <w:rPr>
                <w:rFonts w:hint="eastAsia"/>
                <w:kern w:val="0"/>
                <w:sz w:val="24"/>
              </w:rPr>
              <w:t>s</w:t>
            </w:r>
            <w:r w:rsidRPr="000335D7">
              <w:rPr>
                <w:rFonts w:hint="eastAsia"/>
                <w:kern w:val="0"/>
                <w:sz w:val="24"/>
              </w:rPr>
              <w:t>，</w:t>
            </w:r>
            <w:r w:rsidRPr="000335D7">
              <w:rPr>
                <w:rFonts w:hint="eastAsia"/>
                <w:kern w:val="0"/>
                <w:sz w:val="24"/>
              </w:rPr>
              <w:t>d=15.2mm</w:t>
            </w:r>
            <w:r w:rsidRPr="000335D7">
              <w:rPr>
                <w:rFonts w:hint="eastAsia"/>
                <w:kern w:val="0"/>
                <w:sz w:val="24"/>
              </w:rPr>
              <w:t>。</w:t>
            </w:r>
          </w:p>
          <w:p w14:paraId="10A28B07" w14:textId="681B422A" w:rsidR="000335D7" w:rsidRPr="000335D7" w:rsidRDefault="000335D7" w:rsidP="000335D7">
            <w:pPr>
              <w:adjustRightInd w:val="0"/>
              <w:snapToGrid w:val="0"/>
              <w:spacing w:line="360" w:lineRule="auto"/>
              <w:rPr>
                <w:kern w:val="0"/>
                <w:sz w:val="24"/>
              </w:rPr>
            </w:pPr>
            <w:r w:rsidRPr="000335D7">
              <w:rPr>
                <w:rFonts w:hint="eastAsia"/>
                <w:kern w:val="0"/>
                <w:sz w:val="24"/>
              </w:rPr>
              <w:t xml:space="preserve"> </w:t>
            </w:r>
            <w:r>
              <w:rPr>
                <w:rFonts w:hint="eastAsia"/>
                <w:kern w:val="0"/>
                <w:sz w:val="24"/>
              </w:rPr>
              <w:t xml:space="preserve">  </w:t>
            </w:r>
            <w:r w:rsidRPr="000335D7">
              <w:rPr>
                <w:rFonts w:hint="eastAsia"/>
                <w:kern w:val="0"/>
                <w:sz w:val="24"/>
              </w:rPr>
              <w:t>4</w:t>
            </w:r>
            <w:r>
              <w:rPr>
                <w:rFonts w:hint="eastAsia"/>
                <w:kern w:val="0"/>
                <w:sz w:val="24"/>
              </w:rPr>
              <w:t>）</w:t>
            </w:r>
            <w:proofErr w:type="gramStart"/>
            <w:r w:rsidRPr="000335D7">
              <w:rPr>
                <w:rFonts w:hint="eastAsia"/>
                <w:kern w:val="0"/>
                <w:sz w:val="24"/>
              </w:rPr>
              <w:t>格构梁</w:t>
            </w:r>
            <w:proofErr w:type="gramEnd"/>
            <w:r w:rsidRPr="000335D7">
              <w:rPr>
                <w:rFonts w:hint="eastAsia"/>
                <w:kern w:val="0"/>
                <w:sz w:val="24"/>
              </w:rPr>
              <w:t>间设计：</w:t>
            </w:r>
            <w:proofErr w:type="gramStart"/>
            <w:r w:rsidRPr="000335D7">
              <w:rPr>
                <w:rFonts w:hint="eastAsia"/>
                <w:kern w:val="0"/>
                <w:sz w:val="24"/>
              </w:rPr>
              <w:t>格构梁</w:t>
            </w:r>
            <w:proofErr w:type="gramEnd"/>
            <w:r w:rsidRPr="000335D7">
              <w:rPr>
                <w:rFonts w:hint="eastAsia"/>
                <w:kern w:val="0"/>
                <w:sz w:val="24"/>
              </w:rPr>
              <w:t>间隙中放置绿化草</w:t>
            </w:r>
            <w:proofErr w:type="gramStart"/>
            <w:r w:rsidRPr="000335D7">
              <w:rPr>
                <w:rFonts w:hint="eastAsia"/>
                <w:kern w:val="0"/>
                <w:sz w:val="24"/>
              </w:rPr>
              <w:t>种植生</w:t>
            </w:r>
            <w:proofErr w:type="gramEnd"/>
            <w:r w:rsidRPr="000335D7">
              <w:rPr>
                <w:rFonts w:hint="eastAsia"/>
                <w:kern w:val="0"/>
                <w:sz w:val="24"/>
              </w:rPr>
              <w:t>袋</w:t>
            </w:r>
            <w:r w:rsidRPr="000335D7">
              <w:rPr>
                <w:rFonts w:hint="eastAsia"/>
                <w:kern w:val="0"/>
                <w:sz w:val="24"/>
              </w:rPr>
              <w:t>(</w:t>
            </w:r>
            <w:r w:rsidRPr="000335D7">
              <w:rPr>
                <w:rFonts w:hint="eastAsia"/>
                <w:kern w:val="0"/>
                <w:sz w:val="24"/>
              </w:rPr>
              <w:t>面层采用镀锌钢丝网封闭处理</w:t>
            </w:r>
            <w:r w:rsidRPr="000335D7">
              <w:rPr>
                <w:rFonts w:hint="eastAsia"/>
                <w:kern w:val="0"/>
                <w:sz w:val="24"/>
              </w:rPr>
              <w:t>)</w:t>
            </w:r>
            <w:r w:rsidRPr="000335D7">
              <w:rPr>
                <w:rFonts w:hint="eastAsia"/>
                <w:kern w:val="0"/>
                <w:sz w:val="24"/>
              </w:rPr>
              <w:t>，镀锌钢丝网规格：成品镀锌钢丝网，网片尺寸：</w:t>
            </w:r>
            <w:r w:rsidRPr="000335D7">
              <w:rPr>
                <w:rFonts w:hint="eastAsia"/>
                <w:kern w:val="0"/>
                <w:sz w:val="24"/>
              </w:rPr>
              <w:t>1.0m*2.0m</w:t>
            </w:r>
            <w:r w:rsidRPr="000335D7">
              <w:rPr>
                <w:rFonts w:hint="eastAsia"/>
                <w:kern w:val="0"/>
                <w:sz w:val="24"/>
              </w:rPr>
              <w:t>；网孔尺寸：</w:t>
            </w:r>
            <w:r w:rsidRPr="000335D7">
              <w:rPr>
                <w:rFonts w:hint="eastAsia"/>
                <w:kern w:val="0"/>
                <w:sz w:val="24"/>
              </w:rPr>
              <w:t>10*10cm</w:t>
            </w:r>
            <w:r w:rsidRPr="000335D7">
              <w:rPr>
                <w:rFonts w:hint="eastAsia"/>
                <w:kern w:val="0"/>
                <w:sz w:val="24"/>
              </w:rPr>
              <w:t>；网丝直径：</w:t>
            </w:r>
            <w:r w:rsidRPr="000335D7">
              <w:rPr>
                <w:rFonts w:hint="eastAsia"/>
                <w:kern w:val="0"/>
                <w:sz w:val="24"/>
              </w:rPr>
              <w:t>2.0mm</w:t>
            </w:r>
            <w:r w:rsidRPr="000335D7">
              <w:rPr>
                <w:rFonts w:hint="eastAsia"/>
                <w:kern w:val="0"/>
                <w:sz w:val="24"/>
              </w:rPr>
              <w:t>。并采用水泥钉固定，水泥钉尺寸可采用</w:t>
            </w:r>
            <w:r w:rsidRPr="000335D7">
              <w:rPr>
                <w:rFonts w:hint="eastAsia"/>
                <w:kern w:val="0"/>
                <w:sz w:val="24"/>
              </w:rPr>
              <w:t>2.0*30mm</w:t>
            </w:r>
            <w:r w:rsidRPr="000335D7">
              <w:rPr>
                <w:rFonts w:hint="eastAsia"/>
                <w:kern w:val="0"/>
                <w:sz w:val="24"/>
              </w:rPr>
              <w:t>，间距为</w:t>
            </w:r>
            <w:r w:rsidRPr="000335D7">
              <w:rPr>
                <w:rFonts w:hint="eastAsia"/>
                <w:kern w:val="0"/>
                <w:sz w:val="24"/>
              </w:rPr>
              <w:t>200*200mm</w:t>
            </w:r>
            <w:r w:rsidRPr="000335D7">
              <w:rPr>
                <w:rFonts w:hint="eastAsia"/>
                <w:kern w:val="0"/>
                <w:sz w:val="24"/>
              </w:rPr>
              <w:t>布置；其他施工工艺按现行规范执行。</w:t>
            </w:r>
          </w:p>
          <w:p w14:paraId="46BC3D72" w14:textId="72AA18EE"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5</w:t>
            </w:r>
            <w:r>
              <w:rPr>
                <w:rFonts w:hint="eastAsia"/>
                <w:kern w:val="0"/>
                <w:sz w:val="24"/>
              </w:rPr>
              <w:t>）</w:t>
            </w:r>
            <w:proofErr w:type="gramStart"/>
            <w:r w:rsidRPr="000335D7">
              <w:rPr>
                <w:rFonts w:hint="eastAsia"/>
                <w:kern w:val="0"/>
                <w:sz w:val="24"/>
              </w:rPr>
              <w:t>格构梁</w:t>
            </w:r>
            <w:proofErr w:type="gramEnd"/>
            <w:r w:rsidRPr="000335D7">
              <w:rPr>
                <w:rFonts w:hint="eastAsia"/>
                <w:kern w:val="0"/>
                <w:sz w:val="24"/>
              </w:rPr>
              <w:t>、冠梁、</w:t>
            </w:r>
            <w:proofErr w:type="gramStart"/>
            <w:r w:rsidRPr="000335D7">
              <w:rPr>
                <w:rFonts w:hint="eastAsia"/>
                <w:kern w:val="0"/>
                <w:sz w:val="24"/>
              </w:rPr>
              <w:t>桩间</w:t>
            </w:r>
            <w:proofErr w:type="gramEnd"/>
            <w:r w:rsidRPr="000335D7">
              <w:rPr>
                <w:rFonts w:hint="eastAsia"/>
                <w:kern w:val="0"/>
                <w:sz w:val="24"/>
              </w:rPr>
              <w:t>板、挡土墙伸缩缝每</w:t>
            </w:r>
            <w:r w:rsidRPr="000335D7">
              <w:rPr>
                <w:rFonts w:hint="eastAsia"/>
                <w:kern w:val="0"/>
                <w:sz w:val="24"/>
              </w:rPr>
              <w:t>20~25</w:t>
            </w:r>
            <w:r w:rsidRPr="000335D7">
              <w:rPr>
                <w:rFonts w:hint="eastAsia"/>
                <w:kern w:val="0"/>
                <w:sz w:val="24"/>
              </w:rPr>
              <w:t>米设一条，做法参考</w:t>
            </w:r>
            <w:proofErr w:type="gramStart"/>
            <w:r w:rsidRPr="000335D7">
              <w:rPr>
                <w:rFonts w:hint="eastAsia"/>
                <w:kern w:val="0"/>
                <w:sz w:val="24"/>
              </w:rPr>
              <w:t>后浇带做</w:t>
            </w:r>
            <w:proofErr w:type="gramEnd"/>
            <w:r w:rsidRPr="000335D7">
              <w:rPr>
                <w:rFonts w:hint="eastAsia"/>
                <w:kern w:val="0"/>
                <w:sz w:val="24"/>
              </w:rPr>
              <w:t>法；后浇</w:t>
            </w:r>
            <w:proofErr w:type="gramStart"/>
            <w:r w:rsidRPr="000335D7">
              <w:rPr>
                <w:rFonts w:hint="eastAsia"/>
                <w:kern w:val="0"/>
                <w:sz w:val="24"/>
              </w:rPr>
              <w:t>带采</w:t>
            </w:r>
            <w:proofErr w:type="gramEnd"/>
            <w:r w:rsidRPr="000335D7">
              <w:rPr>
                <w:rFonts w:hint="eastAsia"/>
                <w:kern w:val="0"/>
                <w:sz w:val="24"/>
              </w:rPr>
              <w:t>用补偿收缩混凝土，其混凝土强度等级比构件混凝土等级提高一级，做法须严格按照相关规范执行；</w:t>
            </w:r>
            <w:proofErr w:type="gramStart"/>
            <w:r w:rsidRPr="000335D7">
              <w:rPr>
                <w:rFonts w:hint="eastAsia"/>
                <w:kern w:val="0"/>
                <w:sz w:val="24"/>
              </w:rPr>
              <w:t>后浇带混凝土</w:t>
            </w:r>
            <w:proofErr w:type="gramEnd"/>
            <w:r w:rsidRPr="000335D7">
              <w:rPr>
                <w:rFonts w:hint="eastAsia"/>
                <w:kern w:val="0"/>
                <w:sz w:val="24"/>
              </w:rPr>
              <w:t>应细致捣实，使新旧混凝土紧密结合。对</w:t>
            </w:r>
            <w:proofErr w:type="gramStart"/>
            <w:r w:rsidRPr="000335D7">
              <w:rPr>
                <w:rFonts w:hint="eastAsia"/>
                <w:kern w:val="0"/>
                <w:sz w:val="24"/>
              </w:rPr>
              <w:t>后浇带混凝土</w:t>
            </w:r>
            <w:proofErr w:type="gramEnd"/>
            <w:r w:rsidRPr="000335D7">
              <w:rPr>
                <w:rFonts w:hint="eastAsia"/>
                <w:kern w:val="0"/>
                <w:sz w:val="24"/>
              </w:rPr>
              <w:t>应加强养护，</w:t>
            </w:r>
            <w:proofErr w:type="gramStart"/>
            <w:r w:rsidRPr="000335D7">
              <w:rPr>
                <w:rFonts w:hint="eastAsia"/>
                <w:kern w:val="0"/>
                <w:sz w:val="24"/>
              </w:rPr>
              <w:t>后浇带混凝</w:t>
            </w:r>
            <w:proofErr w:type="gramEnd"/>
            <w:r w:rsidRPr="000335D7">
              <w:rPr>
                <w:rFonts w:hint="eastAsia"/>
                <w:kern w:val="0"/>
                <w:sz w:val="24"/>
              </w:rPr>
              <w:t>土的养护时间不得少于</w:t>
            </w:r>
            <w:r w:rsidRPr="000335D7">
              <w:rPr>
                <w:rFonts w:hint="eastAsia"/>
                <w:kern w:val="0"/>
                <w:sz w:val="24"/>
              </w:rPr>
              <w:t>28</w:t>
            </w:r>
            <w:r w:rsidRPr="000335D7">
              <w:rPr>
                <w:rFonts w:hint="eastAsia"/>
                <w:kern w:val="0"/>
                <w:sz w:val="24"/>
              </w:rPr>
              <w:t>天。</w:t>
            </w:r>
          </w:p>
          <w:p w14:paraId="3E8E1734" w14:textId="5BA30856"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lastRenderedPageBreak/>
              <w:t>6</w:t>
            </w:r>
            <w:r>
              <w:rPr>
                <w:rFonts w:hint="eastAsia"/>
                <w:kern w:val="0"/>
                <w:sz w:val="24"/>
              </w:rPr>
              <w:t>）</w:t>
            </w:r>
            <w:r w:rsidRPr="000335D7">
              <w:rPr>
                <w:rFonts w:hint="eastAsia"/>
                <w:kern w:val="0"/>
                <w:sz w:val="24"/>
              </w:rPr>
              <w:t>挡土墙设计：边坡坡脚设置压脚挡土墙，</w:t>
            </w:r>
            <w:proofErr w:type="gramStart"/>
            <w:r w:rsidRPr="000335D7">
              <w:rPr>
                <w:rFonts w:hint="eastAsia"/>
                <w:kern w:val="0"/>
                <w:sz w:val="24"/>
              </w:rPr>
              <w:t>采用仰斜式</w:t>
            </w:r>
            <w:proofErr w:type="gramEnd"/>
            <w:r w:rsidRPr="000335D7">
              <w:rPr>
                <w:rFonts w:hint="eastAsia"/>
                <w:kern w:val="0"/>
                <w:sz w:val="24"/>
              </w:rPr>
              <w:t>挡土墙，挡土墙分为墙高</w:t>
            </w:r>
            <w:r w:rsidRPr="000335D7">
              <w:rPr>
                <w:rFonts w:hint="eastAsia"/>
                <w:kern w:val="0"/>
                <w:sz w:val="24"/>
              </w:rPr>
              <w:t>3m</w:t>
            </w:r>
            <w:r w:rsidRPr="000335D7">
              <w:rPr>
                <w:rFonts w:hint="eastAsia"/>
                <w:kern w:val="0"/>
                <w:sz w:val="24"/>
              </w:rPr>
              <w:t>、</w:t>
            </w:r>
            <w:r w:rsidRPr="000335D7">
              <w:rPr>
                <w:rFonts w:hint="eastAsia"/>
                <w:kern w:val="0"/>
                <w:sz w:val="24"/>
              </w:rPr>
              <w:t>5m</w:t>
            </w:r>
            <w:r w:rsidRPr="000335D7">
              <w:rPr>
                <w:rFonts w:hint="eastAsia"/>
                <w:kern w:val="0"/>
                <w:sz w:val="24"/>
              </w:rPr>
              <w:t>和</w:t>
            </w:r>
            <w:r w:rsidRPr="000335D7">
              <w:rPr>
                <w:rFonts w:hint="eastAsia"/>
                <w:kern w:val="0"/>
                <w:sz w:val="24"/>
              </w:rPr>
              <w:t>7m</w:t>
            </w:r>
            <w:r w:rsidRPr="000335D7">
              <w:rPr>
                <w:rFonts w:hint="eastAsia"/>
                <w:kern w:val="0"/>
                <w:sz w:val="24"/>
              </w:rPr>
              <w:t>，墙身采用</w:t>
            </w:r>
            <w:r w:rsidRPr="000335D7">
              <w:rPr>
                <w:rFonts w:hint="eastAsia"/>
                <w:kern w:val="0"/>
                <w:sz w:val="24"/>
              </w:rPr>
              <w:t>C25</w:t>
            </w:r>
            <w:r w:rsidRPr="000335D7">
              <w:rPr>
                <w:rFonts w:hint="eastAsia"/>
                <w:kern w:val="0"/>
                <w:sz w:val="24"/>
              </w:rPr>
              <w:t>砼进行浇筑。</w:t>
            </w:r>
          </w:p>
          <w:p w14:paraId="6C1D0918" w14:textId="04D7F08E"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7</w:t>
            </w:r>
            <w:r>
              <w:rPr>
                <w:rFonts w:hint="eastAsia"/>
                <w:kern w:val="0"/>
                <w:sz w:val="24"/>
              </w:rPr>
              <w:t>）</w:t>
            </w:r>
            <w:r w:rsidRPr="000335D7">
              <w:rPr>
                <w:rFonts w:hint="eastAsia"/>
                <w:kern w:val="0"/>
                <w:sz w:val="24"/>
              </w:rPr>
              <w:t>排水设计</w:t>
            </w:r>
          </w:p>
          <w:p w14:paraId="30F2CA71" w14:textId="6D7AF71E" w:rsidR="000335D7" w:rsidRPr="000335D7" w:rsidRDefault="000335D7" w:rsidP="000335D7">
            <w:pPr>
              <w:adjustRightInd w:val="0"/>
              <w:snapToGrid w:val="0"/>
              <w:spacing w:line="360" w:lineRule="auto"/>
              <w:rPr>
                <w:kern w:val="0"/>
                <w:sz w:val="24"/>
              </w:rPr>
            </w:pPr>
            <w:r w:rsidRPr="000335D7">
              <w:rPr>
                <w:rFonts w:hint="eastAsia"/>
                <w:kern w:val="0"/>
                <w:sz w:val="24"/>
              </w:rPr>
              <w:t>边坡坡顶设置截水沟、坡面设置马道排水沟及竖向跌水沟，坡脚设置道路排水沟。跌水两侧设置防护栏杆，截、排水沟可根据业主单位要求设置水沟盖板；竖向跌水材料：混凝土</w:t>
            </w:r>
            <w:r w:rsidRPr="000335D7">
              <w:rPr>
                <w:rFonts w:hint="eastAsia"/>
                <w:kern w:val="0"/>
                <w:sz w:val="24"/>
              </w:rPr>
              <w:t>C25</w:t>
            </w:r>
            <w:r w:rsidRPr="000335D7">
              <w:rPr>
                <w:rFonts w:hint="eastAsia"/>
                <w:kern w:val="0"/>
                <w:sz w:val="24"/>
              </w:rPr>
              <w:t>。其它未尽事宜参照相关规范和标准。</w:t>
            </w:r>
          </w:p>
          <w:p w14:paraId="55356453" w14:textId="1A12AD35" w:rsidR="00D5780A" w:rsidRPr="00D5780A" w:rsidRDefault="000335D7" w:rsidP="000335D7">
            <w:pPr>
              <w:adjustRightInd w:val="0"/>
              <w:snapToGrid w:val="0"/>
              <w:spacing w:line="360" w:lineRule="auto"/>
              <w:ind w:firstLineChars="200" w:firstLine="480"/>
              <w:rPr>
                <w:kern w:val="0"/>
                <w:sz w:val="24"/>
              </w:rPr>
            </w:pPr>
            <w:r w:rsidRPr="000335D7">
              <w:rPr>
                <w:rFonts w:hint="eastAsia"/>
                <w:kern w:val="0"/>
                <w:sz w:val="24"/>
              </w:rPr>
              <w:t>8</w:t>
            </w:r>
            <w:r>
              <w:rPr>
                <w:rFonts w:hint="eastAsia"/>
                <w:kern w:val="0"/>
                <w:sz w:val="24"/>
              </w:rPr>
              <w:t>）</w:t>
            </w:r>
            <w:r w:rsidRPr="000335D7">
              <w:rPr>
                <w:rFonts w:hint="eastAsia"/>
                <w:kern w:val="0"/>
                <w:sz w:val="24"/>
              </w:rPr>
              <w:t>抗震设防措施：本工程位于达州市东部经开区麻柳镇，抗震设防烈度为</w:t>
            </w:r>
            <w:r w:rsidRPr="000335D7">
              <w:rPr>
                <w:rFonts w:hint="eastAsia"/>
                <w:kern w:val="0"/>
                <w:sz w:val="24"/>
              </w:rPr>
              <w:t>6</w:t>
            </w:r>
            <w:r w:rsidRPr="000335D7">
              <w:rPr>
                <w:rFonts w:hint="eastAsia"/>
                <w:kern w:val="0"/>
                <w:sz w:val="24"/>
              </w:rPr>
              <w:t>度，对于桩板墙，混凝土强度等级不应低于</w:t>
            </w:r>
            <w:r w:rsidRPr="000335D7">
              <w:rPr>
                <w:rFonts w:hint="eastAsia"/>
                <w:kern w:val="0"/>
                <w:sz w:val="24"/>
              </w:rPr>
              <w:t>C30</w:t>
            </w:r>
            <w:r>
              <w:rPr>
                <w:rFonts w:hint="eastAsia"/>
                <w:kern w:val="0"/>
                <w:sz w:val="24"/>
              </w:rPr>
              <w:t>；</w:t>
            </w:r>
            <w:r w:rsidRPr="000335D7">
              <w:rPr>
                <w:rFonts w:hint="eastAsia"/>
                <w:kern w:val="0"/>
                <w:sz w:val="24"/>
              </w:rPr>
              <w:t>对重力式式挡土墙，采用</w:t>
            </w:r>
            <w:r w:rsidRPr="000335D7">
              <w:rPr>
                <w:rFonts w:hint="eastAsia"/>
                <w:kern w:val="0"/>
                <w:sz w:val="24"/>
              </w:rPr>
              <w:t>C25</w:t>
            </w:r>
            <w:r w:rsidRPr="000335D7">
              <w:rPr>
                <w:rFonts w:hint="eastAsia"/>
                <w:kern w:val="0"/>
                <w:sz w:val="24"/>
              </w:rPr>
              <w:t>混凝土进行浇筑；对于锚固长度和搭接长度等相关构造要求按国家规范《混凝土结构设计规范》（</w:t>
            </w:r>
            <w:r w:rsidRPr="000335D7">
              <w:rPr>
                <w:rFonts w:hint="eastAsia"/>
                <w:kern w:val="0"/>
                <w:sz w:val="24"/>
              </w:rPr>
              <w:t>GB 55008-2021</w:t>
            </w:r>
            <w:r w:rsidRPr="000335D7">
              <w:rPr>
                <w:rFonts w:hint="eastAsia"/>
                <w:kern w:val="0"/>
                <w:sz w:val="24"/>
              </w:rPr>
              <w:t>）执行。</w:t>
            </w:r>
          </w:p>
          <w:p w14:paraId="2FAA8540" w14:textId="315BFC37" w:rsidR="00D5780A" w:rsidRDefault="000335D7" w:rsidP="00F442FF">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9</w:t>
            </w:r>
            <w:r>
              <w:rPr>
                <w:rFonts w:hint="eastAsia"/>
                <w:kern w:val="0"/>
                <w:sz w:val="24"/>
              </w:rPr>
              <w:t>）路基路面排水</w:t>
            </w:r>
          </w:p>
          <w:p w14:paraId="4F6A880F" w14:textId="4AD41181" w:rsidR="00D5780A" w:rsidRDefault="000335D7" w:rsidP="00F442FF">
            <w:pPr>
              <w:adjustRightInd w:val="0"/>
              <w:snapToGrid w:val="0"/>
              <w:spacing w:line="360" w:lineRule="auto"/>
              <w:ind w:firstLineChars="200" w:firstLine="480"/>
              <w:rPr>
                <w:kern w:val="0"/>
                <w:sz w:val="24"/>
              </w:rPr>
            </w:pPr>
            <w:r w:rsidRPr="000335D7">
              <w:rPr>
                <w:rFonts w:hint="eastAsia"/>
                <w:kern w:val="0"/>
                <w:sz w:val="24"/>
              </w:rPr>
              <w:t>边坡坡顶设置截水沟、坡面设置马道排水沟及竖向跌水沟，坡脚设置道路排水沟。跌水两侧设置防护栏杆，截、排水沟可根据业主单位要求设置水沟盖板；竖向跌水材料：混凝土</w:t>
            </w:r>
            <w:r w:rsidRPr="000335D7">
              <w:rPr>
                <w:rFonts w:hint="eastAsia"/>
                <w:kern w:val="0"/>
                <w:sz w:val="24"/>
              </w:rPr>
              <w:t>C25</w:t>
            </w:r>
            <w:r w:rsidRPr="000335D7">
              <w:rPr>
                <w:rFonts w:hint="eastAsia"/>
                <w:kern w:val="0"/>
                <w:sz w:val="24"/>
              </w:rPr>
              <w:t>。其它未尽事宜参照相关规范和标准。</w:t>
            </w:r>
          </w:p>
          <w:p w14:paraId="25C42C27" w14:textId="04662696" w:rsidR="00D5780A" w:rsidRDefault="000335D7" w:rsidP="00F442FF">
            <w:pPr>
              <w:adjustRightInd w:val="0"/>
              <w:snapToGrid w:val="0"/>
              <w:spacing w:line="360" w:lineRule="auto"/>
              <w:ind w:firstLineChars="200" w:firstLine="482"/>
              <w:rPr>
                <w:kern w:val="0"/>
                <w:sz w:val="24"/>
              </w:rPr>
            </w:pPr>
            <w:r>
              <w:rPr>
                <w:rFonts w:hint="eastAsia"/>
                <w:b/>
                <w:kern w:val="0"/>
                <w:sz w:val="24"/>
              </w:rPr>
              <w:t>4</w:t>
            </w:r>
            <w:r w:rsidRPr="00C652CC">
              <w:rPr>
                <w:rFonts w:hint="eastAsia"/>
                <w:b/>
                <w:kern w:val="0"/>
                <w:sz w:val="24"/>
              </w:rPr>
              <w:t>、</w:t>
            </w:r>
            <w:r>
              <w:rPr>
                <w:rFonts w:hint="eastAsia"/>
                <w:b/>
                <w:kern w:val="0"/>
                <w:sz w:val="24"/>
              </w:rPr>
              <w:t>路面</w:t>
            </w:r>
            <w:r w:rsidRPr="00C652CC">
              <w:rPr>
                <w:rFonts w:hint="eastAsia"/>
                <w:b/>
                <w:kern w:val="0"/>
                <w:sz w:val="24"/>
              </w:rPr>
              <w:t>设计方案</w:t>
            </w:r>
          </w:p>
          <w:p w14:paraId="03B597B5" w14:textId="12151034" w:rsidR="00D5780A" w:rsidRDefault="000335D7" w:rsidP="00F442FF">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1</w:t>
            </w:r>
            <w:r>
              <w:rPr>
                <w:rFonts w:hint="eastAsia"/>
                <w:kern w:val="0"/>
                <w:sz w:val="24"/>
              </w:rPr>
              <w:t>）车行道</w:t>
            </w:r>
          </w:p>
          <w:p w14:paraId="7CEB28B6"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横一路设计年限内一个车道上的累计当量轴次：</w:t>
            </w:r>
            <w:r w:rsidRPr="000335D7">
              <w:rPr>
                <w:rFonts w:hint="eastAsia"/>
                <w:kern w:val="0"/>
                <w:sz w:val="24"/>
              </w:rPr>
              <w:t>1.7107E+07</w:t>
            </w:r>
            <w:r w:rsidRPr="000335D7">
              <w:rPr>
                <w:rFonts w:hint="eastAsia"/>
                <w:kern w:val="0"/>
                <w:sz w:val="24"/>
              </w:rPr>
              <w:t>，属重交通等级。</w:t>
            </w:r>
          </w:p>
          <w:p w14:paraId="6485C3C1"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横二路设计年限内一个车道上的累计当量轴次：</w:t>
            </w:r>
            <w:r w:rsidRPr="000335D7">
              <w:rPr>
                <w:rFonts w:hint="eastAsia"/>
                <w:kern w:val="0"/>
                <w:sz w:val="24"/>
              </w:rPr>
              <w:t>1.050497E+07</w:t>
            </w:r>
            <w:r w:rsidRPr="000335D7">
              <w:rPr>
                <w:rFonts w:hint="eastAsia"/>
                <w:kern w:val="0"/>
                <w:sz w:val="24"/>
              </w:rPr>
              <w:t>，属中等交通等级。</w:t>
            </w:r>
          </w:p>
          <w:p w14:paraId="7AB3A3D8"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横三路设计年限内一个车道上的累计当量轴次：</w:t>
            </w:r>
            <w:r w:rsidRPr="000335D7">
              <w:rPr>
                <w:rFonts w:hint="eastAsia"/>
                <w:kern w:val="0"/>
                <w:sz w:val="24"/>
              </w:rPr>
              <w:t>9561943</w:t>
            </w:r>
            <w:r w:rsidRPr="000335D7">
              <w:rPr>
                <w:rFonts w:hint="eastAsia"/>
                <w:kern w:val="0"/>
                <w:sz w:val="24"/>
              </w:rPr>
              <w:t>，属中等交通等级。</w:t>
            </w:r>
          </w:p>
          <w:p w14:paraId="58A1826A" w14:textId="77777777" w:rsidR="000335D7" w:rsidRPr="000335D7" w:rsidRDefault="000335D7" w:rsidP="000335D7">
            <w:pPr>
              <w:adjustRightInd w:val="0"/>
              <w:snapToGrid w:val="0"/>
              <w:spacing w:line="360" w:lineRule="auto"/>
              <w:ind w:firstLineChars="200" w:firstLine="480"/>
              <w:rPr>
                <w:kern w:val="0"/>
                <w:sz w:val="24"/>
              </w:rPr>
            </w:pPr>
            <w:proofErr w:type="gramStart"/>
            <w:r w:rsidRPr="000335D7">
              <w:rPr>
                <w:rFonts w:hint="eastAsia"/>
                <w:kern w:val="0"/>
                <w:sz w:val="24"/>
              </w:rPr>
              <w:t>纵</w:t>
            </w:r>
            <w:proofErr w:type="gramEnd"/>
            <w:r w:rsidRPr="000335D7">
              <w:rPr>
                <w:rFonts w:hint="eastAsia"/>
                <w:kern w:val="0"/>
                <w:sz w:val="24"/>
              </w:rPr>
              <w:t>一路设计年限内一个车道上的累计当量轴次：</w:t>
            </w:r>
            <w:r w:rsidRPr="000335D7">
              <w:rPr>
                <w:rFonts w:hint="eastAsia"/>
                <w:kern w:val="0"/>
                <w:sz w:val="24"/>
              </w:rPr>
              <w:t>1.053895E+07</w:t>
            </w:r>
            <w:r w:rsidRPr="000335D7">
              <w:rPr>
                <w:rFonts w:hint="eastAsia"/>
                <w:kern w:val="0"/>
                <w:sz w:val="24"/>
              </w:rPr>
              <w:t>，属中等交通等级。</w:t>
            </w:r>
          </w:p>
          <w:p w14:paraId="4714FA8B" w14:textId="77777777" w:rsidR="000335D7" w:rsidRPr="000335D7" w:rsidRDefault="000335D7" w:rsidP="000335D7">
            <w:pPr>
              <w:adjustRightInd w:val="0"/>
              <w:snapToGrid w:val="0"/>
              <w:spacing w:line="360" w:lineRule="auto"/>
              <w:ind w:firstLineChars="200" w:firstLine="480"/>
              <w:rPr>
                <w:kern w:val="0"/>
                <w:sz w:val="24"/>
              </w:rPr>
            </w:pPr>
            <w:proofErr w:type="gramStart"/>
            <w:r w:rsidRPr="000335D7">
              <w:rPr>
                <w:rFonts w:hint="eastAsia"/>
                <w:kern w:val="0"/>
                <w:sz w:val="24"/>
              </w:rPr>
              <w:t>纵</w:t>
            </w:r>
            <w:proofErr w:type="gramEnd"/>
            <w:r w:rsidRPr="000335D7">
              <w:rPr>
                <w:rFonts w:hint="eastAsia"/>
                <w:kern w:val="0"/>
                <w:sz w:val="24"/>
              </w:rPr>
              <w:t>二路设计年限内一个车道上的累计当量轴次：</w:t>
            </w:r>
            <w:r w:rsidRPr="000335D7">
              <w:rPr>
                <w:rFonts w:hint="eastAsia"/>
                <w:kern w:val="0"/>
                <w:sz w:val="24"/>
              </w:rPr>
              <w:t>7387037</w:t>
            </w:r>
            <w:r w:rsidRPr="000335D7">
              <w:rPr>
                <w:rFonts w:hint="eastAsia"/>
                <w:kern w:val="0"/>
                <w:sz w:val="24"/>
              </w:rPr>
              <w:t>，属中等交通等级。</w:t>
            </w:r>
          </w:p>
          <w:p w14:paraId="0C99BB2A" w14:textId="0ADC7EC4" w:rsidR="000335D7" w:rsidRDefault="000335D7" w:rsidP="000335D7">
            <w:pPr>
              <w:adjustRightInd w:val="0"/>
              <w:snapToGrid w:val="0"/>
              <w:spacing w:line="360" w:lineRule="auto"/>
              <w:ind w:firstLineChars="200" w:firstLine="480"/>
              <w:rPr>
                <w:kern w:val="0"/>
                <w:sz w:val="24"/>
              </w:rPr>
            </w:pPr>
            <w:r w:rsidRPr="000335D7">
              <w:rPr>
                <w:rFonts w:hint="eastAsia"/>
                <w:kern w:val="0"/>
                <w:sz w:val="24"/>
              </w:rPr>
              <w:t>横七路设计年限内一个车道上的累计当量轴次：</w:t>
            </w:r>
            <w:r w:rsidRPr="000335D7">
              <w:rPr>
                <w:rFonts w:hint="eastAsia"/>
                <w:kern w:val="0"/>
                <w:sz w:val="24"/>
              </w:rPr>
              <w:t>7344558</w:t>
            </w:r>
            <w:r w:rsidRPr="000335D7">
              <w:rPr>
                <w:rFonts w:hint="eastAsia"/>
                <w:kern w:val="0"/>
                <w:sz w:val="24"/>
              </w:rPr>
              <w:t>，属中等交通等级。</w:t>
            </w:r>
          </w:p>
          <w:p w14:paraId="05CE00BE"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道路具体路面结构组合如下：</w:t>
            </w:r>
          </w:p>
          <w:p w14:paraId="4AFF23BB" w14:textId="77777777" w:rsidR="000335D7" w:rsidRPr="000335D7" w:rsidRDefault="000335D7" w:rsidP="000335D7">
            <w:pPr>
              <w:adjustRightInd w:val="0"/>
              <w:snapToGrid w:val="0"/>
              <w:spacing w:line="360" w:lineRule="auto"/>
              <w:ind w:firstLineChars="200" w:firstLine="482"/>
              <w:rPr>
                <w:b/>
                <w:bCs/>
                <w:kern w:val="0"/>
                <w:sz w:val="24"/>
              </w:rPr>
            </w:pPr>
            <w:r w:rsidRPr="000335D7">
              <w:rPr>
                <w:rFonts w:hint="eastAsia"/>
                <w:b/>
                <w:bCs/>
                <w:kern w:val="0"/>
                <w:sz w:val="24"/>
              </w:rPr>
              <w:t>车行道结构（横一路）：</w:t>
            </w:r>
          </w:p>
          <w:p w14:paraId="390AAB4E"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上面层：</w:t>
            </w:r>
            <w:r w:rsidRPr="000335D7">
              <w:rPr>
                <w:rFonts w:hint="eastAsia"/>
                <w:kern w:val="0"/>
                <w:sz w:val="24"/>
              </w:rPr>
              <w:t>4cm</w:t>
            </w:r>
            <w:r w:rsidRPr="000335D7">
              <w:rPr>
                <w:rFonts w:hint="eastAsia"/>
                <w:kern w:val="0"/>
                <w:sz w:val="24"/>
              </w:rPr>
              <w:t>改性沥青</w:t>
            </w:r>
            <w:proofErr w:type="gramStart"/>
            <w:r w:rsidRPr="000335D7">
              <w:rPr>
                <w:rFonts w:hint="eastAsia"/>
                <w:kern w:val="0"/>
                <w:sz w:val="24"/>
              </w:rPr>
              <w:t>玛蹄脂</w:t>
            </w:r>
            <w:proofErr w:type="gramEnd"/>
            <w:r w:rsidRPr="000335D7">
              <w:rPr>
                <w:rFonts w:hint="eastAsia"/>
                <w:kern w:val="0"/>
                <w:sz w:val="24"/>
              </w:rPr>
              <w:t>碎石混合料（</w:t>
            </w:r>
            <w:r w:rsidRPr="000335D7">
              <w:rPr>
                <w:rFonts w:hint="eastAsia"/>
                <w:kern w:val="0"/>
                <w:sz w:val="24"/>
              </w:rPr>
              <w:t>SMA</w:t>
            </w:r>
            <w:r w:rsidRPr="000335D7">
              <w:rPr>
                <w:rFonts w:hint="eastAsia"/>
                <w:kern w:val="0"/>
                <w:sz w:val="24"/>
              </w:rPr>
              <w:t>－</w:t>
            </w:r>
            <w:r w:rsidRPr="000335D7">
              <w:rPr>
                <w:rFonts w:hint="eastAsia"/>
                <w:kern w:val="0"/>
                <w:sz w:val="24"/>
              </w:rPr>
              <w:t>13C</w:t>
            </w:r>
            <w:r w:rsidRPr="000335D7">
              <w:rPr>
                <w:rFonts w:hint="eastAsia"/>
                <w:kern w:val="0"/>
                <w:sz w:val="24"/>
              </w:rPr>
              <w:t>）</w:t>
            </w:r>
            <w:r w:rsidRPr="000335D7">
              <w:rPr>
                <w:rFonts w:hint="eastAsia"/>
                <w:kern w:val="0"/>
                <w:sz w:val="24"/>
              </w:rPr>
              <w:t>+</w:t>
            </w:r>
            <w:r w:rsidRPr="000335D7">
              <w:rPr>
                <w:rFonts w:hint="eastAsia"/>
                <w:kern w:val="0"/>
                <w:sz w:val="24"/>
              </w:rPr>
              <w:t>粘层油</w:t>
            </w:r>
          </w:p>
          <w:p w14:paraId="695A982A"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中面层：</w:t>
            </w:r>
            <w:r w:rsidRPr="000335D7">
              <w:rPr>
                <w:rFonts w:hint="eastAsia"/>
                <w:kern w:val="0"/>
                <w:sz w:val="24"/>
              </w:rPr>
              <w:t>6cm</w:t>
            </w:r>
            <w:r w:rsidRPr="000335D7">
              <w:rPr>
                <w:rFonts w:hint="eastAsia"/>
                <w:kern w:val="0"/>
                <w:sz w:val="24"/>
              </w:rPr>
              <w:t>中粒式沥青混凝土（</w:t>
            </w:r>
            <w:r w:rsidRPr="000335D7">
              <w:rPr>
                <w:rFonts w:hint="eastAsia"/>
                <w:kern w:val="0"/>
                <w:sz w:val="24"/>
              </w:rPr>
              <w:t>AC-20</w:t>
            </w:r>
            <w:r w:rsidRPr="000335D7">
              <w:rPr>
                <w:rFonts w:hint="eastAsia"/>
                <w:kern w:val="0"/>
                <w:sz w:val="24"/>
              </w:rPr>
              <w:t>）</w:t>
            </w:r>
            <w:r w:rsidRPr="000335D7">
              <w:rPr>
                <w:rFonts w:hint="eastAsia"/>
                <w:kern w:val="0"/>
                <w:sz w:val="24"/>
              </w:rPr>
              <w:t>+</w:t>
            </w:r>
            <w:r w:rsidRPr="000335D7">
              <w:rPr>
                <w:rFonts w:hint="eastAsia"/>
                <w:kern w:val="0"/>
                <w:sz w:val="24"/>
              </w:rPr>
              <w:t>粘层油</w:t>
            </w:r>
          </w:p>
          <w:p w14:paraId="538C7260"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下面层：</w:t>
            </w:r>
            <w:r w:rsidRPr="000335D7">
              <w:rPr>
                <w:rFonts w:hint="eastAsia"/>
                <w:kern w:val="0"/>
                <w:sz w:val="24"/>
              </w:rPr>
              <w:t>8cm</w:t>
            </w:r>
            <w:r w:rsidRPr="000335D7">
              <w:rPr>
                <w:rFonts w:hint="eastAsia"/>
                <w:kern w:val="0"/>
                <w:sz w:val="24"/>
              </w:rPr>
              <w:t>粗粒式沥青混凝土</w:t>
            </w:r>
            <w:r w:rsidRPr="000335D7">
              <w:rPr>
                <w:rFonts w:hint="eastAsia"/>
                <w:kern w:val="0"/>
                <w:sz w:val="24"/>
              </w:rPr>
              <w:t>(AC-25)</w:t>
            </w:r>
          </w:p>
          <w:p w14:paraId="4E0CB506"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0.6cm ES-2</w:t>
            </w:r>
            <w:r w:rsidRPr="000335D7">
              <w:rPr>
                <w:rFonts w:hint="eastAsia"/>
                <w:kern w:val="0"/>
                <w:sz w:val="24"/>
              </w:rPr>
              <w:t>稀浆封层</w:t>
            </w:r>
            <w:r w:rsidRPr="000335D7">
              <w:rPr>
                <w:rFonts w:hint="eastAsia"/>
                <w:kern w:val="0"/>
                <w:sz w:val="24"/>
              </w:rPr>
              <w:t>+</w:t>
            </w:r>
            <w:r w:rsidRPr="000335D7">
              <w:rPr>
                <w:rFonts w:hint="eastAsia"/>
                <w:kern w:val="0"/>
                <w:sz w:val="24"/>
              </w:rPr>
              <w:t>透层油（用量</w:t>
            </w:r>
            <w:r w:rsidRPr="000335D7">
              <w:rPr>
                <w:rFonts w:hint="eastAsia"/>
                <w:kern w:val="0"/>
                <w:sz w:val="24"/>
              </w:rPr>
              <w:t>0.7-1.5L/M2</w:t>
            </w:r>
            <w:r w:rsidRPr="000335D7">
              <w:rPr>
                <w:rFonts w:hint="eastAsia"/>
                <w:kern w:val="0"/>
                <w:sz w:val="24"/>
              </w:rPr>
              <w:t>）</w:t>
            </w:r>
          </w:p>
          <w:p w14:paraId="58899373"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基层：</w:t>
            </w:r>
            <w:r w:rsidRPr="000335D7">
              <w:rPr>
                <w:rFonts w:hint="eastAsia"/>
                <w:kern w:val="0"/>
                <w:sz w:val="24"/>
              </w:rPr>
              <w:t>25cm</w:t>
            </w:r>
            <w:r w:rsidRPr="000335D7">
              <w:rPr>
                <w:rFonts w:hint="eastAsia"/>
                <w:kern w:val="0"/>
                <w:sz w:val="24"/>
              </w:rPr>
              <w:t>厚</w:t>
            </w:r>
            <w:r w:rsidRPr="000335D7">
              <w:rPr>
                <w:rFonts w:hint="eastAsia"/>
                <w:kern w:val="0"/>
                <w:sz w:val="24"/>
              </w:rPr>
              <w:t>5%</w:t>
            </w:r>
            <w:r w:rsidRPr="000335D7">
              <w:rPr>
                <w:rFonts w:hint="eastAsia"/>
                <w:kern w:val="0"/>
                <w:sz w:val="24"/>
              </w:rPr>
              <w:t>水泥稳定碎石</w:t>
            </w:r>
            <w:r w:rsidRPr="000335D7">
              <w:rPr>
                <w:rFonts w:hint="eastAsia"/>
                <w:kern w:val="0"/>
                <w:sz w:val="24"/>
              </w:rPr>
              <w:t xml:space="preserve"> </w:t>
            </w:r>
          </w:p>
          <w:p w14:paraId="30EA8EAD"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底基层：</w:t>
            </w:r>
            <w:r w:rsidRPr="000335D7">
              <w:rPr>
                <w:rFonts w:hint="eastAsia"/>
                <w:kern w:val="0"/>
                <w:sz w:val="24"/>
              </w:rPr>
              <w:t>25cm</w:t>
            </w:r>
            <w:r w:rsidRPr="000335D7">
              <w:rPr>
                <w:rFonts w:hint="eastAsia"/>
                <w:kern w:val="0"/>
                <w:sz w:val="24"/>
              </w:rPr>
              <w:t>厚</w:t>
            </w:r>
            <w:r w:rsidRPr="000335D7">
              <w:rPr>
                <w:rFonts w:hint="eastAsia"/>
                <w:kern w:val="0"/>
                <w:sz w:val="24"/>
              </w:rPr>
              <w:t>4%</w:t>
            </w:r>
            <w:r w:rsidRPr="000335D7">
              <w:rPr>
                <w:rFonts w:hint="eastAsia"/>
                <w:kern w:val="0"/>
                <w:sz w:val="24"/>
              </w:rPr>
              <w:t>水泥稳定碎石</w:t>
            </w:r>
          </w:p>
          <w:p w14:paraId="31704BE7"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lastRenderedPageBreak/>
              <w:t>垫层：</w:t>
            </w:r>
            <w:r w:rsidRPr="000335D7">
              <w:rPr>
                <w:rFonts w:hint="eastAsia"/>
                <w:kern w:val="0"/>
                <w:sz w:val="24"/>
              </w:rPr>
              <w:t>20cm</w:t>
            </w:r>
            <w:r w:rsidRPr="000335D7">
              <w:rPr>
                <w:rFonts w:hint="eastAsia"/>
                <w:kern w:val="0"/>
                <w:sz w:val="24"/>
              </w:rPr>
              <w:t>厚级配碎石垫层</w:t>
            </w:r>
          </w:p>
          <w:p w14:paraId="3C1CBA94"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土基（回弹模量值应大于</w:t>
            </w:r>
            <w:r w:rsidRPr="000335D7">
              <w:rPr>
                <w:rFonts w:hint="eastAsia"/>
                <w:kern w:val="0"/>
                <w:sz w:val="24"/>
              </w:rPr>
              <w:t>40MPa</w:t>
            </w:r>
            <w:r w:rsidRPr="000335D7">
              <w:rPr>
                <w:rFonts w:hint="eastAsia"/>
                <w:kern w:val="0"/>
                <w:sz w:val="24"/>
              </w:rPr>
              <w:t>）</w:t>
            </w:r>
          </w:p>
          <w:p w14:paraId="352E9B8E" w14:textId="77777777" w:rsidR="000335D7" w:rsidRPr="000335D7" w:rsidRDefault="000335D7" w:rsidP="000335D7">
            <w:pPr>
              <w:adjustRightInd w:val="0"/>
              <w:snapToGrid w:val="0"/>
              <w:spacing w:line="360" w:lineRule="auto"/>
              <w:ind w:firstLineChars="200" w:firstLine="482"/>
              <w:rPr>
                <w:b/>
                <w:bCs/>
                <w:kern w:val="0"/>
                <w:sz w:val="24"/>
              </w:rPr>
            </w:pPr>
            <w:r w:rsidRPr="000335D7">
              <w:rPr>
                <w:rFonts w:hint="eastAsia"/>
                <w:b/>
                <w:bCs/>
                <w:kern w:val="0"/>
                <w:sz w:val="24"/>
              </w:rPr>
              <w:t>车行道结构（横二路、横三路、纵一路</w:t>
            </w:r>
            <w:proofErr w:type="gramStart"/>
            <w:r w:rsidRPr="000335D7">
              <w:rPr>
                <w:rFonts w:hint="eastAsia"/>
                <w:b/>
                <w:bCs/>
                <w:kern w:val="0"/>
                <w:sz w:val="24"/>
              </w:rPr>
              <w:t>纵</w:t>
            </w:r>
            <w:proofErr w:type="gramEnd"/>
            <w:r w:rsidRPr="000335D7">
              <w:rPr>
                <w:rFonts w:hint="eastAsia"/>
                <w:b/>
                <w:bCs/>
                <w:kern w:val="0"/>
                <w:sz w:val="24"/>
              </w:rPr>
              <w:t>二路、横七路）：</w:t>
            </w:r>
          </w:p>
          <w:p w14:paraId="58125D9E"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上面层：</w:t>
            </w:r>
            <w:r w:rsidRPr="000335D7">
              <w:rPr>
                <w:rFonts w:hint="eastAsia"/>
                <w:kern w:val="0"/>
                <w:sz w:val="24"/>
              </w:rPr>
              <w:t>5cm</w:t>
            </w:r>
            <w:r w:rsidRPr="000335D7">
              <w:rPr>
                <w:rFonts w:hint="eastAsia"/>
                <w:kern w:val="0"/>
                <w:sz w:val="24"/>
              </w:rPr>
              <w:t>改性沥青</w:t>
            </w:r>
            <w:proofErr w:type="gramStart"/>
            <w:r w:rsidRPr="000335D7">
              <w:rPr>
                <w:rFonts w:hint="eastAsia"/>
                <w:kern w:val="0"/>
                <w:sz w:val="24"/>
              </w:rPr>
              <w:t>玛蹄脂</w:t>
            </w:r>
            <w:proofErr w:type="gramEnd"/>
            <w:r w:rsidRPr="000335D7">
              <w:rPr>
                <w:rFonts w:hint="eastAsia"/>
                <w:kern w:val="0"/>
                <w:sz w:val="24"/>
              </w:rPr>
              <w:t>碎石混合料（</w:t>
            </w:r>
            <w:r w:rsidRPr="000335D7">
              <w:rPr>
                <w:rFonts w:hint="eastAsia"/>
                <w:kern w:val="0"/>
                <w:sz w:val="24"/>
              </w:rPr>
              <w:t>SMA</w:t>
            </w:r>
            <w:r w:rsidRPr="000335D7">
              <w:rPr>
                <w:rFonts w:hint="eastAsia"/>
                <w:kern w:val="0"/>
                <w:sz w:val="24"/>
              </w:rPr>
              <w:t>－</w:t>
            </w:r>
            <w:r w:rsidRPr="000335D7">
              <w:rPr>
                <w:rFonts w:hint="eastAsia"/>
                <w:kern w:val="0"/>
                <w:sz w:val="24"/>
              </w:rPr>
              <w:t>13C</w:t>
            </w:r>
            <w:r w:rsidRPr="000335D7">
              <w:rPr>
                <w:rFonts w:hint="eastAsia"/>
                <w:kern w:val="0"/>
                <w:sz w:val="24"/>
              </w:rPr>
              <w:t>）</w:t>
            </w:r>
            <w:r w:rsidRPr="000335D7">
              <w:rPr>
                <w:rFonts w:hint="eastAsia"/>
                <w:kern w:val="0"/>
                <w:sz w:val="24"/>
              </w:rPr>
              <w:t>+</w:t>
            </w:r>
            <w:r w:rsidRPr="000335D7">
              <w:rPr>
                <w:rFonts w:hint="eastAsia"/>
                <w:kern w:val="0"/>
                <w:sz w:val="24"/>
              </w:rPr>
              <w:t>粘层油</w:t>
            </w:r>
          </w:p>
          <w:p w14:paraId="539E57BB"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下面层：</w:t>
            </w:r>
            <w:r w:rsidRPr="000335D7">
              <w:rPr>
                <w:rFonts w:hint="eastAsia"/>
                <w:kern w:val="0"/>
                <w:sz w:val="24"/>
              </w:rPr>
              <w:t>7cm</w:t>
            </w:r>
            <w:r w:rsidRPr="000335D7">
              <w:rPr>
                <w:rFonts w:hint="eastAsia"/>
                <w:kern w:val="0"/>
                <w:sz w:val="24"/>
              </w:rPr>
              <w:t>中粒式沥青混凝土</w:t>
            </w:r>
            <w:r w:rsidRPr="000335D7">
              <w:rPr>
                <w:rFonts w:hint="eastAsia"/>
                <w:kern w:val="0"/>
                <w:sz w:val="24"/>
              </w:rPr>
              <w:t>(AC-20)</w:t>
            </w:r>
          </w:p>
          <w:p w14:paraId="7C9878E5"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0.6cm ES-2</w:t>
            </w:r>
            <w:r w:rsidRPr="000335D7">
              <w:rPr>
                <w:rFonts w:hint="eastAsia"/>
                <w:kern w:val="0"/>
                <w:sz w:val="24"/>
              </w:rPr>
              <w:t>稀浆封层</w:t>
            </w:r>
            <w:r w:rsidRPr="000335D7">
              <w:rPr>
                <w:rFonts w:hint="eastAsia"/>
                <w:kern w:val="0"/>
                <w:sz w:val="24"/>
              </w:rPr>
              <w:t>+</w:t>
            </w:r>
            <w:r w:rsidRPr="000335D7">
              <w:rPr>
                <w:rFonts w:hint="eastAsia"/>
                <w:kern w:val="0"/>
                <w:sz w:val="24"/>
              </w:rPr>
              <w:t>透层油（用量</w:t>
            </w:r>
            <w:r w:rsidRPr="000335D7">
              <w:rPr>
                <w:rFonts w:hint="eastAsia"/>
                <w:kern w:val="0"/>
                <w:sz w:val="24"/>
              </w:rPr>
              <w:t>0.7-1.5L/M2</w:t>
            </w:r>
            <w:r w:rsidRPr="000335D7">
              <w:rPr>
                <w:rFonts w:hint="eastAsia"/>
                <w:kern w:val="0"/>
                <w:sz w:val="24"/>
              </w:rPr>
              <w:t>）</w:t>
            </w:r>
          </w:p>
          <w:p w14:paraId="0062F2D7"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基层：</w:t>
            </w:r>
            <w:r w:rsidRPr="000335D7">
              <w:rPr>
                <w:rFonts w:hint="eastAsia"/>
                <w:kern w:val="0"/>
                <w:sz w:val="24"/>
              </w:rPr>
              <w:t>20cm</w:t>
            </w:r>
            <w:r w:rsidRPr="000335D7">
              <w:rPr>
                <w:rFonts w:hint="eastAsia"/>
                <w:kern w:val="0"/>
                <w:sz w:val="24"/>
              </w:rPr>
              <w:t>厚</w:t>
            </w:r>
            <w:r w:rsidRPr="000335D7">
              <w:rPr>
                <w:rFonts w:hint="eastAsia"/>
                <w:kern w:val="0"/>
                <w:sz w:val="24"/>
              </w:rPr>
              <w:t>5%</w:t>
            </w:r>
            <w:r w:rsidRPr="000335D7">
              <w:rPr>
                <w:rFonts w:hint="eastAsia"/>
                <w:kern w:val="0"/>
                <w:sz w:val="24"/>
              </w:rPr>
              <w:t>水泥稳定碎石</w:t>
            </w:r>
            <w:r w:rsidRPr="000335D7">
              <w:rPr>
                <w:rFonts w:hint="eastAsia"/>
                <w:kern w:val="0"/>
                <w:sz w:val="24"/>
              </w:rPr>
              <w:t xml:space="preserve"> </w:t>
            </w:r>
          </w:p>
          <w:p w14:paraId="6F0AC924"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底基层：</w:t>
            </w:r>
            <w:r w:rsidRPr="000335D7">
              <w:rPr>
                <w:rFonts w:hint="eastAsia"/>
                <w:kern w:val="0"/>
                <w:sz w:val="24"/>
              </w:rPr>
              <w:t>20cm</w:t>
            </w:r>
            <w:r w:rsidRPr="000335D7">
              <w:rPr>
                <w:rFonts w:hint="eastAsia"/>
                <w:kern w:val="0"/>
                <w:sz w:val="24"/>
              </w:rPr>
              <w:t>厚</w:t>
            </w:r>
            <w:r w:rsidRPr="000335D7">
              <w:rPr>
                <w:rFonts w:hint="eastAsia"/>
                <w:kern w:val="0"/>
                <w:sz w:val="24"/>
              </w:rPr>
              <w:t>4%</w:t>
            </w:r>
            <w:r w:rsidRPr="000335D7">
              <w:rPr>
                <w:rFonts w:hint="eastAsia"/>
                <w:kern w:val="0"/>
                <w:sz w:val="24"/>
              </w:rPr>
              <w:t>水泥稳定碎石</w:t>
            </w:r>
          </w:p>
          <w:p w14:paraId="0BD35C46"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垫层：</w:t>
            </w:r>
            <w:r w:rsidRPr="000335D7">
              <w:rPr>
                <w:rFonts w:hint="eastAsia"/>
                <w:kern w:val="0"/>
                <w:sz w:val="24"/>
              </w:rPr>
              <w:t>20cm</w:t>
            </w:r>
            <w:r w:rsidRPr="000335D7">
              <w:rPr>
                <w:rFonts w:hint="eastAsia"/>
                <w:kern w:val="0"/>
                <w:sz w:val="24"/>
              </w:rPr>
              <w:t>厚级配碎石垫层</w:t>
            </w:r>
          </w:p>
          <w:p w14:paraId="4687A466"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土基（回弹模量值应大于</w:t>
            </w:r>
            <w:r w:rsidRPr="000335D7">
              <w:rPr>
                <w:rFonts w:hint="eastAsia"/>
                <w:kern w:val="0"/>
                <w:sz w:val="24"/>
              </w:rPr>
              <w:t>40MPa</w:t>
            </w:r>
            <w:r w:rsidRPr="000335D7">
              <w:rPr>
                <w:rFonts w:hint="eastAsia"/>
                <w:kern w:val="0"/>
                <w:sz w:val="24"/>
              </w:rPr>
              <w:t>）</w:t>
            </w:r>
          </w:p>
          <w:p w14:paraId="32E956C1" w14:textId="5CBAB505" w:rsidR="000335D7" w:rsidRDefault="000335D7" w:rsidP="000335D7">
            <w:pPr>
              <w:adjustRightInd w:val="0"/>
              <w:snapToGrid w:val="0"/>
              <w:spacing w:line="360" w:lineRule="auto"/>
              <w:ind w:firstLineChars="200" w:firstLine="480"/>
              <w:rPr>
                <w:kern w:val="0"/>
                <w:sz w:val="24"/>
              </w:rPr>
            </w:pPr>
            <w:r w:rsidRPr="000335D7">
              <w:rPr>
                <w:rFonts w:hint="eastAsia"/>
                <w:kern w:val="0"/>
                <w:sz w:val="24"/>
              </w:rPr>
              <w:t>基层上应喷洒透层油，再铺设封层；为了沥青各面层能紧密结合，保持整体性，在各沥青层间均需洒粘层油。沥青混凝土骨料采用玄武岩。各结构层按《沥青路面施工技术规范》（</w:t>
            </w:r>
            <w:r w:rsidRPr="000335D7">
              <w:rPr>
                <w:rFonts w:hint="eastAsia"/>
                <w:kern w:val="0"/>
                <w:sz w:val="24"/>
              </w:rPr>
              <w:t>JTGF40-2004</w:t>
            </w:r>
            <w:r w:rsidRPr="000335D7">
              <w:rPr>
                <w:rFonts w:hint="eastAsia"/>
                <w:kern w:val="0"/>
                <w:sz w:val="24"/>
              </w:rPr>
              <w:t>）之</w:t>
            </w:r>
            <w:r w:rsidRPr="000335D7">
              <w:rPr>
                <w:rFonts w:hint="eastAsia"/>
                <w:kern w:val="0"/>
                <w:sz w:val="24"/>
              </w:rPr>
              <w:t>11.4.4</w:t>
            </w:r>
            <w:r w:rsidRPr="000335D7">
              <w:rPr>
                <w:rFonts w:hint="eastAsia"/>
                <w:kern w:val="0"/>
                <w:sz w:val="24"/>
              </w:rPr>
              <w:t>条规定检查和验收。经过计算验证各项指标均满足设计规范要求，各路面结构施工前，必须对下层进行高程</w:t>
            </w:r>
            <w:proofErr w:type="gramStart"/>
            <w:r w:rsidRPr="000335D7">
              <w:rPr>
                <w:rFonts w:hint="eastAsia"/>
                <w:kern w:val="0"/>
                <w:sz w:val="24"/>
              </w:rPr>
              <w:t>和弯沉检验</w:t>
            </w:r>
            <w:proofErr w:type="gramEnd"/>
            <w:r w:rsidRPr="000335D7">
              <w:rPr>
                <w:rFonts w:hint="eastAsia"/>
                <w:kern w:val="0"/>
                <w:sz w:val="24"/>
              </w:rPr>
              <w:t>合格后方可施工。</w:t>
            </w:r>
          </w:p>
          <w:p w14:paraId="125A4FD1" w14:textId="3AA362A5" w:rsidR="000335D7" w:rsidRPr="00891261" w:rsidRDefault="000335D7" w:rsidP="000335D7">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2</w:t>
            </w:r>
            <w:r>
              <w:rPr>
                <w:rFonts w:hint="eastAsia"/>
                <w:kern w:val="0"/>
                <w:sz w:val="24"/>
              </w:rPr>
              <w:t>）人行道</w:t>
            </w:r>
          </w:p>
          <w:p w14:paraId="6FF3398D" w14:textId="77777777" w:rsidR="000335D7" w:rsidRPr="000335D7" w:rsidRDefault="000335D7" w:rsidP="000335D7">
            <w:pPr>
              <w:adjustRightInd w:val="0"/>
              <w:snapToGrid w:val="0"/>
              <w:spacing w:line="360" w:lineRule="auto"/>
              <w:ind w:firstLineChars="200" w:firstLine="482"/>
              <w:rPr>
                <w:b/>
                <w:bCs/>
                <w:kern w:val="0"/>
                <w:sz w:val="24"/>
              </w:rPr>
            </w:pPr>
            <w:r w:rsidRPr="000335D7">
              <w:rPr>
                <w:rFonts w:hint="eastAsia"/>
                <w:b/>
                <w:bCs/>
                <w:kern w:val="0"/>
                <w:sz w:val="24"/>
              </w:rPr>
              <w:t>人行道结构（横一路）：</w:t>
            </w:r>
          </w:p>
          <w:p w14:paraId="60F3D90C"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5cm</w:t>
            </w:r>
            <w:r w:rsidRPr="000335D7">
              <w:rPr>
                <w:rFonts w:hint="eastAsia"/>
                <w:kern w:val="0"/>
                <w:sz w:val="24"/>
              </w:rPr>
              <w:t>厚</w:t>
            </w:r>
            <w:r w:rsidRPr="000335D7">
              <w:rPr>
                <w:rFonts w:hint="eastAsia"/>
                <w:kern w:val="0"/>
                <w:sz w:val="24"/>
              </w:rPr>
              <w:t xml:space="preserve"> </w:t>
            </w:r>
            <w:r w:rsidRPr="000335D7">
              <w:rPr>
                <w:rFonts w:hint="eastAsia"/>
                <w:kern w:val="0"/>
                <w:sz w:val="24"/>
              </w:rPr>
              <w:t>花岗岩</w:t>
            </w:r>
          </w:p>
          <w:p w14:paraId="05DA80E6"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3cm</w:t>
            </w:r>
            <w:r w:rsidRPr="000335D7">
              <w:rPr>
                <w:rFonts w:hint="eastAsia"/>
                <w:kern w:val="0"/>
                <w:sz w:val="24"/>
              </w:rPr>
              <w:t>厚</w:t>
            </w:r>
            <w:r w:rsidRPr="000335D7">
              <w:rPr>
                <w:rFonts w:hint="eastAsia"/>
                <w:kern w:val="0"/>
                <w:sz w:val="24"/>
              </w:rPr>
              <w:t xml:space="preserve"> </w:t>
            </w:r>
            <w:r w:rsidRPr="000335D7">
              <w:rPr>
                <w:rFonts w:hint="eastAsia"/>
                <w:kern w:val="0"/>
                <w:sz w:val="24"/>
              </w:rPr>
              <w:t>干硬性水泥砂浆</w:t>
            </w:r>
          </w:p>
          <w:p w14:paraId="2A8F9B5F"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15cm C25</w:t>
            </w:r>
            <w:r w:rsidRPr="000335D7">
              <w:rPr>
                <w:rFonts w:hint="eastAsia"/>
                <w:kern w:val="0"/>
                <w:sz w:val="24"/>
              </w:rPr>
              <w:t>混凝土</w:t>
            </w:r>
          </w:p>
          <w:p w14:paraId="62485E9B"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15cm</w:t>
            </w:r>
            <w:r w:rsidRPr="000335D7">
              <w:rPr>
                <w:rFonts w:hint="eastAsia"/>
                <w:kern w:val="0"/>
                <w:sz w:val="24"/>
              </w:rPr>
              <w:t>级配碎石</w:t>
            </w:r>
          </w:p>
          <w:p w14:paraId="0D624B03"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压实土基（压实度应大于</w:t>
            </w:r>
            <w:r w:rsidRPr="000335D7">
              <w:rPr>
                <w:rFonts w:hint="eastAsia"/>
                <w:kern w:val="0"/>
                <w:sz w:val="24"/>
              </w:rPr>
              <w:t>92%</w:t>
            </w:r>
            <w:r w:rsidRPr="000335D7">
              <w:rPr>
                <w:rFonts w:hint="eastAsia"/>
                <w:kern w:val="0"/>
                <w:sz w:val="24"/>
              </w:rPr>
              <w:t>）</w:t>
            </w:r>
          </w:p>
          <w:p w14:paraId="0EE45862" w14:textId="77777777" w:rsidR="000335D7" w:rsidRPr="000335D7" w:rsidRDefault="000335D7" w:rsidP="000335D7">
            <w:pPr>
              <w:adjustRightInd w:val="0"/>
              <w:snapToGrid w:val="0"/>
              <w:spacing w:line="360" w:lineRule="auto"/>
              <w:ind w:firstLineChars="200" w:firstLine="482"/>
              <w:rPr>
                <w:b/>
                <w:bCs/>
                <w:kern w:val="0"/>
                <w:sz w:val="24"/>
              </w:rPr>
            </w:pPr>
            <w:r w:rsidRPr="000335D7">
              <w:rPr>
                <w:rFonts w:hint="eastAsia"/>
                <w:b/>
                <w:bCs/>
                <w:kern w:val="0"/>
                <w:sz w:val="24"/>
              </w:rPr>
              <w:t>人行道结构（横二路、横三路、纵一路</w:t>
            </w:r>
            <w:proofErr w:type="gramStart"/>
            <w:r w:rsidRPr="000335D7">
              <w:rPr>
                <w:rFonts w:hint="eastAsia"/>
                <w:b/>
                <w:bCs/>
                <w:kern w:val="0"/>
                <w:sz w:val="24"/>
              </w:rPr>
              <w:t>纵</w:t>
            </w:r>
            <w:proofErr w:type="gramEnd"/>
            <w:r w:rsidRPr="000335D7">
              <w:rPr>
                <w:rFonts w:hint="eastAsia"/>
                <w:b/>
                <w:bCs/>
                <w:kern w:val="0"/>
                <w:sz w:val="24"/>
              </w:rPr>
              <w:t>二路、横七路）：</w:t>
            </w:r>
          </w:p>
          <w:p w14:paraId="691F541B"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5cm</w:t>
            </w:r>
            <w:r w:rsidRPr="000335D7">
              <w:rPr>
                <w:rFonts w:hint="eastAsia"/>
                <w:kern w:val="0"/>
                <w:sz w:val="24"/>
              </w:rPr>
              <w:t>厚</w:t>
            </w:r>
            <w:r w:rsidRPr="000335D7">
              <w:rPr>
                <w:rFonts w:hint="eastAsia"/>
                <w:kern w:val="0"/>
                <w:sz w:val="24"/>
              </w:rPr>
              <w:t xml:space="preserve"> </w:t>
            </w:r>
            <w:r w:rsidRPr="000335D7">
              <w:rPr>
                <w:rFonts w:hint="eastAsia"/>
                <w:kern w:val="0"/>
                <w:sz w:val="24"/>
              </w:rPr>
              <w:t>透水砖</w:t>
            </w:r>
          </w:p>
          <w:p w14:paraId="71EA8BF6"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3cm</w:t>
            </w:r>
            <w:r w:rsidRPr="000335D7">
              <w:rPr>
                <w:rFonts w:hint="eastAsia"/>
                <w:kern w:val="0"/>
                <w:sz w:val="24"/>
              </w:rPr>
              <w:t>厚</w:t>
            </w:r>
            <w:r w:rsidRPr="000335D7">
              <w:rPr>
                <w:rFonts w:hint="eastAsia"/>
                <w:kern w:val="0"/>
                <w:sz w:val="24"/>
              </w:rPr>
              <w:t xml:space="preserve"> </w:t>
            </w:r>
            <w:r w:rsidRPr="000335D7">
              <w:rPr>
                <w:rFonts w:hint="eastAsia"/>
                <w:kern w:val="0"/>
                <w:sz w:val="24"/>
              </w:rPr>
              <w:t>干硬性水泥砂浆</w:t>
            </w:r>
          </w:p>
          <w:p w14:paraId="4E085BBF"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透水布</w:t>
            </w:r>
          </w:p>
          <w:p w14:paraId="31B48022"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15cm C25</w:t>
            </w:r>
            <w:r w:rsidRPr="000335D7">
              <w:rPr>
                <w:rFonts w:hint="eastAsia"/>
                <w:kern w:val="0"/>
                <w:sz w:val="24"/>
              </w:rPr>
              <w:t>透水混凝土</w:t>
            </w:r>
          </w:p>
          <w:p w14:paraId="74A478B5"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15cm</w:t>
            </w:r>
            <w:r w:rsidRPr="000335D7">
              <w:rPr>
                <w:rFonts w:hint="eastAsia"/>
                <w:kern w:val="0"/>
                <w:sz w:val="24"/>
              </w:rPr>
              <w:t>级配碎石</w:t>
            </w:r>
          </w:p>
          <w:p w14:paraId="55F89505" w14:textId="64B7A838" w:rsidR="00891261" w:rsidRDefault="000335D7" w:rsidP="000335D7">
            <w:pPr>
              <w:adjustRightInd w:val="0"/>
              <w:snapToGrid w:val="0"/>
              <w:spacing w:line="360" w:lineRule="auto"/>
              <w:ind w:firstLineChars="200" w:firstLine="480"/>
              <w:rPr>
                <w:kern w:val="0"/>
                <w:sz w:val="24"/>
              </w:rPr>
            </w:pPr>
            <w:r w:rsidRPr="000335D7">
              <w:rPr>
                <w:rFonts w:hint="eastAsia"/>
                <w:kern w:val="0"/>
                <w:sz w:val="24"/>
              </w:rPr>
              <w:t>压实土基（压实度应大于</w:t>
            </w:r>
            <w:r w:rsidRPr="000335D7">
              <w:rPr>
                <w:rFonts w:hint="eastAsia"/>
                <w:kern w:val="0"/>
                <w:sz w:val="24"/>
              </w:rPr>
              <w:t>92%</w:t>
            </w:r>
            <w:r w:rsidRPr="000335D7">
              <w:rPr>
                <w:rFonts w:hint="eastAsia"/>
                <w:kern w:val="0"/>
                <w:sz w:val="24"/>
              </w:rPr>
              <w:t>）</w:t>
            </w:r>
          </w:p>
          <w:p w14:paraId="16A5C67D" w14:textId="6D142935" w:rsidR="000335D7" w:rsidRPr="000335D7" w:rsidRDefault="000335D7" w:rsidP="000335D7">
            <w:pPr>
              <w:adjustRightInd w:val="0"/>
              <w:snapToGrid w:val="0"/>
              <w:spacing w:line="360" w:lineRule="auto"/>
              <w:ind w:firstLineChars="200" w:firstLine="480"/>
              <w:rPr>
                <w:kern w:val="0"/>
                <w:sz w:val="24"/>
              </w:rPr>
            </w:pPr>
            <w:r>
              <w:rPr>
                <w:rFonts w:hint="eastAsia"/>
                <w:kern w:val="0"/>
                <w:sz w:val="24"/>
              </w:rPr>
              <w:t>1</w:t>
            </w:r>
            <w:r>
              <w:rPr>
                <w:rFonts w:hint="eastAsia"/>
                <w:kern w:val="0"/>
                <w:sz w:val="24"/>
              </w:rPr>
              <w:t>）</w:t>
            </w:r>
            <w:r w:rsidRPr="000335D7">
              <w:rPr>
                <w:rFonts w:hint="eastAsia"/>
                <w:kern w:val="0"/>
                <w:sz w:val="24"/>
              </w:rPr>
              <w:t>面层</w:t>
            </w:r>
          </w:p>
          <w:p w14:paraId="70BC68DF"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人行道面砖采用彩色透水砖，路面采用人群荷载</w:t>
            </w:r>
            <w:r w:rsidRPr="000335D7">
              <w:rPr>
                <w:rFonts w:hint="eastAsia"/>
                <w:kern w:val="0"/>
                <w:sz w:val="24"/>
              </w:rPr>
              <w:t>5kPa</w:t>
            </w:r>
            <w:r w:rsidRPr="000335D7">
              <w:rPr>
                <w:rFonts w:hint="eastAsia"/>
                <w:kern w:val="0"/>
                <w:sz w:val="24"/>
              </w:rPr>
              <w:t>的荷载标准。</w:t>
            </w:r>
          </w:p>
          <w:p w14:paraId="07102D73"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lastRenderedPageBreak/>
              <w:t>人行道砖防滑性能指标为</w:t>
            </w:r>
            <w:r w:rsidRPr="000335D7">
              <w:rPr>
                <w:rFonts w:hint="eastAsia"/>
                <w:kern w:val="0"/>
                <w:sz w:val="24"/>
              </w:rPr>
              <w:t>BPN</w:t>
            </w:r>
            <w:r w:rsidRPr="000335D7">
              <w:rPr>
                <w:rFonts w:hint="eastAsia"/>
                <w:kern w:val="0"/>
                <w:sz w:val="24"/>
              </w:rPr>
              <w:t>≥</w:t>
            </w:r>
            <w:r w:rsidRPr="000335D7">
              <w:rPr>
                <w:rFonts w:hint="eastAsia"/>
                <w:kern w:val="0"/>
                <w:sz w:val="24"/>
              </w:rPr>
              <w:t>60</w:t>
            </w:r>
            <w:r w:rsidRPr="000335D7">
              <w:rPr>
                <w:rFonts w:hint="eastAsia"/>
                <w:kern w:val="0"/>
                <w:sz w:val="24"/>
              </w:rPr>
              <w:t>，透水系数≥</w:t>
            </w:r>
            <w:r w:rsidRPr="000335D7">
              <w:rPr>
                <w:rFonts w:hint="eastAsia"/>
                <w:kern w:val="0"/>
                <w:sz w:val="24"/>
              </w:rPr>
              <w:t>1.0</w:t>
            </w:r>
            <w:r w:rsidRPr="000335D7">
              <w:rPr>
                <w:rFonts w:hint="eastAsia"/>
                <w:kern w:val="0"/>
                <w:sz w:val="24"/>
              </w:rPr>
              <w:t>×</w:t>
            </w:r>
            <w:r w:rsidRPr="000335D7">
              <w:rPr>
                <w:rFonts w:hint="eastAsia"/>
                <w:kern w:val="0"/>
                <w:sz w:val="24"/>
              </w:rPr>
              <w:t>10-2cm/s</w:t>
            </w:r>
            <w:r w:rsidRPr="000335D7">
              <w:rPr>
                <w:rFonts w:hint="eastAsia"/>
                <w:kern w:val="0"/>
                <w:sz w:val="24"/>
              </w:rPr>
              <w:t>（</w:t>
            </w:r>
            <w:r w:rsidRPr="000335D7">
              <w:rPr>
                <w:rFonts w:hint="eastAsia"/>
                <w:kern w:val="0"/>
                <w:sz w:val="24"/>
              </w:rPr>
              <w:t>15</w:t>
            </w:r>
            <w:r w:rsidRPr="000335D7">
              <w:rPr>
                <w:rFonts w:hint="eastAsia"/>
                <w:kern w:val="0"/>
                <w:sz w:val="24"/>
              </w:rPr>
              <w:t>℃）。抗压强度不小于</w:t>
            </w:r>
            <w:r w:rsidRPr="000335D7">
              <w:rPr>
                <w:rFonts w:hint="eastAsia"/>
                <w:kern w:val="0"/>
                <w:sz w:val="24"/>
              </w:rPr>
              <w:t>40Mpa</w:t>
            </w:r>
            <w:r w:rsidRPr="000335D7">
              <w:rPr>
                <w:rFonts w:hint="eastAsia"/>
                <w:kern w:val="0"/>
                <w:sz w:val="24"/>
              </w:rPr>
              <w:t>。抗折强度不小于</w:t>
            </w:r>
            <w:r w:rsidRPr="000335D7">
              <w:rPr>
                <w:rFonts w:hint="eastAsia"/>
                <w:kern w:val="0"/>
                <w:sz w:val="24"/>
              </w:rPr>
              <w:t>5.0Mpa</w:t>
            </w:r>
            <w:r w:rsidRPr="000335D7">
              <w:rPr>
                <w:rFonts w:hint="eastAsia"/>
                <w:kern w:val="0"/>
                <w:sz w:val="24"/>
              </w:rPr>
              <w:t>。</w:t>
            </w:r>
          </w:p>
          <w:p w14:paraId="12AC40C3" w14:textId="1B65D6DC"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2</w:t>
            </w:r>
            <w:r>
              <w:rPr>
                <w:rFonts w:hint="eastAsia"/>
                <w:kern w:val="0"/>
                <w:sz w:val="24"/>
              </w:rPr>
              <w:t>）</w:t>
            </w:r>
            <w:r w:rsidRPr="000335D7">
              <w:rPr>
                <w:rFonts w:hint="eastAsia"/>
                <w:kern w:val="0"/>
                <w:sz w:val="24"/>
              </w:rPr>
              <w:t>找平层</w:t>
            </w:r>
          </w:p>
          <w:p w14:paraId="753D4437"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干硬性水泥砂浆找平层的配合比应为水泥：砂</w:t>
            </w:r>
            <w:r w:rsidRPr="000335D7">
              <w:rPr>
                <w:rFonts w:hint="eastAsia"/>
                <w:kern w:val="0"/>
                <w:sz w:val="24"/>
              </w:rPr>
              <w:t>=1:1.5</w:t>
            </w:r>
            <w:r w:rsidRPr="000335D7">
              <w:rPr>
                <w:rFonts w:hint="eastAsia"/>
                <w:kern w:val="0"/>
                <w:sz w:val="24"/>
              </w:rPr>
              <w:t>～</w:t>
            </w:r>
            <w:r w:rsidRPr="000335D7">
              <w:rPr>
                <w:rFonts w:hint="eastAsia"/>
                <w:kern w:val="0"/>
                <w:sz w:val="24"/>
              </w:rPr>
              <w:t>1:1.7</w:t>
            </w:r>
            <w:r w:rsidRPr="000335D7">
              <w:rPr>
                <w:rFonts w:hint="eastAsia"/>
                <w:kern w:val="0"/>
                <w:sz w:val="24"/>
              </w:rPr>
              <w:t>（质量比）。</w:t>
            </w:r>
          </w:p>
          <w:p w14:paraId="4A6EE7D8" w14:textId="329EA190"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3</w:t>
            </w:r>
            <w:r>
              <w:rPr>
                <w:rFonts w:hint="eastAsia"/>
                <w:kern w:val="0"/>
                <w:sz w:val="24"/>
              </w:rPr>
              <w:t>）</w:t>
            </w:r>
            <w:r w:rsidRPr="000335D7">
              <w:rPr>
                <w:rFonts w:hint="eastAsia"/>
                <w:kern w:val="0"/>
                <w:sz w:val="24"/>
              </w:rPr>
              <w:t>基层</w:t>
            </w:r>
          </w:p>
          <w:p w14:paraId="1BC118AC" w14:textId="0A7800B2"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水泥应采用强度等级不低于</w:t>
            </w:r>
            <w:r w:rsidRPr="000335D7">
              <w:rPr>
                <w:rFonts w:hint="eastAsia"/>
                <w:kern w:val="0"/>
                <w:sz w:val="24"/>
              </w:rPr>
              <w:t>42.5</w:t>
            </w:r>
            <w:r w:rsidRPr="000335D7">
              <w:rPr>
                <w:rFonts w:hint="eastAsia"/>
                <w:kern w:val="0"/>
                <w:sz w:val="24"/>
              </w:rPr>
              <w:t>级的硅酸盐水泥，质量应符合现行国家标准《通用硅酸盐水泥》</w:t>
            </w:r>
            <w:r w:rsidRPr="000335D7">
              <w:rPr>
                <w:rFonts w:hint="eastAsia"/>
                <w:kern w:val="0"/>
                <w:sz w:val="24"/>
              </w:rPr>
              <w:t>GB175-2007</w:t>
            </w:r>
            <w:r w:rsidRPr="000335D7">
              <w:rPr>
                <w:rFonts w:hint="eastAsia"/>
                <w:kern w:val="0"/>
                <w:sz w:val="24"/>
              </w:rPr>
              <w:t>的要求。不同等级、厂牌、品种、生产日期的水泥不得混用。</w:t>
            </w:r>
          </w:p>
          <w:p w14:paraId="59DC31BC"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外加剂应符合现行国家标准《混凝土外加剂》</w:t>
            </w:r>
            <w:r w:rsidRPr="000335D7">
              <w:rPr>
                <w:rFonts w:hint="eastAsia"/>
                <w:kern w:val="0"/>
                <w:sz w:val="24"/>
              </w:rPr>
              <w:t>GB8076-1997</w:t>
            </w:r>
            <w:r w:rsidRPr="000335D7">
              <w:rPr>
                <w:rFonts w:hint="eastAsia"/>
                <w:kern w:val="0"/>
                <w:sz w:val="24"/>
              </w:rPr>
              <w:t>的相关规定。</w:t>
            </w:r>
          </w:p>
          <w:p w14:paraId="7EFE1DEC" w14:textId="6F6CDC6D" w:rsidR="00745678" w:rsidRDefault="000335D7" w:rsidP="000335D7">
            <w:pPr>
              <w:adjustRightInd w:val="0"/>
              <w:snapToGrid w:val="0"/>
              <w:spacing w:line="360" w:lineRule="auto"/>
              <w:ind w:firstLineChars="200" w:firstLine="480"/>
              <w:rPr>
                <w:kern w:val="0"/>
                <w:sz w:val="24"/>
              </w:rPr>
            </w:pPr>
            <w:r w:rsidRPr="000335D7">
              <w:rPr>
                <w:rFonts w:hint="eastAsia"/>
                <w:kern w:val="0"/>
                <w:sz w:val="24"/>
              </w:rPr>
              <w:t>透水混凝土采用的增强粉可分为有机材料和无机材料两类，有机材料包括聚合物粉体和聚合物乳液，增强材料技术指标应符合下表要求，有机材料的游离甲醛宜小于</w:t>
            </w:r>
            <w:r w:rsidRPr="000335D7">
              <w:rPr>
                <w:rFonts w:hint="eastAsia"/>
                <w:kern w:val="0"/>
                <w:sz w:val="24"/>
              </w:rPr>
              <w:t xml:space="preserve"> 0.3g/kg</w:t>
            </w:r>
            <w:r w:rsidRPr="000335D7">
              <w:rPr>
                <w:rFonts w:hint="eastAsia"/>
                <w:kern w:val="0"/>
                <w:sz w:val="24"/>
              </w:rPr>
              <w:t>，总挥发性有机物宜小于</w:t>
            </w:r>
            <w:r w:rsidRPr="000335D7">
              <w:rPr>
                <w:rFonts w:hint="eastAsia"/>
                <w:kern w:val="0"/>
                <w:sz w:val="24"/>
              </w:rPr>
              <w:t xml:space="preserve"> 50g/L</w:t>
            </w:r>
            <w:r w:rsidRPr="000335D7">
              <w:rPr>
                <w:rFonts w:hint="eastAsia"/>
                <w:kern w:val="0"/>
                <w:sz w:val="24"/>
              </w:rPr>
              <w:t>。</w:t>
            </w:r>
          </w:p>
          <w:p w14:paraId="055F0C02" w14:textId="33F77DA9"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4</w:t>
            </w:r>
            <w:r>
              <w:rPr>
                <w:rFonts w:hint="eastAsia"/>
                <w:kern w:val="0"/>
                <w:sz w:val="24"/>
              </w:rPr>
              <w:t>）</w:t>
            </w:r>
            <w:r w:rsidRPr="000335D7">
              <w:rPr>
                <w:rFonts w:hint="eastAsia"/>
                <w:kern w:val="0"/>
                <w:sz w:val="24"/>
              </w:rPr>
              <w:t>垫层</w:t>
            </w:r>
          </w:p>
          <w:p w14:paraId="2A5C5037" w14:textId="698FD53A" w:rsidR="000335D7" w:rsidRPr="000335D7" w:rsidRDefault="000335D7" w:rsidP="000335D7">
            <w:pPr>
              <w:adjustRightInd w:val="0"/>
              <w:snapToGrid w:val="0"/>
              <w:spacing w:line="360" w:lineRule="auto"/>
              <w:ind w:firstLineChars="200" w:firstLine="480"/>
              <w:rPr>
                <w:kern w:val="0"/>
                <w:sz w:val="24"/>
              </w:rPr>
            </w:pPr>
            <w:r>
              <w:rPr>
                <w:rFonts w:hint="eastAsia"/>
                <w:kern w:val="0"/>
                <w:sz w:val="24"/>
              </w:rPr>
              <w:t>①</w:t>
            </w:r>
            <w:r w:rsidRPr="000335D7">
              <w:rPr>
                <w:rFonts w:hint="eastAsia"/>
                <w:kern w:val="0"/>
                <w:sz w:val="24"/>
              </w:rPr>
              <w:t>级配碎石的原材料和性能要求应符合</w:t>
            </w:r>
            <w:proofErr w:type="gramStart"/>
            <w:r w:rsidRPr="000335D7">
              <w:rPr>
                <w:rFonts w:hint="eastAsia"/>
                <w:kern w:val="0"/>
                <w:sz w:val="24"/>
              </w:rPr>
              <w:t>现行行业</w:t>
            </w:r>
            <w:proofErr w:type="gramEnd"/>
            <w:r w:rsidRPr="000335D7">
              <w:rPr>
                <w:rFonts w:hint="eastAsia"/>
                <w:kern w:val="0"/>
                <w:sz w:val="24"/>
              </w:rPr>
              <w:t>标准《透水砖路面技术规程》</w:t>
            </w:r>
            <w:r w:rsidRPr="000335D7">
              <w:rPr>
                <w:rFonts w:hint="eastAsia"/>
                <w:kern w:val="0"/>
                <w:sz w:val="24"/>
              </w:rPr>
              <w:t>CJJ/T188</w:t>
            </w:r>
            <w:r w:rsidRPr="000335D7">
              <w:rPr>
                <w:rFonts w:hint="eastAsia"/>
                <w:kern w:val="0"/>
                <w:sz w:val="24"/>
              </w:rPr>
              <w:t>的规定。</w:t>
            </w:r>
          </w:p>
          <w:p w14:paraId="327E1D41" w14:textId="242C3E9C" w:rsidR="000335D7" w:rsidRPr="000335D7" w:rsidRDefault="000335D7" w:rsidP="000335D7">
            <w:pPr>
              <w:adjustRightInd w:val="0"/>
              <w:snapToGrid w:val="0"/>
              <w:spacing w:line="360" w:lineRule="auto"/>
              <w:ind w:firstLineChars="200" w:firstLine="480"/>
              <w:rPr>
                <w:kern w:val="0"/>
                <w:sz w:val="24"/>
              </w:rPr>
            </w:pPr>
            <w:r>
              <w:rPr>
                <w:rFonts w:hint="eastAsia"/>
                <w:kern w:val="0"/>
                <w:sz w:val="24"/>
              </w:rPr>
              <w:t>②</w:t>
            </w:r>
            <w:r w:rsidRPr="000335D7">
              <w:rPr>
                <w:rFonts w:hint="eastAsia"/>
                <w:kern w:val="0"/>
                <w:sz w:val="24"/>
              </w:rPr>
              <w:t>级配碎石可用于土质均匀、承载力较好的土基。</w:t>
            </w:r>
          </w:p>
          <w:p w14:paraId="2B352733" w14:textId="25776C2B" w:rsidR="000335D7" w:rsidRPr="000335D7" w:rsidRDefault="000335D7" w:rsidP="000335D7">
            <w:pPr>
              <w:adjustRightInd w:val="0"/>
              <w:snapToGrid w:val="0"/>
              <w:spacing w:line="360" w:lineRule="auto"/>
              <w:ind w:firstLineChars="200" w:firstLine="480"/>
              <w:rPr>
                <w:kern w:val="0"/>
                <w:sz w:val="24"/>
              </w:rPr>
            </w:pPr>
            <w:r>
              <w:rPr>
                <w:rFonts w:hint="eastAsia"/>
                <w:kern w:val="0"/>
                <w:sz w:val="24"/>
              </w:rPr>
              <w:t>③</w:t>
            </w:r>
            <w:r w:rsidRPr="000335D7">
              <w:rPr>
                <w:rFonts w:hint="eastAsia"/>
                <w:kern w:val="0"/>
                <w:sz w:val="24"/>
              </w:rPr>
              <w:t>基层顶面压实度按</w:t>
            </w:r>
            <w:proofErr w:type="gramStart"/>
            <w:r w:rsidRPr="000335D7">
              <w:rPr>
                <w:rFonts w:hint="eastAsia"/>
                <w:kern w:val="0"/>
                <w:sz w:val="24"/>
              </w:rPr>
              <w:t>重型击实</w:t>
            </w:r>
            <w:proofErr w:type="gramEnd"/>
            <w:r w:rsidRPr="000335D7">
              <w:rPr>
                <w:rFonts w:hint="eastAsia"/>
                <w:kern w:val="0"/>
                <w:sz w:val="24"/>
              </w:rPr>
              <w:t>标准，应≥</w:t>
            </w:r>
            <w:r w:rsidRPr="000335D7">
              <w:rPr>
                <w:rFonts w:hint="eastAsia"/>
                <w:kern w:val="0"/>
                <w:sz w:val="24"/>
              </w:rPr>
              <w:t>95%</w:t>
            </w:r>
            <w:r w:rsidRPr="000335D7">
              <w:rPr>
                <w:rFonts w:hint="eastAsia"/>
                <w:kern w:val="0"/>
                <w:sz w:val="24"/>
              </w:rPr>
              <w:t>。</w:t>
            </w:r>
          </w:p>
          <w:p w14:paraId="0C32EFAA" w14:textId="73787CF0" w:rsidR="000335D7" w:rsidRDefault="000335D7" w:rsidP="000335D7">
            <w:pPr>
              <w:adjustRightInd w:val="0"/>
              <w:snapToGrid w:val="0"/>
              <w:spacing w:line="360" w:lineRule="auto"/>
              <w:ind w:firstLineChars="200" w:firstLine="480"/>
              <w:rPr>
                <w:kern w:val="0"/>
                <w:sz w:val="24"/>
              </w:rPr>
            </w:pPr>
            <w:r>
              <w:rPr>
                <w:rFonts w:hint="eastAsia"/>
                <w:kern w:val="0"/>
                <w:sz w:val="24"/>
              </w:rPr>
              <w:t>④</w:t>
            </w:r>
            <w:r w:rsidRPr="000335D7">
              <w:rPr>
                <w:rFonts w:hint="eastAsia"/>
                <w:kern w:val="0"/>
                <w:sz w:val="24"/>
              </w:rPr>
              <w:t>级配碎石连续孔隙率不应小于</w:t>
            </w:r>
            <w:r w:rsidRPr="000335D7">
              <w:rPr>
                <w:rFonts w:hint="eastAsia"/>
                <w:kern w:val="0"/>
                <w:sz w:val="24"/>
              </w:rPr>
              <w:t>10%</w:t>
            </w:r>
            <w:r w:rsidRPr="000335D7">
              <w:rPr>
                <w:rFonts w:hint="eastAsia"/>
                <w:kern w:val="0"/>
                <w:sz w:val="24"/>
              </w:rPr>
              <w:t>。</w:t>
            </w:r>
          </w:p>
          <w:p w14:paraId="2001E744" w14:textId="027B352D" w:rsidR="000335D7" w:rsidRDefault="000335D7" w:rsidP="00745678">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3</w:t>
            </w:r>
            <w:r>
              <w:rPr>
                <w:rFonts w:hint="eastAsia"/>
                <w:kern w:val="0"/>
                <w:sz w:val="24"/>
              </w:rPr>
              <w:t>）道路附属工程</w:t>
            </w:r>
            <w:r w:rsidRPr="000335D7">
              <w:rPr>
                <w:rFonts w:hint="eastAsia"/>
                <w:kern w:val="0"/>
                <w:sz w:val="24"/>
              </w:rPr>
              <w:t>设计</w:t>
            </w:r>
          </w:p>
          <w:p w14:paraId="5D182D2E" w14:textId="2748DF04" w:rsidR="000335D7" w:rsidRPr="000335D7" w:rsidRDefault="000335D7" w:rsidP="000335D7">
            <w:pPr>
              <w:adjustRightInd w:val="0"/>
              <w:snapToGrid w:val="0"/>
              <w:spacing w:line="360" w:lineRule="auto"/>
              <w:ind w:firstLineChars="200" w:firstLine="480"/>
              <w:rPr>
                <w:kern w:val="0"/>
                <w:sz w:val="24"/>
              </w:rPr>
            </w:pPr>
            <w:r>
              <w:rPr>
                <w:rFonts w:hint="eastAsia"/>
                <w:kern w:val="0"/>
                <w:sz w:val="24"/>
              </w:rPr>
              <w:t>1</w:t>
            </w:r>
            <w:r>
              <w:rPr>
                <w:rFonts w:hint="eastAsia"/>
                <w:kern w:val="0"/>
                <w:sz w:val="24"/>
              </w:rPr>
              <w:t>）</w:t>
            </w:r>
            <w:r w:rsidRPr="000335D7">
              <w:rPr>
                <w:rFonts w:hint="eastAsia"/>
                <w:kern w:val="0"/>
                <w:sz w:val="24"/>
              </w:rPr>
              <w:t>路缘石、嵌边石</w:t>
            </w:r>
          </w:p>
          <w:p w14:paraId="038A13BC"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横一路中央绿化带路缘石采用花岗岩材质，尺寸</w:t>
            </w:r>
            <w:r w:rsidRPr="000335D7">
              <w:rPr>
                <w:rFonts w:hint="eastAsia"/>
                <w:kern w:val="0"/>
                <w:sz w:val="24"/>
              </w:rPr>
              <w:t>45</w:t>
            </w:r>
            <w:r w:rsidRPr="000335D7">
              <w:rPr>
                <w:rFonts w:hint="eastAsia"/>
                <w:kern w:val="0"/>
                <w:sz w:val="24"/>
              </w:rPr>
              <w:t>×</w:t>
            </w:r>
            <w:r w:rsidRPr="000335D7">
              <w:rPr>
                <w:rFonts w:hint="eastAsia"/>
                <w:kern w:val="0"/>
                <w:sz w:val="24"/>
              </w:rPr>
              <w:t>20</w:t>
            </w:r>
            <w:r w:rsidRPr="000335D7">
              <w:rPr>
                <w:rFonts w:hint="eastAsia"/>
                <w:kern w:val="0"/>
                <w:sz w:val="24"/>
              </w:rPr>
              <w:t>×</w:t>
            </w:r>
            <w:r w:rsidRPr="000335D7">
              <w:rPr>
                <w:rFonts w:hint="eastAsia"/>
                <w:kern w:val="0"/>
                <w:sz w:val="24"/>
              </w:rPr>
              <w:t>100cm</w:t>
            </w:r>
            <w:r w:rsidRPr="000335D7">
              <w:rPr>
                <w:rFonts w:hint="eastAsia"/>
                <w:kern w:val="0"/>
                <w:sz w:val="24"/>
              </w:rPr>
              <w:t>，外露高度</w:t>
            </w:r>
            <w:r w:rsidRPr="000335D7">
              <w:rPr>
                <w:rFonts w:hint="eastAsia"/>
                <w:kern w:val="0"/>
                <w:sz w:val="24"/>
              </w:rPr>
              <w:t>30cm</w:t>
            </w:r>
            <w:r w:rsidRPr="000335D7">
              <w:rPr>
                <w:rFonts w:hint="eastAsia"/>
                <w:kern w:val="0"/>
                <w:sz w:val="24"/>
              </w:rPr>
              <w:t>，路缘石间采用</w:t>
            </w:r>
            <w:r w:rsidRPr="000335D7">
              <w:rPr>
                <w:rFonts w:hint="eastAsia"/>
                <w:kern w:val="0"/>
                <w:sz w:val="24"/>
              </w:rPr>
              <w:t>M10</w:t>
            </w:r>
            <w:r w:rsidRPr="000335D7">
              <w:rPr>
                <w:rFonts w:hint="eastAsia"/>
                <w:kern w:val="0"/>
                <w:sz w:val="24"/>
              </w:rPr>
              <w:t>砂浆勾缝。车行道路缘石采用花岗岩材质，尺寸</w:t>
            </w:r>
            <w:r w:rsidRPr="000335D7">
              <w:rPr>
                <w:rFonts w:hint="eastAsia"/>
                <w:kern w:val="0"/>
                <w:sz w:val="24"/>
              </w:rPr>
              <w:t>35</w:t>
            </w:r>
            <w:r w:rsidRPr="000335D7">
              <w:rPr>
                <w:rFonts w:hint="eastAsia"/>
                <w:kern w:val="0"/>
                <w:sz w:val="24"/>
              </w:rPr>
              <w:t>×</w:t>
            </w:r>
            <w:r w:rsidRPr="000335D7">
              <w:rPr>
                <w:rFonts w:hint="eastAsia"/>
                <w:kern w:val="0"/>
                <w:sz w:val="24"/>
              </w:rPr>
              <w:t>15</w:t>
            </w:r>
            <w:r w:rsidRPr="000335D7">
              <w:rPr>
                <w:rFonts w:hint="eastAsia"/>
                <w:kern w:val="0"/>
                <w:sz w:val="24"/>
              </w:rPr>
              <w:t>×</w:t>
            </w:r>
            <w:r w:rsidRPr="000335D7">
              <w:rPr>
                <w:rFonts w:hint="eastAsia"/>
                <w:kern w:val="0"/>
                <w:sz w:val="24"/>
              </w:rPr>
              <w:t>100cm</w:t>
            </w:r>
            <w:r w:rsidRPr="000335D7">
              <w:rPr>
                <w:rFonts w:hint="eastAsia"/>
                <w:kern w:val="0"/>
                <w:sz w:val="24"/>
              </w:rPr>
              <w:t>，外露高度</w:t>
            </w:r>
            <w:r w:rsidRPr="000335D7">
              <w:rPr>
                <w:rFonts w:hint="eastAsia"/>
                <w:kern w:val="0"/>
                <w:sz w:val="24"/>
              </w:rPr>
              <w:t>20cm</w:t>
            </w:r>
            <w:r w:rsidRPr="000335D7">
              <w:rPr>
                <w:rFonts w:hint="eastAsia"/>
                <w:kern w:val="0"/>
                <w:sz w:val="24"/>
              </w:rPr>
              <w:t>，路缘石间采用</w:t>
            </w:r>
            <w:r w:rsidRPr="000335D7">
              <w:rPr>
                <w:rFonts w:hint="eastAsia"/>
                <w:kern w:val="0"/>
                <w:sz w:val="24"/>
              </w:rPr>
              <w:t>M10</w:t>
            </w:r>
            <w:r w:rsidRPr="000335D7">
              <w:rPr>
                <w:rFonts w:hint="eastAsia"/>
                <w:kern w:val="0"/>
                <w:sz w:val="24"/>
              </w:rPr>
              <w:t>砂浆勾缝。嵌边</w:t>
            </w:r>
            <w:proofErr w:type="gramStart"/>
            <w:r w:rsidRPr="000335D7">
              <w:rPr>
                <w:rFonts w:hint="eastAsia"/>
                <w:kern w:val="0"/>
                <w:sz w:val="24"/>
              </w:rPr>
              <w:t>石采用</w:t>
            </w:r>
            <w:proofErr w:type="gramEnd"/>
            <w:r w:rsidRPr="000335D7">
              <w:rPr>
                <w:rFonts w:hint="eastAsia"/>
                <w:kern w:val="0"/>
                <w:sz w:val="24"/>
              </w:rPr>
              <w:t>花岗岩材质，尺寸</w:t>
            </w:r>
            <w:r w:rsidRPr="000335D7">
              <w:rPr>
                <w:rFonts w:hint="eastAsia"/>
                <w:kern w:val="0"/>
                <w:sz w:val="24"/>
              </w:rPr>
              <w:t>15</w:t>
            </w:r>
            <w:r w:rsidRPr="000335D7">
              <w:rPr>
                <w:rFonts w:hint="eastAsia"/>
                <w:kern w:val="0"/>
                <w:sz w:val="24"/>
              </w:rPr>
              <w:t>×</w:t>
            </w:r>
            <w:r w:rsidRPr="000335D7">
              <w:rPr>
                <w:rFonts w:hint="eastAsia"/>
                <w:kern w:val="0"/>
                <w:sz w:val="24"/>
              </w:rPr>
              <w:t>30</w:t>
            </w:r>
            <w:r w:rsidRPr="000335D7">
              <w:rPr>
                <w:rFonts w:hint="eastAsia"/>
                <w:kern w:val="0"/>
                <w:sz w:val="24"/>
              </w:rPr>
              <w:t>×</w:t>
            </w:r>
            <w:r w:rsidRPr="000335D7">
              <w:rPr>
                <w:rFonts w:hint="eastAsia"/>
                <w:kern w:val="0"/>
                <w:sz w:val="24"/>
              </w:rPr>
              <w:t>100cm</w:t>
            </w:r>
            <w:r w:rsidRPr="000335D7">
              <w:rPr>
                <w:rFonts w:hint="eastAsia"/>
                <w:kern w:val="0"/>
                <w:sz w:val="24"/>
              </w:rPr>
              <w:t>，嵌边石间采用</w:t>
            </w:r>
            <w:r w:rsidRPr="000335D7">
              <w:rPr>
                <w:rFonts w:hint="eastAsia"/>
                <w:kern w:val="0"/>
                <w:sz w:val="24"/>
              </w:rPr>
              <w:t>M10</w:t>
            </w:r>
            <w:r w:rsidRPr="000335D7">
              <w:rPr>
                <w:rFonts w:hint="eastAsia"/>
                <w:kern w:val="0"/>
                <w:sz w:val="24"/>
              </w:rPr>
              <w:t>砂浆勾缝。</w:t>
            </w:r>
          </w:p>
          <w:p w14:paraId="6323B47D"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其他道路车行道路缘石采用花岗岩材质，尺寸</w:t>
            </w:r>
            <w:r w:rsidRPr="000335D7">
              <w:rPr>
                <w:rFonts w:hint="eastAsia"/>
                <w:kern w:val="0"/>
                <w:sz w:val="24"/>
              </w:rPr>
              <w:t>29</w:t>
            </w:r>
            <w:r w:rsidRPr="000335D7">
              <w:rPr>
                <w:rFonts w:hint="eastAsia"/>
                <w:kern w:val="0"/>
                <w:sz w:val="24"/>
              </w:rPr>
              <w:t>×</w:t>
            </w:r>
            <w:r w:rsidRPr="000335D7">
              <w:rPr>
                <w:rFonts w:hint="eastAsia"/>
                <w:kern w:val="0"/>
                <w:sz w:val="24"/>
              </w:rPr>
              <w:t>15</w:t>
            </w:r>
            <w:r w:rsidRPr="000335D7">
              <w:rPr>
                <w:rFonts w:hint="eastAsia"/>
                <w:kern w:val="0"/>
                <w:sz w:val="24"/>
              </w:rPr>
              <w:t>×</w:t>
            </w:r>
            <w:r w:rsidRPr="000335D7">
              <w:rPr>
                <w:rFonts w:hint="eastAsia"/>
                <w:kern w:val="0"/>
                <w:sz w:val="24"/>
              </w:rPr>
              <w:t>100cm</w:t>
            </w:r>
            <w:r w:rsidRPr="000335D7">
              <w:rPr>
                <w:rFonts w:hint="eastAsia"/>
                <w:kern w:val="0"/>
                <w:sz w:val="24"/>
              </w:rPr>
              <w:t>，外露高度</w:t>
            </w:r>
            <w:r w:rsidRPr="000335D7">
              <w:rPr>
                <w:rFonts w:hint="eastAsia"/>
                <w:kern w:val="0"/>
                <w:sz w:val="24"/>
              </w:rPr>
              <w:t>20cm</w:t>
            </w:r>
            <w:r w:rsidRPr="000335D7">
              <w:rPr>
                <w:rFonts w:hint="eastAsia"/>
                <w:kern w:val="0"/>
                <w:sz w:val="24"/>
              </w:rPr>
              <w:t>，路缘石间采用</w:t>
            </w:r>
            <w:r w:rsidRPr="000335D7">
              <w:rPr>
                <w:rFonts w:hint="eastAsia"/>
                <w:kern w:val="0"/>
                <w:sz w:val="24"/>
              </w:rPr>
              <w:t>M10</w:t>
            </w:r>
            <w:r w:rsidRPr="000335D7">
              <w:rPr>
                <w:rFonts w:hint="eastAsia"/>
                <w:kern w:val="0"/>
                <w:sz w:val="24"/>
              </w:rPr>
              <w:t>砂浆勾缝。嵌边</w:t>
            </w:r>
            <w:proofErr w:type="gramStart"/>
            <w:r w:rsidRPr="000335D7">
              <w:rPr>
                <w:rFonts w:hint="eastAsia"/>
                <w:kern w:val="0"/>
                <w:sz w:val="24"/>
              </w:rPr>
              <w:t>石采用</w:t>
            </w:r>
            <w:proofErr w:type="gramEnd"/>
            <w:r w:rsidRPr="000335D7">
              <w:rPr>
                <w:rFonts w:hint="eastAsia"/>
                <w:kern w:val="0"/>
                <w:sz w:val="24"/>
              </w:rPr>
              <w:t>花岗岩材质，尺寸</w:t>
            </w:r>
            <w:r w:rsidRPr="000335D7">
              <w:rPr>
                <w:rFonts w:hint="eastAsia"/>
                <w:kern w:val="0"/>
                <w:sz w:val="24"/>
              </w:rPr>
              <w:t>15</w:t>
            </w:r>
            <w:r w:rsidRPr="000335D7">
              <w:rPr>
                <w:rFonts w:hint="eastAsia"/>
                <w:kern w:val="0"/>
                <w:sz w:val="24"/>
              </w:rPr>
              <w:t>×</w:t>
            </w:r>
            <w:r w:rsidRPr="000335D7">
              <w:rPr>
                <w:rFonts w:hint="eastAsia"/>
                <w:kern w:val="0"/>
                <w:sz w:val="24"/>
              </w:rPr>
              <w:t>30</w:t>
            </w:r>
            <w:r w:rsidRPr="000335D7">
              <w:rPr>
                <w:rFonts w:hint="eastAsia"/>
                <w:kern w:val="0"/>
                <w:sz w:val="24"/>
              </w:rPr>
              <w:t>×</w:t>
            </w:r>
            <w:r w:rsidRPr="000335D7">
              <w:rPr>
                <w:rFonts w:hint="eastAsia"/>
                <w:kern w:val="0"/>
                <w:sz w:val="24"/>
              </w:rPr>
              <w:t>100cm</w:t>
            </w:r>
            <w:r w:rsidRPr="000335D7">
              <w:rPr>
                <w:rFonts w:hint="eastAsia"/>
                <w:kern w:val="0"/>
                <w:sz w:val="24"/>
              </w:rPr>
              <w:t>，嵌边石间采用</w:t>
            </w:r>
            <w:r w:rsidRPr="000335D7">
              <w:rPr>
                <w:rFonts w:hint="eastAsia"/>
                <w:kern w:val="0"/>
                <w:sz w:val="24"/>
              </w:rPr>
              <w:t>M10</w:t>
            </w:r>
            <w:r w:rsidRPr="000335D7">
              <w:rPr>
                <w:rFonts w:hint="eastAsia"/>
                <w:kern w:val="0"/>
                <w:sz w:val="24"/>
              </w:rPr>
              <w:t>砂浆勾缝。</w:t>
            </w:r>
          </w:p>
          <w:p w14:paraId="61D76385" w14:textId="6BD00B28" w:rsidR="000335D7" w:rsidRDefault="000335D7" w:rsidP="000335D7">
            <w:pPr>
              <w:adjustRightInd w:val="0"/>
              <w:snapToGrid w:val="0"/>
              <w:spacing w:line="360" w:lineRule="auto"/>
              <w:ind w:firstLineChars="200" w:firstLine="480"/>
              <w:rPr>
                <w:kern w:val="0"/>
                <w:sz w:val="24"/>
              </w:rPr>
            </w:pPr>
            <w:r w:rsidRPr="000335D7">
              <w:rPr>
                <w:rFonts w:hint="eastAsia"/>
                <w:kern w:val="0"/>
                <w:sz w:val="24"/>
              </w:rPr>
              <w:t>路缘石、嵌边石底部均设置</w:t>
            </w:r>
            <w:r w:rsidRPr="000335D7">
              <w:rPr>
                <w:rFonts w:hint="eastAsia"/>
                <w:kern w:val="0"/>
                <w:sz w:val="24"/>
              </w:rPr>
              <w:t>3cm</w:t>
            </w:r>
            <w:r w:rsidRPr="000335D7">
              <w:rPr>
                <w:rFonts w:hint="eastAsia"/>
                <w:kern w:val="0"/>
                <w:sz w:val="24"/>
              </w:rPr>
              <w:t>厚</w:t>
            </w:r>
            <w:r w:rsidRPr="000335D7">
              <w:rPr>
                <w:rFonts w:hint="eastAsia"/>
                <w:kern w:val="0"/>
                <w:sz w:val="24"/>
              </w:rPr>
              <w:t>M10</w:t>
            </w:r>
            <w:r w:rsidRPr="000335D7">
              <w:rPr>
                <w:rFonts w:hint="eastAsia"/>
                <w:kern w:val="0"/>
                <w:sz w:val="24"/>
              </w:rPr>
              <w:t>砂浆垫层。</w:t>
            </w:r>
          </w:p>
          <w:p w14:paraId="0BF278C0" w14:textId="0A397D14" w:rsidR="000335D7" w:rsidRDefault="000335D7" w:rsidP="00745678">
            <w:pPr>
              <w:adjustRightInd w:val="0"/>
              <w:snapToGrid w:val="0"/>
              <w:spacing w:line="360" w:lineRule="auto"/>
              <w:ind w:firstLineChars="200" w:firstLine="480"/>
              <w:rPr>
                <w:kern w:val="0"/>
                <w:sz w:val="24"/>
              </w:rPr>
            </w:pPr>
            <w:r>
              <w:rPr>
                <w:rFonts w:hint="eastAsia"/>
                <w:kern w:val="0"/>
                <w:sz w:val="24"/>
              </w:rPr>
              <w:t>2</w:t>
            </w:r>
            <w:r>
              <w:rPr>
                <w:rFonts w:hint="eastAsia"/>
                <w:kern w:val="0"/>
                <w:sz w:val="24"/>
              </w:rPr>
              <w:t>）无障碍设计</w:t>
            </w:r>
          </w:p>
          <w:p w14:paraId="7127BBE5"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为方便残疾人使用道路设施，在人行道设置盲道及无障碍坡道，以方便残疾人出行。</w:t>
            </w:r>
          </w:p>
          <w:p w14:paraId="1C603BC0" w14:textId="32F92548" w:rsidR="000335D7" w:rsidRPr="000335D7" w:rsidRDefault="000335D7" w:rsidP="000335D7">
            <w:pPr>
              <w:adjustRightInd w:val="0"/>
              <w:snapToGrid w:val="0"/>
              <w:spacing w:line="360" w:lineRule="auto"/>
              <w:ind w:firstLineChars="200" w:firstLine="480"/>
              <w:rPr>
                <w:kern w:val="0"/>
                <w:sz w:val="24"/>
              </w:rPr>
            </w:pPr>
            <w:r>
              <w:rPr>
                <w:rFonts w:hint="eastAsia"/>
                <w:kern w:val="0"/>
                <w:sz w:val="24"/>
              </w:rPr>
              <w:lastRenderedPageBreak/>
              <w:t>①</w:t>
            </w:r>
            <w:r w:rsidRPr="000335D7">
              <w:rPr>
                <w:rFonts w:hint="eastAsia"/>
                <w:kern w:val="0"/>
                <w:sz w:val="24"/>
              </w:rPr>
              <w:t>盲道</w:t>
            </w:r>
          </w:p>
          <w:p w14:paraId="32E0FC75"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盲道位置和走向，应</w:t>
            </w:r>
            <w:proofErr w:type="gramStart"/>
            <w:r w:rsidRPr="000335D7">
              <w:rPr>
                <w:rFonts w:hint="eastAsia"/>
                <w:kern w:val="0"/>
                <w:sz w:val="24"/>
              </w:rPr>
              <w:t>方便视</w:t>
            </w:r>
            <w:proofErr w:type="gramEnd"/>
            <w:r w:rsidRPr="000335D7">
              <w:rPr>
                <w:rFonts w:hint="eastAsia"/>
                <w:kern w:val="0"/>
                <w:sz w:val="24"/>
              </w:rPr>
              <w:t>残者能安全行走和顺利到达无障碍设施位置。指引残疾者向前行走的盲道应为条形的行进盲道；在行进盲道的起点、终点及拐弯处应设圆点形的提示盲道。盲道应连续，中途不得有电线杆、拉线、树木等障碍物；盲道应避开井盖铺设。</w:t>
            </w:r>
          </w:p>
          <w:p w14:paraId="7C41E7D2"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盲道</w:t>
            </w:r>
            <w:proofErr w:type="gramStart"/>
            <w:r w:rsidRPr="000335D7">
              <w:rPr>
                <w:rFonts w:hint="eastAsia"/>
                <w:kern w:val="0"/>
                <w:sz w:val="24"/>
              </w:rPr>
              <w:t>砖采用</w:t>
            </w:r>
            <w:proofErr w:type="gramEnd"/>
            <w:r w:rsidRPr="000335D7">
              <w:rPr>
                <w:rFonts w:hint="eastAsia"/>
                <w:kern w:val="0"/>
                <w:sz w:val="24"/>
              </w:rPr>
              <w:t>30cm</w:t>
            </w:r>
            <w:r w:rsidRPr="000335D7">
              <w:rPr>
                <w:rFonts w:hint="eastAsia"/>
                <w:kern w:val="0"/>
                <w:sz w:val="24"/>
              </w:rPr>
              <w:t>×</w:t>
            </w:r>
            <w:r w:rsidRPr="000335D7">
              <w:rPr>
                <w:rFonts w:hint="eastAsia"/>
                <w:kern w:val="0"/>
                <w:sz w:val="24"/>
              </w:rPr>
              <w:t>30cm</w:t>
            </w:r>
            <w:r w:rsidRPr="000335D7">
              <w:rPr>
                <w:rFonts w:hint="eastAsia"/>
                <w:kern w:val="0"/>
                <w:sz w:val="24"/>
              </w:rPr>
              <w:t>×</w:t>
            </w:r>
            <w:r w:rsidRPr="000335D7">
              <w:rPr>
                <w:rFonts w:hint="eastAsia"/>
                <w:kern w:val="0"/>
                <w:sz w:val="24"/>
              </w:rPr>
              <w:t>5cm</w:t>
            </w:r>
            <w:r w:rsidRPr="000335D7">
              <w:rPr>
                <w:rFonts w:hint="eastAsia"/>
                <w:kern w:val="0"/>
                <w:sz w:val="24"/>
              </w:rPr>
              <w:t>的</w:t>
            </w:r>
            <w:r w:rsidRPr="000335D7">
              <w:rPr>
                <w:rFonts w:hint="eastAsia"/>
                <w:kern w:val="0"/>
                <w:sz w:val="24"/>
              </w:rPr>
              <w:t>C30</w:t>
            </w:r>
            <w:r w:rsidRPr="000335D7">
              <w:rPr>
                <w:rFonts w:hint="eastAsia"/>
                <w:kern w:val="0"/>
                <w:sz w:val="24"/>
              </w:rPr>
              <w:t>透水砖，盲道砖表面触感部分以下的厚度应与人行道砖一致，盲道型材表面应防滑。</w:t>
            </w:r>
          </w:p>
          <w:p w14:paraId="076762E5" w14:textId="06D601B5" w:rsidR="000335D7" w:rsidRPr="000335D7" w:rsidRDefault="000335D7" w:rsidP="000335D7">
            <w:pPr>
              <w:adjustRightInd w:val="0"/>
              <w:snapToGrid w:val="0"/>
              <w:spacing w:line="360" w:lineRule="auto"/>
              <w:ind w:firstLineChars="200" w:firstLine="480"/>
              <w:rPr>
                <w:kern w:val="0"/>
                <w:sz w:val="24"/>
              </w:rPr>
            </w:pPr>
            <w:r>
              <w:rPr>
                <w:rFonts w:hint="eastAsia"/>
                <w:kern w:val="0"/>
                <w:sz w:val="24"/>
              </w:rPr>
              <w:t>②</w:t>
            </w:r>
            <w:r w:rsidRPr="000335D7">
              <w:rPr>
                <w:rFonts w:hint="eastAsia"/>
                <w:kern w:val="0"/>
                <w:sz w:val="24"/>
              </w:rPr>
              <w:t>缘石坡道</w:t>
            </w:r>
          </w:p>
          <w:p w14:paraId="2449AB8F"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人行道在各种路口处均应设置缘石坡道。本次主要交叉口均采用三面坡缘石坡道，进户通道等小路口采用单面坡缘石坡道。</w:t>
            </w:r>
          </w:p>
          <w:p w14:paraId="3947418D"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单面坡缘石坡道的宽度应与人行道宽度相同。</w:t>
            </w:r>
          </w:p>
          <w:p w14:paraId="7DAA8553"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单面坡缘石坡道的坡度不应大于</w:t>
            </w:r>
            <w:r w:rsidRPr="000335D7">
              <w:rPr>
                <w:rFonts w:hint="eastAsia"/>
                <w:kern w:val="0"/>
                <w:sz w:val="24"/>
              </w:rPr>
              <w:t>1:20</w:t>
            </w:r>
            <w:r w:rsidRPr="000335D7">
              <w:rPr>
                <w:rFonts w:hint="eastAsia"/>
                <w:kern w:val="0"/>
                <w:sz w:val="24"/>
              </w:rPr>
              <w:t>，三面坡缘石坡道正面及侧面的坡度不应大于</w:t>
            </w:r>
            <w:r w:rsidRPr="000335D7">
              <w:rPr>
                <w:rFonts w:hint="eastAsia"/>
                <w:kern w:val="0"/>
                <w:sz w:val="24"/>
              </w:rPr>
              <w:t>1:12</w:t>
            </w:r>
          </w:p>
          <w:p w14:paraId="11C9CFD2"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缘石坡道下口与车行道的地面平齐。</w:t>
            </w:r>
          </w:p>
          <w:p w14:paraId="063658C6"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缘石坡道的坡面应平整、防滑。</w:t>
            </w:r>
          </w:p>
          <w:p w14:paraId="004D72D8" w14:textId="6DF86138" w:rsidR="000335D7" w:rsidRDefault="000335D7" w:rsidP="000335D7">
            <w:pPr>
              <w:adjustRightInd w:val="0"/>
              <w:snapToGrid w:val="0"/>
              <w:spacing w:line="360" w:lineRule="auto"/>
              <w:ind w:firstLineChars="200" w:firstLine="480"/>
              <w:rPr>
                <w:kern w:val="0"/>
                <w:sz w:val="24"/>
              </w:rPr>
            </w:pPr>
            <w:r w:rsidRPr="000335D7">
              <w:rPr>
                <w:rFonts w:hint="eastAsia"/>
                <w:kern w:val="0"/>
                <w:sz w:val="24"/>
              </w:rPr>
              <w:t>缘石坡道的定位：由现场定位，一般设在距路口曲线</w:t>
            </w:r>
            <w:proofErr w:type="gramStart"/>
            <w:r w:rsidRPr="000335D7">
              <w:rPr>
                <w:rFonts w:hint="eastAsia"/>
                <w:kern w:val="0"/>
                <w:sz w:val="24"/>
              </w:rPr>
              <w:t>起弯点</w:t>
            </w:r>
            <w:proofErr w:type="gramEnd"/>
            <w:r w:rsidRPr="000335D7">
              <w:rPr>
                <w:rFonts w:hint="eastAsia"/>
                <w:kern w:val="0"/>
                <w:sz w:val="24"/>
              </w:rPr>
              <w:t>大于</w:t>
            </w:r>
            <w:r w:rsidRPr="000335D7">
              <w:rPr>
                <w:rFonts w:hint="eastAsia"/>
                <w:kern w:val="0"/>
                <w:sz w:val="24"/>
              </w:rPr>
              <w:t>50cm</w:t>
            </w:r>
            <w:r w:rsidRPr="000335D7">
              <w:rPr>
                <w:rFonts w:hint="eastAsia"/>
                <w:kern w:val="0"/>
                <w:sz w:val="24"/>
              </w:rPr>
              <w:t>的曲线段内。为方便残疾人使用城市道路设施，在人行道设置盲道及无障碍坡道，以方便残疾人出行。</w:t>
            </w:r>
          </w:p>
          <w:p w14:paraId="0F92D309" w14:textId="6B5FB1AF" w:rsidR="000335D7" w:rsidRDefault="000335D7" w:rsidP="00745678">
            <w:pPr>
              <w:adjustRightInd w:val="0"/>
              <w:snapToGrid w:val="0"/>
              <w:spacing w:line="360" w:lineRule="auto"/>
              <w:ind w:firstLineChars="200" w:firstLine="480"/>
              <w:rPr>
                <w:kern w:val="0"/>
                <w:sz w:val="24"/>
              </w:rPr>
            </w:pPr>
            <w:r>
              <w:rPr>
                <w:rFonts w:hint="eastAsia"/>
                <w:kern w:val="0"/>
                <w:sz w:val="24"/>
              </w:rPr>
              <w:t>3</w:t>
            </w:r>
            <w:r>
              <w:rPr>
                <w:rFonts w:hint="eastAsia"/>
                <w:kern w:val="0"/>
                <w:sz w:val="24"/>
              </w:rPr>
              <w:t>）行道树</w:t>
            </w:r>
          </w:p>
          <w:p w14:paraId="372E53FC"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本项目人行道间隔</w:t>
            </w:r>
            <w:r w:rsidRPr="000335D7">
              <w:rPr>
                <w:rFonts w:hint="eastAsia"/>
                <w:kern w:val="0"/>
                <w:sz w:val="24"/>
              </w:rPr>
              <w:t>6m</w:t>
            </w:r>
            <w:r w:rsidRPr="000335D7">
              <w:rPr>
                <w:rFonts w:hint="eastAsia"/>
                <w:kern w:val="0"/>
                <w:sz w:val="24"/>
              </w:rPr>
              <w:t>设置树池，树池尺寸为</w:t>
            </w:r>
            <w:r w:rsidRPr="000335D7">
              <w:rPr>
                <w:rFonts w:hint="eastAsia"/>
                <w:kern w:val="0"/>
                <w:sz w:val="24"/>
              </w:rPr>
              <w:t>120cm</w:t>
            </w:r>
            <w:r w:rsidRPr="000335D7">
              <w:rPr>
                <w:rFonts w:hint="eastAsia"/>
                <w:kern w:val="0"/>
                <w:sz w:val="24"/>
              </w:rPr>
              <w:t>×</w:t>
            </w:r>
            <w:r w:rsidRPr="000335D7">
              <w:rPr>
                <w:rFonts w:hint="eastAsia"/>
                <w:kern w:val="0"/>
                <w:sz w:val="24"/>
              </w:rPr>
              <w:t>120cm</w:t>
            </w:r>
            <w:r w:rsidRPr="000335D7">
              <w:rPr>
                <w:rFonts w:hint="eastAsia"/>
                <w:kern w:val="0"/>
                <w:sz w:val="24"/>
              </w:rPr>
              <w:t>，靠车行道一侧利用路缘石作为树池框条，另外三</w:t>
            </w:r>
            <w:proofErr w:type="gramStart"/>
            <w:r w:rsidRPr="000335D7">
              <w:rPr>
                <w:rFonts w:hint="eastAsia"/>
                <w:kern w:val="0"/>
                <w:sz w:val="24"/>
              </w:rPr>
              <w:t>侧采用青色透水石</w:t>
            </w:r>
            <w:proofErr w:type="gramEnd"/>
            <w:r w:rsidRPr="000335D7">
              <w:rPr>
                <w:rFonts w:hint="eastAsia"/>
                <w:kern w:val="0"/>
                <w:sz w:val="24"/>
              </w:rPr>
              <w:t>树池压条。</w:t>
            </w:r>
          </w:p>
          <w:p w14:paraId="0758C60A"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树种选用银杏、小叶</w:t>
            </w:r>
            <w:proofErr w:type="gramStart"/>
            <w:r w:rsidRPr="000335D7">
              <w:rPr>
                <w:rFonts w:hint="eastAsia"/>
                <w:kern w:val="0"/>
                <w:sz w:val="24"/>
              </w:rPr>
              <w:t>榕</w:t>
            </w:r>
            <w:proofErr w:type="gramEnd"/>
            <w:r w:rsidRPr="000335D7">
              <w:rPr>
                <w:rFonts w:hint="eastAsia"/>
                <w:kern w:val="0"/>
                <w:sz w:val="24"/>
              </w:rPr>
              <w:t>、天竺桂、香樟等，胸径</w:t>
            </w:r>
            <w:r w:rsidRPr="000335D7">
              <w:rPr>
                <w:rFonts w:hint="eastAsia"/>
                <w:kern w:val="0"/>
                <w:sz w:val="24"/>
              </w:rPr>
              <w:t>15cm</w:t>
            </w:r>
            <w:r w:rsidRPr="000335D7">
              <w:rPr>
                <w:rFonts w:hint="eastAsia"/>
                <w:kern w:val="0"/>
                <w:sz w:val="24"/>
              </w:rPr>
              <w:t>，树高</w:t>
            </w:r>
            <w:r w:rsidRPr="000335D7">
              <w:rPr>
                <w:rFonts w:hint="eastAsia"/>
                <w:kern w:val="0"/>
                <w:sz w:val="24"/>
              </w:rPr>
              <w:t>3.5-4m</w:t>
            </w:r>
            <w:r w:rsidRPr="000335D7">
              <w:rPr>
                <w:rFonts w:hint="eastAsia"/>
                <w:kern w:val="0"/>
                <w:sz w:val="24"/>
              </w:rPr>
              <w:t>，冠幅</w:t>
            </w:r>
            <w:r w:rsidRPr="000335D7">
              <w:rPr>
                <w:rFonts w:hint="eastAsia"/>
                <w:kern w:val="0"/>
                <w:sz w:val="24"/>
              </w:rPr>
              <w:t>2-4m</w:t>
            </w:r>
            <w:r w:rsidRPr="000335D7">
              <w:rPr>
                <w:rFonts w:hint="eastAsia"/>
                <w:kern w:val="0"/>
                <w:sz w:val="24"/>
              </w:rPr>
              <w:t>。树池框内采用玻璃钢树池盖板。</w:t>
            </w:r>
          </w:p>
          <w:p w14:paraId="489C0C7F" w14:textId="73B218CA" w:rsidR="000335D7" w:rsidRDefault="000335D7" w:rsidP="000335D7">
            <w:pPr>
              <w:adjustRightInd w:val="0"/>
              <w:snapToGrid w:val="0"/>
              <w:spacing w:line="360" w:lineRule="auto"/>
              <w:ind w:firstLineChars="200" w:firstLine="480"/>
              <w:rPr>
                <w:kern w:val="0"/>
                <w:sz w:val="24"/>
              </w:rPr>
            </w:pPr>
            <w:r w:rsidRPr="000335D7">
              <w:rPr>
                <w:rFonts w:hint="eastAsia"/>
                <w:kern w:val="0"/>
                <w:sz w:val="24"/>
              </w:rPr>
              <w:t>绿化养护期为</w:t>
            </w:r>
            <w:r w:rsidRPr="000335D7">
              <w:rPr>
                <w:rFonts w:hint="eastAsia"/>
                <w:kern w:val="0"/>
                <w:sz w:val="24"/>
              </w:rPr>
              <w:t>6</w:t>
            </w:r>
            <w:r w:rsidRPr="000335D7">
              <w:rPr>
                <w:rFonts w:hint="eastAsia"/>
                <w:kern w:val="0"/>
                <w:sz w:val="24"/>
              </w:rPr>
              <w:t>个月，养护期内应注意树冠修剪，不得侵入道路限界。</w:t>
            </w:r>
          </w:p>
          <w:p w14:paraId="226062BD" w14:textId="418592BE" w:rsidR="00A90CB8" w:rsidRPr="00C652CC" w:rsidRDefault="00A90CB8" w:rsidP="00A90CB8">
            <w:pPr>
              <w:adjustRightInd w:val="0"/>
              <w:snapToGrid w:val="0"/>
              <w:spacing w:line="360" w:lineRule="auto"/>
              <w:ind w:firstLineChars="200" w:firstLine="482"/>
              <w:rPr>
                <w:b/>
                <w:kern w:val="0"/>
                <w:sz w:val="24"/>
              </w:rPr>
            </w:pPr>
            <w:r>
              <w:rPr>
                <w:b/>
                <w:kern w:val="0"/>
                <w:sz w:val="24"/>
              </w:rPr>
              <w:t>5</w:t>
            </w:r>
            <w:r w:rsidRPr="00C652CC">
              <w:rPr>
                <w:rFonts w:hint="eastAsia"/>
                <w:b/>
                <w:kern w:val="0"/>
                <w:sz w:val="24"/>
              </w:rPr>
              <w:t>、</w:t>
            </w:r>
            <w:r>
              <w:rPr>
                <w:rFonts w:hint="eastAsia"/>
                <w:b/>
                <w:kern w:val="0"/>
                <w:sz w:val="24"/>
              </w:rPr>
              <w:t>交叉</w:t>
            </w:r>
            <w:r w:rsidR="006344E8">
              <w:rPr>
                <w:rFonts w:hint="eastAsia"/>
                <w:b/>
                <w:kern w:val="0"/>
                <w:sz w:val="24"/>
              </w:rPr>
              <w:t>口设计</w:t>
            </w:r>
          </w:p>
          <w:p w14:paraId="4D51114B" w14:textId="77777777" w:rsidR="000335D7" w:rsidRPr="000335D7" w:rsidRDefault="000335D7" w:rsidP="000335D7">
            <w:pPr>
              <w:adjustRightInd w:val="0"/>
              <w:snapToGrid w:val="0"/>
              <w:spacing w:line="360" w:lineRule="auto"/>
              <w:ind w:firstLineChars="200" w:firstLine="480"/>
              <w:rPr>
                <w:kern w:val="0"/>
                <w:sz w:val="24"/>
              </w:rPr>
            </w:pPr>
            <w:r w:rsidRPr="000335D7">
              <w:rPr>
                <w:rFonts w:hint="eastAsia"/>
                <w:kern w:val="0"/>
                <w:sz w:val="24"/>
              </w:rPr>
              <w:t>本项目全线共有平面交叉</w:t>
            </w:r>
            <w:r w:rsidRPr="000335D7">
              <w:rPr>
                <w:rFonts w:hint="eastAsia"/>
                <w:kern w:val="0"/>
                <w:sz w:val="24"/>
              </w:rPr>
              <w:t>10</w:t>
            </w:r>
            <w:r w:rsidRPr="000335D7">
              <w:rPr>
                <w:rFonts w:hint="eastAsia"/>
                <w:kern w:val="0"/>
                <w:sz w:val="24"/>
              </w:rPr>
              <w:t>个，交叉口缘石半径均按照相关规范进行设计。本项目交叉口竖向设计均纳入麻柳大道设计范围。在交叉口设计中根据相交道路的功能、性质、等级计算行车速度、流向及自然条件，做好交叉口的交通组织设计，正确组织车流、人流，合理布设各种车道、交通岛、交通标志与标线；交叉口的竖向设计应符合行车舒适、排水迅速和美观的要求。</w:t>
            </w:r>
          </w:p>
          <w:p w14:paraId="501CCA9B" w14:textId="3A115206" w:rsidR="006344E8" w:rsidRDefault="000335D7" w:rsidP="000335D7">
            <w:pPr>
              <w:adjustRightInd w:val="0"/>
              <w:snapToGrid w:val="0"/>
              <w:spacing w:line="360" w:lineRule="auto"/>
              <w:ind w:firstLineChars="200" w:firstLine="480"/>
              <w:rPr>
                <w:kern w:val="0"/>
                <w:sz w:val="24"/>
              </w:rPr>
            </w:pPr>
            <w:r w:rsidRPr="000335D7">
              <w:rPr>
                <w:rFonts w:hint="eastAsia"/>
                <w:kern w:val="0"/>
                <w:sz w:val="24"/>
              </w:rPr>
              <w:t>本项目交叉口均为平面交叉，平交口路面结构形式与主线一致，被交道路路面铺筑</w:t>
            </w:r>
            <w:r w:rsidRPr="000335D7">
              <w:rPr>
                <w:rFonts w:hint="eastAsia"/>
                <w:kern w:val="0"/>
                <w:sz w:val="24"/>
              </w:rPr>
              <w:lastRenderedPageBreak/>
              <w:t>长度由交叉口转弯半径确定。铺筑结束后应确保被交叉口道路纵坡与主线横坡在平交范围内顺接，交叉范围内排水通畅。本项目共包含</w:t>
            </w:r>
            <w:r w:rsidRPr="000335D7">
              <w:rPr>
                <w:rFonts w:hint="eastAsia"/>
                <w:kern w:val="0"/>
                <w:sz w:val="24"/>
              </w:rPr>
              <w:t>10</w:t>
            </w:r>
            <w:r w:rsidRPr="000335D7">
              <w:rPr>
                <w:rFonts w:hint="eastAsia"/>
                <w:kern w:val="0"/>
                <w:sz w:val="24"/>
              </w:rPr>
              <w:t>个交叉口设计，详见下表</w:t>
            </w:r>
            <w:r w:rsidR="006344E8" w:rsidRPr="006344E8">
              <w:rPr>
                <w:rFonts w:hint="eastAsia"/>
                <w:kern w:val="0"/>
                <w:sz w:val="24"/>
              </w:rPr>
              <w:t>。</w:t>
            </w:r>
          </w:p>
          <w:p w14:paraId="0AB3A009" w14:textId="4498C1F9" w:rsidR="006344E8" w:rsidRPr="00F442FF" w:rsidRDefault="006344E8" w:rsidP="006344E8">
            <w:pPr>
              <w:adjustRightInd w:val="0"/>
              <w:snapToGrid w:val="0"/>
              <w:spacing w:line="360" w:lineRule="auto"/>
              <w:jc w:val="center"/>
              <w:rPr>
                <w:rFonts w:ascii="宋体" w:hAnsi="宋体" w:cs="宋体"/>
                <w:b/>
                <w:kern w:val="0"/>
                <w:szCs w:val="21"/>
              </w:rPr>
            </w:pPr>
            <w:r w:rsidRPr="00F442FF">
              <w:rPr>
                <w:rFonts w:ascii="宋体" w:hAnsi="宋体" w:cs="宋体" w:hint="eastAsia"/>
                <w:b/>
                <w:kern w:val="0"/>
                <w:szCs w:val="21"/>
              </w:rPr>
              <w:t>表2</w:t>
            </w:r>
            <w:r w:rsidRPr="00F442FF">
              <w:rPr>
                <w:rFonts w:ascii="宋体" w:hAnsi="宋体" w:cs="宋体"/>
                <w:b/>
                <w:kern w:val="0"/>
                <w:szCs w:val="21"/>
              </w:rPr>
              <w:t>-</w:t>
            </w:r>
            <w:r>
              <w:rPr>
                <w:rFonts w:ascii="宋体" w:hAnsi="宋体" w:cs="宋体"/>
                <w:b/>
                <w:kern w:val="0"/>
                <w:szCs w:val="21"/>
              </w:rPr>
              <w:t>1</w:t>
            </w:r>
            <w:r w:rsidR="000335D7">
              <w:rPr>
                <w:rFonts w:ascii="宋体" w:hAnsi="宋体" w:cs="宋体" w:hint="eastAsia"/>
                <w:b/>
                <w:kern w:val="0"/>
                <w:szCs w:val="21"/>
              </w:rPr>
              <w:t>2</w:t>
            </w:r>
            <w:r>
              <w:rPr>
                <w:rFonts w:ascii="宋体" w:hAnsi="宋体" w:cs="宋体"/>
                <w:b/>
                <w:kern w:val="0"/>
                <w:szCs w:val="21"/>
              </w:rPr>
              <w:t xml:space="preserve"> </w:t>
            </w:r>
            <w:r w:rsidR="000335D7">
              <w:rPr>
                <w:rFonts w:ascii="宋体" w:hAnsi="宋体" w:cs="宋体" w:hint="eastAsia"/>
                <w:b/>
                <w:kern w:val="0"/>
                <w:szCs w:val="21"/>
              </w:rPr>
              <w:t>项目</w:t>
            </w:r>
            <w:r>
              <w:rPr>
                <w:rFonts w:ascii="宋体" w:hAnsi="宋体" w:cs="宋体" w:hint="eastAsia"/>
                <w:b/>
                <w:kern w:val="0"/>
                <w:szCs w:val="21"/>
              </w:rPr>
              <w:t>交叉口</w:t>
            </w:r>
            <w:r w:rsidR="000335D7">
              <w:rPr>
                <w:rFonts w:ascii="宋体" w:hAnsi="宋体" w:cs="宋体" w:hint="eastAsia"/>
                <w:b/>
                <w:kern w:val="0"/>
                <w:szCs w:val="21"/>
              </w:rPr>
              <w:t>设计</w:t>
            </w:r>
            <w:r>
              <w:rPr>
                <w:rFonts w:ascii="宋体" w:hAnsi="宋体" w:cs="宋体" w:hint="eastAsia"/>
                <w:b/>
                <w:kern w:val="0"/>
                <w:szCs w:val="21"/>
              </w:rPr>
              <w:t>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62"/>
              <w:gridCol w:w="2532"/>
              <w:gridCol w:w="1355"/>
              <w:gridCol w:w="1543"/>
              <w:gridCol w:w="1544"/>
              <w:gridCol w:w="1503"/>
            </w:tblGrid>
            <w:tr w:rsidR="000335D7" w:rsidRPr="000335D7" w14:paraId="09BB582A" w14:textId="77777777" w:rsidTr="000335D7">
              <w:trPr>
                <w:jc w:val="center"/>
              </w:trPr>
              <w:tc>
                <w:tcPr>
                  <w:tcW w:w="325" w:type="pct"/>
                </w:tcPr>
                <w:p w14:paraId="6BA9A31C"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序号</w:t>
                  </w:r>
                </w:p>
              </w:tc>
              <w:tc>
                <w:tcPr>
                  <w:tcW w:w="1330" w:type="pct"/>
                </w:tcPr>
                <w:p w14:paraId="65E354EB"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中心桩号</w:t>
                  </w:r>
                </w:p>
              </w:tc>
              <w:tc>
                <w:tcPr>
                  <w:tcW w:w="764" w:type="pct"/>
                </w:tcPr>
                <w:p w14:paraId="5D3D9D00"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相交道路名称</w:t>
                  </w:r>
                </w:p>
              </w:tc>
              <w:tc>
                <w:tcPr>
                  <w:tcW w:w="868" w:type="pct"/>
                </w:tcPr>
                <w:p w14:paraId="1FBCFCD7"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被交道路名称</w:t>
                  </w:r>
                </w:p>
              </w:tc>
              <w:tc>
                <w:tcPr>
                  <w:tcW w:w="868" w:type="pct"/>
                </w:tcPr>
                <w:p w14:paraId="303C96E7"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相交道路等级</w:t>
                  </w:r>
                </w:p>
              </w:tc>
              <w:tc>
                <w:tcPr>
                  <w:tcW w:w="846" w:type="pct"/>
                </w:tcPr>
                <w:p w14:paraId="1F75EABF"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交叉类型</w:t>
                  </w:r>
                </w:p>
              </w:tc>
            </w:tr>
            <w:tr w:rsidR="000335D7" w:rsidRPr="000335D7" w14:paraId="3650E685" w14:textId="77777777" w:rsidTr="000335D7">
              <w:trPr>
                <w:jc w:val="center"/>
              </w:trPr>
              <w:tc>
                <w:tcPr>
                  <w:tcW w:w="325" w:type="pct"/>
                </w:tcPr>
                <w:p w14:paraId="7331EE44"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1</w:t>
                  </w:r>
                </w:p>
              </w:tc>
              <w:tc>
                <w:tcPr>
                  <w:tcW w:w="1330" w:type="pct"/>
                </w:tcPr>
                <w:p w14:paraId="5D8E8A95"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AK0+017</w:t>
                  </w:r>
                </w:p>
              </w:tc>
              <w:tc>
                <w:tcPr>
                  <w:tcW w:w="764" w:type="pct"/>
                </w:tcPr>
                <w:p w14:paraId="406754EA"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横一路</w:t>
                  </w:r>
                </w:p>
              </w:tc>
              <w:tc>
                <w:tcPr>
                  <w:tcW w:w="868" w:type="pct"/>
                </w:tcPr>
                <w:p w14:paraId="5731663B"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麻柳大道</w:t>
                  </w:r>
                </w:p>
              </w:tc>
              <w:tc>
                <w:tcPr>
                  <w:tcW w:w="868" w:type="pct"/>
                </w:tcPr>
                <w:p w14:paraId="1D2BBB61"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城市主干路</w:t>
                  </w:r>
                </w:p>
              </w:tc>
              <w:tc>
                <w:tcPr>
                  <w:tcW w:w="846" w:type="pct"/>
                </w:tcPr>
                <w:p w14:paraId="31C038D4"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T</w:t>
                  </w:r>
                  <w:r w:rsidRPr="000335D7">
                    <w:rPr>
                      <w:rFonts w:eastAsiaTheme="minorEastAsia"/>
                      <w:color w:val="000000"/>
                      <w:szCs w:val="21"/>
                    </w:rPr>
                    <w:t>字平交</w:t>
                  </w:r>
                </w:p>
              </w:tc>
            </w:tr>
            <w:tr w:rsidR="000335D7" w:rsidRPr="000335D7" w14:paraId="5FE8C122" w14:textId="77777777" w:rsidTr="000335D7">
              <w:trPr>
                <w:jc w:val="center"/>
              </w:trPr>
              <w:tc>
                <w:tcPr>
                  <w:tcW w:w="325" w:type="pct"/>
                </w:tcPr>
                <w:p w14:paraId="58A85D6C"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2</w:t>
                  </w:r>
                </w:p>
              </w:tc>
              <w:tc>
                <w:tcPr>
                  <w:tcW w:w="1330" w:type="pct"/>
                </w:tcPr>
                <w:p w14:paraId="4E14E1A8"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AK0+496.75</w:t>
                  </w:r>
                </w:p>
              </w:tc>
              <w:tc>
                <w:tcPr>
                  <w:tcW w:w="764" w:type="pct"/>
                </w:tcPr>
                <w:p w14:paraId="1221D9AD"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横一路</w:t>
                  </w:r>
                </w:p>
              </w:tc>
              <w:tc>
                <w:tcPr>
                  <w:tcW w:w="868" w:type="pct"/>
                </w:tcPr>
                <w:p w14:paraId="37A88E0D"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规划道路</w:t>
                  </w:r>
                </w:p>
              </w:tc>
              <w:tc>
                <w:tcPr>
                  <w:tcW w:w="868" w:type="pct"/>
                </w:tcPr>
                <w:p w14:paraId="585E5825"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城市次干路</w:t>
                  </w:r>
                </w:p>
              </w:tc>
              <w:tc>
                <w:tcPr>
                  <w:tcW w:w="846" w:type="pct"/>
                </w:tcPr>
                <w:p w14:paraId="366871F6"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T</w:t>
                  </w:r>
                  <w:r w:rsidRPr="000335D7">
                    <w:rPr>
                      <w:rFonts w:eastAsiaTheme="minorEastAsia"/>
                      <w:color w:val="000000"/>
                      <w:szCs w:val="21"/>
                    </w:rPr>
                    <w:t>字平交</w:t>
                  </w:r>
                </w:p>
              </w:tc>
            </w:tr>
            <w:tr w:rsidR="000335D7" w:rsidRPr="000335D7" w14:paraId="1E91EEE9" w14:textId="77777777" w:rsidTr="000335D7">
              <w:trPr>
                <w:jc w:val="center"/>
              </w:trPr>
              <w:tc>
                <w:tcPr>
                  <w:tcW w:w="325" w:type="pct"/>
                </w:tcPr>
                <w:p w14:paraId="7F461C39"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3</w:t>
                  </w:r>
                </w:p>
              </w:tc>
              <w:tc>
                <w:tcPr>
                  <w:tcW w:w="1330" w:type="pct"/>
                </w:tcPr>
                <w:p w14:paraId="3FB5C5F8"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AK0+861.3=DK1+005.26</w:t>
                  </w:r>
                </w:p>
              </w:tc>
              <w:tc>
                <w:tcPr>
                  <w:tcW w:w="764" w:type="pct"/>
                </w:tcPr>
                <w:p w14:paraId="3B78A053"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横一路</w:t>
                  </w:r>
                </w:p>
              </w:tc>
              <w:tc>
                <w:tcPr>
                  <w:tcW w:w="868" w:type="pct"/>
                </w:tcPr>
                <w:p w14:paraId="1DAB52D7" w14:textId="77777777" w:rsidR="000335D7" w:rsidRPr="000335D7" w:rsidRDefault="000335D7" w:rsidP="000335D7">
                  <w:pPr>
                    <w:jc w:val="center"/>
                    <w:rPr>
                      <w:rFonts w:eastAsiaTheme="minorEastAsia"/>
                      <w:color w:val="000000"/>
                      <w:szCs w:val="21"/>
                    </w:rPr>
                  </w:pPr>
                  <w:proofErr w:type="gramStart"/>
                  <w:r w:rsidRPr="000335D7">
                    <w:rPr>
                      <w:rFonts w:eastAsiaTheme="minorEastAsia"/>
                      <w:color w:val="000000"/>
                      <w:szCs w:val="21"/>
                    </w:rPr>
                    <w:t>纵</w:t>
                  </w:r>
                  <w:proofErr w:type="gramEnd"/>
                  <w:r w:rsidRPr="000335D7">
                    <w:rPr>
                      <w:rFonts w:eastAsiaTheme="minorEastAsia"/>
                      <w:color w:val="000000"/>
                      <w:szCs w:val="21"/>
                    </w:rPr>
                    <w:t>一路</w:t>
                  </w:r>
                </w:p>
              </w:tc>
              <w:tc>
                <w:tcPr>
                  <w:tcW w:w="868" w:type="pct"/>
                </w:tcPr>
                <w:p w14:paraId="5095CEE8"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城市次干路</w:t>
                  </w:r>
                </w:p>
              </w:tc>
              <w:tc>
                <w:tcPr>
                  <w:tcW w:w="846" w:type="pct"/>
                </w:tcPr>
                <w:p w14:paraId="1E2F7B17"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十字相交</w:t>
                  </w:r>
                </w:p>
              </w:tc>
            </w:tr>
            <w:tr w:rsidR="000335D7" w:rsidRPr="000335D7" w14:paraId="6D636F31" w14:textId="77777777" w:rsidTr="000335D7">
              <w:trPr>
                <w:jc w:val="center"/>
              </w:trPr>
              <w:tc>
                <w:tcPr>
                  <w:tcW w:w="325" w:type="pct"/>
                </w:tcPr>
                <w:p w14:paraId="5F87140B"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4</w:t>
                  </w:r>
                </w:p>
              </w:tc>
              <w:tc>
                <w:tcPr>
                  <w:tcW w:w="1330" w:type="pct"/>
                </w:tcPr>
                <w:p w14:paraId="5C18DB10"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AK1+218.05=BK1+729.75</w:t>
                  </w:r>
                </w:p>
              </w:tc>
              <w:tc>
                <w:tcPr>
                  <w:tcW w:w="764" w:type="pct"/>
                </w:tcPr>
                <w:p w14:paraId="4098D253"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横一路</w:t>
                  </w:r>
                </w:p>
              </w:tc>
              <w:tc>
                <w:tcPr>
                  <w:tcW w:w="868" w:type="pct"/>
                </w:tcPr>
                <w:p w14:paraId="41C98801"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横二路</w:t>
                  </w:r>
                </w:p>
              </w:tc>
              <w:tc>
                <w:tcPr>
                  <w:tcW w:w="868" w:type="pct"/>
                </w:tcPr>
                <w:p w14:paraId="6B735DA3"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城市次干路</w:t>
                  </w:r>
                </w:p>
              </w:tc>
              <w:tc>
                <w:tcPr>
                  <w:tcW w:w="846" w:type="pct"/>
                </w:tcPr>
                <w:p w14:paraId="43DC16CC"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十字相交</w:t>
                  </w:r>
                </w:p>
              </w:tc>
            </w:tr>
            <w:tr w:rsidR="000335D7" w:rsidRPr="000335D7" w14:paraId="6B9323F4" w14:textId="77777777" w:rsidTr="000335D7">
              <w:trPr>
                <w:jc w:val="center"/>
              </w:trPr>
              <w:tc>
                <w:tcPr>
                  <w:tcW w:w="325" w:type="pct"/>
                </w:tcPr>
                <w:p w14:paraId="1AAD97E6"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5</w:t>
                  </w:r>
                </w:p>
              </w:tc>
              <w:tc>
                <w:tcPr>
                  <w:tcW w:w="1330" w:type="pct"/>
                </w:tcPr>
                <w:p w14:paraId="10A91804"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AK2+283.27</w:t>
                  </w:r>
                </w:p>
              </w:tc>
              <w:tc>
                <w:tcPr>
                  <w:tcW w:w="764" w:type="pct"/>
                </w:tcPr>
                <w:p w14:paraId="420B138A"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横一路</w:t>
                  </w:r>
                </w:p>
              </w:tc>
              <w:tc>
                <w:tcPr>
                  <w:tcW w:w="868" w:type="pct"/>
                </w:tcPr>
                <w:p w14:paraId="3DF976EA"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达</w:t>
                  </w:r>
                  <w:proofErr w:type="gramStart"/>
                  <w:r w:rsidRPr="000335D7">
                    <w:rPr>
                      <w:rFonts w:eastAsiaTheme="minorEastAsia"/>
                      <w:color w:val="000000"/>
                      <w:szCs w:val="21"/>
                    </w:rPr>
                    <w:t>开快速</w:t>
                  </w:r>
                  <w:proofErr w:type="gramEnd"/>
                  <w:r w:rsidRPr="000335D7">
                    <w:rPr>
                      <w:rFonts w:eastAsiaTheme="minorEastAsia"/>
                      <w:color w:val="000000"/>
                      <w:szCs w:val="21"/>
                    </w:rPr>
                    <w:t>路</w:t>
                  </w:r>
                </w:p>
              </w:tc>
              <w:tc>
                <w:tcPr>
                  <w:tcW w:w="868" w:type="pct"/>
                </w:tcPr>
                <w:p w14:paraId="2653CA6C"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城市快速路</w:t>
                  </w:r>
                </w:p>
              </w:tc>
              <w:tc>
                <w:tcPr>
                  <w:tcW w:w="846" w:type="pct"/>
                </w:tcPr>
                <w:p w14:paraId="77895BC9"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T</w:t>
                  </w:r>
                  <w:r w:rsidRPr="000335D7">
                    <w:rPr>
                      <w:rFonts w:eastAsiaTheme="minorEastAsia"/>
                      <w:color w:val="000000"/>
                      <w:szCs w:val="21"/>
                    </w:rPr>
                    <w:t>字平交</w:t>
                  </w:r>
                </w:p>
              </w:tc>
            </w:tr>
            <w:tr w:rsidR="000335D7" w:rsidRPr="000335D7" w14:paraId="68F2C7D4" w14:textId="77777777" w:rsidTr="000335D7">
              <w:trPr>
                <w:jc w:val="center"/>
              </w:trPr>
              <w:tc>
                <w:tcPr>
                  <w:tcW w:w="325" w:type="pct"/>
                </w:tcPr>
                <w:p w14:paraId="06D74440"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6</w:t>
                  </w:r>
                </w:p>
              </w:tc>
              <w:tc>
                <w:tcPr>
                  <w:tcW w:w="1330" w:type="pct"/>
                </w:tcPr>
                <w:p w14:paraId="0B62016D"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BK0+000=JK0+298.52</w:t>
                  </w:r>
                </w:p>
              </w:tc>
              <w:tc>
                <w:tcPr>
                  <w:tcW w:w="764" w:type="pct"/>
                </w:tcPr>
                <w:p w14:paraId="49DD7296"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横二路</w:t>
                  </w:r>
                </w:p>
              </w:tc>
              <w:tc>
                <w:tcPr>
                  <w:tcW w:w="868" w:type="pct"/>
                </w:tcPr>
                <w:p w14:paraId="4F81C2FA"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麻柳大道</w:t>
                  </w:r>
                </w:p>
              </w:tc>
              <w:tc>
                <w:tcPr>
                  <w:tcW w:w="868" w:type="pct"/>
                </w:tcPr>
                <w:p w14:paraId="4021CC88"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城市主干路</w:t>
                  </w:r>
                </w:p>
              </w:tc>
              <w:tc>
                <w:tcPr>
                  <w:tcW w:w="846" w:type="pct"/>
                </w:tcPr>
                <w:p w14:paraId="6BB063D5"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T</w:t>
                  </w:r>
                  <w:r w:rsidRPr="000335D7">
                    <w:rPr>
                      <w:rFonts w:eastAsiaTheme="minorEastAsia"/>
                      <w:color w:val="000000"/>
                      <w:szCs w:val="21"/>
                    </w:rPr>
                    <w:t>字平交</w:t>
                  </w:r>
                </w:p>
              </w:tc>
            </w:tr>
            <w:tr w:rsidR="000335D7" w:rsidRPr="000335D7" w14:paraId="5A961963" w14:textId="77777777" w:rsidTr="000335D7">
              <w:trPr>
                <w:jc w:val="center"/>
              </w:trPr>
              <w:tc>
                <w:tcPr>
                  <w:tcW w:w="325" w:type="pct"/>
                </w:tcPr>
                <w:p w14:paraId="44E90E1F"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7</w:t>
                  </w:r>
                </w:p>
              </w:tc>
              <w:tc>
                <w:tcPr>
                  <w:tcW w:w="1330" w:type="pct"/>
                </w:tcPr>
                <w:p w14:paraId="3BCF89A3"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BK0+436.18=EK0+329.94</w:t>
                  </w:r>
                </w:p>
              </w:tc>
              <w:tc>
                <w:tcPr>
                  <w:tcW w:w="764" w:type="pct"/>
                </w:tcPr>
                <w:p w14:paraId="23E00BE8"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横二路</w:t>
                  </w:r>
                </w:p>
              </w:tc>
              <w:tc>
                <w:tcPr>
                  <w:tcW w:w="868" w:type="pct"/>
                </w:tcPr>
                <w:p w14:paraId="65358704" w14:textId="77777777" w:rsidR="000335D7" w:rsidRPr="000335D7" w:rsidRDefault="000335D7" w:rsidP="000335D7">
                  <w:pPr>
                    <w:jc w:val="center"/>
                    <w:rPr>
                      <w:rFonts w:eastAsiaTheme="minorEastAsia"/>
                      <w:color w:val="000000"/>
                      <w:szCs w:val="21"/>
                    </w:rPr>
                  </w:pPr>
                  <w:proofErr w:type="gramStart"/>
                  <w:r w:rsidRPr="000335D7">
                    <w:rPr>
                      <w:rFonts w:eastAsiaTheme="minorEastAsia"/>
                      <w:color w:val="000000"/>
                      <w:szCs w:val="21"/>
                    </w:rPr>
                    <w:t>纵</w:t>
                  </w:r>
                  <w:proofErr w:type="gramEnd"/>
                  <w:r w:rsidRPr="000335D7">
                    <w:rPr>
                      <w:rFonts w:eastAsiaTheme="minorEastAsia"/>
                      <w:color w:val="000000"/>
                      <w:szCs w:val="21"/>
                    </w:rPr>
                    <w:t>二路</w:t>
                  </w:r>
                </w:p>
              </w:tc>
              <w:tc>
                <w:tcPr>
                  <w:tcW w:w="868" w:type="pct"/>
                </w:tcPr>
                <w:p w14:paraId="51898615"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城市次干路</w:t>
                  </w:r>
                </w:p>
              </w:tc>
              <w:tc>
                <w:tcPr>
                  <w:tcW w:w="846" w:type="pct"/>
                </w:tcPr>
                <w:p w14:paraId="23E9C778"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T</w:t>
                  </w:r>
                  <w:r w:rsidRPr="000335D7">
                    <w:rPr>
                      <w:rFonts w:eastAsiaTheme="minorEastAsia"/>
                      <w:color w:val="000000"/>
                      <w:szCs w:val="21"/>
                    </w:rPr>
                    <w:t>字平交</w:t>
                  </w:r>
                </w:p>
              </w:tc>
            </w:tr>
            <w:tr w:rsidR="000335D7" w:rsidRPr="000335D7" w14:paraId="0B0198BE" w14:textId="77777777" w:rsidTr="000335D7">
              <w:trPr>
                <w:jc w:val="center"/>
              </w:trPr>
              <w:tc>
                <w:tcPr>
                  <w:tcW w:w="325" w:type="pct"/>
                </w:tcPr>
                <w:p w14:paraId="4B58E027"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8</w:t>
                  </w:r>
                </w:p>
              </w:tc>
              <w:tc>
                <w:tcPr>
                  <w:tcW w:w="1330" w:type="pct"/>
                </w:tcPr>
                <w:p w14:paraId="2B9C154E"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BK0+894.43=DK0+414.69</w:t>
                  </w:r>
                </w:p>
              </w:tc>
              <w:tc>
                <w:tcPr>
                  <w:tcW w:w="764" w:type="pct"/>
                </w:tcPr>
                <w:p w14:paraId="1DEA22B6"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横二路</w:t>
                  </w:r>
                </w:p>
              </w:tc>
              <w:tc>
                <w:tcPr>
                  <w:tcW w:w="868" w:type="pct"/>
                </w:tcPr>
                <w:p w14:paraId="3A425DA2" w14:textId="77777777" w:rsidR="000335D7" w:rsidRPr="000335D7" w:rsidRDefault="000335D7" w:rsidP="000335D7">
                  <w:pPr>
                    <w:jc w:val="center"/>
                    <w:rPr>
                      <w:rFonts w:eastAsiaTheme="minorEastAsia"/>
                      <w:color w:val="000000"/>
                      <w:szCs w:val="21"/>
                    </w:rPr>
                  </w:pPr>
                  <w:proofErr w:type="gramStart"/>
                  <w:r w:rsidRPr="000335D7">
                    <w:rPr>
                      <w:rFonts w:eastAsiaTheme="minorEastAsia"/>
                      <w:color w:val="000000"/>
                      <w:szCs w:val="21"/>
                    </w:rPr>
                    <w:t>纵</w:t>
                  </w:r>
                  <w:proofErr w:type="gramEnd"/>
                  <w:r w:rsidRPr="000335D7">
                    <w:rPr>
                      <w:rFonts w:eastAsiaTheme="minorEastAsia"/>
                      <w:color w:val="000000"/>
                      <w:szCs w:val="21"/>
                    </w:rPr>
                    <w:t>一路</w:t>
                  </w:r>
                </w:p>
              </w:tc>
              <w:tc>
                <w:tcPr>
                  <w:tcW w:w="868" w:type="pct"/>
                </w:tcPr>
                <w:p w14:paraId="1F0EEE90"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城市次干路</w:t>
                  </w:r>
                </w:p>
              </w:tc>
              <w:tc>
                <w:tcPr>
                  <w:tcW w:w="846" w:type="pct"/>
                </w:tcPr>
                <w:p w14:paraId="1AE2D492"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十字相交</w:t>
                  </w:r>
                </w:p>
              </w:tc>
            </w:tr>
            <w:tr w:rsidR="000335D7" w:rsidRPr="000335D7" w14:paraId="06517302" w14:textId="77777777" w:rsidTr="000335D7">
              <w:trPr>
                <w:jc w:val="center"/>
              </w:trPr>
              <w:tc>
                <w:tcPr>
                  <w:tcW w:w="325" w:type="pct"/>
                </w:tcPr>
                <w:p w14:paraId="574D713C"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9</w:t>
                  </w:r>
                </w:p>
              </w:tc>
              <w:tc>
                <w:tcPr>
                  <w:tcW w:w="1330" w:type="pct"/>
                </w:tcPr>
                <w:p w14:paraId="50FDFE30"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CK0+017.03</w:t>
                  </w:r>
                </w:p>
              </w:tc>
              <w:tc>
                <w:tcPr>
                  <w:tcW w:w="764" w:type="pct"/>
                </w:tcPr>
                <w:p w14:paraId="3B0D46CA"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横三路</w:t>
                  </w:r>
                </w:p>
              </w:tc>
              <w:tc>
                <w:tcPr>
                  <w:tcW w:w="868" w:type="pct"/>
                </w:tcPr>
                <w:p w14:paraId="07617493"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麻柳大道</w:t>
                  </w:r>
                </w:p>
              </w:tc>
              <w:tc>
                <w:tcPr>
                  <w:tcW w:w="868" w:type="pct"/>
                </w:tcPr>
                <w:p w14:paraId="40C1DFED"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城市主干路</w:t>
                  </w:r>
                </w:p>
              </w:tc>
              <w:tc>
                <w:tcPr>
                  <w:tcW w:w="846" w:type="pct"/>
                </w:tcPr>
                <w:p w14:paraId="68B86D99"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T</w:t>
                  </w:r>
                  <w:r w:rsidRPr="000335D7">
                    <w:rPr>
                      <w:rFonts w:eastAsiaTheme="minorEastAsia"/>
                      <w:color w:val="000000"/>
                      <w:szCs w:val="21"/>
                    </w:rPr>
                    <w:t>字平交</w:t>
                  </w:r>
                </w:p>
              </w:tc>
            </w:tr>
            <w:tr w:rsidR="000335D7" w:rsidRPr="000335D7" w14:paraId="3B2EC691" w14:textId="77777777" w:rsidTr="000335D7">
              <w:trPr>
                <w:jc w:val="center"/>
              </w:trPr>
              <w:tc>
                <w:tcPr>
                  <w:tcW w:w="325" w:type="pct"/>
                </w:tcPr>
                <w:p w14:paraId="7DB5C0D4"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10</w:t>
                  </w:r>
                </w:p>
              </w:tc>
              <w:tc>
                <w:tcPr>
                  <w:tcW w:w="1330" w:type="pct"/>
                </w:tcPr>
                <w:p w14:paraId="40B3928E"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CK0+447.47=DK0+000</w:t>
                  </w:r>
                </w:p>
              </w:tc>
              <w:tc>
                <w:tcPr>
                  <w:tcW w:w="764" w:type="pct"/>
                </w:tcPr>
                <w:p w14:paraId="440A3012"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横三路</w:t>
                  </w:r>
                </w:p>
              </w:tc>
              <w:tc>
                <w:tcPr>
                  <w:tcW w:w="868" w:type="pct"/>
                </w:tcPr>
                <w:p w14:paraId="55E2FE40" w14:textId="77777777" w:rsidR="000335D7" w:rsidRPr="000335D7" w:rsidRDefault="000335D7" w:rsidP="000335D7">
                  <w:pPr>
                    <w:jc w:val="center"/>
                    <w:rPr>
                      <w:rFonts w:eastAsiaTheme="minorEastAsia"/>
                      <w:color w:val="000000"/>
                      <w:szCs w:val="21"/>
                    </w:rPr>
                  </w:pPr>
                  <w:proofErr w:type="gramStart"/>
                  <w:r w:rsidRPr="000335D7">
                    <w:rPr>
                      <w:rFonts w:eastAsiaTheme="minorEastAsia"/>
                      <w:color w:val="000000"/>
                      <w:szCs w:val="21"/>
                    </w:rPr>
                    <w:t>纵</w:t>
                  </w:r>
                  <w:proofErr w:type="gramEnd"/>
                  <w:r w:rsidRPr="000335D7">
                    <w:rPr>
                      <w:rFonts w:eastAsiaTheme="minorEastAsia"/>
                      <w:color w:val="000000"/>
                      <w:szCs w:val="21"/>
                    </w:rPr>
                    <w:t>二路</w:t>
                  </w:r>
                </w:p>
              </w:tc>
              <w:tc>
                <w:tcPr>
                  <w:tcW w:w="868" w:type="pct"/>
                </w:tcPr>
                <w:p w14:paraId="0040C3AE"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城市次干路</w:t>
                  </w:r>
                </w:p>
              </w:tc>
              <w:tc>
                <w:tcPr>
                  <w:tcW w:w="846" w:type="pct"/>
                </w:tcPr>
                <w:p w14:paraId="4F9FA94D" w14:textId="77777777" w:rsidR="000335D7" w:rsidRPr="000335D7" w:rsidRDefault="000335D7" w:rsidP="000335D7">
                  <w:pPr>
                    <w:jc w:val="center"/>
                    <w:rPr>
                      <w:rFonts w:eastAsiaTheme="minorEastAsia"/>
                      <w:color w:val="000000"/>
                      <w:szCs w:val="21"/>
                    </w:rPr>
                  </w:pPr>
                  <w:r w:rsidRPr="000335D7">
                    <w:rPr>
                      <w:rFonts w:eastAsiaTheme="minorEastAsia"/>
                      <w:color w:val="000000"/>
                      <w:szCs w:val="21"/>
                    </w:rPr>
                    <w:t>T</w:t>
                  </w:r>
                  <w:r w:rsidRPr="000335D7">
                    <w:rPr>
                      <w:rFonts w:eastAsiaTheme="minorEastAsia"/>
                      <w:color w:val="000000"/>
                      <w:szCs w:val="21"/>
                    </w:rPr>
                    <w:t>字平交</w:t>
                  </w:r>
                </w:p>
              </w:tc>
            </w:tr>
          </w:tbl>
          <w:p w14:paraId="71836915" w14:textId="75BC62F4" w:rsidR="00644B76" w:rsidRPr="00314CBE" w:rsidRDefault="00055E73" w:rsidP="00745678">
            <w:pPr>
              <w:adjustRightInd w:val="0"/>
              <w:snapToGrid w:val="0"/>
              <w:spacing w:line="360" w:lineRule="auto"/>
              <w:ind w:firstLineChars="200" w:firstLine="482"/>
              <w:rPr>
                <w:b/>
                <w:kern w:val="0"/>
                <w:sz w:val="24"/>
              </w:rPr>
            </w:pPr>
            <w:r>
              <w:rPr>
                <w:rFonts w:hint="eastAsia"/>
                <w:b/>
                <w:kern w:val="0"/>
                <w:sz w:val="24"/>
              </w:rPr>
              <w:t>6</w:t>
            </w:r>
            <w:r w:rsidR="00953D39" w:rsidRPr="00314CBE">
              <w:rPr>
                <w:rFonts w:hint="eastAsia"/>
                <w:b/>
                <w:kern w:val="0"/>
                <w:sz w:val="24"/>
              </w:rPr>
              <w:t>、</w:t>
            </w:r>
            <w:r w:rsidR="00314CBE" w:rsidRPr="00314CBE">
              <w:rPr>
                <w:rFonts w:hint="eastAsia"/>
                <w:b/>
                <w:kern w:val="0"/>
                <w:sz w:val="24"/>
              </w:rPr>
              <w:t>排水工程</w:t>
            </w:r>
          </w:p>
          <w:p w14:paraId="4FA2717D" w14:textId="784AAF63" w:rsidR="00644B76" w:rsidRDefault="00314CBE" w:rsidP="00745678">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1</w:t>
            </w:r>
            <w:r>
              <w:rPr>
                <w:rFonts w:hint="eastAsia"/>
                <w:kern w:val="0"/>
                <w:sz w:val="24"/>
              </w:rPr>
              <w:t>）</w:t>
            </w:r>
            <w:r w:rsidR="00055E73">
              <w:rPr>
                <w:rFonts w:hint="eastAsia"/>
                <w:kern w:val="0"/>
                <w:sz w:val="24"/>
              </w:rPr>
              <w:t>排水体制</w:t>
            </w:r>
          </w:p>
          <w:p w14:paraId="4A9B7366" w14:textId="0AE524A7" w:rsidR="00314CBE" w:rsidRPr="00314CBE" w:rsidRDefault="00055E73" w:rsidP="00314CBE">
            <w:pPr>
              <w:adjustRightInd w:val="0"/>
              <w:snapToGrid w:val="0"/>
              <w:spacing w:line="360" w:lineRule="auto"/>
              <w:ind w:firstLineChars="200" w:firstLine="480"/>
              <w:rPr>
                <w:kern w:val="0"/>
                <w:sz w:val="24"/>
              </w:rPr>
            </w:pPr>
            <w:r w:rsidRPr="00055E73">
              <w:rPr>
                <w:rFonts w:hint="eastAsia"/>
                <w:kern w:val="0"/>
                <w:sz w:val="24"/>
              </w:rPr>
              <w:t>本次设计的排水体制采用雨污分流制。</w:t>
            </w:r>
          </w:p>
          <w:p w14:paraId="65B6D244" w14:textId="059AA3EA" w:rsidR="00314CBE" w:rsidRDefault="00055E73" w:rsidP="00314CBE">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2</w:t>
            </w:r>
            <w:r>
              <w:rPr>
                <w:rFonts w:hint="eastAsia"/>
                <w:kern w:val="0"/>
                <w:sz w:val="24"/>
              </w:rPr>
              <w:t>）雨水管网设计</w:t>
            </w:r>
          </w:p>
          <w:p w14:paraId="3FF699DC" w14:textId="392F94EB" w:rsidR="00055E73" w:rsidRDefault="00055E73" w:rsidP="00314CBE">
            <w:pPr>
              <w:adjustRightInd w:val="0"/>
              <w:snapToGrid w:val="0"/>
              <w:spacing w:line="360" w:lineRule="auto"/>
              <w:ind w:firstLineChars="200" w:firstLine="480"/>
              <w:rPr>
                <w:kern w:val="0"/>
                <w:sz w:val="24"/>
              </w:rPr>
            </w:pPr>
            <w:r>
              <w:rPr>
                <w:rFonts w:hint="eastAsia"/>
                <w:kern w:val="0"/>
                <w:sz w:val="24"/>
              </w:rPr>
              <w:t>1</w:t>
            </w:r>
            <w:r>
              <w:rPr>
                <w:rFonts w:hint="eastAsia"/>
                <w:kern w:val="0"/>
                <w:sz w:val="24"/>
              </w:rPr>
              <w:t>）雨水管道水力计算</w:t>
            </w:r>
          </w:p>
          <w:p w14:paraId="106B4D65" w14:textId="60561B49" w:rsidR="00055E73" w:rsidRDefault="00055E73" w:rsidP="00314CBE">
            <w:pPr>
              <w:adjustRightInd w:val="0"/>
              <w:snapToGrid w:val="0"/>
              <w:spacing w:line="360" w:lineRule="auto"/>
              <w:ind w:firstLineChars="200" w:firstLine="480"/>
              <w:rPr>
                <w:kern w:val="0"/>
                <w:sz w:val="24"/>
              </w:rPr>
            </w:pPr>
            <w:r w:rsidRPr="00055E73">
              <w:rPr>
                <w:rFonts w:hint="eastAsia"/>
                <w:kern w:val="0"/>
                <w:sz w:val="24"/>
              </w:rPr>
              <w:t>暴雨强度公式采用达州市暴雨强度公式，设计重现期</w:t>
            </w:r>
            <w:r w:rsidRPr="00055E73">
              <w:rPr>
                <w:rFonts w:hint="eastAsia"/>
                <w:kern w:val="0"/>
                <w:sz w:val="24"/>
              </w:rPr>
              <w:t>3</w:t>
            </w:r>
            <w:r w:rsidRPr="00055E73">
              <w:rPr>
                <w:rFonts w:hint="eastAsia"/>
                <w:kern w:val="0"/>
                <w:sz w:val="24"/>
              </w:rPr>
              <w:t>年，地面集水时间取</w:t>
            </w:r>
            <w:r w:rsidRPr="00055E73">
              <w:rPr>
                <w:rFonts w:hint="eastAsia"/>
                <w:kern w:val="0"/>
                <w:sz w:val="24"/>
              </w:rPr>
              <w:t>10</w:t>
            </w:r>
            <w:r w:rsidRPr="00055E73">
              <w:rPr>
                <w:rFonts w:hint="eastAsia"/>
                <w:kern w:val="0"/>
                <w:sz w:val="24"/>
              </w:rPr>
              <w:t>分钟，综合径流系数</w:t>
            </w:r>
            <w:r w:rsidRPr="00055E73">
              <w:rPr>
                <w:rFonts w:hint="eastAsia"/>
                <w:kern w:val="0"/>
                <w:sz w:val="24"/>
              </w:rPr>
              <w:t>0.65</w:t>
            </w:r>
            <w:r w:rsidRPr="00055E73">
              <w:rPr>
                <w:rFonts w:hint="eastAsia"/>
                <w:kern w:val="0"/>
                <w:sz w:val="24"/>
              </w:rPr>
              <w:t>。</w:t>
            </w:r>
          </w:p>
          <w:p w14:paraId="2853D088" w14:textId="0F9F4682" w:rsidR="00055E73" w:rsidRDefault="00055E73" w:rsidP="00055E73">
            <w:pPr>
              <w:adjustRightInd w:val="0"/>
              <w:snapToGrid w:val="0"/>
              <w:spacing w:line="360" w:lineRule="auto"/>
              <w:jc w:val="center"/>
              <w:rPr>
                <w:kern w:val="0"/>
                <w:sz w:val="24"/>
              </w:rPr>
            </w:pPr>
            <w:r w:rsidRPr="00055E73">
              <w:rPr>
                <w:noProof/>
                <w:kern w:val="0"/>
                <w:sz w:val="24"/>
              </w:rPr>
              <w:drawing>
                <wp:inline distT="0" distB="0" distL="0" distR="0" wp14:anchorId="75E33C4E" wp14:editId="6DEB10B5">
                  <wp:extent cx="2362044" cy="433347"/>
                  <wp:effectExtent l="0" t="0" r="0" b="0"/>
                  <wp:docPr id="1057117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r="70735" b="813"/>
                          <a:stretch/>
                        </pic:blipFill>
                        <pic:spPr bwMode="auto">
                          <a:xfrm>
                            <a:off x="0" y="0"/>
                            <a:ext cx="2406719" cy="441543"/>
                          </a:xfrm>
                          <a:prstGeom prst="rect">
                            <a:avLst/>
                          </a:prstGeom>
                          <a:noFill/>
                          <a:ln>
                            <a:noFill/>
                          </a:ln>
                          <a:extLst>
                            <a:ext uri="{53640926-AAD7-44D8-BBD7-CCE9431645EC}">
                              <a14:shadowObscured xmlns:a14="http://schemas.microsoft.com/office/drawing/2010/main"/>
                            </a:ext>
                          </a:extLst>
                        </pic:spPr>
                      </pic:pic>
                    </a:graphicData>
                  </a:graphic>
                </wp:inline>
              </w:drawing>
            </w:r>
          </w:p>
          <w:p w14:paraId="1D211A64" w14:textId="3CE50065" w:rsidR="00055E73" w:rsidRDefault="00055E73" w:rsidP="00314CBE">
            <w:pPr>
              <w:adjustRightInd w:val="0"/>
              <w:snapToGrid w:val="0"/>
              <w:spacing w:line="360" w:lineRule="auto"/>
              <w:ind w:firstLineChars="200" w:firstLine="480"/>
              <w:rPr>
                <w:kern w:val="0"/>
                <w:sz w:val="24"/>
              </w:rPr>
            </w:pPr>
            <w:r>
              <w:rPr>
                <w:rFonts w:hint="eastAsia"/>
                <w:kern w:val="0"/>
                <w:sz w:val="24"/>
              </w:rPr>
              <w:t>2</w:t>
            </w:r>
            <w:r>
              <w:rPr>
                <w:rFonts w:hint="eastAsia"/>
                <w:kern w:val="0"/>
                <w:sz w:val="24"/>
              </w:rPr>
              <w:t>）雨水管道布置</w:t>
            </w:r>
          </w:p>
          <w:p w14:paraId="00EB9B1B" w14:textId="77777777"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为保证雨水经管</w:t>
            </w:r>
            <w:proofErr w:type="gramStart"/>
            <w:r w:rsidRPr="00055E73">
              <w:rPr>
                <w:rFonts w:hint="eastAsia"/>
                <w:kern w:val="0"/>
                <w:sz w:val="24"/>
              </w:rPr>
              <w:t>道顺利</w:t>
            </w:r>
            <w:proofErr w:type="gramEnd"/>
            <w:r w:rsidRPr="00055E73">
              <w:rPr>
                <w:rFonts w:hint="eastAsia"/>
                <w:kern w:val="0"/>
                <w:sz w:val="24"/>
              </w:rPr>
              <w:t>排出</w:t>
            </w:r>
            <w:r w:rsidRPr="00055E73">
              <w:rPr>
                <w:rFonts w:hint="eastAsia"/>
                <w:kern w:val="0"/>
                <w:sz w:val="24"/>
              </w:rPr>
              <w:t>,</w:t>
            </w:r>
            <w:r w:rsidRPr="00055E73">
              <w:rPr>
                <w:rFonts w:hint="eastAsia"/>
                <w:kern w:val="0"/>
                <w:sz w:val="24"/>
              </w:rPr>
              <w:t>结合设计范围两侧自然地貌地形特点及设计道路纵断面等因素，结合规划，雨水管分段排入下游排洪渠及麻柳大道已设计雨水管内。</w:t>
            </w:r>
          </w:p>
          <w:p w14:paraId="69AA097D" w14:textId="77777777"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雨水汇水面积为</w:t>
            </w:r>
            <w:r w:rsidRPr="00055E73">
              <w:rPr>
                <w:rFonts w:hint="eastAsia"/>
                <w:kern w:val="0"/>
                <w:sz w:val="24"/>
              </w:rPr>
              <w:t>124.67ha</w:t>
            </w:r>
            <w:r w:rsidRPr="00055E73">
              <w:rPr>
                <w:rFonts w:hint="eastAsia"/>
                <w:kern w:val="0"/>
                <w:sz w:val="24"/>
              </w:rPr>
              <w:t>，转输面积</w:t>
            </w:r>
            <w:r w:rsidRPr="00055E73">
              <w:rPr>
                <w:rFonts w:hint="eastAsia"/>
                <w:kern w:val="0"/>
                <w:sz w:val="24"/>
              </w:rPr>
              <w:t>23.8ha</w:t>
            </w:r>
            <w:r w:rsidRPr="00055E73">
              <w:rPr>
                <w:rFonts w:hint="eastAsia"/>
                <w:kern w:val="0"/>
                <w:sz w:val="24"/>
              </w:rPr>
              <w:t>。</w:t>
            </w:r>
          </w:p>
          <w:p w14:paraId="7A3099B7" w14:textId="3B3AE078" w:rsidR="00055E73" w:rsidRDefault="00055E73" w:rsidP="00055E73">
            <w:pPr>
              <w:adjustRightInd w:val="0"/>
              <w:snapToGrid w:val="0"/>
              <w:spacing w:line="360" w:lineRule="auto"/>
              <w:ind w:firstLineChars="200" w:firstLine="480"/>
              <w:rPr>
                <w:kern w:val="0"/>
                <w:sz w:val="24"/>
              </w:rPr>
            </w:pPr>
            <w:r w:rsidRPr="00055E73">
              <w:rPr>
                <w:rFonts w:hint="eastAsia"/>
                <w:kern w:val="0"/>
                <w:sz w:val="24"/>
              </w:rPr>
              <w:t>雨水管道沿道路单侧布置。根据水力计算，雨水干管管径为</w:t>
            </w:r>
            <w:r w:rsidRPr="00055E73">
              <w:rPr>
                <w:rFonts w:hint="eastAsia"/>
                <w:kern w:val="0"/>
                <w:sz w:val="24"/>
              </w:rPr>
              <w:t>dn800</w:t>
            </w:r>
            <w:r w:rsidRPr="00055E73">
              <w:rPr>
                <w:rFonts w:hint="eastAsia"/>
                <w:kern w:val="0"/>
                <w:sz w:val="24"/>
              </w:rPr>
              <w:t>、</w:t>
            </w:r>
            <w:r w:rsidRPr="00055E73">
              <w:rPr>
                <w:rFonts w:hint="eastAsia"/>
                <w:kern w:val="0"/>
                <w:sz w:val="24"/>
              </w:rPr>
              <w:t>dn1000</w:t>
            </w:r>
            <w:r w:rsidRPr="00055E73">
              <w:rPr>
                <w:rFonts w:hint="eastAsia"/>
                <w:kern w:val="0"/>
                <w:sz w:val="24"/>
              </w:rPr>
              <w:t>、</w:t>
            </w:r>
            <w:r w:rsidRPr="00055E73">
              <w:rPr>
                <w:rFonts w:hint="eastAsia"/>
                <w:kern w:val="0"/>
                <w:sz w:val="24"/>
              </w:rPr>
              <w:t>dn1200</w:t>
            </w:r>
            <w:r w:rsidRPr="00055E73">
              <w:rPr>
                <w:rFonts w:hint="eastAsia"/>
                <w:kern w:val="0"/>
                <w:sz w:val="24"/>
              </w:rPr>
              <w:t>、</w:t>
            </w:r>
            <w:r w:rsidRPr="00055E73">
              <w:rPr>
                <w:rFonts w:hint="eastAsia"/>
                <w:kern w:val="0"/>
                <w:sz w:val="24"/>
              </w:rPr>
              <w:t>dn1400</w:t>
            </w:r>
            <w:r w:rsidRPr="00055E73">
              <w:rPr>
                <w:rFonts w:hint="eastAsia"/>
                <w:kern w:val="0"/>
                <w:sz w:val="24"/>
              </w:rPr>
              <w:t>、</w:t>
            </w:r>
            <w:r w:rsidRPr="00055E73">
              <w:rPr>
                <w:rFonts w:hint="eastAsia"/>
                <w:kern w:val="0"/>
                <w:sz w:val="24"/>
              </w:rPr>
              <w:t>dn1600</w:t>
            </w:r>
            <w:r w:rsidRPr="00055E73">
              <w:rPr>
                <w:rFonts w:hint="eastAsia"/>
                <w:kern w:val="0"/>
                <w:sz w:val="24"/>
              </w:rPr>
              <w:t>、</w:t>
            </w:r>
            <w:r w:rsidRPr="00055E73">
              <w:rPr>
                <w:rFonts w:hint="eastAsia"/>
                <w:kern w:val="0"/>
                <w:sz w:val="24"/>
              </w:rPr>
              <w:t>d2200</w:t>
            </w:r>
            <w:r w:rsidRPr="00055E73">
              <w:rPr>
                <w:rFonts w:hint="eastAsia"/>
                <w:kern w:val="0"/>
                <w:sz w:val="24"/>
              </w:rPr>
              <w:t>。在道路两侧每隔</w:t>
            </w:r>
            <w:r w:rsidRPr="00055E73">
              <w:rPr>
                <w:rFonts w:hint="eastAsia"/>
                <w:kern w:val="0"/>
                <w:sz w:val="24"/>
              </w:rPr>
              <w:t>120m</w:t>
            </w:r>
            <w:proofErr w:type="gramStart"/>
            <w:r w:rsidRPr="00055E73">
              <w:rPr>
                <w:rFonts w:hint="eastAsia"/>
                <w:kern w:val="0"/>
                <w:sz w:val="24"/>
              </w:rPr>
              <w:t>左右设</w:t>
            </w:r>
            <w:proofErr w:type="gramEnd"/>
            <w:r w:rsidRPr="00055E73">
              <w:rPr>
                <w:rFonts w:hint="eastAsia"/>
                <w:kern w:val="0"/>
                <w:sz w:val="24"/>
              </w:rPr>
              <w:t>一处雨水预埋支管，管径为</w:t>
            </w:r>
            <w:r w:rsidRPr="00055E73">
              <w:rPr>
                <w:rFonts w:hint="eastAsia"/>
                <w:kern w:val="0"/>
                <w:sz w:val="24"/>
              </w:rPr>
              <w:t>d600</w:t>
            </w:r>
            <w:r w:rsidRPr="00055E73">
              <w:rPr>
                <w:rFonts w:hint="eastAsia"/>
                <w:kern w:val="0"/>
                <w:sz w:val="24"/>
              </w:rPr>
              <w:t>，管端伸至红线外</w:t>
            </w:r>
            <w:r w:rsidRPr="00055E73">
              <w:rPr>
                <w:rFonts w:hint="eastAsia"/>
                <w:kern w:val="0"/>
                <w:sz w:val="24"/>
              </w:rPr>
              <w:t>2m</w:t>
            </w:r>
            <w:r w:rsidRPr="00055E73">
              <w:rPr>
                <w:rFonts w:hint="eastAsia"/>
                <w:kern w:val="0"/>
                <w:sz w:val="24"/>
              </w:rPr>
              <w:t>，雨水口连接管管径为</w:t>
            </w:r>
            <w:r w:rsidRPr="00055E73">
              <w:rPr>
                <w:rFonts w:hint="eastAsia"/>
                <w:kern w:val="0"/>
                <w:sz w:val="24"/>
              </w:rPr>
              <w:t>d300</w:t>
            </w:r>
            <w:r w:rsidRPr="00055E73">
              <w:rPr>
                <w:rFonts w:hint="eastAsia"/>
                <w:kern w:val="0"/>
                <w:sz w:val="24"/>
              </w:rPr>
              <w:t>。</w:t>
            </w:r>
          </w:p>
          <w:p w14:paraId="62BC1CB7" w14:textId="71E76AF1" w:rsidR="00314CBE" w:rsidRDefault="00314CBE" w:rsidP="00745678">
            <w:pPr>
              <w:adjustRightInd w:val="0"/>
              <w:snapToGrid w:val="0"/>
              <w:spacing w:line="360" w:lineRule="auto"/>
              <w:ind w:firstLineChars="200" w:firstLine="480"/>
              <w:rPr>
                <w:kern w:val="0"/>
                <w:sz w:val="24"/>
              </w:rPr>
            </w:pPr>
            <w:r>
              <w:rPr>
                <w:rFonts w:hint="eastAsia"/>
                <w:kern w:val="0"/>
                <w:sz w:val="24"/>
              </w:rPr>
              <w:t>（</w:t>
            </w:r>
            <w:r w:rsidR="00055E73">
              <w:rPr>
                <w:rFonts w:hint="eastAsia"/>
                <w:kern w:val="0"/>
                <w:sz w:val="24"/>
              </w:rPr>
              <w:t>3</w:t>
            </w:r>
            <w:r>
              <w:rPr>
                <w:rFonts w:hint="eastAsia"/>
                <w:kern w:val="0"/>
                <w:sz w:val="24"/>
              </w:rPr>
              <w:t>）污水</w:t>
            </w:r>
            <w:r w:rsidR="00055E73">
              <w:rPr>
                <w:rFonts w:hint="eastAsia"/>
                <w:kern w:val="0"/>
                <w:sz w:val="24"/>
              </w:rPr>
              <w:t>管网设计</w:t>
            </w:r>
          </w:p>
          <w:p w14:paraId="2ED74115" w14:textId="77777777"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污水比流量：参照相关规范和实例，取</w:t>
            </w:r>
            <w:r w:rsidRPr="00055E73">
              <w:rPr>
                <w:rFonts w:hint="eastAsia"/>
                <w:kern w:val="0"/>
                <w:sz w:val="24"/>
              </w:rPr>
              <w:t>0.6</w:t>
            </w:r>
            <w:r w:rsidRPr="00055E73">
              <w:rPr>
                <w:rFonts w:hint="eastAsia"/>
                <w:kern w:val="0"/>
                <w:sz w:val="24"/>
              </w:rPr>
              <w:t>～</w:t>
            </w:r>
            <w:r w:rsidRPr="00055E73">
              <w:rPr>
                <w:rFonts w:hint="eastAsia"/>
                <w:kern w:val="0"/>
                <w:sz w:val="24"/>
              </w:rPr>
              <w:t>1.0L/</w:t>
            </w:r>
            <w:proofErr w:type="spellStart"/>
            <w:r w:rsidRPr="00055E73">
              <w:rPr>
                <w:rFonts w:hint="eastAsia"/>
                <w:kern w:val="0"/>
                <w:sz w:val="24"/>
              </w:rPr>
              <w:t>s.ha</w:t>
            </w:r>
            <w:proofErr w:type="spellEnd"/>
            <w:r w:rsidRPr="00055E73">
              <w:rPr>
                <w:rFonts w:hint="eastAsia"/>
                <w:kern w:val="0"/>
                <w:sz w:val="24"/>
              </w:rPr>
              <w:t>。</w:t>
            </w:r>
          </w:p>
          <w:p w14:paraId="12E8992D" w14:textId="77777777"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为保证污水经管</w:t>
            </w:r>
            <w:proofErr w:type="gramStart"/>
            <w:r w:rsidRPr="00055E73">
              <w:rPr>
                <w:rFonts w:hint="eastAsia"/>
                <w:kern w:val="0"/>
                <w:sz w:val="24"/>
              </w:rPr>
              <w:t>道顺利</w:t>
            </w:r>
            <w:proofErr w:type="gramEnd"/>
            <w:r w:rsidRPr="00055E73">
              <w:rPr>
                <w:rFonts w:hint="eastAsia"/>
                <w:kern w:val="0"/>
                <w:sz w:val="24"/>
              </w:rPr>
              <w:t>排出</w:t>
            </w:r>
            <w:r w:rsidRPr="00055E73">
              <w:rPr>
                <w:rFonts w:hint="eastAsia"/>
                <w:kern w:val="0"/>
                <w:sz w:val="24"/>
              </w:rPr>
              <w:t>,</w:t>
            </w:r>
            <w:r w:rsidRPr="00055E73">
              <w:rPr>
                <w:rFonts w:hint="eastAsia"/>
                <w:kern w:val="0"/>
                <w:sz w:val="24"/>
              </w:rPr>
              <w:t>结合设计范围两侧自然地貌地形特点及设计道路纵断面等因素，结合规划，污水管排入下游麻柳大道已设计污水管。</w:t>
            </w:r>
          </w:p>
          <w:p w14:paraId="0048FEF6" w14:textId="77777777"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lastRenderedPageBreak/>
              <w:t>污水服务面积为</w:t>
            </w:r>
            <w:r w:rsidRPr="00055E73">
              <w:rPr>
                <w:rFonts w:hint="eastAsia"/>
                <w:kern w:val="0"/>
                <w:sz w:val="24"/>
              </w:rPr>
              <w:t>116.47ha</w:t>
            </w:r>
            <w:r w:rsidRPr="00055E73">
              <w:rPr>
                <w:rFonts w:hint="eastAsia"/>
                <w:kern w:val="0"/>
                <w:sz w:val="24"/>
              </w:rPr>
              <w:t>，转输面积</w:t>
            </w:r>
            <w:r w:rsidRPr="00055E73">
              <w:rPr>
                <w:rFonts w:hint="eastAsia"/>
                <w:kern w:val="0"/>
                <w:sz w:val="24"/>
              </w:rPr>
              <w:t>8.4ha</w:t>
            </w:r>
            <w:r w:rsidRPr="00055E73">
              <w:rPr>
                <w:rFonts w:hint="eastAsia"/>
                <w:kern w:val="0"/>
                <w:sz w:val="24"/>
              </w:rPr>
              <w:t>。</w:t>
            </w:r>
          </w:p>
          <w:p w14:paraId="422E0F67" w14:textId="0B69CBE8" w:rsidR="00314CBE" w:rsidRDefault="00055E73" w:rsidP="00055E73">
            <w:pPr>
              <w:adjustRightInd w:val="0"/>
              <w:snapToGrid w:val="0"/>
              <w:spacing w:line="360" w:lineRule="auto"/>
              <w:ind w:firstLineChars="200" w:firstLine="480"/>
              <w:rPr>
                <w:kern w:val="0"/>
                <w:sz w:val="24"/>
              </w:rPr>
            </w:pPr>
            <w:r w:rsidRPr="00055E73">
              <w:rPr>
                <w:rFonts w:hint="eastAsia"/>
                <w:kern w:val="0"/>
                <w:sz w:val="24"/>
              </w:rPr>
              <w:t>污水管道沿道路单侧布置。根据排水规划，污水干管管径为</w:t>
            </w:r>
            <w:r w:rsidRPr="00055E73">
              <w:rPr>
                <w:rFonts w:hint="eastAsia"/>
                <w:kern w:val="0"/>
                <w:sz w:val="24"/>
              </w:rPr>
              <w:t>d400</w:t>
            </w:r>
            <w:r w:rsidRPr="00055E73">
              <w:rPr>
                <w:rFonts w:hint="eastAsia"/>
                <w:kern w:val="0"/>
                <w:sz w:val="24"/>
              </w:rPr>
              <w:t>。在道路两侧每隔</w:t>
            </w:r>
            <w:r w:rsidRPr="00055E73">
              <w:rPr>
                <w:rFonts w:hint="eastAsia"/>
                <w:kern w:val="0"/>
                <w:sz w:val="24"/>
              </w:rPr>
              <w:t>120m</w:t>
            </w:r>
            <w:proofErr w:type="gramStart"/>
            <w:r w:rsidRPr="00055E73">
              <w:rPr>
                <w:rFonts w:hint="eastAsia"/>
                <w:kern w:val="0"/>
                <w:sz w:val="24"/>
              </w:rPr>
              <w:t>左右设</w:t>
            </w:r>
            <w:proofErr w:type="gramEnd"/>
            <w:r w:rsidRPr="00055E73">
              <w:rPr>
                <w:rFonts w:hint="eastAsia"/>
                <w:kern w:val="0"/>
                <w:sz w:val="24"/>
              </w:rPr>
              <w:t>一处污水预埋支管，管径为</w:t>
            </w:r>
            <w:r w:rsidRPr="00055E73">
              <w:rPr>
                <w:rFonts w:hint="eastAsia"/>
                <w:kern w:val="0"/>
                <w:sz w:val="24"/>
              </w:rPr>
              <w:t>d400</w:t>
            </w:r>
            <w:r w:rsidRPr="00055E73">
              <w:rPr>
                <w:rFonts w:hint="eastAsia"/>
                <w:kern w:val="0"/>
                <w:sz w:val="24"/>
              </w:rPr>
              <w:t>，管端伸至红线外</w:t>
            </w:r>
            <w:r w:rsidRPr="00055E73">
              <w:rPr>
                <w:rFonts w:hint="eastAsia"/>
                <w:kern w:val="0"/>
                <w:sz w:val="24"/>
              </w:rPr>
              <w:t>2m</w:t>
            </w:r>
            <w:r w:rsidRPr="00055E73">
              <w:rPr>
                <w:rFonts w:hint="eastAsia"/>
                <w:kern w:val="0"/>
                <w:sz w:val="24"/>
              </w:rPr>
              <w:t>。</w:t>
            </w:r>
          </w:p>
          <w:p w14:paraId="6B1506DB" w14:textId="0E8B5ED0" w:rsidR="00644B76" w:rsidRDefault="00314CBE" w:rsidP="00745678">
            <w:pPr>
              <w:adjustRightInd w:val="0"/>
              <w:snapToGrid w:val="0"/>
              <w:spacing w:line="360" w:lineRule="auto"/>
              <w:ind w:firstLineChars="200" w:firstLine="480"/>
              <w:rPr>
                <w:kern w:val="0"/>
                <w:sz w:val="24"/>
              </w:rPr>
            </w:pPr>
            <w:r>
              <w:rPr>
                <w:rFonts w:hint="eastAsia"/>
                <w:kern w:val="0"/>
                <w:sz w:val="24"/>
              </w:rPr>
              <w:t>（</w:t>
            </w:r>
            <w:r w:rsidR="00055E73">
              <w:rPr>
                <w:rFonts w:hint="eastAsia"/>
                <w:kern w:val="0"/>
                <w:sz w:val="24"/>
              </w:rPr>
              <w:t>4</w:t>
            </w:r>
            <w:r>
              <w:rPr>
                <w:rFonts w:hint="eastAsia"/>
                <w:kern w:val="0"/>
                <w:sz w:val="24"/>
              </w:rPr>
              <w:t>）雨、污水管道敷设</w:t>
            </w:r>
          </w:p>
          <w:p w14:paraId="3DC2540C" w14:textId="77777777"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管线标准横断面布置</w:t>
            </w:r>
          </w:p>
          <w:p w14:paraId="631F2B19" w14:textId="77777777"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本项目设计道路宽度为</w:t>
            </w:r>
            <w:r w:rsidRPr="00055E73">
              <w:rPr>
                <w:rFonts w:hint="eastAsia"/>
                <w:kern w:val="0"/>
                <w:sz w:val="24"/>
              </w:rPr>
              <w:t>36m</w:t>
            </w:r>
            <w:r w:rsidRPr="00055E73">
              <w:rPr>
                <w:rFonts w:hint="eastAsia"/>
                <w:kern w:val="0"/>
                <w:sz w:val="24"/>
              </w:rPr>
              <w:t>、</w:t>
            </w:r>
            <w:r w:rsidRPr="00055E73">
              <w:rPr>
                <w:rFonts w:hint="eastAsia"/>
                <w:kern w:val="0"/>
                <w:sz w:val="24"/>
              </w:rPr>
              <w:t>24m</w:t>
            </w:r>
            <w:r w:rsidRPr="00055E73">
              <w:rPr>
                <w:rFonts w:hint="eastAsia"/>
                <w:kern w:val="0"/>
                <w:sz w:val="24"/>
              </w:rPr>
              <w:t>、</w:t>
            </w:r>
            <w:r w:rsidRPr="00055E73">
              <w:rPr>
                <w:rFonts w:hint="eastAsia"/>
                <w:kern w:val="0"/>
                <w:sz w:val="24"/>
              </w:rPr>
              <w:t>20m</w:t>
            </w:r>
            <w:r w:rsidRPr="00055E73">
              <w:rPr>
                <w:rFonts w:hint="eastAsia"/>
                <w:kern w:val="0"/>
                <w:sz w:val="24"/>
              </w:rPr>
              <w:t>。工程管线沿道路两侧布置，且在道路下面的位置是固定的。根据《城市工程管线综合规划规范》（</w:t>
            </w:r>
            <w:r w:rsidRPr="00055E73">
              <w:rPr>
                <w:rFonts w:hint="eastAsia"/>
                <w:kern w:val="0"/>
                <w:sz w:val="24"/>
              </w:rPr>
              <w:t>GB50289-2016</w:t>
            </w:r>
            <w:r w:rsidRPr="00055E73">
              <w:rPr>
                <w:rFonts w:hint="eastAsia"/>
                <w:kern w:val="0"/>
                <w:sz w:val="24"/>
              </w:rPr>
              <w:t>）的规定，本项目综合管线布置如下：</w:t>
            </w:r>
          </w:p>
          <w:p w14:paraId="3DC536A6" w14:textId="10A16C48"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1</w:t>
            </w:r>
            <w:r>
              <w:rPr>
                <w:rFonts w:hint="eastAsia"/>
                <w:kern w:val="0"/>
                <w:sz w:val="24"/>
              </w:rPr>
              <w:t>）</w:t>
            </w:r>
            <w:r w:rsidRPr="00055E73">
              <w:rPr>
                <w:rFonts w:hint="eastAsia"/>
                <w:kern w:val="0"/>
                <w:sz w:val="24"/>
              </w:rPr>
              <w:t>工程管线以道路前进方向为参考，西北侧道路红线向道路中心线方向平行布置的次序为：给水管道、电力管道、雨水管道。东南侧道路红线向道路中心线方向平行布置的次序为：燃气管道、给水管道、通信管道、污水管道。给水管道沿道路双侧布置，其余管线均沿道路单侧布置。</w:t>
            </w:r>
          </w:p>
          <w:p w14:paraId="51CE4C9B" w14:textId="3FB0A203"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2</w:t>
            </w:r>
            <w:r>
              <w:rPr>
                <w:rFonts w:hint="eastAsia"/>
                <w:kern w:val="0"/>
                <w:sz w:val="24"/>
              </w:rPr>
              <w:t>）</w:t>
            </w:r>
            <w:r w:rsidRPr="00055E73">
              <w:rPr>
                <w:rFonts w:hint="eastAsia"/>
                <w:kern w:val="0"/>
                <w:sz w:val="24"/>
              </w:rPr>
              <w:t>工程管线垂直方向布置的次序为：通信管道、电力管道、燃气管道、给水管道、雨水管道、污水管道。</w:t>
            </w:r>
          </w:p>
          <w:p w14:paraId="725DA907" w14:textId="314296DD"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3</w:t>
            </w:r>
            <w:r>
              <w:rPr>
                <w:rFonts w:hint="eastAsia"/>
                <w:kern w:val="0"/>
                <w:sz w:val="24"/>
              </w:rPr>
              <w:t>）</w:t>
            </w:r>
            <w:r w:rsidRPr="00055E73">
              <w:rPr>
                <w:rFonts w:hint="eastAsia"/>
                <w:kern w:val="0"/>
                <w:sz w:val="24"/>
              </w:rPr>
              <w:t>各种工程管线在垂直方向上均未重叠直埋敷设。</w:t>
            </w:r>
          </w:p>
          <w:p w14:paraId="434F0E09" w14:textId="0D837C56" w:rsidR="005C3540" w:rsidRDefault="00055E73" w:rsidP="00055E73">
            <w:pPr>
              <w:adjustRightInd w:val="0"/>
              <w:snapToGrid w:val="0"/>
              <w:spacing w:line="360" w:lineRule="auto"/>
              <w:ind w:firstLineChars="200" w:firstLine="480"/>
              <w:rPr>
                <w:kern w:val="0"/>
                <w:sz w:val="24"/>
              </w:rPr>
            </w:pPr>
            <w:r w:rsidRPr="00055E73">
              <w:rPr>
                <w:rFonts w:hint="eastAsia"/>
                <w:kern w:val="0"/>
                <w:sz w:val="24"/>
              </w:rPr>
              <w:t>4</w:t>
            </w:r>
            <w:r>
              <w:rPr>
                <w:rFonts w:hint="eastAsia"/>
                <w:kern w:val="0"/>
                <w:sz w:val="24"/>
              </w:rPr>
              <w:t>）</w:t>
            </w:r>
            <w:r w:rsidRPr="00055E73">
              <w:rPr>
                <w:rFonts w:hint="eastAsia"/>
                <w:kern w:val="0"/>
                <w:sz w:val="24"/>
              </w:rPr>
              <w:t>工程管线之间的最小水平净距均满足施工间距要求。</w:t>
            </w:r>
          </w:p>
          <w:p w14:paraId="183033B2" w14:textId="3B67305F" w:rsidR="005C3540" w:rsidRDefault="005C3540" w:rsidP="00745678">
            <w:pPr>
              <w:adjustRightInd w:val="0"/>
              <w:snapToGrid w:val="0"/>
              <w:spacing w:line="360" w:lineRule="auto"/>
              <w:ind w:firstLineChars="200" w:firstLine="480"/>
              <w:rPr>
                <w:kern w:val="0"/>
                <w:sz w:val="24"/>
              </w:rPr>
            </w:pPr>
            <w:r>
              <w:rPr>
                <w:rFonts w:hint="eastAsia"/>
                <w:kern w:val="0"/>
                <w:sz w:val="24"/>
              </w:rPr>
              <w:t>（</w:t>
            </w:r>
            <w:r w:rsidR="00055E73">
              <w:rPr>
                <w:rFonts w:hint="eastAsia"/>
                <w:kern w:val="0"/>
                <w:sz w:val="24"/>
              </w:rPr>
              <w:t>5</w:t>
            </w:r>
            <w:r>
              <w:rPr>
                <w:rFonts w:hint="eastAsia"/>
                <w:kern w:val="0"/>
                <w:sz w:val="24"/>
              </w:rPr>
              <w:t>）</w:t>
            </w:r>
            <w:r w:rsidR="00055E73">
              <w:rPr>
                <w:rFonts w:hint="eastAsia"/>
                <w:kern w:val="0"/>
                <w:sz w:val="24"/>
              </w:rPr>
              <w:t>管材及接口形式</w:t>
            </w:r>
          </w:p>
          <w:p w14:paraId="2CEF591B" w14:textId="7CBADB58" w:rsidR="008F653B" w:rsidRDefault="00055E73" w:rsidP="00745678">
            <w:pPr>
              <w:adjustRightInd w:val="0"/>
              <w:snapToGrid w:val="0"/>
              <w:spacing w:line="360" w:lineRule="auto"/>
              <w:ind w:firstLineChars="200" w:firstLine="480"/>
              <w:rPr>
                <w:kern w:val="0"/>
                <w:sz w:val="24"/>
              </w:rPr>
            </w:pPr>
            <w:r w:rsidRPr="00055E73">
              <w:rPr>
                <w:rFonts w:hint="eastAsia"/>
                <w:kern w:val="0"/>
                <w:sz w:val="24"/>
              </w:rPr>
              <w:t>本工程排水管道采用</w:t>
            </w:r>
            <w:r w:rsidRPr="00055E73">
              <w:rPr>
                <w:rFonts w:hint="eastAsia"/>
                <w:kern w:val="0"/>
                <w:sz w:val="24"/>
              </w:rPr>
              <w:t>HDPE</w:t>
            </w:r>
            <w:r w:rsidRPr="00055E73">
              <w:rPr>
                <w:rFonts w:hint="eastAsia"/>
                <w:kern w:val="0"/>
                <w:sz w:val="24"/>
              </w:rPr>
              <w:t>高密度聚乙烯缠绕结构壁增强（</w:t>
            </w:r>
            <w:r w:rsidRPr="00055E73">
              <w:rPr>
                <w:rFonts w:hint="eastAsia"/>
                <w:kern w:val="0"/>
                <w:sz w:val="24"/>
              </w:rPr>
              <w:t>B</w:t>
            </w:r>
            <w:r w:rsidRPr="00055E73">
              <w:rPr>
                <w:rFonts w:hint="eastAsia"/>
                <w:kern w:val="0"/>
                <w:sz w:val="24"/>
              </w:rPr>
              <w:t>型）克拉管，环刚度为</w:t>
            </w:r>
            <w:r w:rsidRPr="00055E73">
              <w:rPr>
                <w:rFonts w:hint="eastAsia"/>
                <w:kern w:val="0"/>
                <w:sz w:val="24"/>
              </w:rPr>
              <w:t>SN12.5</w:t>
            </w:r>
            <w:r w:rsidRPr="00055E73">
              <w:rPr>
                <w:rFonts w:hint="eastAsia"/>
                <w:kern w:val="0"/>
                <w:sz w:val="24"/>
              </w:rPr>
              <w:t>及</w:t>
            </w:r>
            <w:r w:rsidRPr="00055E73">
              <w:rPr>
                <w:rFonts w:hint="eastAsia"/>
                <w:kern w:val="0"/>
                <w:sz w:val="24"/>
              </w:rPr>
              <w:t>SN16</w:t>
            </w:r>
            <w:r w:rsidRPr="00055E73">
              <w:rPr>
                <w:rFonts w:hint="eastAsia"/>
                <w:kern w:val="0"/>
                <w:sz w:val="24"/>
              </w:rPr>
              <w:t>，接口形式采用承插连接，橡胶圈密封。</w:t>
            </w:r>
            <w:r w:rsidRPr="00055E73">
              <w:rPr>
                <w:rFonts w:hint="eastAsia"/>
                <w:kern w:val="0"/>
                <w:sz w:val="24"/>
              </w:rPr>
              <w:t>HDPE</w:t>
            </w:r>
            <w:r w:rsidRPr="00055E73">
              <w:rPr>
                <w:rFonts w:hint="eastAsia"/>
                <w:kern w:val="0"/>
                <w:sz w:val="24"/>
              </w:rPr>
              <w:t>高密度聚乙烯缠绕结构壁增强（</w:t>
            </w:r>
            <w:r w:rsidRPr="00055E73">
              <w:rPr>
                <w:rFonts w:hint="eastAsia"/>
                <w:kern w:val="0"/>
                <w:sz w:val="24"/>
              </w:rPr>
              <w:t>B</w:t>
            </w:r>
            <w:r w:rsidRPr="00055E73">
              <w:rPr>
                <w:rFonts w:hint="eastAsia"/>
                <w:kern w:val="0"/>
                <w:sz w:val="24"/>
              </w:rPr>
              <w:t>型）克拉管与检查井连接时，应在井壁预制</w:t>
            </w:r>
            <w:r w:rsidRPr="00055E73">
              <w:rPr>
                <w:rFonts w:hint="eastAsia"/>
                <w:kern w:val="0"/>
                <w:sz w:val="24"/>
              </w:rPr>
              <w:t>C20</w:t>
            </w:r>
            <w:r w:rsidRPr="00055E73">
              <w:rPr>
                <w:rFonts w:hint="eastAsia"/>
                <w:kern w:val="0"/>
                <w:sz w:val="24"/>
              </w:rPr>
              <w:t>混凝土圈梁，具体做法详见</w:t>
            </w:r>
            <w:r w:rsidRPr="00055E73">
              <w:rPr>
                <w:rFonts w:hint="eastAsia"/>
                <w:kern w:val="0"/>
                <w:sz w:val="24"/>
              </w:rPr>
              <w:t>06MS201-2/57</w:t>
            </w:r>
            <w:r w:rsidRPr="00055E73">
              <w:rPr>
                <w:rFonts w:hint="eastAsia"/>
                <w:kern w:val="0"/>
                <w:sz w:val="24"/>
              </w:rPr>
              <w:t>说明中第</w:t>
            </w:r>
            <w:r w:rsidRPr="00055E73">
              <w:rPr>
                <w:rFonts w:hint="eastAsia"/>
                <w:kern w:val="0"/>
                <w:sz w:val="24"/>
              </w:rPr>
              <w:t>5</w:t>
            </w:r>
            <w:r w:rsidRPr="00055E73">
              <w:rPr>
                <w:rFonts w:hint="eastAsia"/>
                <w:kern w:val="0"/>
                <w:sz w:val="24"/>
              </w:rPr>
              <w:t>条。雨水口连接管采用</w:t>
            </w:r>
            <w:r w:rsidRPr="00055E73">
              <w:rPr>
                <w:rFonts w:hint="eastAsia"/>
                <w:kern w:val="0"/>
                <w:sz w:val="24"/>
              </w:rPr>
              <w:t>II</w:t>
            </w:r>
            <w:r w:rsidRPr="00055E73">
              <w:rPr>
                <w:rFonts w:hint="eastAsia"/>
                <w:kern w:val="0"/>
                <w:sz w:val="24"/>
              </w:rPr>
              <w:t>级钢筋</w:t>
            </w:r>
            <w:proofErr w:type="gramStart"/>
            <w:r w:rsidRPr="00055E73">
              <w:rPr>
                <w:rFonts w:hint="eastAsia"/>
                <w:kern w:val="0"/>
                <w:sz w:val="24"/>
              </w:rPr>
              <w:t>砼</w:t>
            </w:r>
            <w:proofErr w:type="gramEnd"/>
            <w:r w:rsidRPr="00055E73">
              <w:rPr>
                <w:rFonts w:hint="eastAsia"/>
                <w:kern w:val="0"/>
                <w:sz w:val="24"/>
              </w:rPr>
              <w:t>承插管，采用</w:t>
            </w:r>
            <w:proofErr w:type="gramStart"/>
            <w:r w:rsidRPr="00055E73">
              <w:rPr>
                <w:rFonts w:hint="eastAsia"/>
                <w:kern w:val="0"/>
                <w:sz w:val="24"/>
              </w:rPr>
              <w:t>水泥砂浆抹带接</w:t>
            </w:r>
            <w:proofErr w:type="gramEnd"/>
            <w:r w:rsidRPr="00055E73">
              <w:rPr>
                <w:rFonts w:hint="eastAsia"/>
                <w:kern w:val="0"/>
                <w:sz w:val="24"/>
              </w:rPr>
              <w:t>口，混凝土满包，满包管道每隔</w:t>
            </w:r>
            <w:r w:rsidRPr="00055E73">
              <w:rPr>
                <w:rFonts w:hint="eastAsia"/>
                <w:kern w:val="0"/>
                <w:sz w:val="24"/>
              </w:rPr>
              <w:t>20</w:t>
            </w:r>
            <w:r w:rsidRPr="00055E73">
              <w:rPr>
                <w:rFonts w:hint="eastAsia"/>
                <w:kern w:val="0"/>
                <w:sz w:val="24"/>
              </w:rPr>
              <w:t>米长度设置一个柔性接口，柔性接口部位应设置变形缝分离。</w:t>
            </w:r>
          </w:p>
          <w:p w14:paraId="1DD3F00B" w14:textId="42A1E3BD" w:rsidR="00055E73" w:rsidRDefault="00055E73" w:rsidP="00745678">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6</w:t>
            </w:r>
            <w:r>
              <w:rPr>
                <w:rFonts w:hint="eastAsia"/>
                <w:kern w:val="0"/>
                <w:sz w:val="24"/>
              </w:rPr>
              <w:t>）雨污管道基础</w:t>
            </w:r>
          </w:p>
          <w:p w14:paraId="0459562D" w14:textId="69202873" w:rsidR="00055E73" w:rsidRDefault="00055E73" w:rsidP="00745678">
            <w:pPr>
              <w:adjustRightInd w:val="0"/>
              <w:snapToGrid w:val="0"/>
              <w:spacing w:line="360" w:lineRule="auto"/>
              <w:ind w:firstLineChars="200" w:firstLine="480"/>
              <w:rPr>
                <w:kern w:val="0"/>
                <w:sz w:val="24"/>
              </w:rPr>
            </w:pPr>
            <w:r w:rsidRPr="00055E73">
              <w:rPr>
                <w:rFonts w:hint="eastAsia"/>
                <w:kern w:val="0"/>
                <w:sz w:val="24"/>
              </w:rPr>
              <w:t>HDPE</w:t>
            </w:r>
            <w:r w:rsidRPr="00055E73">
              <w:rPr>
                <w:rFonts w:hint="eastAsia"/>
                <w:kern w:val="0"/>
                <w:sz w:val="24"/>
              </w:rPr>
              <w:t>高密度聚乙烯缠绕结构壁增强（</w:t>
            </w:r>
            <w:r w:rsidRPr="00055E73">
              <w:rPr>
                <w:rFonts w:hint="eastAsia"/>
                <w:kern w:val="0"/>
                <w:sz w:val="24"/>
              </w:rPr>
              <w:t>B</w:t>
            </w:r>
            <w:r w:rsidRPr="00055E73">
              <w:rPr>
                <w:rFonts w:hint="eastAsia"/>
                <w:kern w:val="0"/>
                <w:sz w:val="24"/>
              </w:rPr>
              <w:t>型）克拉管，基础形式采用</w:t>
            </w:r>
            <w:r w:rsidRPr="00055E73">
              <w:rPr>
                <w:rFonts w:hint="eastAsia"/>
                <w:kern w:val="0"/>
                <w:sz w:val="24"/>
              </w:rPr>
              <w:t>180</w:t>
            </w:r>
            <w:r w:rsidRPr="00055E73">
              <w:rPr>
                <w:rFonts w:hint="eastAsia"/>
                <w:kern w:val="0"/>
                <w:sz w:val="24"/>
              </w:rPr>
              <w:t>°碎石基础</w:t>
            </w:r>
            <w:r w:rsidRPr="00055E73">
              <w:rPr>
                <w:rFonts w:hint="eastAsia"/>
                <w:kern w:val="0"/>
                <w:sz w:val="24"/>
              </w:rPr>
              <w:t>(</w:t>
            </w:r>
            <w:r w:rsidRPr="00055E73">
              <w:rPr>
                <w:rFonts w:hint="eastAsia"/>
                <w:kern w:val="0"/>
                <w:sz w:val="24"/>
              </w:rPr>
              <w:t>土</w:t>
            </w:r>
            <w:proofErr w:type="gramStart"/>
            <w:r w:rsidRPr="00055E73">
              <w:rPr>
                <w:rFonts w:hint="eastAsia"/>
                <w:kern w:val="0"/>
                <w:sz w:val="24"/>
              </w:rPr>
              <w:t>弧基础</w:t>
            </w:r>
            <w:proofErr w:type="gramEnd"/>
            <w:r w:rsidRPr="00055E73">
              <w:rPr>
                <w:rFonts w:hint="eastAsia"/>
                <w:kern w:val="0"/>
                <w:sz w:val="24"/>
              </w:rPr>
              <w:t>)</w:t>
            </w:r>
            <w:r w:rsidRPr="00055E73">
              <w:rPr>
                <w:rFonts w:hint="eastAsia"/>
                <w:kern w:val="0"/>
                <w:sz w:val="24"/>
              </w:rPr>
              <w:t>，参考</w:t>
            </w:r>
            <w:r w:rsidRPr="00055E73">
              <w:rPr>
                <w:rFonts w:hint="eastAsia"/>
                <w:kern w:val="0"/>
                <w:sz w:val="24"/>
              </w:rPr>
              <w:t>06MS201-2</w:t>
            </w:r>
            <w:r w:rsidRPr="00055E73">
              <w:rPr>
                <w:rFonts w:hint="eastAsia"/>
                <w:kern w:val="0"/>
                <w:sz w:val="24"/>
              </w:rPr>
              <w:t>。雨水口连接管采用</w:t>
            </w:r>
            <w:r w:rsidRPr="00055E73">
              <w:rPr>
                <w:rFonts w:hint="eastAsia"/>
                <w:kern w:val="0"/>
                <w:sz w:val="24"/>
              </w:rPr>
              <w:t>360</w:t>
            </w:r>
            <w:r w:rsidRPr="00055E73">
              <w:rPr>
                <w:rFonts w:hint="eastAsia"/>
                <w:kern w:val="0"/>
                <w:sz w:val="24"/>
              </w:rPr>
              <w:t>°混凝土基础满包</w:t>
            </w:r>
            <w:r>
              <w:rPr>
                <w:rFonts w:hint="eastAsia"/>
                <w:kern w:val="0"/>
                <w:sz w:val="24"/>
              </w:rPr>
              <w:t>。</w:t>
            </w:r>
          </w:p>
          <w:p w14:paraId="117DC872" w14:textId="14B7DD54" w:rsidR="00055E73" w:rsidRDefault="00055E73" w:rsidP="00745678">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7</w:t>
            </w:r>
            <w:r>
              <w:rPr>
                <w:rFonts w:hint="eastAsia"/>
                <w:kern w:val="0"/>
                <w:sz w:val="24"/>
              </w:rPr>
              <w:t>）管道附件</w:t>
            </w:r>
          </w:p>
          <w:p w14:paraId="7C51A8C1" w14:textId="00A4921F"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1</w:t>
            </w:r>
            <w:r>
              <w:rPr>
                <w:rFonts w:hint="eastAsia"/>
                <w:kern w:val="0"/>
                <w:sz w:val="24"/>
              </w:rPr>
              <w:t>）</w:t>
            </w:r>
            <w:r w:rsidRPr="00055E73">
              <w:rPr>
                <w:rFonts w:hint="eastAsia"/>
                <w:kern w:val="0"/>
                <w:sz w:val="24"/>
              </w:rPr>
              <w:t>排水检查井：排水检查井均按国家标准图集《钢筋混凝土及砖砌排水检查井》（</w:t>
            </w:r>
            <w:r w:rsidRPr="00055E73">
              <w:rPr>
                <w:rFonts w:hint="eastAsia"/>
                <w:kern w:val="0"/>
                <w:sz w:val="24"/>
              </w:rPr>
              <w:t>20S515</w:t>
            </w:r>
            <w:r w:rsidRPr="00055E73">
              <w:rPr>
                <w:rFonts w:hint="eastAsia"/>
                <w:kern w:val="0"/>
                <w:sz w:val="24"/>
              </w:rPr>
              <w:t>）选型。检查井一律按有地下水情况处理，内外抹面至井顶。井盖面应有</w:t>
            </w:r>
            <w:r w:rsidRPr="00055E73">
              <w:rPr>
                <w:rFonts w:hint="eastAsia"/>
                <w:kern w:val="0"/>
                <w:sz w:val="24"/>
              </w:rPr>
              <w:t>"</w:t>
            </w:r>
            <w:r w:rsidRPr="00055E73">
              <w:rPr>
                <w:rFonts w:hint="eastAsia"/>
                <w:kern w:val="0"/>
                <w:sz w:val="24"/>
              </w:rPr>
              <w:t>雨</w:t>
            </w:r>
            <w:r w:rsidRPr="00055E73">
              <w:rPr>
                <w:rFonts w:hint="eastAsia"/>
                <w:kern w:val="0"/>
                <w:sz w:val="24"/>
              </w:rPr>
              <w:t>"</w:t>
            </w:r>
            <w:r w:rsidRPr="00055E73">
              <w:rPr>
                <w:rFonts w:hint="eastAsia"/>
                <w:kern w:val="0"/>
                <w:sz w:val="24"/>
              </w:rPr>
              <w:t>、</w:t>
            </w:r>
            <w:r w:rsidRPr="00055E73">
              <w:rPr>
                <w:rFonts w:hint="eastAsia"/>
                <w:kern w:val="0"/>
                <w:sz w:val="24"/>
              </w:rPr>
              <w:t>"</w:t>
            </w:r>
            <w:r w:rsidRPr="00055E73">
              <w:rPr>
                <w:rFonts w:hint="eastAsia"/>
                <w:kern w:val="0"/>
                <w:sz w:val="24"/>
              </w:rPr>
              <w:t>污</w:t>
            </w:r>
            <w:r w:rsidRPr="00055E73">
              <w:rPr>
                <w:rFonts w:hint="eastAsia"/>
                <w:kern w:val="0"/>
                <w:sz w:val="24"/>
              </w:rPr>
              <w:t>"</w:t>
            </w:r>
            <w:r w:rsidRPr="00055E73">
              <w:rPr>
                <w:rFonts w:hint="eastAsia"/>
                <w:kern w:val="0"/>
                <w:sz w:val="24"/>
              </w:rPr>
              <w:t>标志，施工时不得错盖。位于道路平面内的检查井，井盖面应与设计路面齐平；位</w:t>
            </w:r>
            <w:r w:rsidRPr="00055E73">
              <w:rPr>
                <w:rFonts w:hint="eastAsia"/>
                <w:kern w:val="0"/>
                <w:sz w:val="24"/>
              </w:rPr>
              <w:lastRenderedPageBreak/>
              <w:t>于道路外的排水</w:t>
            </w:r>
            <w:proofErr w:type="gramStart"/>
            <w:r w:rsidRPr="00055E73">
              <w:rPr>
                <w:rFonts w:hint="eastAsia"/>
                <w:kern w:val="0"/>
                <w:sz w:val="24"/>
              </w:rPr>
              <w:t>检查井井顶应</w:t>
            </w:r>
            <w:proofErr w:type="gramEnd"/>
            <w:r w:rsidRPr="00055E73">
              <w:rPr>
                <w:rFonts w:hint="eastAsia"/>
                <w:kern w:val="0"/>
                <w:sz w:val="24"/>
              </w:rPr>
              <w:t>高出地面</w:t>
            </w:r>
            <w:r w:rsidRPr="00055E73">
              <w:rPr>
                <w:rFonts w:hint="eastAsia"/>
                <w:kern w:val="0"/>
                <w:sz w:val="24"/>
              </w:rPr>
              <w:t>15cm</w:t>
            </w:r>
            <w:r w:rsidRPr="00055E73">
              <w:rPr>
                <w:rFonts w:hint="eastAsia"/>
                <w:kern w:val="0"/>
                <w:sz w:val="24"/>
              </w:rPr>
              <w:t>。检查井</w:t>
            </w:r>
            <w:proofErr w:type="gramStart"/>
            <w:r w:rsidRPr="00055E73">
              <w:rPr>
                <w:rFonts w:hint="eastAsia"/>
                <w:kern w:val="0"/>
                <w:sz w:val="24"/>
              </w:rPr>
              <w:t>盖采用</w:t>
            </w:r>
            <w:proofErr w:type="gramEnd"/>
            <w:r w:rsidRPr="00055E73">
              <w:rPr>
                <w:rFonts w:hint="eastAsia"/>
                <w:kern w:val="0"/>
                <w:sz w:val="24"/>
              </w:rPr>
              <w:t>防响、防盗、防跳、防坠落、防位移的五防球墨铸铁井盖，按照《检查井盖》（</w:t>
            </w:r>
            <w:r w:rsidRPr="00055E73">
              <w:rPr>
                <w:rFonts w:hint="eastAsia"/>
                <w:kern w:val="0"/>
                <w:sz w:val="24"/>
              </w:rPr>
              <w:t>GB/T23858-2009</w:t>
            </w:r>
            <w:r w:rsidRPr="00055E73">
              <w:rPr>
                <w:rFonts w:hint="eastAsia"/>
                <w:kern w:val="0"/>
                <w:sz w:val="24"/>
              </w:rPr>
              <w:t>）选型。位于车行道内检查井井盖、</w:t>
            </w:r>
            <w:proofErr w:type="gramStart"/>
            <w:r w:rsidRPr="00055E73">
              <w:rPr>
                <w:rFonts w:hint="eastAsia"/>
                <w:kern w:val="0"/>
                <w:sz w:val="24"/>
              </w:rPr>
              <w:t>座采用</w:t>
            </w:r>
            <w:proofErr w:type="gramEnd"/>
            <w:r w:rsidRPr="00055E73">
              <w:rPr>
                <w:rFonts w:hint="eastAsia"/>
                <w:kern w:val="0"/>
                <w:sz w:val="24"/>
              </w:rPr>
              <w:t>D400</w:t>
            </w:r>
            <w:r w:rsidRPr="00055E73">
              <w:rPr>
                <w:rFonts w:hint="eastAsia"/>
                <w:kern w:val="0"/>
                <w:sz w:val="24"/>
              </w:rPr>
              <w:t>型井盖。位于规划车行道外的排水检查井井盖、座可采用</w:t>
            </w:r>
            <w:r w:rsidRPr="00055E73">
              <w:rPr>
                <w:rFonts w:hint="eastAsia"/>
                <w:kern w:val="0"/>
                <w:sz w:val="24"/>
              </w:rPr>
              <w:t>B125</w:t>
            </w:r>
            <w:r w:rsidRPr="00055E73">
              <w:rPr>
                <w:rFonts w:hint="eastAsia"/>
                <w:kern w:val="0"/>
                <w:sz w:val="24"/>
              </w:rPr>
              <w:t>型井盖。检查井踏步采用塑钢踏步，按照</w:t>
            </w:r>
            <w:r w:rsidRPr="00055E73">
              <w:rPr>
                <w:rFonts w:hint="eastAsia"/>
                <w:kern w:val="0"/>
                <w:sz w:val="24"/>
              </w:rPr>
              <w:t>14S501-16</w:t>
            </w:r>
            <w:r w:rsidRPr="00055E73">
              <w:rPr>
                <w:rFonts w:hint="eastAsia"/>
                <w:kern w:val="0"/>
                <w:sz w:val="24"/>
              </w:rPr>
              <w:t>选型。检查井井盖采用φ</w:t>
            </w:r>
            <w:r w:rsidRPr="00055E73">
              <w:rPr>
                <w:rFonts w:hint="eastAsia"/>
                <w:kern w:val="0"/>
                <w:sz w:val="24"/>
              </w:rPr>
              <w:t>700</w:t>
            </w:r>
            <w:r w:rsidRPr="00055E73">
              <w:rPr>
                <w:rFonts w:hint="eastAsia"/>
                <w:kern w:val="0"/>
                <w:sz w:val="24"/>
              </w:rPr>
              <w:t>，本次设计检查井采用混凝土检查井。对于跌水深度小于</w:t>
            </w:r>
            <w:r w:rsidRPr="00055E73">
              <w:rPr>
                <w:rFonts w:hint="eastAsia"/>
                <w:kern w:val="0"/>
                <w:sz w:val="24"/>
              </w:rPr>
              <w:t>2</w:t>
            </w:r>
            <w:r w:rsidRPr="00055E73">
              <w:rPr>
                <w:rFonts w:hint="eastAsia"/>
                <w:kern w:val="0"/>
                <w:sz w:val="24"/>
              </w:rPr>
              <w:t>米的不做跌水井，仅在检查井内跌。在排水管道每隔适当距离设置沉泥井，检查井内设置有防坠落安全措施。</w:t>
            </w:r>
          </w:p>
          <w:p w14:paraId="63C3EC39" w14:textId="74302B31"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2</w:t>
            </w:r>
            <w:r>
              <w:rPr>
                <w:rFonts w:hint="eastAsia"/>
                <w:kern w:val="0"/>
                <w:sz w:val="24"/>
              </w:rPr>
              <w:t>）</w:t>
            </w:r>
            <w:r w:rsidRPr="00055E73">
              <w:rPr>
                <w:rFonts w:hint="eastAsia"/>
                <w:kern w:val="0"/>
                <w:sz w:val="24"/>
              </w:rPr>
              <w:t>跌水井：对于跌水深度不大于</w:t>
            </w:r>
            <w:r w:rsidRPr="00055E73">
              <w:rPr>
                <w:rFonts w:hint="eastAsia"/>
                <w:kern w:val="0"/>
                <w:sz w:val="24"/>
              </w:rPr>
              <w:t>2</w:t>
            </w:r>
            <w:r w:rsidRPr="00055E73">
              <w:rPr>
                <w:rFonts w:hint="eastAsia"/>
                <w:kern w:val="0"/>
                <w:sz w:val="24"/>
              </w:rPr>
              <w:t>米的不做跌水井，仅在检查井内跌，并于井底设置</w:t>
            </w:r>
            <w:r w:rsidRPr="00055E73">
              <w:rPr>
                <w:rFonts w:hint="eastAsia"/>
                <w:kern w:val="0"/>
                <w:sz w:val="24"/>
              </w:rPr>
              <w:t>20cm</w:t>
            </w:r>
            <w:r w:rsidRPr="00055E73">
              <w:rPr>
                <w:rFonts w:hint="eastAsia"/>
                <w:kern w:val="0"/>
                <w:sz w:val="24"/>
              </w:rPr>
              <w:t>厚</w:t>
            </w:r>
            <w:r w:rsidRPr="00055E73">
              <w:rPr>
                <w:rFonts w:hint="eastAsia"/>
                <w:kern w:val="0"/>
                <w:sz w:val="24"/>
              </w:rPr>
              <w:t>C30</w:t>
            </w:r>
            <w:proofErr w:type="gramStart"/>
            <w:r w:rsidRPr="00055E73">
              <w:rPr>
                <w:rFonts w:hint="eastAsia"/>
                <w:kern w:val="0"/>
                <w:sz w:val="24"/>
              </w:rPr>
              <w:t>砼</w:t>
            </w:r>
            <w:proofErr w:type="gramEnd"/>
            <w:r w:rsidRPr="00055E73">
              <w:rPr>
                <w:rFonts w:hint="eastAsia"/>
                <w:kern w:val="0"/>
                <w:sz w:val="24"/>
              </w:rPr>
              <w:t>防冲刷；跌水深度大于</w:t>
            </w:r>
            <w:r w:rsidRPr="00055E73">
              <w:rPr>
                <w:rFonts w:hint="eastAsia"/>
                <w:kern w:val="0"/>
                <w:sz w:val="24"/>
              </w:rPr>
              <w:t>2m</w:t>
            </w:r>
            <w:r w:rsidRPr="00055E73">
              <w:rPr>
                <w:rFonts w:hint="eastAsia"/>
                <w:kern w:val="0"/>
                <w:sz w:val="24"/>
              </w:rPr>
              <w:t>时设置阶梯式跌水井。</w:t>
            </w:r>
          </w:p>
          <w:p w14:paraId="31E3E373" w14:textId="518DFBAA" w:rsidR="00055E73" w:rsidRDefault="00055E73" w:rsidP="00055E73">
            <w:pPr>
              <w:adjustRightInd w:val="0"/>
              <w:snapToGrid w:val="0"/>
              <w:spacing w:line="360" w:lineRule="auto"/>
              <w:ind w:firstLineChars="200" w:firstLine="480"/>
              <w:rPr>
                <w:kern w:val="0"/>
                <w:sz w:val="24"/>
              </w:rPr>
            </w:pPr>
            <w:r w:rsidRPr="00055E73">
              <w:rPr>
                <w:rFonts w:hint="eastAsia"/>
                <w:kern w:val="0"/>
                <w:sz w:val="24"/>
              </w:rPr>
              <w:t>3</w:t>
            </w:r>
            <w:r>
              <w:rPr>
                <w:rFonts w:hint="eastAsia"/>
                <w:kern w:val="0"/>
                <w:sz w:val="24"/>
              </w:rPr>
              <w:t>）</w:t>
            </w:r>
            <w:r w:rsidRPr="00055E73">
              <w:rPr>
                <w:rFonts w:hint="eastAsia"/>
                <w:kern w:val="0"/>
                <w:sz w:val="24"/>
              </w:rPr>
              <w:t>雨水口：有路沿石的道路上雨水口采用预制混凝土偏</w:t>
            </w:r>
            <w:proofErr w:type="gramStart"/>
            <w:r w:rsidRPr="00055E73">
              <w:rPr>
                <w:rFonts w:hint="eastAsia"/>
                <w:kern w:val="0"/>
                <w:sz w:val="24"/>
              </w:rPr>
              <w:t>沟式双箅</w:t>
            </w:r>
            <w:proofErr w:type="gramEnd"/>
            <w:r w:rsidRPr="00055E73">
              <w:rPr>
                <w:rFonts w:hint="eastAsia"/>
                <w:kern w:val="0"/>
                <w:sz w:val="24"/>
              </w:rPr>
              <w:t>雨水口</w:t>
            </w:r>
            <w:r w:rsidRPr="00055E73">
              <w:rPr>
                <w:rFonts w:hint="eastAsia"/>
                <w:kern w:val="0"/>
                <w:sz w:val="24"/>
              </w:rPr>
              <w:t>(</w:t>
            </w:r>
            <w:r w:rsidRPr="00055E73">
              <w:rPr>
                <w:rFonts w:hint="eastAsia"/>
                <w:kern w:val="0"/>
                <w:sz w:val="24"/>
              </w:rPr>
              <w:t>详见</w:t>
            </w:r>
            <w:r w:rsidRPr="00055E73">
              <w:rPr>
                <w:rFonts w:hint="eastAsia"/>
                <w:kern w:val="0"/>
                <w:sz w:val="24"/>
              </w:rPr>
              <w:t>06MS201-8/36</w:t>
            </w:r>
            <w:r w:rsidRPr="00055E73">
              <w:rPr>
                <w:rFonts w:hint="eastAsia"/>
                <w:kern w:val="0"/>
                <w:sz w:val="24"/>
              </w:rPr>
              <w:t>页</w:t>
            </w:r>
            <w:r w:rsidRPr="00055E73">
              <w:rPr>
                <w:rFonts w:hint="eastAsia"/>
                <w:kern w:val="0"/>
                <w:sz w:val="24"/>
              </w:rPr>
              <w:t>)</w:t>
            </w:r>
            <w:r w:rsidRPr="00055E73">
              <w:rPr>
                <w:rFonts w:hint="eastAsia"/>
                <w:kern w:val="0"/>
                <w:sz w:val="24"/>
              </w:rPr>
              <w:t>，其它地方采用平箅式雨水口，雨水口深</w:t>
            </w:r>
            <w:r w:rsidRPr="00055E73">
              <w:rPr>
                <w:rFonts w:hint="eastAsia"/>
                <w:kern w:val="0"/>
                <w:sz w:val="24"/>
              </w:rPr>
              <w:t>0.88m</w:t>
            </w:r>
            <w:r w:rsidRPr="00055E73">
              <w:rPr>
                <w:rFonts w:hint="eastAsia"/>
                <w:kern w:val="0"/>
                <w:sz w:val="24"/>
              </w:rPr>
              <w:t>。井圈和雨水口箅子选用铸铁材质的合格产品，并应满足地方标准。雨水口的连接管为</w:t>
            </w:r>
            <w:r w:rsidRPr="00055E73">
              <w:rPr>
                <w:rFonts w:hint="eastAsia"/>
                <w:kern w:val="0"/>
                <w:sz w:val="24"/>
              </w:rPr>
              <w:t>d300</w:t>
            </w:r>
            <w:r w:rsidRPr="00055E73">
              <w:rPr>
                <w:rFonts w:hint="eastAsia"/>
                <w:kern w:val="0"/>
                <w:sz w:val="24"/>
              </w:rPr>
              <w:t>，坡度为</w:t>
            </w:r>
            <w:r w:rsidRPr="00055E73">
              <w:rPr>
                <w:rFonts w:hint="eastAsia"/>
                <w:kern w:val="0"/>
                <w:sz w:val="24"/>
              </w:rPr>
              <w:t>1%</w:t>
            </w:r>
            <w:r w:rsidRPr="00055E73">
              <w:rPr>
                <w:rFonts w:hint="eastAsia"/>
                <w:kern w:val="0"/>
                <w:sz w:val="24"/>
              </w:rPr>
              <w:t>。雨水口井深≤</w:t>
            </w:r>
            <w:r w:rsidRPr="00055E73">
              <w:rPr>
                <w:rFonts w:hint="eastAsia"/>
                <w:kern w:val="0"/>
                <w:sz w:val="24"/>
              </w:rPr>
              <w:t>1.0m</w:t>
            </w:r>
            <w:r w:rsidRPr="00055E73">
              <w:rPr>
                <w:rFonts w:hint="eastAsia"/>
                <w:kern w:val="0"/>
                <w:sz w:val="24"/>
              </w:rPr>
              <w:t>。雨水口连接管采用</w:t>
            </w:r>
            <w:r w:rsidRPr="00055E73">
              <w:rPr>
                <w:rFonts w:hint="eastAsia"/>
                <w:kern w:val="0"/>
                <w:sz w:val="24"/>
              </w:rPr>
              <w:t>360</w:t>
            </w:r>
            <w:r w:rsidRPr="00055E73">
              <w:rPr>
                <w:rFonts w:hint="eastAsia"/>
                <w:kern w:val="0"/>
                <w:sz w:val="24"/>
              </w:rPr>
              <w:t>°混凝土基础满包，具体做法参见施工图</w:t>
            </w:r>
            <w:r w:rsidRPr="00055E73">
              <w:rPr>
                <w:rFonts w:hint="eastAsia"/>
                <w:kern w:val="0"/>
                <w:sz w:val="24"/>
              </w:rPr>
              <w:t>S2-07</w:t>
            </w:r>
            <w:r w:rsidRPr="00055E73">
              <w:rPr>
                <w:rFonts w:hint="eastAsia"/>
                <w:kern w:val="0"/>
                <w:sz w:val="24"/>
              </w:rPr>
              <w:t>。雨水篦、座荷载等级与道路设计荷载等级一致。雨水口位置要安装正确。进</w:t>
            </w:r>
            <w:proofErr w:type="gramStart"/>
            <w:r w:rsidRPr="00055E73">
              <w:rPr>
                <w:rFonts w:hint="eastAsia"/>
                <w:kern w:val="0"/>
                <w:sz w:val="24"/>
              </w:rPr>
              <w:t>水井篦面应</w:t>
            </w:r>
            <w:proofErr w:type="gramEnd"/>
            <w:r w:rsidRPr="00055E73">
              <w:rPr>
                <w:rFonts w:hint="eastAsia"/>
                <w:kern w:val="0"/>
                <w:sz w:val="24"/>
              </w:rPr>
              <w:t>低于周围路面</w:t>
            </w:r>
            <w:r w:rsidRPr="00055E73">
              <w:rPr>
                <w:rFonts w:hint="eastAsia"/>
                <w:kern w:val="0"/>
                <w:sz w:val="24"/>
              </w:rPr>
              <w:t>3~5cm</w:t>
            </w:r>
            <w:r w:rsidRPr="00055E73">
              <w:rPr>
                <w:rFonts w:hint="eastAsia"/>
                <w:kern w:val="0"/>
                <w:sz w:val="24"/>
              </w:rPr>
              <w:t>，并且严格按室外排水设计规范要求：与设计路面均匀顺接，以利进水。若因道路纵坡调整等原因致使道路最低点发生变化，雨水口必须随之调整至新的最低点或者在最低。雨水口内设置拦渣设施。</w:t>
            </w:r>
          </w:p>
          <w:p w14:paraId="48087ACE" w14:textId="49866E66" w:rsidR="00055E73" w:rsidRDefault="00055E73" w:rsidP="00055E73">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8</w:t>
            </w:r>
            <w:r>
              <w:rPr>
                <w:rFonts w:hint="eastAsia"/>
                <w:kern w:val="0"/>
                <w:sz w:val="24"/>
              </w:rPr>
              <w:t>）工艺技术要求</w:t>
            </w:r>
          </w:p>
          <w:p w14:paraId="50BCD26F" w14:textId="5A63885F"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1</w:t>
            </w:r>
            <w:r>
              <w:rPr>
                <w:rFonts w:hint="eastAsia"/>
                <w:kern w:val="0"/>
                <w:sz w:val="24"/>
              </w:rPr>
              <w:t>）</w:t>
            </w:r>
            <w:r w:rsidRPr="00055E73">
              <w:rPr>
                <w:rFonts w:hint="eastAsia"/>
                <w:kern w:val="0"/>
                <w:sz w:val="24"/>
              </w:rPr>
              <w:t>地基条件及沟槽回填初步处理意见</w:t>
            </w:r>
          </w:p>
          <w:p w14:paraId="76E1DBBD" w14:textId="77777777"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排水管道设计按地基承载力特征值</w:t>
            </w:r>
            <w:proofErr w:type="spellStart"/>
            <w:r w:rsidRPr="00055E73">
              <w:rPr>
                <w:rFonts w:hint="eastAsia"/>
                <w:kern w:val="0"/>
                <w:sz w:val="24"/>
              </w:rPr>
              <w:t>fak</w:t>
            </w:r>
            <w:proofErr w:type="spellEnd"/>
            <w:r w:rsidRPr="00055E73">
              <w:rPr>
                <w:rFonts w:hint="eastAsia"/>
                <w:kern w:val="0"/>
                <w:sz w:val="24"/>
              </w:rPr>
              <w:t>不小于</w:t>
            </w:r>
            <w:r w:rsidRPr="00055E73">
              <w:rPr>
                <w:rFonts w:hint="eastAsia"/>
                <w:kern w:val="0"/>
                <w:sz w:val="24"/>
              </w:rPr>
              <w:t>100KPa</w:t>
            </w:r>
            <w:r w:rsidRPr="00055E73">
              <w:rPr>
                <w:rFonts w:hint="eastAsia"/>
                <w:kern w:val="0"/>
                <w:sz w:val="24"/>
              </w:rPr>
              <w:t>的情况进行设计。根据地</w:t>
            </w:r>
            <w:proofErr w:type="gramStart"/>
            <w:r w:rsidRPr="00055E73">
              <w:rPr>
                <w:rFonts w:hint="eastAsia"/>
                <w:kern w:val="0"/>
                <w:sz w:val="24"/>
              </w:rPr>
              <w:t>勘</w:t>
            </w:r>
            <w:proofErr w:type="gramEnd"/>
            <w:r w:rsidRPr="00055E73">
              <w:rPr>
                <w:rFonts w:hint="eastAsia"/>
                <w:kern w:val="0"/>
                <w:sz w:val="24"/>
              </w:rPr>
              <w:t>资料，设计排水管道主要位于填筑土、粉质粘土、强风化泥岩、中风化泥岩、强风化砂岩、中风化砂岩，其允许地基承载力分别为</w:t>
            </w:r>
            <w:r w:rsidRPr="00055E73">
              <w:rPr>
                <w:rFonts w:hint="eastAsia"/>
                <w:kern w:val="0"/>
                <w:sz w:val="24"/>
              </w:rPr>
              <w:t>90KPa</w:t>
            </w:r>
            <w:r w:rsidRPr="00055E73">
              <w:rPr>
                <w:rFonts w:hint="eastAsia"/>
                <w:kern w:val="0"/>
                <w:sz w:val="24"/>
              </w:rPr>
              <w:t>、</w:t>
            </w:r>
            <w:r w:rsidRPr="00055E73">
              <w:rPr>
                <w:rFonts w:hint="eastAsia"/>
                <w:kern w:val="0"/>
                <w:sz w:val="24"/>
              </w:rPr>
              <w:t>120KPa</w:t>
            </w:r>
            <w:r w:rsidRPr="00055E73">
              <w:rPr>
                <w:rFonts w:hint="eastAsia"/>
                <w:kern w:val="0"/>
                <w:sz w:val="24"/>
              </w:rPr>
              <w:t>、</w:t>
            </w:r>
            <w:r w:rsidRPr="00055E73">
              <w:rPr>
                <w:rFonts w:hint="eastAsia"/>
                <w:kern w:val="0"/>
                <w:sz w:val="24"/>
              </w:rPr>
              <w:t>200KPa</w:t>
            </w:r>
            <w:r w:rsidRPr="00055E73">
              <w:rPr>
                <w:rFonts w:hint="eastAsia"/>
                <w:kern w:val="0"/>
                <w:sz w:val="24"/>
              </w:rPr>
              <w:t>、</w:t>
            </w:r>
            <w:r w:rsidRPr="00055E73">
              <w:rPr>
                <w:rFonts w:hint="eastAsia"/>
                <w:kern w:val="0"/>
                <w:sz w:val="24"/>
              </w:rPr>
              <w:t>1000KPa</w:t>
            </w:r>
            <w:r w:rsidRPr="00055E73">
              <w:rPr>
                <w:rFonts w:hint="eastAsia"/>
                <w:kern w:val="0"/>
                <w:sz w:val="24"/>
              </w:rPr>
              <w:t>、</w:t>
            </w:r>
            <w:r w:rsidRPr="00055E73">
              <w:rPr>
                <w:rFonts w:hint="eastAsia"/>
                <w:kern w:val="0"/>
                <w:sz w:val="24"/>
              </w:rPr>
              <w:t>300KPa</w:t>
            </w:r>
            <w:r w:rsidRPr="00055E73">
              <w:rPr>
                <w:rFonts w:hint="eastAsia"/>
                <w:kern w:val="0"/>
                <w:sz w:val="24"/>
              </w:rPr>
              <w:t>、</w:t>
            </w:r>
            <w:r w:rsidRPr="00055E73">
              <w:rPr>
                <w:rFonts w:hint="eastAsia"/>
                <w:kern w:val="0"/>
                <w:sz w:val="24"/>
              </w:rPr>
              <w:t>2000KPa</w:t>
            </w:r>
            <w:r w:rsidRPr="00055E73">
              <w:rPr>
                <w:rFonts w:hint="eastAsia"/>
                <w:kern w:val="0"/>
                <w:sz w:val="24"/>
              </w:rPr>
              <w:t>，可用作管道持力层。对于达不到设计地基承载压力的地段，具体处理意见如下：</w:t>
            </w:r>
          </w:p>
          <w:p w14:paraId="51B7E5AF" w14:textId="77777777"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管道</w:t>
            </w:r>
            <w:proofErr w:type="gramStart"/>
            <w:r w:rsidRPr="00055E73">
              <w:rPr>
                <w:rFonts w:hint="eastAsia"/>
                <w:kern w:val="0"/>
                <w:sz w:val="24"/>
              </w:rPr>
              <w:t>基础遇素填土</w:t>
            </w:r>
            <w:proofErr w:type="gramEnd"/>
            <w:r w:rsidRPr="00055E73">
              <w:rPr>
                <w:rFonts w:hint="eastAsia"/>
                <w:kern w:val="0"/>
                <w:sz w:val="24"/>
              </w:rPr>
              <w:t>段，应将其全部清除，</w:t>
            </w:r>
            <w:proofErr w:type="gramStart"/>
            <w:r w:rsidRPr="00055E73">
              <w:rPr>
                <w:rFonts w:hint="eastAsia"/>
                <w:kern w:val="0"/>
                <w:sz w:val="24"/>
              </w:rPr>
              <w:t>换填砂</w:t>
            </w:r>
            <w:proofErr w:type="gramEnd"/>
            <w:r w:rsidRPr="00055E73">
              <w:rPr>
                <w:rFonts w:hint="eastAsia"/>
                <w:kern w:val="0"/>
                <w:sz w:val="24"/>
              </w:rPr>
              <w:t>砾石，</w:t>
            </w:r>
            <w:proofErr w:type="gramStart"/>
            <w:r w:rsidRPr="00055E73">
              <w:rPr>
                <w:rFonts w:hint="eastAsia"/>
                <w:kern w:val="0"/>
                <w:sz w:val="24"/>
              </w:rPr>
              <w:t>换填厚</w:t>
            </w:r>
            <w:proofErr w:type="gramEnd"/>
            <w:r w:rsidRPr="00055E73">
              <w:rPr>
                <w:rFonts w:hint="eastAsia"/>
                <w:kern w:val="0"/>
                <w:sz w:val="24"/>
              </w:rPr>
              <w:t>度不小于</w:t>
            </w:r>
            <w:r w:rsidRPr="00055E73">
              <w:rPr>
                <w:rFonts w:hint="eastAsia"/>
                <w:kern w:val="0"/>
                <w:sz w:val="24"/>
              </w:rPr>
              <w:t>50cm</w:t>
            </w:r>
            <w:r w:rsidRPr="00055E73">
              <w:rPr>
                <w:rFonts w:hint="eastAsia"/>
                <w:kern w:val="0"/>
                <w:sz w:val="24"/>
              </w:rPr>
              <w:t>。管道位于道路回填区域时，应将素填土全部清除</w:t>
            </w:r>
            <w:proofErr w:type="gramStart"/>
            <w:r w:rsidRPr="00055E73">
              <w:rPr>
                <w:rFonts w:hint="eastAsia"/>
                <w:kern w:val="0"/>
                <w:sz w:val="24"/>
              </w:rPr>
              <w:t>后换填砂砾</w:t>
            </w:r>
            <w:proofErr w:type="gramEnd"/>
            <w:r w:rsidRPr="00055E73">
              <w:rPr>
                <w:rFonts w:hint="eastAsia"/>
                <w:kern w:val="0"/>
                <w:sz w:val="24"/>
              </w:rPr>
              <w:t>石，并用砂砾石回填</w:t>
            </w:r>
            <w:proofErr w:type="gramStart"/>
            <w:r w:rsidRPr="00055E73">
              <w:rPr>
                <w:rFonts w:hint="eastAsia"/>
                <w:kern w:val="0"/>
                <w:sz w:val="24"/>
              </w:rPr>
              <w:t>至管</w:t>
            </w:r>
            <w:proofErr w:type="gramEnd"/>
            <w:r w:rsidRPr="00055E73">
              <w:rPr>
                <w:rFonts w:hint="eastAsia"/>
                <w:kern w:val="0"/>
                <w:sz w:val="24"/>
              </w:rPr>
              <w:t>底。道路路基范围内的</w:t>
            </w:r>
            <w:proofErr w:type="gramStart"/>
            <w:r w:rsidRPr="00055E73">
              <w:rPr>
                <w:rFonts w:hint="eastAsia"/>
                <w:kern w:val="0"/>
                <w:sz w:val="24"/>
              </w:rPr>
              <w:t>换填要求</w:t>
            </w:r>
            <w:proofErr w:type="gramEnd"/>
            <w:r w:rsidRPr="00055E73">
              <w:rPr>
                <w:rFonts w:hint="eastAsia"/>
                <w:kern w:val="0"/>
                <w:sz w:val="24"/>
              </w:rPr>
              <w:t>按路基等专业要求执行。在施工中遇到管道基础下不良地质层厚度超过</w:t>
            </w:r>
            <w:r w:rsidRPr="00055E73">
              <w:rPr>
                <w:rFonts w:hint="eastAsia"/>
                <w:kern w:val="0"/>
                <w:sz w:val="24"/>
              </w:rPr>
              <w:t>2</w:t>
            </w:r>
            <w:r w:rsidRPr="00055E73">
              <w:rPr>
                <w:rFonts w:hint="eastAsia"/>
                <w:kern w:val="0"/>
                <w:sz w:val="24"/>
              </w:rPr>
              <w:t>米的情况，应及时通知业主、监理、设计和地勘，根据具体情况，具体处理。</w:t>
            </w:r>
          </w:p>
          <w:p w14:paraId="16F34684" w14:textId="77777777" w:rsidR="00055E73" w:rsidRPr="00055E73" w:rsidRDefault="00055E73" w:rsidP="00055E73">
            <w:pPr>
              <w:adjustRightInd w:val="0"/>
              <w:snapToGrid w:val="0"/>
              <w:spacing w:line="360" w:lineRule="auto"/>
              <w:ind w:firstLineChars="200" w:firstLine="480"/>
              <w:rPr>
                <w:kern w:val="0"/>
                <w:sz w:val="24"/>
              </w:rPr>
            </w:pPr>
            <w:proofErr w:type="gramStart"/>
            <w:r w:rsidRPr="00055E73">
              <w:rPr>
                <w:rFonts w:hint="eastAsia"/>
                <w:kern w:val="0"/>
                <w:sz w:val="24"/>
              </w:rPr>
              <w:t>含土卵石</w:t>
            </w:r>
            <w:proofErr w:type="gramEnd"/>
            <w:r w:rsidRPr="00055E73">
              <w:rPr>
                <w:rFonts w:hint="eastAsia"/>
                <w:kern w:val="0"/>
                <w:sz w:val="24"/>
              </w:rPr>
              <w:t>在去除大块石后，可直接用于沟槽回填。杂填土用砂砾</w:t>
            </w:r>
            <w:proofErr w:type="gramStart"/>
            <w:r w:rsidRPr="00055E73">
              <w:rPr>
                <w:rFonts w:hint="eastAsia"/>
                <w:kern w:val="0"/>
                <w:sz w:val="24"/>
              </w:rPr>
              <w:t>石换填</w:t>
            </w:r>
            <w:proofErr w:type="gramEnd"/>
            <w:r w:rsidRPr="00055E73">
              <w:rPr>
                <w:rFonts w:hint="eastAsia"/>
                <w:kern w:val="0"/>
                <w:sz w:val="24"/>
              </w:rPr>
              <w:t>。沟槽回填的石块大小应符合《给水排水管道工程施工及验收规范（</w:t>
            </w:r>
            <w:r w:rsidRPr="00055E73">
              <w:rPr>
                <w:rFonts w:hint="eastAsia"/>
                <w:kern w:val="0"/>
                <w:sz w:val="24"/>
              </w:rPr>
              <w:t>GB50268-2008</w:t>
            </w:r>
            <w:r w:rsidRPr="00055E73">
              <w:rPr>
                <w:rFonts w:hint="eastAsia"/>
                <w:kern w:val="0"/>
                <w:sz w:val="24"/>
              </w:rPr>
              <w:t>）》中的相关</w:t>
            </w:r>
            <w:r w:rsidRPr="00055E73">
              <w:rPr>
                <w:rFonts w:hint="eastAsia"/>
                <w:kern w:val="0"/>
                <w:sz w:val="24"/>
              </w:rPr>
              <w:lastRenderedPageBreak/>
              <w:t>要求，即管道砂石基础最大粒径不大于</w:t>
            </w:r>
            <w:r w:rsidRPr="00055E73">
              <w:rPr>
                <w:rFonts w:hint="eastAsia"/>
                <w:kern w:val="0"/>
                <w:sz w:val="24"/>
              </w:rPr>
              <w:t>20mm</w:t>
            </w:r>
            <w:r w:rsidRPr="00055E73">
              <w:rPr>
                <w:rFonts w:hint="eastAsia"/>
                <w:kern w:val="0"/>
                <w:sz w:val="24"/>
              </w:rPr>
              <w:t>，管道胸腔及管顶以上</w:t>
            </w:r>
            <w:r w:rsidRPr="00055E73">
              <w:rPr>
                <w:rFonts w:hint="eastAsia"/>
                <w:kern w:val="0"/>
                <w:sz w:val="24"/>
              </w:rPr>
              <w:t>50cm</w:t>
            </w:r>
            <w:r w:rsidRPr="00055E73">
              <w:rPr>
                <w:rFonts w:hint="eastAsia"/>
                <w:kern w:val="0"/>
                <w:sz w:val="24"/>
              </w:rPr>
              <w:t>以内的区域最大粒径不大于</w:t>
            </w:r>
            <w:r w:rsidRPr="00055E73">
              <w:rPr>
                <w:rFonts w:hint="eastAsia"/>
                <w:kern w:val="0"/>
                <w:sz w:val="24"/>
              </w:rPr>
              <w:t>50mm</w:t>
            </w:r>
            <w:r w:rsidRPr="00055E73">
              <w:rPr>
                <w:rFonts w:hint="eastAsia"/>
                <w:kern w:val="0"/>
                <w:sz w:val="24"/>
              </w:rPr>
              <w:t>。</w:t>
            </w:r>
          </w:p>
          <w:p w14:paraId="0DE4E490" w14:textId="3EC5DE29"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2</w:t>
            </w:r>
            <w:r>
              <w:rPr>
                <w:rFonts w:hint="eastAsia"/>
                <w:kern w:val="0"/>
                <w:sz w:val="24"/>
              </w:rPr>
              <w:t>）</w:t>
            </w:r>
            <w:r w:rsidRPr="00055E73">
              <w:rPr>
                <w:rFonts w:hint="eastAsia"/>
                <w:kern w:val="0"/>
                <w:sz w:val="24"/>
              </w:rPr>
              <w:t>沟槽开挖及支护</w:t>
            </w:r>
          </w:p>
          <w:p w14:paraId="21211B0B" w14:textId="77777777"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沟槽开挖及支护按《给水排水管道工程施工及验收规范》（</w:t>
            </w:r>
            <w:r w:rsidRPr="00055E73">
              <w:rPr>
                <w:rFonts w:hint="eastAsia"/>
                <w:kern w:val="0"/>
                <w:sz w:val="24"/>
              </w:rPr>
              <w:t>GB50268-2008</w:t>
            </w:r>
            <w:r w:rsidRPr="00055E73">
              <w:rPr>
                <w:rFonts w:hint="eastAsia"/>
                <w:kern w:val="0"/>
                <w:sz w:val="24"/>
              </w:rPr>
              <w:t>）中的第</w:t>
            </w:r>
            <w:r w:rsidRPr="00055E73">
              <w:rPr>
                <w:rFonts w:hint="eastAsia"/>
                <w:kern w:val="0"/>
                <w:sz w:val="24"/>
              </w:rPr>
              <w:t>4.3</w:t>
            </w:r>
            <w:r w:rsidRPr="00055E73">
              <w:rPr>
                <w:rFonts w:hint="eastAsia"/>
                <w:kern w:val="0"/>
                <w:sz w:val="24"/>
              </w:rPr>
              <w:t>条相关规定执行。</w:t>
            </w:r>
          </w:p>
          <w:p w14:paraId="0E17275A" w14:textId="77777777"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本项目采用土弧基础，基坑宽度按照国标</w:t>
            </w:r>
            <w:r w:rsidRPr="00055E73">
              <w:rPr>
                <w:rFonts w:hint="eastAsia"/>
                <w:kern w:val="0"/>
                <w:sz w:val="24"/>
              </w:rPr>
              <w:t>06MS201-2</w:t>
            </w:r>
            <w:r w:rsidRPr="00055E73">
              <w:rPr>
                <w:rFonts w:hint="eastAsia"/>
                <w:kern w:val="0"/>
                <w:sz w:val="24"/>
              </w:rPr>
              <w:t>执行。当沟槽不加支撑时，沟槽边坡</w:t>
            </w:r>
            <w:proofErr w:type="gramStart"/>
            <w:r w:rsidRPr="00055E73">
              <w:rPr>
                <w:rFonts w:hint="eastAsia"/>
                <w:kern w:val="0"/>
                <w:sz w:val="24"/>
              </w:rPr>
              <w:t>最</w:t>
            </w:r>
            <w:proofErr w:type="gramEnd"/>
            <w:r w:rsidRPr="00055E73">
              <w:rPr>
                <w:rFonts w:hint="eastAsia"/>
                <w:kern w:val="0"/>
                <w:sz w:val="24"/>
              </w:rPr>
              <w:t>陡坡度应符合《给水排水管道工程施工及验收规范（</w:t>
            </w:r>
            <w:r w:rsidRPr="00055E73">
              <w:rPr>
                <w:rFonts w:hint="eastAsia"/>
                <w:kern w:val="0"/>
                <w:sz w:val="24"/>
              </w:rPr>
              <w:t>GB50268-2008</w:t>
            </w:r>
            <w:r w:rsidRPr="00055E73">
              <w:rPr>
                <w:rFonts w:hint="eastAsia"/>
                <w:kern w:val="0"/>
                <w:sz w:val="24"/>
              </w:rPr>
              <w:t>）》中</w:t>
            </w:r>
            <w:r w:rsidRPr="00055E73">
              <w:rPr>
                <w:rFonts w:hint="eastAsia"/>
                <w:kern w:val="0"/>
                <w:sz w:val="24"/>
              </w:rPr>
              <w:t>4.3.3</w:t>
            </w:r>
            <w:r w:rsidRPr="00055E73">
              <w:rPr>
                <w:rFonts w:hint="eastAsia"/>
                <w:kern w:val="0"/>
                <w:sz w:val="24"/>
              </w:rPr>
              <w:t>条的规定，具体坡度应依据项目地勘资料确定；对条件特殊的管段，沟槽宽度及开挖边坡由施工方会同业主、监理、设计、地勘等共同协商确定。</w:t>
            </w:r>
          </w:p>
          <w:p w14:paraId="294D5D92" w14:textId="4315D131"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3</w:t>
            </w:r>
            <w:r>
              <w:rPr>
                <w:rFonts w:hint="eastAsia"/>
                <w:kern w:val="0"/>
                <w:sz w:val="24"/>
              </w:rPr>
              <w:t>）</w:t>
            </w:r>
            <w:r w:rsidRPr="00055E73">
              <w:rPr>
                <w:rFonts w:hint="eastAsia"/>
                <w:kern w:val="0"/>
                <w:sz w:val="24"/>
              </w:rPr>
              <w:t>沟槽回填</w:t>
            </w:r>
          </w:p>
          <w:p w14:paraId="180B7485" w14:textId="2929347E" w:rsidR="00055E73" w:rsidRPr="00055E73" w:rsidRDefault="00055E73" w:rsidP="00055E73">
            <w:pPr>
              <w:adjustRightInd w:val="0"/>
              <w:snapToGrid w:val="0"/>
              <w:spacing w:line="360" w:lineRule="auto"/>
              <w:ind w:firstLineChars="200" w:firstLine="480"/>
              <w:rPr>
                <w:kern w:val="0"/>
                <w:sz w:val="24"/>
              </w:rPr>
            </w:pPr>
            <w:r>
              <w:rPr>
                <w:rFonts w:hint="eastAsia"/>
                <w:kern w:val="0"/>
                <w:sz w:val="24"/>
              </w:rPr>
              <w:t>①</w:t>
            </w:r>
            <w:r w:rsidRPr="00055E73">
              <w:rPr>
                <w:rFonts w:hint="eastAsia"/>
                <w:kern w:val="0"/>
                <w:sz w:val="24"/>
              </w:rPr>
              <w:t>混凝土管管沟槽回填材料采用满足要求的合格土回填，路基范围的回填要求按路基设计执行。</w:t>
            </w:r>
          </w:p>
          <w:p w14:paraId="0A81DAED" w14:textId="2EE4187E" w:rsidR="00055E73" w:rsidRPr="00055E73" w:rsidRDefault="00055E73" w:rsidP="00055E73">
            <w:pPr>
              <w:adjustRightInd w:val="0"/>
              <w:snapToGrid w:val="0"/>
              <w:spacing w:line="360" w:lineRule="auto"/>
              <w:ind w:firstLineChars="200" w:firstLine="480"/>
              <w:rPr>
                <w:kern w:val="0"/>
                <w:sz w:val="24"/>
              </w:rPr>
            </w:pPr>
            <w:r>
              <w:rPr>
                <w:rFonts w:hint="eastAsia"/>
                <w:kern w:val="0"/>
                <w:sz w:val="24"/>
              </w:rPr>
              <w:t>②</w:t>
            </w:r>
            <w:r w:rsidRPr="00055E73">
              <w:rPr>
                <w:rFonts w:hint="eastAsia"/>
                <w:kern w:val="0"/>
                <w:sz w:val="24"/>
              </w:rPr>
              <w:t>沟槽回填土须分层夯实，管道两侧要同时进行，均匀上升，不得一边超载而另一边空载。沟槽回填土密实度要求如下：</w:t>
            </w:r>
          </w:p>
          <w:p w14:paraId="32B869F3" w14:textId="77777777"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Ⅰ区：回填土压实系数不小于</w:t>
            </w:r>
            <w:r w:rsidRPr="00055E73">
              <w:rPr>
                <w:rFonts w:hint="eastAsia"/>
                <w:kern w:val="0"/>
                <w:sz w:val="24"/>
              </w:rPr>
              <w:t>0.95</w:t>
            </w:r>
            <w:r w:rsidRPr="00055E73">
              <w:rPr>
                <w:rFonts w:hint="eastAsia"/>
                <w:kern w:val="0"/>
                <w:sz w:val="24"/>
              </w:rPr>
              <w:t>；</w:t>
            </w:r>
          </w:p>
          <w:p w14:paraId="67C55D6D" w14:textId="77777777"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Ⅱ区：回填土压实系数不小于</w:t>
            </w:r>
            <w:r w:rsidRPr="00055E73">
              <w:rPr>
                <w:rFonts w:hint="eastAsia"/>
                <w:kern w:val="0"/>
                <w:sz w:val="24"/>
              </w:rPr>
              <w:t>0.85</w:t>
            </w:r>
            <w:r w:rsidRPr="00055E73">
              <w:rPr>
                <w:rFonts w:hint="eastAsia"/>
                <w:kern w:val="0"/>
                <w:sz w:val="24"/>
              </w:rPr>
              <w:t>（</w:t>
            </w:r>
            <w:proofErr w:type="gramStart"/>
            <w:r w:rsidRPr="00055E73">
              <w:rPr>
                <w:rFonts w:hint="eastAsia"/>
                <w:kern w:val="0"/>
                <w:sz w:val="24"/>
              </w:rPr>
              <w:t>轻型击实</w:t>
            </w:r>
            <w:proofErr w:type="gramEnd"/>
            <w:r w:rsidRPr="00055E73">
              <w:rPr>
                <w:rFonts w:hint="eastAsia"/>
                <w:kern w:val="0"/>
                <w:sz w:val="24"/>
              </w:rPr>
              <w:t>标准）；</w:t>
            </w:r>
          </w:p>
          <w:p w14:paraId="2CB1A0D0" w14:textId="199E09BF" w:rsidR="00055E73" w:rsidRDefault="00055E73" w:rsidP="00055E73">
            <w:pPr>
              <w:adjustRightInd w:val="0"/>
              <w:snapToGrid w:val="0"/>
              <w:spacing w:line="360" w:lineRule="auto"/>
              <w:ind w:firstLineChars="200" w:firstLine="480"/>
              <w:rPr>
                <w:kern w:val="0"/>
                <w:sz w:val="24"/>
              </w:rPr>
            </w:pPr>
            <w:r w:rsidRPr="00055E73">
              <w:rPr>
                <w:rFonts w:hint="eastAsia"/>
                <w:kern w:val="0"/>
                <w:sz w:val="24"/>
              </w:rPr>
              <w:t>Ⅲ区：回填土压实密与道路路基密实度相同。</w:t>
            </w:r>
          </w:p>
          <w:p w14:paraId="4FAA8E28" w14:textId="0A5E5A5A" w:rsidR="00055E73" w:rsidRDefault="00055E73" w:rsidP="00055E73">
            <w:pPr>
              <w:adjustRightInd w:val="0"/>
              <w:snapToGrid w:val="0"/>
              <w:spacing w:line="360" w:lineRule="auto"/>
              <w:ind w:firstLineChars="200" w:firstLine="420"/>
              <w:jc w:val="center"/>
              <w:rPr>
                <w:kern w:val="0"/>
                <w:sz w:val="24"/>
              </w:rPr>
            </w:pPr>
            <w:r>
              <w:rPr>
                <w:rFonts w:ascii="宋体" w:hAnsi="宋体" w:hint="eastAsia"/>
                <w:noProof/>
              </w:rPr>
              <w:drawing>
                <wp:inline distT="0" distB="0" distL="0" distR="0" wp14:anchorId="60BCD668" wp14:editId="1574AAB0">
                  <wp:extent cx="2756130" cy="1459064"/>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23"/>
                          <a:srcRect/>
                          <a:stretch>
                            <a:fillRect/>
                          </a:stretch>
                        </pic:blipFill>
                        <pic:spPr>
                          <a:xfrm>
                            <a:off x="0" y="0"/>
                            <a:ext cx="2762995" cy="1462698"/>
                          </a:xfrm>
                          <a:prstGeom prst="rect">
                            <a:avLst/>
                          </a:prstGeom>
                          <a:noFill/>
                          <a:ln w="9525">
                            <a:noFill/>
                            <a:miter lim="800000"/>
                            <a:headEnd/>
                            <a:tailEnd/>
                          </a:ln>
                        </pic:spPr>
                      </pic:pic>
                    </a:graphicData>
                  </a:graphic>
                </wp:inline>
              </w:drawing>
            </w:r>
          </w:p>
          <w:p w14:paraId="62ADCC50" w14:textId="50E08D4E" w:rsidR="00055E73" w:rsidRDefault="00055E73" w:rsidP="00055E73">
            <w:pPr>
              <w:adjustRightInd w:val="0"/>
              <w:snapToGrid w:val="0"/>
              <w:spacing w:line="360" w:lineRule="auto"/>
              <w:ind w:firstLine="562"/>
              <w:jc w:val="center"/>
              <w:rPr>
                <w:kern w:val="0"/>
                <w:sz w:val="24"/>
              </w:rPr>
            </w:pPr>
            <w:r w:rsidRPr="00F442FF">
              <w:rPr>
                <w:rFonts w:ascii="宋体" w:hAnsi="宋体" w:cs="宋体" w:hint="eastAsia"/>
                <w:b/>
                <w:kern w:val="0"/>
                <w:szCs w:val="21"/>
              </w:rPr>
              <w:t>图2</w:t>
            </w:r>
            <w:r w:rsidRPr="00F442FF">
              <w:rPr>
                <w:rFonts w:ascii="宋体" w:hAnsi="宋体" w:cs="宋体"/>
                <w:b/>
                <w:kern w:val="0"/>
                <w:szCs w:val="21"/>
              </w:rPr>
              <w:t>-</w:t>
            </w:r>
            <w:r>
              <w:rPr>
                <w:rFonts w:ascii="宋体" w:hAnsi="宋体" w:cs="宋体" w:hint="eastAsia"/>
                <w:b/>
                <w:kern w:val="0"/>
                <w:szCs w:val="21"/>
              </w:rPr>
              <w:t>6</w:t>
            </w:r>
            <w:r w:rsidRPr="00055E73">
              <w:rPr>
                <w:rFonts w:ascii="宋体" w:hAnsi="宋体" w:cs="宋体" w:hint="eastAsia"/>
                <w:b/>
                <w:kern w:val="0"/>
                <w:szCs w:val="21"/>
              </w:rPr>
              <w:t>沟槽回填</w:t>
            </w:r>
            <w:r>
              <w:rPr>
                <w:rFonts w:ascii="宋体" w:hAnsi="宋体" w:cs="宋体" w:hint="eastAsia"/>
                <w:b/>
                <w:kern w:val="0"/>
                <w:szCs w:val="21"/>
              </w:rPr>
              <w:t>示意图</w:t>
            </w:r>
          </w:p>
          <w:p w14:paraId="35C6BCC2" w14:textId="76A73257" w:rsidR="00055E73" w:rsidRPr="00055E73" w:rsidRDefault="00055E73" w:rsidP="00055E73">
            <w:pPr>
              <w:adjustRightInd w:val="0"/>
              <w:snapToGrid w:val="0"/>
              <w:spacing w:line="360" w:lineRule="auto"/>
              <w:ind w:firstLineChars="200" w:firstLine="480"/>
              <w:rPr>
                <w:kern w:val="0"/>
                <w:sz w:val="24"/>
              </w:rPr>
            </w:pPr>
            <w:r>
              <w:rPr>
                <w:rFonts w:hint="eastAsia"/>
                <w:kern w:val="0"/>
                <w:sz w:val="24"/>
              </w:rPr>
              <w:t>③</w:t>
            </w:r>
            <w:r w:rsidRPr="00055E73">
              <w:rPr>
                <w:rFonts w:hint="eastAsia"/>
                <w:kern w:val="0"/>
                <w:sz w:val="24"/>
              </w:rPr>
              <w:t>管道地基位于回填区域的处理：当管道地基有不足</w:t>
            </w:r>
            <w:r w:rsidRPr="00055E73">
              <w:rPr>
                <w:rFonts w:hint="eastAsia"/>
                <w:kern w:val="0"/>
                <w:sz w:val="24"/>
              </w:rPr>
              <w:t>1/3</w:t>
            </w:r>
            <w:r w:rsidRPr="00055E73">
              <w:rPr>
                <w:rFonts w:hint="eastAsia"/>
                <w:kern w:val="0"/>
                <w:sz w:val="24"/>
              </w:rPr>
              <w:t>宽度位于回填区域时，该部分管</w:t>
            </w:r>
            <w:proofErr w:type="gramStart"/>
            <w:r w:rsidRPr="00055E73">
              <w:rPr>
                <w:rFonts w:hint="eastAsia"/>
                <w:kern w:val="0"/>
                <w:sz w:val="24"/>
              </w:rPr>
              <w:t>基以下</w:t>
            </w:r>
            <w:proofErr w:type="gramEnd"/>
            <w:r w:rsidRPr="00055E73">
              <w:rPr>
                <w:rFonts w:hint="eastAsia"/>
                <w:kern w:val="0"/>
                <w:sz w:val="24"/>
              </w:rPr>
              <w:t>0.6m</w:t>
            </w:r>
            <w:proofErr w:type="gramStart"/>
            <w:r w:rsidRPr="00055E73">
              <w:rPr>
                <w:rFonts w:hint="eastAsia"/>
                <w:kern w:val="0"/>
                <w:sz w:val="24"/>
              </w:rPr>
              <w:t>厚</w:t>
            </w:r>
            <w:proofErr w:type="gramEnd"/>
            <w:r w:rsidRPr="00055E73">
              <w:rPr>
                <w:rFonts w:hint="eastAsia"/>
                <w:kern w:val="0"/>
                <w:sz w:val="24"/>
              </w:rPr>
              <w:t>用</w:t>
            </w:r>
            <w:r w:rsidRPr="00055E73">
              <w:rPr>
                <w:rFonts w:hint="eastAsia"/>
                <w:kern w:val="0"/>
                <w:sz w:val="24"/>
              </w:rPr>
              <w:t>8</w:t>
            </w:r>
            <w:r w:rsidRPr="00055E73">
              <w:rPr>
                <w:rFonts w:hint="eastAsia"/>
                <w:kern w:val="0"/>
                <w:sz w:val="24"/>
              </w:rPr>
              <w:t>％灰土加强。当排水管道地基有超过</w:t>
            </w:r>
            <w:r w:rsidRPr="00055E73">
              <w:rPr>
                <w:rFonts w:hint="eastAsia"/>
                <w:kern w:val="0"/>
                <w:sz w:val="24"/>
              </w:rPr>
              <w:t>1/3</w:t>
            </w:r>
            <w:r w:rsidRPr="00055E73">
              <w:rPr>
                <w:rFonts w:hint="eastAsia"/>
                <w:kern w:val="0"/>
                <w:sz w:val="24"/>
              </w:rPr>
              <w:t>宽度位于回填区域时，先将原状土部分超挖</w:t>
            </w:r>
            <w:r w:rsidRPr="00055E73">
              <w:rPr>
                <w:rFonts w:hint="eastAsia"/>
                <w:kern w:val="0"/>
                <w:sz w:val="24"/>
              </w:rPr>
              <w:t>0.6m</w:t>
            </w:r>
            <w:proofErr w:type="gramStart"/>
            <w:r w:rsidRPr="00055E73">
              <w:rPr>
                <w:rFonts w:hint="eastAsia"/>
                <w:kern w:val="0"/>
                <w:sz w:val="24"/>
              </w:rPr>
              <w:t>深予以</w:t>
            </w:r>
            <w:proofErr w:type="gramEnd"/>
            <w:r w:rsidRPr="00055E73">
              <w:rPr>
                <w:rFonts w:hint="eastAsia"/>
                <w:kern w:val="0"/>
                <w:sz w:val="24"/>
              </w:rPr>
              <w:t>扰动，再统一用</w:t>
            </w:r>
            <w:r w:rsidRPr="00055E73">
              <w:rPr>
                <w:rFonts w:hint="eastAsia"/>
                <w:kern w:val="0"/>
                <w:sz w:val="24"/>
              </w:rPr>
              <w:t>8</w:t>
            </w:r>
            <w:r w:rsidRPr="00055E73">
              <w:rPr>
                <w:rFonts w:hint="eastAsia"/>
                <w:kern w:val="0"/>
                <w:sz w:val="24"/>
              </w:rPr>
              <w:t>％灰土加强。</w:t>
            </w:r>
          </w:p>
          <w:p w14:paraId="244420B7" w14:textId="36FC6B66" w:rsidR="00055E73" w:rsidRPr="00055E73" w:rsidRDefault="00055E73" w:rsidP="00055E73">
            <w:pPr>
              <w:adjustRightInd w:val="0"/>
              <w:snapToGrid w:val="0"/>
              <w:spacing w:line="360" w:lineRule="auto"/>
              <w:ind w:firstLineChars="200" w:firstLine="480"/>
              <w:rPr>
                <w:kern w:val="0"/>
                <w:sz w:val="24"/>
              </w:rPr>
            </w:pPr>
            <w:r>
              <w:rPr>
                <w:rFonts w:hint="eastAsia"/>
                <w:kern w:val="0"/>
                <w:sz w:val="24"/>
              </w:rPr>
              <w:t>④</w:t>
            </w:r>
            <w:r w:rsidRPr="00055E73">
              <w:rPr>
                <w:rFonts w:hint="eastAsia"/>
                <w:kern w:val="0"/>
                <w:sz w:val="24"/>
              </w:rPr>
              <w:t>位于机动车道内的</w:t>
            </w:r>
            <w:proofErr w:type="gramStart"/>
            <w:r w:rsidRPr="00055E73">
              <w:rPr>
                <w:rFonts w:hint="eastAsia"/>
                <w:kern w:val="0"/>
                <w:sz w:val="24"/>
              </w:rPr>
              <w:t>检查井盖需做</w:t>
            </w:r>
            <w:proofErr w:type="gramEnd"/>
            <w:r w:rsidRPr="00055E73">
              <w:rPr>
                <w:rFonts w:hint="eastAsia"/>
                <w:kern w:val="0"/>
                <w:sz w:val="24"/>
              </w:rPr>
              <w:t>井圈加固。</w:t>
            </w:r>
          </w:p>
          <w:p w14:paraId="64A7D5D5" w14:textId="79D9CB71" w:rsidR="00055E73" w:rsidRPr="00055E73" w:rsidRDefault="00055E73" w:rsidP="00055E73">
            <w:pPr>
              <w:adjustRightInd w:val="0"/>
              <w:snapToGrid w:val="0"/>
              <w:spacing w:line="360" w:lineRule="auto"/>
              <w:ind w:firstLineChars="200" w:firstLine="480"/>
              <w:rPr>
                <w:kern w:val="0"/>
                <w:sz w:val="24"/>
              </w:rPr>
            </w:pPr>
            <w:r>
              <w:rPr>
                <w:rFonts w:hint="eastAsia"/>
                <w:kern w:val="0"/>
                <w:sz w:val="24"/>
              </w:rPr>
              <w:t>⑤</w:t>
            </w:r>
            <w:r w:rsidRPr="00055E73">
              <w:rPr>
                <w:rFonts w:hint="eastAsia"/>
                <w:kern w:val="0"/>
                <w:sz w:val="24"/>
              </w:rPr>
              <w:t>位于机动车道或非机动车道内的检查井需</w:t>
            </w:r>
            <w:proofErr w:type="gramStart"/>
            <w:r w:rsidRPr="00055E73">
              <w:rPr>
                <w:rFonts w:hint="eastAsia"/>
                <w:kern w:val="0"/>
                <w:sz w:val="24"/>
              </w:rPr>
              <w:t>做井周</w:t>
            </w:r>
            <w:proofErr w:type="gramEnd"/>
            <w:r w:rsidRPr="00055E73">
              <w:rPr>
                <w:rFonts w:hint="eastAsia"/>
                <w:kern w:val="0"/>
                <w:sz w:val="24"/>
              </w:rPr>
              <w:t>加固，即井周</w:t>
            </w:r>
            <w:r w:rsidRPr="00055E73">
              <w:rPr>
                <w:rFonts w:hint="eastAsia"/>
                <w:kern w:val="0"/>
                <w:sz w:val="24"/>
              </w:rPr>
              <w:t>80cm</w:t>
            </w:r>
            <w:r w:rsidRPr="00055E73">
              <w:rPr>
                <w:rFonts w:hint="eastAsia"/>
                <w:kern w:val="0"/>
                <w:sz w:val="24"/>
              </w:rPr>
              <w:t>范围内</w:t>
            </w:r>
            <w:proofErr w:type="gramStart"/>
            <w:r w:rsidRPr="00055E73">
              <w:rPr>
                <w:rFonts w:hint="eastAsia"/>
                <w:kern w:val="0"/>
                <w:sz w:val="24"/>
              </w:rPr>
              <w:t>井底以</w:t>
            </w:r>
            <w:proofErr w:type="gramEnd"/>
            <w:r w:rsidRPr="00055E73">
              <w:rPr>
                <w:rFonts w:hint="eastAsia"/>
                <w:kern w:val="0"/>
                <w:sz w:val="24"/>
              </w:rPr>
              <w:t>上路面结构层以下，采用</w:t>
            </w:r>
            <w:r w:rsidRPr="00055E73">
              <w:rPr>
                <w:rFonts w:hint="eastAsia"/>
                <w:kern w:val="0"/>
                <w:sz w:val="24"/>
              </w:rPr>
              <w:t>6%</w:t>
            </w:r>
            <w:r w:rsidRPr="00055E73">
              <w:rPr>
                <w:rFonts w:hint="eastAsia"/>
                <w:kern w:val="0"/>
                <w:sz w:val="24"/>
              </w:rPr>
              <w:t>水泥稳定碎石加强。</w:t>
            </w:r>
          </w:p>
          <w:p w14:paraId="15C345EA" w14:textId="536698BD" w:rsidR="00055E73" w:rsidRPr="00055E73" w:rsidRDefault="00055E73" w:rsidP="00055E73">
            <w:pPr>
              <w:adjustRightInd w:val="0"/>
              <w:snapToGrid w:val="0"/>
              <w:spacing w:line="360" w:lineRule="auto"/>
              <w:ind w:firstLineChars="200" w:firstLine="480"/>
              <w:rPr>
                <w:kern w:val="0"/>
                <w:sz w:val="24"/>
              </w:rPr>
            </w:pPr>
            <w:r>
              <w:rPr>
                <w:rFonts w:hint="eastAsia"/>
                <w:kern w:val="0"/>
                <w:sz w:val="24"/>
              </w:rPr>
              <w:lastRenderedPageBreak/>
              <w:t>⑥</w:t>
            </w:r>
            <w:r w:rsidRPr="00055E73">
              <w:rPr>
                <w:rFonts w:hint="eastAsia"/>
                <w:kern w:val="0"/>
                <w:sz w:val="24"/>
              </w:rPr>
              <w:t>其它未尽事宜，详见下列文件：</w:t>
            </w:r>
          </w:p>
          <w:p w14:paraId="7F5DED4F" w14:textId="77777777"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a.</w:t>
            </w:r>
            <w:r w:rsidRPr="00055E73">
              <w:rPr>
                <w:rFonts w:hint="eastAsia"/>
                <w:kern w:val="0"/>
                <w:sz w:val="24"/>
              </w:rPr>
              <w:t>《给水排水管道工程施工及验收规范》（</w:t>
            </w:r>
            <w:r w:rsidRPr="00055E73">
              <w:rPr>
                <w:rFonts w:hint="eastAsia"/>
                <w:kern w:val="0"/>
                <w:sz w:val="24"/>
              </w:rPr>
              <w:t>GB50268-2008</w:t>
            </w:r>
            <w:r w:rsidRPr="00055E73">
              <w:rPr>
                <w:rFonts w:hint="eastAsia"/>
                <w:kern w:val="0"/>
                <w:sz w:val="24"/>
              </w:rPr>
              <w:t>）中</w:t>
            </w:r>
            <w:r w:rsidRPr="00055E73">
              <w:rPr>
                <w:rFonts w:hint="eastAsia"/>
                <w:kern w:val="0"/>
                <w:sz w:val="24"/>
              </w:rPr>
              <w:t>4.3</w:t>
            </w:r>
            <w:r w:rsidRPr="00055E73">
              <w:rPr>
                <w:rFonts w:hint="eastAsia"/>
                <w:kern w:val="0"/>
                <w:sz w:val="24"/>
              </w:rPr>
              <w:t>条沟槽开挖与支护的相关内容。</w:t>
            </w:r>
          </w:p>
          <w:p w14:paraId="5165DE98" w14:textId="77777777"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b.</w:t>
            </w:r>
            <w:r w:rsidRPr="00055E73">
              <w:rPr>
                <w:rFonts w:hint="eastAsia"/>
                <w:kern w:val="0"/>
                <w:sz w:val="24"/>
              </w:rPr>
              <w:t>《埋地塑料排水管道施工》（</w:t>
            </w:r>
            <w:r w:rsidRPr="00055E73">
              <w:rPr>
                <w:rFonts w:hint="eastAsia"/>
                <w:kern w:val="0"/>
                <w:sz w:val="24"/>
              </w:rPr>
              <w:t>06MS201-2</w:t>
            </w:r>
            <w:r w:rsidRPr="00055E73">
              <w:rPr>
                <w:rFonts w:hint="eastAsia"/>
                <w:kern w:val="0"/>
                <w:sz w:val="24"/>
              </w:rPr>
              <w:t>）中的总说明。</w:t>
            </w:r>
          </w:p>
          <w:p w14:paraId="4C194077" w14:textId="77777777"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 xml:space="preserve">c. </w:t>
            </w:r>
            <w:r w:rsidRPr="00055E73">
              <w:rPr>
                <w:rFonts w:hint="eastAsia"/>
                <w:kern w:val="0"/>
                <w:sz w:val="24"/>
              </w:rPr>
              <w:t>《混凝土排水管道基础及接口》（</w:t>
            </w:r>
            <w:r w:rsidRPr="00055E73">
              <w:rPr>
                <w:rFonts w:hint="eastAsia"/>
                <w:kern w:val="0"/>
                <w:sz w:val="24"/>
              </w:rPr>
              <w:t>06MS201-1</w:t>
            </w:r>
            <w:r w:rsidRPr="00055E73">
              <w:rPr>
                <w:rFonts w:hint="eastAsia"/>
                <w:kern w:val="0"/>
                <w:sz w:val="24"/>
              </w:rPr>
              <w:t>）中的总说明。</w:t>
            </w:r>
          </w:p>
          <w:p w14:paraId="7FCAE780" w14:textId="53E85D1B"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4</w:t>
            </w:r>
            <w:r>
              <w:rPr>
                <w:rFonts w:hint="eastAsia"/>
                <w:kern w:val="0"/>
                <w:sz w:val="24"/>
              </w:rPr>
              <w:t>）</w:t>
            </w:r>
            <w:r w:rsidRPr="00055E73">
              <w:rPr>
                <w:rFonts w:hint="eastAsia"/>
                <w:kern w:val="0"/>
                <w:sz w:val="24"/>
              </w:rPr>
              <w:t>雨水、污水管道闭水试验</w:t>
            </w:r>
          </w:p>
          <w:p w14:paraId="253C15C6" w14:textId="26200446" w:rsidR="00055E73" w:rsidRPr="00055E73" w:rsidRDefault="00055E73" w:rsidP="00055E73">
            <w:pPr>
              <w:adjustRightInd w:val="0"/>
              <w:snapToGrid w:val="0"/>
              <w:spacing w:line="360" w:lineRule="auto"/>
              <w:ind w:firstLineChars="200" w:firstLine="480"/>
              <w:rPr>
                <w:kern w:val="0"/>
                <w:sz w:val="24"/>
              </w:rPr>
            </w:pPr>
            <w:r w:rsidRPr="00055E73">
              <w:rPr>
                <w:rFonts w:hint="eastAsia"/>
                <w:kern w:val="0"/>
                <w:sz w:val="24"/>
              </w:rPr>
              <w:t>雨水、污水管道安装完毕、管沟回填土前要采用闭水法进行严密性试验。试验要求污水管及接口不得有漏水现象</w:t>
            </w:r>
            <w:r w:rsidRPr="00055E73">
              <w:rPr>
                <w:rFonts w:hint="eastAsia"/>
                <w:kern w:val="0"/>
                <w:sz w:val="24"/>
              </w:rPr>
              <w:t>,</w:t>
            </w:r>
            <w:r w:rsidRPr="00055E73">
              <w:rPr>
                <w:rFonts w:hint="eastAsia"/>
                <w:kern w:val="0"/>
                <w:sz w:val="24"/>
              </w:rPr>
              <w:t>且一定时间内的渗水量要满足《给水排水管道工程施工及验收规范》（</w:t>
            </w:r>
            <w:r w:rsidRPr="00055E73">
              <w:rPr>
                <w:rFonts w:hint="eastAsia"/>
                <w:kern w:val="0"/>
                <w:sz w:val="24"/>
              </w:rPr>
              <w:t>GB50268-2008</w:t>
            </w:r>
            <w:r w:rsidRPr="00055E73">
              <w:rPr>
                <w:rFonts w:hint="eastAsia"/>
                <w:kern w:val="0"/>
                <w:sz w:val="24"/>
              </w:rPr>
              <w:t>）规定值。</w:t>
            </w:r>
          </w:p>
          <w:p w14:paraId="4F7AE264" w14:textId="6DF1DD1D" w:rsidR="008F653B" w:rsidRPr="00314CBE" w:rsidRDefault="005A02BE" w:rsidP="008F653B">
            <w:pPr>
              <w:adjustRightInd w:val="0"/>
              <w:snapToGrid w:val="0"/>
              <w:spacing w:line="360" w:lineRule="auto"/>
              <w:ind w:firstLineChars="200" w:firstLine="482"/>
              <w:rPr>
                <w:b/>
                <w:kern w:val="0"/>
                <w:sz w:val="24"/>
              </w:rPr>
            </w:pPr>
            <w:r>
              <w:rPr>
                <w:rFonts w:hint="eastAsia"/>
                <w:b/>
                <w:kern w:val="0"/>
                <w:sz w:val="24"/>
              </w:rPr>
              <w:t>7</w:t>
            </w:r>
            <w:r w:rsidR="008F653B" w:rsidRPr="00314CBE">
              <w:rPr>
                <w:rFonts w:hint="eastAsia"/>
                <w:b/>
                <w:kern w:val="0"/>
                <w:sz w:val="24"/>
              </w:rPr>
              <w:t>、</w:t>
            </w:r>
            <w:r w:rsidR="008F653B">
              <w:rPr>
                <w:rFonts w:hint="eastAsia"/>
                <w:b/>
                <w:kern w:val="0"/>
                <w:sz w:val="24"/>
              </w:rPr>
              <w:t>照明</w:t>
            </w:r>
            <w:r w:rsidR="008F653B" w:rsidRPr="00314CBE">
              <w:rPr>
                <w:rFonts w:hint="eastAsia"/>
                <w:b/>
                <w:kern w:val="0"/>
                <w:sz w:val="24"/>
              </w:rPr>
              <w:t>工程</w:t>
            </w:r>
          </w:p>
          <w:p w14:paraId="38763E9A" w14:textId="77777777" w:rsidR="005A02BE" w:rsidRPr="005A02BE" w:rsidRDefault="008F653B" w:rsidP="005A02BE">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1</w:t>
            </w:r>
            <w:r>
              <w:rPr>
                <w:rFonts w:hint="eastAsia"/>
                <w:kern w:val="0"/>
                <w:sz w:val="24"/>
              </w:rPr>
              <w:t>）</w:t>
            </w:r>
            <w:r w:rsidR="005A02BE" w:rsidRPr="005A02BE">
              <w:rPr>
                <w:rFonts w:hint="eastAsia"/>
                <w:kern w:val="0"/>
                <w:sz w:val="24"/>
              </w:rPr>
              <w:t>道路照明等级</w:t>
            </w:r>
          </w:p>
          <w:p w14:paraId="31B14C50" w14:textId="2B4C6D58" w:rsidR="008F653B" w:rsidRDefault="005A02BE" w:rsidP="005A02BE">
            <w:pPr>
              <w:adjustRightInd w:val="0"/>
              <w:snapToGrid w:val="0"/>
              <w:spacing w:line="360" w:lineRule="auto"/>
              <w:ind w:firstLineChars="200" w:firstLine="480"/>
              <w:rPr>
                <w:kern w:val="0"/>
                <w:sz w:val="24"/>
              </w:rPr>
            </w:pPr>
            <w:r w:rsidRPr="005A02BE">
              <w:rPr>
                <w:rFonts w:hint="eastAsia"/>
                <w:kern w:val="0"/>
                <w:sz w:val="24"/>
              </w:rPr>
              <w:t>横一路按照城市主干路照明标准设计，照明级别为</w:t>
            </w:r>
            <w:r w:rsidRPr="005A02BE">
              <w:rPr>
                <w:rFonts w:hint="eastAsia"/>
                <w:kern w:val="0"/>
                <w:sz w:val="24"/>
              </w:rPr>
              <w:t>I</w:t>
            </w:r>
            <w:r w:rsidRPr="005A02BE">
              <w:rPr>
                <w:rFonts w:hint="eastAsia"/>
                <w:kern w:val="0"/>
                <w:sz w:val="24"/>
              </w:rPr>
              <w:t>级；其余道路按照城市次干路照明标准设计，照明级别为</w:t>
            </w:r>
            <w:r w:rsidRPr="005A02BE">
              <w:rPr>
                <w:rFonts w:hint="eastAsia"/>
                <w:kern w:val="0"/>
                <w:sz w:val="24"/>
              </w:rPr>
              <w:t>II</w:t>
            </w:r>
            <w:r w:rsidRPr="005A02BE">
              <w:rPr>
                <w:rFonts w:hint="eastAsia"/>
                <w:kern w:val="0"/>
                <w:sz w:val="24"/>
              </w:rPr>
              <w:t>级。</w:t>
            </w:r>
          </w:p>
          <w:p w14:paraId="4E822B83" w14:textId="5D287433" w:rsidR="005A02BE" w:rsidRPr="005A02BE" w:rsidRDefault="005A02BE" w:rsidP="005A02BE">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2</w:t>
            </w:r>
            <w:r>
              <w:rPr>
                <w:rFonts w:hint="eastAsia"/>
                <w:kern w:val="0"/>
                <w:sz w:val="24"/>
              </w:rPr>
              <w:t>）</w:t>
            </w:r>
            <w:r w:rsidRPr="005A02BE">
              <w:rPr>
                <w:rFonts w:hint="eastAsia"/>
                <w:kern w:val="0"/>
                <w:sz w:val="24"/>
              </w:rPr>
              <w:t>供配电方案设计</w:t>
            </w:r>
          </w:p>
          <w:p w14:paraId="72CC2C8F" w14:textId="77777777" w:rsidR="005A02BE" w:rsidRPr="005A02BE" w:rsidRDefault="005A02BE" w:rsidP="005A02BE">
            <w:pPr>
              <w:adjustRightInd w:val="0"/>
              <w:snapToGrid w:val="0"/>
              <w:spacing w:line="360" w:lineRule="auto"/>
              <w:ind w:firstLineChars="200" w:firstLine="480"/>
              <w:rPr>
                <w:kern w:val="0"/>
                <w:sz w:val="24"/>
              </w:rPr>
            </w:pPr>
            <w:r w:rsidRPr="005A02BE">
              <w:rPr>
                <w:rFonts w:hint="eastAsia"/>
                <w:kern w:val="0"/>
                <w:sz w:val="24"/>
              </w:rPr>
              <w:t>本段道路照明电源负荷等级为三级，共设置三台道路照明箱变，箱变电源引接自就近开闭所。</w:t>
            </w:r>
          </w:p>
          <w:p w14:paraId="0AA64819" w14:textId="1DD66057" w:rsidR="005A02BE" w:rsidRDefault="005A02BE" w:rsidP="005A02BE">
            <w:pPr>
              <w:adjustRightInd w:val="0"/>
              <w:snapToGrid w:val="0"/>
              <w:spacing w:line="360" w:lineRule="auto"/>
              <w:ind w:firstLineChars="200" w:firstLine="480"/>
              <w:rPr>
                <w:kern w:val="0"/>
                <w:sz w:val="24"/>
              </w:rPr>
            </w:pPr>
            <w:r w:rsidRPr="005A02BE">
              <w:rPr>
                <w:rFonts w:hint="eastAsia"/>
                <w:kern w:val="0"/>
                <w:sz w:val="24"/>
              </w:rPr>
              <w:t>在道路范围内平交路口上设置三台综合机箱，作为照明配电控制、信号灯电源控制设备机箱，预留备用回路用于检修、景观照明等使用。路灯低压线路由控制柜配出，出线为放射式电缆线路，配电电源</w:t>
            </w:r>
            <w:r w:rsidRPr="005A02BE">
              <w:rPr>
                <w:rFonts w:hint="eastAsia"/>
                <w:kern w:val="0"/>
                <w:sz w:val="24"/>
              </w:rPr>
              <w:t>220/380V</w:t>
            </w:r>
            <w:r w:rsidRPr="005A02BE">
              <w:rPr>
                <w:rFonts w:hint="eastAsia"/>
                <w:kern w:val="0"/>
                <w:sz w:val="24"/>
              </w:rPr>
              <w:t>。为保证负荷平衡，每一回路路灯均采用</w:t>
            </w:r>
            <w:r w:rsidRPr="005A02BE">
              <w:rPr>
                <w:rFonts w:hint="eastAsia"/>
                <w:kern w:val="0"/>
                <w:sz w:val="24"/>
              </w:rPr>
              <w:t>L1</w:t>
            </w:r>
            <w:r w:rsidRPr="005A02BE">
              <w:rPr>
                <w:rFonts w:hint="eastAsia"/>
                <w:kern w:val="0"/>
                <w:sz w:val="24"/>
              </w:rPr>
              <w:t>、</w:t>
            </w:r>
            <w:r w:rsidRPr="005A02BE">
              <w:rPr>
                <w:rFonts w:hint="eastAsia"/>
                <w:kern w:val="0"/>
                <w:sz w:val="24"/>
              </w:rPr>
              <w:t>L2</w:t>
            </w:r>
            <w:r w:rsidRPr="005A02BE">
              <w:rPr>
                <w:rFonts w:hint="eastAsia"/>
                <w:kern w:val="0"/>
                <w:sz w:val="24"/>
              </w:rPr>
              <w:t>、</w:t>
            </w:r>
            <w:r w:rsidRPr="005A02BE">
              <w:rPr>
                <w:rFonts w:hint="eastAsia"/>
                <w:kern w:val="0"/>
                <w:sz w:val="24"/>
              </w:rPr>
              <w:t>L3</w:t>
            </w:r>
            <w:r w:rsidRPr="005A02BE">
              <w:rPr>
                <w:rFonts w:hint="eastAsia"/>
                <w:kern w:val="0"/>
                <w:sz w:val="24"/>
              </w:rPr>
              <w:t>三相间隔接线。道路照明配电半径不超过</w:t>
            </w:r>
            <w:r w:rsidRPr="005A02BE">
              <w:rPr>
                <w:rFonts w:hint="eastAsia"/>
                <w:kern w:val="0"/>
                <w:sz w:val="24"/>
              </w:rPr>
              <w:t>900</w:t>
            </w:r>
            <w:r w:rsidRPr="005A02BE">
              <w:rPr>
                <w:rFonts w:hint="eastAsia"/>
                <w:kern w:val="0"/>
                <w:sz w:val="24"/>
              </w:rPr>
              <w:t>米，使线路末端电压损失控制在</w:t>
            </w:r>
            <w:r w:rsidRPr="005A02BE">
              <w:rPr>
                <w:rFonts w:hint="eastAsia"/>
                <w:kern w:val="0"/>
                <w:sz w:val="24"/>
              </w:rPr>
              <w:t>5%</w:t>
            </w:r>
            <w:r w:rsidRPr="005A02BE">
              <w:rPr>
                <w:rFonts w:hint="eastAsia"/>
                <w:kern w:val="0"/>
                <w:sz w:val="24"/>
              </w:rPr>
              <w:t>以内。</w:t>
            </w:r>
          </w:p>
          <w:p w14:paraId="37EC5B10" w14:textId="33B4F22A" w:rsidR="005A02BE" w:rsidRDefault="005A02BE" w:rsidP="005A02BE">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3</w:t>
            </w:r>
            <w:r>
              <w:rPr>
                <w:rFonts w:hint="eastAsia"/>
                <w:kern w:val="0"/>
                <w:sz w:val="24"/>
              </w:rPr>
              <w:t>）照明系统</w:t>
            </w:r>
          </w:p>
          <w:p w14:paraId="49B18098" w14:textId="2EB45C8B" w:rsidR="005A02BE" w:rsidRPr="005A02BE" w:rsidRDefault="005A02BE" w:rsidP="005A02BE">
            <w:pPr>
              <w:adjustRightInd w:val="0"/>
              <w:snapToGrid w:val="0"/>
              <w:spacing w:line="360" w:lineRule="auto"/>
              <w:ind w:firstLineChars="200" w:firstLine="480"/>
              <w:rPr>
                <w:kern w:val="0"/>
                <w:sz w:val="24"/>
              </w:rPr>
            </w:pPr>
            <w:r>
              <w:rPr>
                <w:rFonts w:hint="eastAsia"/>
                <w:kern w:val="0"/>
                <w:sz w:val="24"/>
              </w:rPr>
              <w:t>1</w:t>
            </w:r>
            <w:r>
              <w:rPr>
                <w:rFonts w:hint="eastAsia"/>
                <w:kern w:val="0"/>
                <w:sz w:val="24"/>
              </w:rPr>
              <w:t>）</w:t>
            </w:r>
            <w:r w:rsidRPr="005A02BE">
              <w:rPr>
                <w:rFonts w:hint="eastAsia"/>
                <w:kern w:val="0"/>
                <w:sz w:val="24"/>
              </w:rPr>
              <w:t>布灯方式</w:t>
            </w:r>
          </w:p>
          <w:p w14:paraId="399F1645" w14:textId="6AAA09D4" w:rsidR="005A02BE" w:rsidRPr="005A02BE" w:rsidRDefault="005A02BE" w:rsidP="005A02BE">
            <w:pPr>
              <w:adjustRightInd w:val="0"/>
              <w:snapToGrid w:val="0"/>
              <w:spacing w:line="360" w:lineRule="auto"/>
              <w:ind w:firstLineChars="200" w:firstLine="480"/>
              <w:rPr>
                <w:kern w:val="0"/>
                <w:sz w:val="24"/>
              </w:rPr>
            </w:pPr>
            <w:r>
              <w:rPr>
                <w:rFonts w:hint="eastAsia"/>
                <w:kern w:val="0"/>
                <w:sz w:val="24"/>
              </w:rPr>
              <w:t>①</w:t>
            </w:r>
            <w:r w:rsidRPr="005A02BE">
              <w:rPr>
                <w:rFonts w:hint="eastAsia"/>
                <w:kern w:val="0"/>
                <w:sz w:val="24"/>
              </w:rPr>
              <w:t>根据道路断面情况，对于横一路采用以下布灯方案：双侧布置在道路两侧</w:t>
            </w:r>
            <w:proofErr w:type="gramStart"/>
            <w:r w:rsidRPr="005A02BE">
              <w:rPr>
                <w:rFonts w:hint="eastAsia"/>
                <w:kern w:val="0"/>
                <w:sz w:val="24"/>
              </w:rPr>
              <w:t>侧</w:t>
            </w:r>
            <w:proofErr w:type="gramEnd"/>
            <w:r w:rsidRPr="005A02BE">
              <w:rPr>
                <w:rFonts w:hint="eastAsia"/>
                <w:kern w:val="0"/>
                <w:sz w:val="24"/>
              </w:rPr>
              <w:t>分带上，距离道路边缘</w:t>
            </w:r>
            <w:r w:rsidRPr="005A02BE">
              <w:rPr>
                <w:rFonts w:hint="eastAsia"/>
                <w:kern w:val="0"/>
                <w:sz w:val="24"/>
              </w:rPr>
              <w:t>0.5m</w:t>
            </w:r>
            <w:r w:rsidRPr="005A02BE">
              <w:rPr>
                <w:rFonts w:hint="eastAsia"/>
                <w:kern w:val="0"/>
                <w:sz w:val="24"/>
              </w:rPr>
              <w:t>，灯杆纵向间距为</w:t>
            </w:r>
            <w:r w:rsidRPr="005A02BE">
              <w:rPr>
                <w:rFonts w:hint="eastAsia"/>
                <w:kern w:val="0"/>
                <w:sz w:val="24"/>
              </w:rPr>
              <w:t>35m</w:t>
            </w:r>
            <w:r w:rsidRPr="005A02BE">
              <w:rPr>
                <w:rFonts w:hint="eastAsia"/>
                <w:kern w:val="0"/>
                <w:sz w:val="24"/>
              </w:rPr>
              <w:t>。光源采用</w:t>
            </w:r>
            <w:r w:rsidRPr="005A02BE">
              <w:rPr>
                <w:rFonts w:hint="eastAsia"/>
                <w:kern w:val="0"/>
                <w:sz w:val="24"/>
              </w:rPr>
              <w:t>1</w:t>
            </w:r>
            <w:r w:rsidRPr="005A02BE">
              <w:rPr>
                <w:rFonts w:hint="eastAsia"/>
                <w:kern w:val="0"/>
                <w:sz w:val="24"/>
              </w:rPr>
              <w:t>×</w:t>
            </w:r>
            <w:r w:rsidRPr="005A02BE">
              <w:rPr>
                <w:rFonts w:hint="eastAsia"/>
                <w:kern w:val="0"/>
                <w:sz w:val="24"/>
              </w:rPr>
              <w:t>250W+1</w:t>
            </w:r>
            <w:r w:rsidRPr="005A02BE">
              <w:rPr>
                <w:rFonts w:hint="eastAsia"/>
                <w:kern w:val="0"/>
                <w:sz w:val="24"/>
              </w:rPr>
              <w:t>×</w:t>
            </w:r>
            <w:r w:rsidRPr="005A02BE">
              <w:rPr>
                <w:rFonts w:hint="eastAsia"/>
                <w:kern w:val="0"/>
                <w:sz w:val="24"/>
              </w:rPr>
              <w:t>100W+9</w:t>
            </w:r>
            <w:r w:rsidRPr="005A02BE">
              <w:rPr>
                <w:rFonts w:hint="eastAsia"/>
                <w:kern w:val="0"/>
                <w:sz w:val="24"/>
              </w:rPr>
              <w:t>×</w:t>
            </w:r>
            <w:r w:rsidRPr="005A02BE">
              <w:rPr>
                <w:rFonts w:hint="eastAsia"/>
                <w:kern w:val="0"/>
                <w:sz w:val="24"/>
              </w:rPr>
              <w:t>20W</w:t>
            </w:r>
            <w:r w:rsidRPr="005A02BE">
              <w:rPr>
                <w:rFonts w:hint="eastAsia"/>
                <w:kern w:val="0"/>
                <w:sz w:val="24"/>
              </w:rPr>
              <w:t>高光效</w:t>
            </w:r>
            <w:r w:rsidRPr="005A02BE">
              <w:rPr>
                <w:rFonts w:hint="eastAsia"/>
                <w:kern w:val="0"/>
                <w:sz w:val="24"/>
              </w:rPr>
              <w:t>LED</w:t>
            </w:r>
            <w:r w:rsidRPr="005A02BE">
              <w:rPr>
                <w:rFonts w:hint="eastAsia"/>
                <w:kern w:val="0"/>
                <w:sz w:val="24"/>
              </w:rPr>
              <w:t>灯，照向车行道侧光源为</w:t>
            </w:r>
            <w:r w:rsidRPr="005A02BE">
              <w:rPr>
                <w:rFonts w:hint="eastAsia"/>
                <w:kern w:val="0"/>
                <w:sz w:val="24"/>
              </w:rPr>
              <w:t>250W</w:t>
            </w:r>
            <w:r w:rsidRPr="005A02BE">
              <w:rPr>
                <w:rFonts w:hint="eastAsia"/>
                <w:kern w:val="0"/>
                <w:sz w:val="24"/>
              </w:rPr>
              <w:t>，照向非机动车道与人行道侧光源为</w:t>
            </w:r>
            <w:r w:rsidRPr="005A02BE">
              <w:rPr>
                <w:rFonts w:hint="eastAsia"/>
                <w:kern w:val="0"/>
                <w:sz w:val="24"/>
              </w:rPr>
              <w:t>100W</w:t>
            </w:r>
            <w:r w:rsidRPr="005A02BE">
              <w:rPr>
                <w:rFonts w:hint="eastAsia"/>
                <w:kern w:val="0"/>
                <w:sz w:val="24"/>
              </w:rPr>
              <w:t>，装饰性光源为</w:t>
            </w:r>
            <w:r w:rsidRPr="005A02BE">
              <w:rPr>
                <w:rFonts w:hint="eastAsia"/>
                <w:kern w:val="0"/>
                <w:sz w:val="24"/>
              </w:rPr>
              <w:t>9</w:t>
            </w:r>
            <w:r w:rsidRPr="005A02BE">
              <w:rPr>
                <w:rFonts w:hint="eastAsia"/>
                <w:kern w:val="0"/>
                <w:sz w:val="24"/>
              </w:rPr>
              <w:t>×</w:t>
            </w:r>
            <w:r w:rsidRPr="005A02BE">
              <w:rPr>
                <w:rFonts w:hint="eastAsia"/>
                <w:kern w:val="0"/>
                <w:sz w:val="24"/>
              </w:rPr>
              <w:t>20W</w:t>
            </w:r>
            <w:r w:rsidRPr="005A02BE">
              <w:rPr>
                <w:rFonts w:hint="eastAsia"/>
                <w:kern w:val="0"/>
                <w:sz w:val="24"/>
              </w:rPr>
              <w:t>，功能性灯具安装高度为</w:t>
            </w:r>
            <w:r w:rsidRPr="005A02BE">
              <w:rPr>
                <w:rFonts w:hint="eastAsia"/>
                <w:kern w:val="0"/>
                <w:sz w:val="24"/>
              </w:rPr>
              <w:t>14m</w:t>
            </w:r>
            <w:r w:rsidRPr="005A02BE">
              <w:rPr>
                <w:rFonts w:hint="eastAsia"/>
                <w:kern w:val="0"/>
                <w:sz w:val="24"/>
              </w:rPr>
              <w:t>，灯具安装仰角为</w:t>
            </w:r>
            <w:r w:rsidRPr="005A02BE">
              <w:rPr>
                <w:rFonts w:hint="eastAsia"/>
                <w:kern w:val="0"/>
                <w:sz w:val="24"/>
              </w:rPr>
              <w:t>10</w:t>
            </w:r>
            <w:r w:rsidRPr="005A02BE">
              <w:rPr>
                <w:rFonts w:hint="eastAsia"/>
                <w:kern w:val="0"/>
                <w:sz w:val="24"/>
              </w:rPr>
              <w:t>°，挑臂长</w:t>
            </w:r>
            <w:r w:rsidRPr="005A02BE">
              <w:rPr>
                <w:rFonts w:hint="eastAsia"/>
                <w:kern w:val="0"/>
                <w:sz w:val="24"/>
              </w:rPr>
              <w:t>1.5m</w:t>
            </w:r>
            <w:r w:rsidRPr="005A02BE">
              <w:rPr>
                <w:rFonts w:hint="eastAsia"/>
                <w:kern w:val="0"/>
                <w:sz w:val="24"/>
              </w:rPr>
              <w:t>。</w:t>
            </w:r>
          </w:p>
          <w:p w14:paraId="272620BF" w14:textId="1EB15889" w:rsidR="005A02BE" w:rsidRPr="005A02BE" w:rsidRDefault="005A02BE" w:rsidP="005A02BE">
            <w:pPr>
              <w:adjustRightInd w:val="0"/>
              <w:snapToGrid w:val="0"/>
              <w:spacing w:line="360" w:lineRule="auto"/>
              <w:ind w:firstLineChars="200" w:firstLine="480"/>
              <w:rPr>
                <w:kern w:val="0"/>
                <w:sz w:val="24"/>
              </w:rPr>
            </w:pPr>
            <w:r>
              <w:rPr>
                <w:rFonts w:hint="eastAsia"/>
                <w:kern w:val="0"/>
                <w:sz w:val="24"/>
              </w:rPr>
              <w:t>②</w:t>
            </w:r>
            <w:r w:rsidRPr="005A02BE">
              <w:rPr>
                <w:rFonts w:hint="eastAsia"/>
                <w:kern w:val="0"/>
                <w:sz w:val="24"/>
              </w:rPr>
              <w:t>根据道路断面情况，对于横二路、横三路、横七路、纵二路、纵一路采用以下布灯方案：采用单挑路灯，双侧对称布置在道路两侧人行道上，距离道路</w:t>
            </w:r>
            <w:proofErr w:type="gramStart"/>
            <w:r w:rsidRPr="005A02BE">
              <w:rPr>
                <w:rFonts w:hint="eastAsia"/>
                <w:kern w:val="0"/>
                <w:sz w:val="24"/>
              </w:rPr>
              <w:t>路</w:t>
            </w:r>
            <w:proofErr w:type="gramEnd"/>
            <w:r w:rsidRPr="005A02BE">
              <w:rPr>
                <w:rFonts w:hint="eastAsia"/>
                <w:kern w:val="0"/>
                <w:sz w:val="24"/>
              </w:rPr>
              <w:t>沿石</w:t>
            </w:r>
            <w:r w:rsidRPr="005A02BE">
              <w:rPr>
                <w:rFonts w:hint="eastAsia"/>
                <w:kern w:val="0"/>
                <w:sz w:val="24"/>
              </w:rPr>
              <w:t>0.5m</w:t>
            </w:r>
            <w:r w:rsidRPr="005A02BE">
              <w:rPr>
                <w:rFonts w:hint="eastAsia"/>
                <w:kern w:val="0"/>
                <w:sz w:val="24"/>
              </w:rPr>
              <w:t>，</w:t>
            </w:r>
            <w:r w:rsidRPr="005A02BE">
              <w:rPr>
                <w:rFonts w:hint="eastAsia"/>
                <w:kern w:val="0"/>
                <w:sz w:val="24"/>
              </w:rPr>
              <w:lastRenderedPageBreak/>
              <w:t>灯杆纵向间距为</w:t>
            </w:r>
            <w:r w:rsidRPr="005A02BE">
              <w:rPr>
                <w:rFonts w:hint="eastAsia"/>
                <w:kern w:val="0"/>
                <w:sz w:val="24"/>
              </w:rPr>
              <w:t>35</w:t>
            </w:r>
            <w:r w:rsidRPr="005A02BE">
              <w:rPr>
                <w:rFonts w:hint="eastAsia"/>
                <w:kern w:val="0"/>
                <w:sz w:val="24"/>
              </w:rPr>
              <w:t>米。光源采用</w:t>
            </w:r>
            <w:r w:rsidRPr="005A02BE">
              <w:rPr>
                <w:rFonts w:hint="eastAsia"/>
                <w:kern w:val="0"/>
                <w:sz w:val="24"/>
              </w:rPr>
              <w:t>1</w:t>
            </w:r>
            <w:r w:rsidRPr="005A02BE">
              <w:rPr>
                <w:rFonts w:hint="eastAsia"/>
                <w:kern w:val="0"/>
                <w:sz w:val="24"/>
              </w:rPr>
              <w:t>×</w:t>
            </w:r>
            <w:r w:rsidRPr="005A02BE">
              <w:rPr>
                <w:rFonts w:hint="eastAsia"/>
                <w:kern w:val="0"/>
                <w:sz w:val="24"/>
              </w:rPr>
              <w:t>150W</w:t>
            </w:r>
            <w:r w:rsidRPr="005A02BE">
              <w:rPr>
                <w:rFonts w:hint="eastAsia"/>
                <w:kern w:val="0"/>
                <w:sz w:val="24"/>
              </w:rPr>
              <w:t>高光效</w:t>
            </w:r>
            <w:r w:rsidRPr="005A02BE">
              <w:rPr>
                <w:rFonts w:hint="eastAsia"/>
                <w:kern w:val="0"/>
                <w:sz w:val="24"/>
              </w:rPr>
              <w:t>LED</w:t>
            </w:r>
            <w:r w:rsidRPr="005A02BE">
              <w:rPr>
                <w:rFonts w:hint="eastAsia"/>
                <w:kern w:val="0"/>
                <w:sz w:val="24"/>
              </w:rPr>
              <w:t>灯，灯具安装高度为</w:t>
            </w:r>
            <w:r w:rsidRPr="005A02BE">
              <w:rPr>
                <w:rFonts w:hint="eastAsia"/>
                <w:kern w:val="0"/>
                <w:sz w:val="24"/>
              </w:rPr>
              <w:t>10.0m</w:t>
            </w:r>
            <w:r w:rsidRPr="005A02BE">
              <w:rPr>
                <w:rFonts w:hint="eastAsia"/>
                <w:kern w:val="0"/>
                <w:sz w:val="24"/>
              </w:rPr>
              <w:t>，灯具安装仰角为</w:t>
            </w:r>
            <w:r w:rsidRPr="005A02BE">
              <w:rPr>
                <w:rFonts w:hint="eastAsia"/>
                <w:kern w:val="0"/>
                <w:sz w:val="24"/>
              </w:rPr>
              <w:t>10</w:t>
            </w:r>
            <w:r w:rsidRPr="005A02BE">
              <w:rPr>
                <w:rFonts w:hint="eastAsia"/>
                <w:kern w:val="0"/>
                <w:sz w:val="24"/>
              </w:rPr>
              <w:t>°，挑臂长</w:t>
            </w:r>
            <w:r w:rsidRPr="005A02BE">
              <w:rPr>
                <w:rFonts w:hint="eastAsia"/>
                <w:kern w:val="0"/>
                <w:sz w:val="24"/>
              </w:rPr>
              <w:t>1.5m</w:t>
            </w:r>
            <w:r w:rsidRPr="005A02BE">
              <w:rPr>
                <w:rFonts w:hint="eastAsia"/>
                <w:kern w:val="0"/>
                <w:sz w:val="24"/>
              </w:rPr>
              <w:t>。</w:t>
            </w:r>
          </w:p>
          <w:p w14:paraId="7CC30464" w14:textId="1687EDE3" w:rsidR="005A02BE" w:rsidRPr="005A02BE" w:rsidRDefault="005A02BE" w:rsidP="005A02BE">
            <w:pPr>
              <w:adjustRightInd w:val="0"/>
              <w:snapToGrid w:val="0"/>
              <w:spacing w:line="360" w:lineRule="auto"/>
              <w:ind w:firstLineChars="200" w:firstLine="480"/>
              <w:rPr>
                <w:kern w:val="0"/>
                <w:sz w:val="24"/>
              </w:rPr>
            </w:pPr>
            <w:r>
              <w:rPr>
                <w:rFonts w:hint="eastAsia"/>
                <w:kern w:val="0"/>
                <w:sz w:val="24"/>
              </w:rPr>
              <w:t>③</w:t>
            </w:r>
            <w:r w:rsidRPr="005A02BE">
              <w:rPr>
                <w:rFonts w:hint="eastAsia"/>
                <w:kern w:val="0"/>
                <w:sz w:val="24"/>
              </w:rPr>
              <w:t>半</w:t>
            </w:r>
            <w:proofErr w:type="gramStart"/>
            <w:r w:rsidRPr="005A02BE">
              <w:rPr>
                <w:rFonts w:hint="eastAsia"/>
                <w:kern w:val="0"/>
                <w:sz w:val="24"/>
              </w:rPr>
              <w:t>高杆</w:t>
            </w:r>
            <w:proofErr w:type="gramEnd"/>
            <w:r w:rsidRPr="005A02BE">
              <w:rPr>
                <w:rFonts w:hint="eastAsia"/>
                <w:kern w:val="0"/>
                <w:sz w:val="24"/>
              </w:rPr>
              <w:t>灯高</w:t>
            </w:r>
            <w:r w:rsidRPr="005A02BE">
              <w:rPr>
                <w:rFonts w:hint="eastAsia"/>
                <w:kern w:val="0"/>
                <w:sz w:val="24"/>
              </w:rPr>
              <w:t>16</w:t>
            </w:r>
            <w:r w:rsidRPr="005A02BE">
              <w:rPr>
                <w:rFonts w:hint="eastAsia"/>
                <w:kern w:val="0"/>
                <w:sz w:val="24"/>
              </w:rPr>
              <w:t>米，用于路口交汇处照明。</w:t>
            </w:r>
          </w:p>
          <w:p w14:paraId="608C7BB1" w14:textId="48057F39" w:rsidR="005A02BE" w:rsidRPr="005A02BE" w:rsidRDefault="005A02BE" w:rsidP="005A02BE">
            <w:pPr>
              <w:adjustRightInd w:val="0"/>
              <w:snapToGrid w:val="0"/>
              <w:spacing w:line="360" w:lineRule="auto"/>
              <w:ind w:firstLineChars="200" w:firstLine="480"/>
              <w:rPr>
                <w:kern w:val="0"/>
                <w:sz w:val="24"/>
              </w:rPr>
            </w:pPr>
            <w:r>
              <w:rPr>
                <w:rFonts w:hint="eastAsia"/>
                <w:kern w:val="0"/>
                <w:sz w:val="24"/>
              </w:rPr>
              <w:t>④</w:t>
            </w:r>
            <w:r w:rsidRPr="005A02BE">
              <w:rPr>
                <w:rFonts w:hint="eastAsia"/>
                <w:kern w:val="0"/>
                <w:sz w:val="24"/>
              </w:rPr>
              <w:t>若路灯基础与其它管井及乔木位置有冲突，可在沿道路桩</w:t>
            </w:r>
            <w:proofErr w:type="gramStart"/>
            <w:r w:rsidRPr="005A02BE">
              <w:rPr>
                <w:rFonts w:hint="eastAsia"/>
                <w:kern w:val="0"/>
                <w:sz w:val="24"/>
              </w:rPr>
              <w:t>号方向</w:t>
            </w:r>
            <w:proofErr w:type="gramEnd"/>
            <w:r w:rsidRPr="005A02BE">
              <w:rPr>
                <w:rFonts w:hint="eastAsia"/>
                <w:kern w:val="0"/>
                <w:sz w:val="24"/>
              </w:rPr>
              <w:t>5m</w:t>
            </w:r>
            <w:r w:rsidRPr="005A02BE">
              <w:rPr>
                <w:rFonts w:hint="eastAsia"/>
                <w:kern w:val="0"/>
                <w:sz w:val="24"/>
              </w:rPr>
              <w:t>范围内做调整。</w:t>
            </w:r>
          </w:p>
          <w:p w14:paraId="08722FD0" w14:textId="7AC7580C" w:rsidR="005A02BE" w:rsidRPr="005A02BE" w:rsidRDefault="005A02BE" w:rsidP="005A02BE">
            <w:pPr>
              <w:adjustRightInd w:val="0"/>
              <w:snapToGrid w:val="0"/>
              <w:spacing w:line="360" w:lineRule="auto"/>
              <w:ind w:firstLineChars="200" w:firstLine="480"/>
              <w:rPr>
                <w:kern w:val="0"/>
                <w:sz w:val="24"/>
              </w:rPr>
            </w:pPr>
            <w:r>
              <w:rPr>
                <w:rFonts w:hint="eastAsia"/>
                <w:kern w:val="0"/>
                <w:sz w:val="24"/>
              </w:rPr>
              <w:t>⑤</w:t>
            </w:r>
            <w:r w:rsidRPr="005A02BE">
              <w:rPr>
                <w:rFonts w:hint="eastAsia"/>
                <w:kern w:val="0"/>
                <w:sz w:val="24"/>
              </w:rPr>
              <w:t>灯具的具体位置详见《照明平面布置图》；路灯严格按图中标注的回路及相序接线，以便保证负荷均匀。灯具采用</w:t>
            </w:r>
            <w:r w:rsidRPr="005A02BE">
              <w:rPr>
                <w:rFonts w:hint="eastAsia"/>
                <w:kern w:val="0"/>
                <w:sz w:val="24"/>
              </w:rPr>
              <w:t>L1</w:t>
            </w:r>
            <w:r w:rsidRPr="005A02BE">
              <w:rPr>
                <w:rFonts w:hint="eastAsia"/>
                <w:kern w:val="0"/>
                <w:sz w:val="24"/>
              </w:rPr>
              <w:t>、</w:t>
            </w:r>
            <w:r w:rsidRPr="005A02BE">
              <w:rPr>
                <w:rFonts w:hint="eastAsia"/>
                <w:kern w:val="0"/>
                <w:sz w:val="24"/>
              </w:rPr>
              <w:t>L2</w:t>
            </w:r>
            <w:r w:rsidRPr="005A02BE">
              <w:rPr>
                <w:rFonts w:hint="eastAsia"/>
                <w:kern w:val="0"/>
                <w:sz w:val="24"/>
              </w:rPr>
              <w:t>、</w:t>
            </w:r>
            <w:r w:rsidRPr="005A02BE">
              <w:rPr>
                <w:rFonts w:hint="eastAsia"/>
                <w:kern w:val="0"/>
                <w:sz w:val="24"/>
              </w:rPr>
              <w:t>L3</w:t>
            </w:r>
            <w:r w:rsidRPr="005A02BE">
              <w:rPr>
                <w:rFonts w:hint="eastAsia"/>
                <w:kern w:val="0"/>
                <w:sz w:val="24"/>
              </w:rPr>
              <w:t>三相跳跃接线方式。本工程各相线按国家相关规范分别采用红、黄、</w:t>
            </w:r>
            <w:proofErr w:type="gramStart"/>
            <w:r w:rsidRPr="005A02BE">
              <w:rPr>
                <w:rFonts w:hint="eastAsia"/>
                <w:kern w:val="0"/>
                <w:sz w:val="24"/>
              </w:rPr>
              <w:t>绿加以</w:t>
            </w:r>
            <w:proofErr w:type="gramEnd"/>
            <w:r w:rsidRPr="005A02BE">
              <w:rPr>
                <w:rFonts w:hint="eastAsia"/>
                <w:kern w:val="0"/>
                <w:sz w:val="24"/>
              </w:rPr>
              <w:t>区分；支线零线采用浅蓝色、</w:t>
            </w:r>
            <w:r w:rsidRPr="005A02BE">
              <w:rPr>
                <w:rFonts w:hint="eastAsia"/>
                <w:kern w:val="0"/>
                <w:sz w:val="24"/>
              </w:rPr>
              <w:t>PE</w:t>
            </w:r>
            <w:r w:rsidRPr="005A02BE">
              <w:rPr>
                <w:rFonts w:hint="eastAsia"/>
                <w:kern w:val="0"/>
                <w:sz w:val="24"/>
              </w:rPr>
              <w:t>线采用黄绿双色。</w:t>
            </w:r>
          </w:p>
          <w:p w14:paraId="7ED21996" w14:textId="58EE0099" w:rsidR="005A02BE" w:rsidRPr="005A02BE" w:rsidRDefault="005A02BE" w:rsidP="005A02BE">
            <w:pPr>
              <w:adjustRightInd w:val="0"/>
              <w:snapToGrid w:val="0"/>
              <w:spacing w:line="360" w:lineRule="auto"/>
              <w:ind w:firstLineChars="200" w:firstLine="480"/>
              <w:rPr>
                <w:kern w:val="0"/>
                <w:sz w:val="24"/>
              </w:rPr>
            </w:pPr>
            <w:r>
              <w:rPr>
                <w:rFonts w:hint="eastAsia"/>
                <w:kern w:val="0"/>
                <w:sz w:val="24"/>
              </w:rPr>
              <w:t>六食堂设备</w:t>
            </w:r>
            <w:r w:rsidRPr="005A02BE">
              <w:rPr>
                <w:rFonts w:hint="eastAsia"/>
                <w:kern w:val="0"/>
                <w:sz w:val="24"/>
              </w:rPr>
              <w:t>本次为多杆合一设计，综合杆的布设应满足点位控制、整体布局、功能齐全、景观协调的总体要求，遵循“先路口，后路段”的原则进行</w:t>
            </w:r>
            <w:proofErr w:type="gramStart"/>
            <w:r w:rsidRPr="005A02BE">
              <w:rPr>
                <w:rFonts w:hint="eastAsia"/>
                <w:kern w:val="0"/>
                <w:sz w:val="24"/>
              </w:rPr>
              <w:t>综合杆点位</w:t>
            </w:r>
            <w:proofErr w:type="gramEnd"/>
            <w:r w:rsidRPr="005A02BE">
              <w:rPr>
                <w:rFonts w:hint="eastAsia"/>
                <w:kern w:val="0"/>
                <w:sz w:val="24"/>
              </w:rPr>
              <w:t>布置。</w:t>
            </w:r>
          </w:p>
          <w:p w14:paraId="413B4EBA" w14:textId="0385103C" w:rsidR="008F653B" w:rsidRDefault="005A02BE" w:rsidP="008F653B">
            <w:pPr>
              <w:adjustRightInd w:val="0"/>
              <w:snapToGrid w:val="0"/>
              <w:spacing w:line="360" w:lineRule="auto"/>
              <w:ind w:firstLineChars="200" w:firstLine="480"/>
              <w:rPr>
                <w:kern w:val="0"/>
                <w:sz w:val="24"/>
              </w:rPr>
            </w:pPr>
            <w:r>
              <w:rPr>
                <w:rFonts w:hint="eastAsia"/>
                <w:kern w:val="0"/>
                <w:sz w:val="24"/>
              </w:rPr>
              <w:t>2</w:t>
            </w:r>
            <w:r>
              <w:rPr>
                <w:rFonts w:hint="eastAsia"/>
                <w:kern w:val="0"/>
                <w:sz w:val="24"/>
              </w:rPr>
              <w:t>）灯具和灯杆</w:t>
            </w:r>
          </w:p>
          <w:p w14:paraId="09C9014B" w14:textId="1C8679D3" w:rsidR="005A02BE" w:rsidRPr="005A02BE" w:rsidRDefault="005A02BE" w:rsidP="005A02BE">
            <w:pPr>
              <w:adjustRightInd w:val="0"/>
              <w:snapToGrid w:val="0"/>
              <w:spacing w:line="360" w:lineRule="auto"/>
              <w:ind w:firstLineChars="200" w:firstLine="480"/>
              <w:rPr>
                <w:kern w:val="0"/>
                <w:sz w:val="24"/>
              </w:rPr>
            </w:pPr>
            <w:r>
              <w:rPr>
                <w:rFonts w:hint="eastAsia"/>
                <w:kern w:val="0"/>
                <w:sz w:val="24"/>
              </w:rPr>
              <w:t>①</w:t>
            </w:r>
            <w:r w:rsidRPr="005A02BE">
              <w:rPr>
                <w:rFonts w:hint="eastAsia"/>
                <w:kern w:val="0"/>
                <w:sz w:val="24"/>
              </w:rPr>
              <w:t>选择适用于城市道路的具有较好配光曲线和高效率的高光效</w:t>
            </w:r>
            <w:r w:rsidRPr="005A02BE">
              <w:rPr>
                <w:rFonts w:hint="eastAsia"/>
                <w:kern w:val="0"/>
                <w:sz w:val="24"/>
              </w:rPr>
              <w:t>LED</w:t>
            </w:r>
            <w:r w:rsidRPr="005A02BE">
              <w:rPr>
                <w:rFonts w:hint="eastAsia"/>
                <w:kern w:val="0"/>
                <w:sz w:val="24"/>
              </w:rPr>
              <w:t>灯半截光型灯具，补偿后功率因数≥</w:t>
            </w:r>
            <w:r w:rsidRPr="005A02BE">
              <w:rPr>
                <w:rFonts w:hint="eastAsia"/>
                <w:kern w:val="0"/>
                <w:sz w:val="24"/>
              </w:rPr>
              <w:t>0.9</w:t>
            </w:r>
            <w:r w:rsidRPr="005A02BE">
              <w:rPr>
                <w:rFonts w:hint="eastAsia"/>
                <w:kern w:val="0"/>
                <w:sz w:val="24"/>
              </w:rPr>
              <w:t>，灯具防护等级为</w:t>
            </w:r>
            <w:r w:rsidRPr="005A02BE">
              <w:rPr>
                <w:rFonts w:hint="eastAsia"/>
                <w:kern w:val="0"/>
                <w:sz w:val="24"/>
              </w:rPr>
              <w:t>IP65</w:t>
            </w:r>
            <w:r w:rsidRPr="005A02BE">
              <w:rPr>
                <w:rFonts w:hint="eastAsia"/>
                <w:kern w:val="0"/>
                <w:sz w:val="24"/>
              </w:rPr>
              <w:t>。</w:t>
            </w:r>
          </w:p>
          <w:p w14:paraId="7F434879" w14:textId="06A85BF8" w:rsidR="005A02BE" w:rsidRPr="005A02BE" w:rsidRDefault="005A02BE" w:rsidP="005A02BE">
            <w:pPr>
              <w:adjustRightInd w:val="0"/>
              <w:snapToGrid w:val="0"/>
              <w:spacing w:line="360" w:lineRule="auto"/>
              <w:ind w:firstLineChars="200" w:firstLine="480"/>
              <w:rPr>
                <w:kern w:val="0"/>
                <w:sz w:val="24"/>
              </w:rPr>
            </w:pPr>
            <w:r>
              <w:rPr>
                <w:rFonts w:hint="eastAsia"/>
                <w:kern w:val="0"/>
                <w:sz w:val="24"/>
              </w:rPr>
              <w:t>②</w:t>
            </w:r>
            <w:r w:rsidRPr="005A02BE">
              <w:rPr>
                <w:rFonts w:hint="eastAsia"/>
                <w:kern w:val="0"/>
                <w:sz w:val="24"/>
              </w:rPr>
              <w:t>光源光效≥</w:t>
            </w:r>
            <w:r w:rsidRPr="005A02BE">
              <w:rPr>
                <w:rFonts w:hint="eastAsia"/>
                <w:kern w:val="0"/>
                <w:sz w:val="24"/>
              </w:rPr>
              <w:t>120Lm/W</w:t>
            </w:r>
            <w:r w:rsidRPr="005A02BE">
              <w:rPr>
                <w:rFonts w:hint="eastAsia"/>
                <w:kern w:val="0"/>
                <w:sz w:val="24"/>
              </w:rPr>
              <w:t>，光源色温</w:t>
            </w:r>
            <w:proofErr w:type="spellStart"/>
            <w:r w:rsidRPr="005A02BE">
              <w:rPr>
                <w:rFonts w:hint="eastAsia"/>
                <w:kern w:val="0"/>
                <w:sz w:val="24"/>
              </w:rPr>
              <w:t>Tcp</w:t>
            </w:r>
            <w:proofErr w:type="spellEnd"/>
            <w:r w:rsidRPr="005A02BE">
              <w:rPr>
                <w:rFonts w:hint="eastAsia"/>
                <w:kern w:val="0"/>
                <w:sz w:val="24"/>
              </w:rPr>
              <w:t>=3000K-4000K</w:t>
            </w:r>
            <w:r w:rsidRPr="005A02BE">
              <w:rPr>
                <w:rFonts w:hint="eastAsia"/>
                <w:kern w:val="0"/>
                <w:sz w:val="24"/>
              </w:rPr>
              <w:t>，</w:t>
            </w:r>
            <w:proofErr w:type="gramStart"/>
            <w:r w:rsidRPr="005A02BE">
              <w:rPr>
                <w:rFonts w:hint="eastAsia"/>
                <w:kern w:val="0"/>
                <w:sz w:val="24"/>
              </w:rPr>
              <w:t>年光衰</w:t>
            </w:r>
            <w:proofErr w:type="gramEnd"/>
            <w:r w:rsidRPr="005A02BE">
              <w:rPr>
                <w:rFonts w:hint="eastAsia"/>
                <w:kern w:val="0"/>
                <w:sz w:val="24"/>
              </w:rPr>
              <w:t>3%-10%</w:t>
            </w:r>
            <w:r w:rsidRPr="005A02BE">
              <w:rPr>
                <w:rFonts w:hint="eastAsia"/>
                <w:kern w:val="0"/>
                <w:sz w:val="24"/>
              </w:rPr>
              <w:t>，寿命不低于</w:t>
            </w:r>
            <w:r w:rsidRPr="005A02BE">
              <w:rPr>
                <w:rFonts w:hint="eastAsia"/>
                <w:kern w:val="0"/>
                <w:sz w:val="24"/>
              </w:rPr>
              <w:t>50000h</w:t>
            </w:r>
            <w:r w:rsidRPr="005A02BE">
              <w:rPr>
                <w:rFonts w:hint="eastAsia"/>
                <w:kern w:val="0"/>
                <w:sz w:val="24"/>
              </w:rPr>
              <w:t>。</w:t>
            </w:r>
          </w:p>
          <w:p w14:paraId="53404CEE" w14:textId="4CBFF678" w:rsidR="005A02BE" w:rsidRPr="005A02BE" w:rsidRDefault="005A02BE" w:rsidP="005A02BE">
            <w:pPr>
              <w:adjustRightInd w:val="0"/>
              <w:snapToGrid w:val="0"/>
              <w:spacing w:line="360" w:lineRule="auto"/>
              <w:ind w:firstLineChars="200" w:firstLine="480"/>
              <w:rPr>
                <w:kern w:val="0"/>
                <w:sz w:val="24"/>
              </w:rPr>
            </w:pPr>
            <w:r>
              <w:rPr>
                <w:rFonts w:hint="eastAsia"/>
                <w:kern w:val="0"/>
                <w:sz w:val="24"/>
              </w:rPr>
              <w:t>③</w:t>
            </w:r>
            <w:r w:rsidRPr="005A02BE">
              <w:rPr>
                <w:rFonts w:hint="eastAsia"/>
                <w:kern w:val="0"/>
                <w:sz w:val="24"/>
              </w:rPr>
              <w:t>所有灯</w:t>
            </w:r>
            <w:proofErr w:type="gramStart"/>
            <w:r w:rsidRPr="005A02BE">
              <w:rPr>
                <w:rFonts w:hint="eastAsia"/>
                <w:kern w:val="0"/>
                <w:sz w:val="24"/>
              </w:rPr>
              <w:t>杆主体杆建议</w:t>
            </w:r>
            <w:proofErr w:type="gramEnd"/>
            <w:r w:rsidRPr="005A02BE">
              <w:rPr>
                <w:rFonts w:hint="eastAsia"/>
                <w:kern w:val="0"/>
                <w:sz w:val="24"/>
              </w:rPr>
              <w:t>采用一次成型圆锥型杆，锥度</w:t>
            </w:r>
            <w:r w:rsidRPr="005A02BE">
              <w:rPr>
                <w:rFonts w:hint="eastAsia"/>
                <w:kern w:val="0"/>
                <w:sz w:val="24"/>
              </w:rPr>
              <w:t>12/1000</w:t>
            </w:r>
            <w:r w:rsidRPr="005A02BE">
              <w:rPr>
                <w:rFonts w:hint="eastAsia"/>
                <w:kern w:val="0"/>
                <w:sz w:val="24"/>
              </w:rPr>
              <w:t>。灯杆壁厚为＞</w:t>
            </w:r>
            <w:r w:rsidRPr="005A02BE">
              <w:rPr>
                <w:rFonts w:hint="eastAsia"/>
                <w:kern w:val="0"/>
                <w:sz w:val="24"/>
              </w:rPr>
              <w:t>5mm</w:t>
            </w:r>
            <w:r w:rsidRPr="005A02BE">
              <w:rPr>
                <w:rFonts w:hint="eastAsia"/>
                <w:kern w:val="0"/>
                <w:sz w:val="24"/>
              </w:rPr>
              <w:t>，其焊接质量应符合有关规范，灯杆、</w:t>
            </w:r>
            <w:proofErr w:type="gramStart"/>
            <w:r w:rsidRPr="005A02BE">
              <w:rPr>
                <w:rFonts w:hint="eastAsia"/>
                <w:kern w:val="0"/>
                <w:sz w:val="24"/>
              </w:rPr>
              <w:t>灯臂进行</w:t>
            </w:r>
            <w:proofErr w:type="gramEnd"/>
            <w:r w:rsidRPr="005A02BE">
              <w:rPr>
                <w:rFonts w:hint="eastAsia"/>
                <w:kern w:val="0"/>
                <w:sz w:val="24"/>
              </w:rPr>
              <w:t>热浸锌（热浸锌层厚度≥</w:t>
            </w:r>
            <w:r w:rsidRPr="005A02BE">
              <w:rPr>
                <w:rFonts w:hint="eastAsia"/>
                <w:kern w:val="0"/>
                <w:sz w:val="24"/>
              </w:rPr>
              <w:t>70</w:t>
            </w:r>
            <w:r w:rsidRPr="005A02BE">
              <w:rPr>
                <w:rFonts w:hint="eastAsia"/>
                <w:kern w:val="0"/>
                <w:sz w:val="24"/>
              </w:rPr>
              <w:t>μ</w:t>
            </w:r>
            <w:r w:rsidRPr="005A02BE">
              <w:rPr>
                <w:rFonts w:hint="eastAsia"/>
                <w:kern w:val="0"/>
                <w:sz w:val="24"/>
              </w:rPr>
              <w:t>m</w:t>
            </w:r>
            <w:r w:rsidRPr="005A02BE">
              <w:rPr>
                <w:rFonts w:hint="eastAsia"/>
                <w:kern w:val="0"/>
                <w:sz w:val="24"/>
              </w:rPr>
              <w:t>）和静电喷塑处理。</w:t>
            </w:r>
          </w:p>
          <w:p w14:paraId="64D433C8" w14:textId="10C31E4A" w:rsidR="005A02BE" w:rsidRPr="005A02BE" w:rsidRDefault="005A02BE" w:rsidP="005A02BE">
            <w:pPr>
              <w:adjustRightInd w:val="0"/>
              <w:snapToGrid w:val="0"/>
              <w:spacing w:line="360" w:lineRule="auto"/>
              <w:ind w:firstLineChars="200" w:firstLine="480"/>
              <w:rPr>
                <w:kern w:val="0"/>
                <w:sz w:val="24"/>
              </w:rPr>
            </w:pPr>
            <w:r>
              <w:rPr>
                <w:rFonts w:hint="eastAsia"/>
                <w:kern w:val="0"/>
                <w:sz w:val="24"/>
              </w:rPr>
              <w:t>④</w:t>
            </w:r>
            <w:r w:rsidRPr="005A02BE">
              <w:rPr>
                <w:rFonts w:hint="eastAsia"/>
                <w:kern w:val="0"/>
                <w:sz w:val="24"/>
              </w:rPr>
              <w:t>灯具紧固件和灯杆上部遮雨帽材料均为不锈钢。</w:t>
            </w:r>
          </w:p>
          <w:p w14:paraId="1C963470" w14:textId="4B78EC4C" w:rsidR="005A02BE" w:rsidRDefault="005A02BE" w:rsidP="005A02BE">
            <w:pPr>
              <w:adjustRightInd w:val="0"/>
              <w:snapToGrid w:val="0"/>
              <w:spacing w:line="360" w:lineRule="auto"/>
              <w:ind w:firstLineChars="200" w:firstLine="480"/>
              <w:rPr>
                <w:kern w:val="0"/>
                <w:sz w:val="24"/>
              </w:rPr>
            </w:pPr>
            <w:r>
              <w:rPr>
                <w:rFonts w:hint="eastAsia"/>
                <w:kern w:val="0"/>
                <w:sz w:val="24"/>
              </w:rPr>
              <w:t>⑤</w:t>
            </w:r>
            <w:r w:rsidRPr="005A02BE">
              <w:rPr>
                <w:rFonts w:hint="eastAsia"/>
                <w:kern w:val="0"/>
                <w:sz w:val="24"/>
              </w:rPr>
              <w:t>路灯根据业主方要求采用多杆合一设计，即在交叉路口以路灯</w:t>
            </w:r>
            <w:proofErr w:type="gramStart"/>
            <w:r w:rsidRPr="005A02BE">
              <w:rPr>
                <w:rFonts w:hint="eastAsia"/>
                <w:kern w:val="0"/>
                <w:sz w:val="24"/>
              </w:rPr>
              <w:t>灯</w:t>
            </w:r>
            <w:proofErr w:type="gramEnd"/>
            <w:r w:rsidRPr="005A02BE">
              <w:rPr>
                <w:rFonts w:hint="eastAsia"/>
                <w:kern w:val="0"/>
                <w:sz w:val="24"/>
              </w:rPr>
              <w:t>杆为载体合并交安的标志牌或信号灯等设施。具体多杆合一灯杆样式以项目现场大样为准，施工单位在实施时以业主招标确定的生产厂家做深化设计后提供的灯杆大样图和配套基础图为准。</w:t>
            </w:r>
          </w:p>
          <w:p w14:paraId="7D560DFD" w14:textId="3BC811A7" w:rsidR="005A02BE" w:rsidRPr="005A02BE" w:rsidRDefault="005A02BE" w:rsidP="005A02BE">
            <w:pPr>
              <w:adjustRightInd w:val="0"/>
              <w:snapToGrid w:val="0"/>
              <w:spacing w:line="360" w:lineRule="auto"/>
              <w:ind w:firstLineChars="200" w:firstLine="480"/>
              <w:rPr>
                <w:kern w:val="0"/>
                <w:sz w:val="24"/>
              </w:rPr>
            </w:pPr>
            <w:r>
              <w:rPr>
                <w:rFonts w:hint="eastAsia"/>
                <w:kern w:val="0"/>
                <w:sz w:val="24"/>
              </w:rPr>
              <w:t>⑥</w:t>
            </w:r>
            <w:r w:rsidRPr="005A02BE">
              <w:rPr>
                <w:rFonts w:hint="eastAsia"/>
                <w:kern w:val="0"/>
                <w:sz w:val="24"/>
              </w:rPr>
              <w:t>综合杆布设原则</w:t>
            </w:r>
          </w:p>
          <w:p w14:paraId="69639D1E" w14:textId="77777777" w:rsidR="005A02BE" w:rsidRPr="005A02BE" w:rsidRDefault="005A02BE" w:rsidP="005A02BE">
            <w:pPr>
              <w:adjustRightInd w:val="0"/>
              <w:snapToGrid w:val="0"/>
              <w:spacing w:line="360" w:lineRule="auto"/>
              <w:ind w:firstLineChars="200" w:firstLine="480"/>
              <w:rPr>
                <w:kern w:val="0"/>
                <w:sz w:val="24"/>
              </w:rPr>
            </w:pPr>
            <w:r w:rsidRPr="005A02BE">
              <w:rPr>
                <w:rFonts w:hint="eastAsia"/>
                <w:kern w:val="0"/>
                <w:sz w:val="24"/>
              </w:rPr>
              <w:t>综合杆的布设必须满足点位控制、整体布局、功能齐全、景观协调的总体原则</w:t>
            </w:r>
            <w:r w:rsidRPr="005A02BE">
              <w:rPr>
                <w:rFonts w:hint="eastAsia"/>
                <w:kern w:val="0"/>
                <w:sz w:val="24"/>
              </w:rPr>
              <w:t>,</w:t>
            </w:r>
            <w:r w:rsidRPr="005A02BE">
              <w:rPr>
                <w:rFonts w:hint="eastAsia"/>
                <w:kern w:val="0"/>
                <w:sz w:val="24"/>
              </w:rPr>
              <w:t>设施搭载应符合分层分仓要求：</w:t>
            </w:r>
          </w:p>
          <w:p w14:paraId="2D8F6BA1" w14:textId="77777777" w:rsidR="005A02BE" w:rsidRPr="005A02BE" w:rsidRDefault="005A02BE" w:rsidP="005A02BE">
            <w:pPr>
              <w:adjustRightInd w:val="0"/>
              <w:snapToGrid w:val="0"/>
              <w:spacing w:line="360" w:lineRule="auto"/>
              <w:ind w:firstLineChars="200" w:firstLine="480"/>
              <w:rPr>
                <w:kern w:val="0"/>
                <w:sz w:val="24"/>
              </w:rPr>
            </w:pPr>
            <w:r w:rsidRPr="005A02BE">
              <w:rPr>
                <w:rFonts w:hint="eastAsia"/>
                <w:kern w:val="0"/>
                <w:sz w:val="24"/>
              </w:rPr>
              <w:t>a</w:t>
            </w:r>
            <w:r w:rsidRPr="005A02BE">
              <w:rPr>
                <w:rFonts w:hint="eastAsia"/>
                <w:kern w:val="0"/>
                <w:sz w:val="24"/>
              </w:rPr>
              <w:t>综合杆的布设应按照先路口布设区域、再路段布设区域的顺序整体设计。</w:t>
            </w:r>
          </w:p>
          <w:p w14:paraId="7220D042" w14:textId="77777777" w:rsidR="005A02BE" w:rsidRPr="005A02BE" w:rsidRDefault="005A02BE" w:rsidP="005A02BE">
            <w:pPr>
              <w:adjustRightInd w:val="0"/>
              <w:snapToGrid w:val="0"/>
              <w:spacing w:line="360" w:lineRule="auto"/>
              <w:ind w:firstLineChars="200" w:firstLine="480"/>
              <w:rPr>
                <w:kern w:val="0"/>
                <w:sz w:val="24"/>
              </w:rPr>
            </w:pPr>
            <w:r w:rsidRPr="005A02BE">
              <w:rPr>
                <w:rFonts w:hint="eastAsia"/>
                <w:kern w:val="0"/>
                <w:sz w:val="24"/>
              </w:rPr>
              <w:t>b</w:t>
            </w:r>
            <w:r w:rsidRPr="005A02BE">
              <w:rPr>
                <w:rFonts w:hint="eastAsia"/>
                <w:kern w:val="0"/>
                <w:sz w:val="24"/>
              </w:rPr>
              <w:t>综合杆布设应以设置要求严格的市政设施点位（如交通信号灯和电子警察等）为控制点，将要求整合的其他杆件设施移至控制点进行合杆，同时调整上下游杆件间距，整体布局。</w:t>
            </w:r>
          </w:p>
          <w:p w14:paraId="7969C712" w14:textId="6FE26CD5" w:rsidR="005A02BE" w:rsidRPr="005A02BE" w:rsidRDefault="005A02BE" w:rsidP="005A02BE">
            <w:pPr>
              <w:adjustRightInd w:val="0"/>
              <w:snapToGrid w:val="0"/>
              <w:spacing w:line="360" w:lineRule="auto"/>
              <w:ind w:firstLineChars="200" w:firstLine="480"/>
              <w:rPr>
                <w:kern w:val="0"/>
                <w:sz w:val="24"/>
              </w:rPr>
            </w:pPr>
            <w:r w:rsidRPr="005A02BE">
              <w:rPr>
                <w:rFonts w:hint="eastAsia"/>
                <w:kern w:val="0"/>
                <w:sz w:val="24"/>
              </w:rPr>
              <w:t>c</w:t>
            </w:r>
            <w:r w:rsidRPr="005A02BE">
              <w:rPr>
                <w:rFonts w:hint="eastAsia"/>
                <w:kern w:val="0"/>
                <w:sz w:val="24"/>
              </w:rPr>
              <w:t>综合杆、综合机箱及城市家具应统筹布设，布设在人行道时应设置在公共设施带</w:t>
            </w:r>
            <w:r w:rsidRPr="005A02BE">
              <w:rPr>
                <w:rFonts w:hint="eastAsia"/>
                <w:kern w:val="0"/>
                <w:sz w:val="24"/>
              </w:rPr>
              <w:lastRenderedPageBreak/>
              <w:t>内。</w:t>
            </w:r>
          </w:p>
          <w:p w14:paraId="284CDED7" w14:textId="2123A0B6" w:rsidR="005A02BE" w:rsidRDefault="005A02BE" w:rsidP="005A02BE">
            <w:pPr>
              <w:adjustRightInd w:val="0"/>
              <w:snapToGrid w:val="0"/>
              <w:spacing w:line="360" w:lineRule="auto"/>
              <w:jc w:val="center"/>
              <w:rPr>
                <w:kern w:val="0"/>
                <w:sz w:val="24"/>
              </w:rPr>
            </w:pPr>
            <w:r>
              <w:rPr>
                <w:rFonts w:ascii="宋体" w:hAnsi="宋体"/>
                <w:noProof/>
              </w:rPr>
              <w:drawing>
                <wp:inline distT="0" distB="0" distL="0" distR="0" wp14:anchorId="534FA866" wp14:editId="6508729A">
                  <wp:extent cx="4993928" cy="2195140"/>
                  <wp:effectExtent l="0" t="0" r="0" b="0"/>
                  <wp:docPr id="1903450980" name="图片 2" descr="C:\Users\ZHONGX~1\AppData\Local\Temp\15770935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0" descr="C:\Users\ZHONGX~1\AppData\Local\Temp\1577093567(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8637" cy="2201606"/>
                          </a:xfrm>
                          <a:prstGeom prst="rect">
                            <a:avLst/>
                          </a:prstGeom>
                          <a:noFill/>
                          <a:ln>
                            <a:noFill/>
                          </a:ln>
                        </pic:spPr>
                      </pic:pic>
                    </a:graphicData>
                  </a:graphic>
                </wp:inline>
              </w:drawing>
            </w:r>
          </w:p>
          <w:p w14:paraId="3C32F3CB" w14:textId="123C7E97" w:rsidR="005A02BE" w:rsidRDefault="005A02BE" w:rsidP="005A02BE">
            <w:pPr>
              <w:adjustRightInd w:val="0"/>
              <w:snapToGrid w:val="0"/>
              <w:spacing w:line="360" w:lineRule="auto"/>
              <w:ind w:firstLine="562"/>
              <w:jc w:val="center"/>
              <w:rPr>
                <w:kern w:val="0"/>
                <w:sz w:val="24"/>
              </w:rPr>
            </w:pPr>
            <w:r w:rsidRPr="00F442FF">
              <w:rPr>
                <w:rFonts w:ascii="宋体" w:hAnsi="宋体" w:cs="宋体" w:hint="eastAsia"/>
                <w:b/>
                <w:kern w:val="0"/>
                <w:szCs w:val="21"/>
              </w:rPr>
              <w:t>图2</w:t>
            </w:r>
            <w:r w:rsidRPr="00F442FF">
              <w:rPr>
                <w:rFonts w:ascii="宋体" w:hAnsi="宋体" w:cs="宋体"/>
                <w:b/>
                <w:kern w:val="0"/>
                <w:szCs w:val="21"/>
              </w:rPr>
              <w:t>-</w:t>
            </w:r>
            <w:r>
              <w:rPr>
                <w:rFonts w:ascii="宋体" w:hAnsi="宋体" w:cs="宋体" w:hint="eastAsia"/>
                <w:b/>
                <w:kern w:val="0"/>
                <w:szCs w:val="21"/>
              </w:rPr>
              <w:t>7</w:t>
            </w:r>
            <w:r w:rsidRPr="005A02BE">
              <w:rPr>
                <w:rFonts w:ascii="宋体" w:hAnsi="宋体" w:cs="宋体" w:hint="eastAsia"/>
                <w:b/>
                <w:kern w:val="0"/>
                <w:szCs w:val="21"/>
              </w:rPr>
              <w:t>综合杆布设</w:t>
            </w:r>
            <w:r>
              <w:rPr>
                <w:rFonts w:ascii="宋体" w:hAnsi="宋体" w:cs="宋体" w:hint="eastAsia"/>
                <w:b/>
                <w:kern w:val="0"/>
                <w:szCs w:val="21"/>
              </w:rPr>
              <w:t>示意图</w:t>
            </w:r>
          </w:p>
          <w:p w14:paraId="5D57C22E" w14:textId="77777777" w:rsidR="005A02BE" w:rsidRPr="005A02BE" w:rsidRDefault="005A02BE" w:rsidP="005A02BE">
            <w:pPr>
              <w:adjustRightInd w:val="0"/>
              <w:snapToGrid w:val="0"/>
              <w:spacing w:line="360" w:lineRule="auto"/>
              <w:ind w:firstLineChars="200" w:firstLine="480"/>
              <w:rPr>
                <w:kern w:val="0"/>
                <w:sz w:val="24"/>
              </w:rPr>
            </w:pPr>
            <w:r w:rsidRPr="005A02BE">
              <w:rPr>
                <w:rFonts w:hint="eastAsia"/>
                <w:kern w:val="0"/>
                <w:sz w:val="24"/>
              </w:rPr>
              <w:t>本次综合</w:t>
            </w:r>
            <w:proofErr w:type="gramStart"/>
            <w:r w:rsidRPr="005A02BE">
              <w:rPr>
                <w:rFonts w:hint="eastAsia"/>
                <w:kern w:val="0"/>
                <w:sz w:val="24"/>
              </w:rPr>
              <w:t>杆具体</w:t>
            </w:r>
            <w:proofErr w:type="gramEnd"/>
            <w:r w:rsidRPr="005A02BE">
              <w:rPr>
                <w:rFonts w:hint="eastAsia"/>
                <w:kern w:val="0"/>
                <w:sz w:val="24"/>
              </w:rPr>
              <w:t>分为</w:t>
            </w:r>
            <w:r w:rsidRPr="005A02BE">
              <w:rPr>
                <w:rFonts w:hint="eastAsia"/>
                <w:kern w:val="0"/>
                <w:sz w:val="24"/>
              </w:rPr>
              <w:t>I</w:t>
            </w:r>
            <w:r w:rsidRPr="005A02BE">
              <w:rPr>
                <w:rFonts w:hint="eastAsia"/>
                <w:kern w:val="0"/>
                <w:sz w:val="24"/>
              </w:rPr>
              <w:t>、</w:t>
            </w:r>
            <w:r w:rsidRPr="005A02BE">
              <w:rPr>
                <w:rFonts w:hint="eastAsia"/>
                <w:kern w:val="0"/>
                <w:sz w:val="24"/>
              </w:rPr>
              <w:t>II</w:t>
            </w:r>
            <w:r w:rsidRPr="005A02BE">
              <w:rPr>
                <w:rFonts w:hint="eastAsia"/>
                <w:kern w:val="0"/>
                <w:sz w:val="24"/>
              </w:rPr>
              <w:t>、</w:t>
            </w:r>
            <w:r w:rsidRPr="005A02BE">
              <w:rPr>
                <w:rFonts w:hint="eastAsia"/>
                <w:kern w:val="0"/>
                <w:sz w:val="24"/>
              </w:rPr>
              <w:t>III</w:t>
            </w:r>
            <w:r w:rsidRPr="005A02BE">
              <w:rPr>
                <w:rFonts w:hint="eastAsia"/>
                <w:kern w:val="0"/>
                <w:sz w:val="24"/>
              </w:rPr>
              <w:t>、</w:t>
            </w:r>
            <w:r w:rsidRPr="005A02BE">
              <w:rPr>
                <w:rFonts w:hint="eastAsia"/>
                <w:kern w:val="0"/>
                <w:sz w:val="24"/>
              </w:rPr>
              <w:t>IV</w:t>
            </w:r>
            <w:r w:rsidRPr="005A02BE">
              <w:rPr>
                <w:rFonts w:hint="eastAsia"/>
                <w:kern w:val="0"/>
                <w:sz w:val="24"/>
              </w:rPr>
              <w:t>、</w:t>
            </w:r>
            <w:r w:rsidRPr="005A02BE">
              <w:rPr>
                <w:rFonts w:hint="eastAsia"/>
                <w:kern w:val="0"/>
                <w:sz w:val="24"/>
              </w:rPr>
              <w:t>V</w:t>
            </w:r>
            <w:r w:rsidRPr="005A02BE">
              <w:rPr>
                <w:rFonts w:hint="eastAsia"/>
                <w:kern w:val="0"/>
                <w:sz w:val="24"/>
              </w:rPr>
              <w:t>类综合杆。具体如下：</w:t>
            </w:r>
          </w:p>
          <w:p w14:paraId="0AC14C09" w14:textId="77777777" w:rsidR="005A02BE" w:rsidRPr="005A02BE" w:rsidRDefault="005A02BE" w:rsidP="005A02BE">
            <w:pPr>
              <w:adjustRightInd w:val="0"/>
              <w:snapToGrid w:val="0"/>
              <w:spacing w:line="360" w:lineRule="auto"/>
              <w:ind w:firstLineChars="200" w:firstLine="480"/>
              <w:rPr>
                <w:kern w:val="0"/>
                <w:sz w:val="24"/>
              </w:rPr>
            </w:pPr>
            <w:r w:rsidRPr="005A02BE">
              <w:rPr>
                <w:rFonts w:hint="eastAsia"/>
                <w:kern w:val="0"/>
                <w:sz w:val="24"/>
              </w:rPr>
              <w:t>Ⅰ类杆：主要搭载机动车信号灯；杆体</w:t>
            </w:r>
            <w:proofErr w:type="gramStart"/>
            <w:r w:rsidRPr="005A02BE">
              <w:rPr>
                <w:rFonts w:hint="eastAsia"/>
                <w:kern w:val="0"/>
                <w:sz w:val="24"/>
              </w:rPr>
              <w:t>和挑臂预留</w:t>
            </w:r>
            <w:proofErr w:type="gramEnd"/>
            <w:r w:rsidRPr="005A02BE">
              <w:rPr>
                <w:rFonts w:hint="eastAsia"/>
                <w:kern w:val="0"/>
                <w:sz w:val="24"/>
              </w:rPr>
              <w:t>接口，其他设施可根据需要搭载；</w:t>
            </w:r>
          </w:p>
          <w:p w14:paraId="348EA945" w14:textId="77777777" w:rsidR="005A02BE" w:rsidRPr="005A02BE" w:rsidRDefault="005A02BE" w:rsidP="005A02BE">
            <w:pPr>
              <w:adjustRightInd w:val="0"/>
              <w:snapToGrid w:val="0"/>
              <w:spacing w:line="360" w:lineRule="auto"/>
              <w:ind w:firstLineChars="200" w:firstLine="480"/>
              <w:rPr>
                <w:kern w:val="0"/>
                <w:sz w:val="24"/>
              </w:rPr>
            </w:pPr>
            <w:r w:rsidRPr="005A02BE">
              <w:rPr>
                <w:rFonts w:hint="eastAsia"/>
                <w:kern w:val="0"/>
                <w:sz w:val="24"/>
              </w:rPr>
              <w:t>Ⅱ类杆：主要搭载交通检测设备；杆体</w:t>
            </w:r>
            <w:proofErr w:type="gramStart"/>
            <w:r w:rsidRPr="005A02BE">
              <w:rPr>
                <w:rFonts w:hint="eastAsia"/>
                <w:kern w:val="0"/>
                <w:sz w:val="24"/>
              </w:rPr>
              <w:t>和挑臂预留</w:t>
            </w:r>
            <w:proofErr w:type="gramEnd"/>
            <w:r w:rsidRPr="005A02BE">
              <w:rPr>
                <w:rFonts w:hint="eastAsia"/>
                <w:kern w:val="0"/>
                <w:sz w:val="24"/>
              </w:rPr>
              <w:t>接口，其他设施可根据需要搭载；</w:t>
            </w:r>
          </w:p>
          <w:p w14:paraId="60009827" w14:textId="77777777" w:rsidR="005A02BE" w:rsidRPr="005A02BE" w:rsidRDefault="005A02BE" w:rsidP="005A02BE">
            <w:pPr>
              <w:adjustRightInd w:val="0"/>
              <w:snapToGrid w:val="0"/>
              <w:spacing w:line="360" w:lineRule="auto"/>
              <w:ind w:firstLineChars="200" w:firstLine="480"/>
              <w:rPr>
                <w:kern w:val="0"/>
                <w:sz w:val="24"/>
              </w:rPr>
            </w:pPr>
            <w:r w:rsidRPr="005A02BE">
              <w:rPr>
                <w:rFonts w:hint="eastAsia"/>
                <w:kern w:val="0"/>
                <w:sz w:val="24"/>
              </w:rPr>
              <w:t>Ⅲ类杆：主要搭载大型指路标志牌；杆体</w:t>
            </w:r>
            <w:proofErr w:type="gramStart"/>
            <w:r w:rsidRPr="005A02BE">
              <w:rPr>
                <w:rFonts w:hint="eastAsia"/>
                <w:kern w:val="0"/>
                <w:sz w:val="24"/>
              </w:rPr>
              <w:t>和挑臂预留</w:t>
            </w:r>
            <w:proofErr w:type="gramEnd"/>
            <w:r w:rsidRPr="005A02BE">
              <w:rPr>
                <w:rFonts w:hint="eastAsia"/>
                <w:kern w:val="0"/>
                <w:sz w:val="24"/>
              </w:rPr>
              <w:t>接口，其他设施可根据需要搭载；</w:t>
            </w:r>
          </w:p>
          <w:p w14:paraId="11D9F314" w14:textId="77777777" w:rsidR="005A02BE" w:rsidRPr="005A02BE" w:rsidRDefault="005A02BE" w:rsidP="005A02BE">
            <w:pPr>
              <w:adjustRightInd w:val="0"/>
              <w:snapToGrid w:val="0"/>
              <w:spacing w:line="360" w:lineRule="auto"/>
              <w:ind w:firstLineChars="200" w:firstLine="480"/>
              <w:rPr>
                <w:kern w:val="0"/>
                <w:sz w:val="24"/>
              </w:rPr>
            </w:pPr>
            <w:r w:rsidRPr="005A02BE">
              <w:rPr>
                <w:rFonts w:hint="eastAsia"/>
                <w:kern w:val="0"/>
                <w:sz w:val="24"/>
              </w:rPr>
              <w:t>Ⅳ类杆：主要搭载路段中型道路指示牌，其他设施可根据需要搭载；</w:t>
            </w:r>
          </w:p>
          <w:p w14:paraId="0DD26001" w14:textId="714EF0BF" w:rsidR="005A02BE" w:rsidRDefault="005A02BE" w:rsidP="005A02BE">
            <w:pPr>
              <w:adjustRightInd w:val="0"/>
              <w:snapToGrid w:val="0"/>
              <w:spacing w:line="360" w:lineRule="auto"/>
              <w:ind w:firstLineChars="200" w:firstLine="480"/>
              <w:rPr>
                <w:kern w:val="0"/>
                <w:sz w:val="24"/>
              </w:rPr>
            </w:pPr>
            <w:r w:rsidRPr="005A02BE">
              <w:rPr>
                <w:rFonts w:hint="eastAsia"/>
                <w:kern w:val="0"/>
                <w:sz w:val="24"/>
              </w:rPr>
              <w:t>Ⅴ类杆：道路照明灯杆，功能预留，可搭载小型设施设备。</w:t>
            </w:r>
          </w:p>
          <w:p w14:paraId="0C9193C1" w14:textId="45C71E3A" w:rsidR="00DB3CC7" w:rsidRPr="00314CBE" w:rsidRDefault="00DB3CC7" w:rsidP="00DB3CC7">
            <w:pPr>
              <w:adjustRightInd w:val="0"/>
              <w:snapToGrid w:val="0"/>
              <w:spacing w:line="360" w:lineRule="auto"/>
              <w:ind w:firstLineChars="200" w:firstLine="482"/>
              <w:rPr>
                <w:b/>
                <w:kern w:val="0"/>
                <w:sz w:val="24"/>
              </w:rPr>
            </w:pPr>
            <w:r>
              <w:rPr>
                <w:b/>
                <w:kern w:val="0"/>
                <w:sz w:val="24"/>
              </w:rPr>
              <w:t>9</w:t>
            </w:r>
            <w:r w:rsidRPr="00314CBE">
              <w:rPr>
                <w:rFonts w:hint="eastAsia"/>
                <w:b/>
                <w:kern w:val="0"/>
                <w:sz w:val="24"/>
              </w:rPr>
              <w:t>、</w:t>
            </w:r>
            <w:r>
              <w:rPr>
                <w:rFonts w:hint="eastAsia"/>
                <w:b/>
                <w:kern w:val="0"/>
                <w:sz w:val="24"/>
              </w:rPr>
              <w:t>通信</w:t>
            </w:r>
            <w:r w:rsidRPr="00314CBE">
              <w:rPr>
                <w:rFonts w:hint="eastAsia"/>
                <w:b/>
                <w:kern w:val="0"/>
                <w:sz w:val="24"/>
              </w:rPr>
              <w:t>工程</w:t>
            </w:r>
          </w:p>
          <w:p w14:paraId="7C19E917" w14:textId="77777777" w:rsidR="005A02BE" w:rsidRPr="005A02BE" w:rsidRDefault="005A02BE" w:rsidP="005A02BE">
            <w:pPr>
              <w:adjustRightInd w:val="0"/>
              <w:snapToGrid w:val="0"/>
              <w:spacing w:line="360" w:lineRule="auto"/>
              <w:ind w:firstLineChars="200" w:firstLine="480"/>
              <w:rPr>
                <w:kern w:val="0"/>
                <w:sz w:val="24"/>
              </w:rPr>
            </w:pPr>
            <w:r w:rsidRPr="005A02BE">
              <w:rPr>
                <w:rFonts w:hint="eastAsia"/>
                <w:kern w:val="0"/>
                <w:sz w:val="24"/>
              </w:rPr>
              <w:t>本项目通信通道设计抗震设防类别为丙类，结构安全等级为二级，结构设计使用年限为</w:t>
            </w:r>
            <w:r w:rsidRPr="005A02BE">
              <w:rPr>
                <w:rFonts w:hint="eastAsia"/>
                <w:kern w:val="0"/>
                <w:sz w:val="24"/>
              </w:rPr>
              <w:t>50</w:t>
            </w:r>
            <w:r w:rsidRPr="005A02BE">
              <w:rPr>
                <w:rFonts w:hint="eastAsia"/>
                <w:kern w:val="0"/>
                <w:sz w:val="24"/>
              </w:rPr>
              <w:t>年。</w:t>
            </w:r>
          </w:p>
          <w:p w14:paraId="767C4820" w14:textId="49752FCF" w:rsidR="004520CA" w:rsidRDefault="005A02BE" w:rsidP="005A02BE">
            <w:pPr>
              <w:adjustRightInd w:val="0"/>
              <w:snapToGrid w:val="0"/>
              <w:spacing w:line="360" w:lineRule="auto"/>
              <w:ind w:firstLineChars="200" w:firstLine="480"/>
              <w:rPr>
                <w:kern w:val="0"/>
                <w:sz w:val="24"/>
              </w:rPr>
            </w:pPr>
            <w:r>
              <w:rPr>
                <w:rFonts w:hint="eastAsia"/>
                <w:kern w:val="0"/>
                <w:sz w:val="24"/>
              </w:rPr>
              <w:t>1</w:t>
            </w:r>
            <w:r>
              <w:rPr>
                <w:rFonts w:hint="eastAsia"/>
                <w:kern w:val="0"/>
                <w:sz w:val="24"/>
              </w:rPr>
              <w:t>）</w:t>
            </w:r>
            <w:r w:rsidRPr="005A02BE">
              <w:rPr>
                <w:rFonts w:hint="eastAsia"/>
                <w:kern w:val="0"/>
                <w:sz w:val="24"/>
              </w:rPr>
              <w:t>结合道路周边地块建筑体量，</w:t>
            </w:r>
            <w:proofErr w:type="gramStart"/>
            <w:r w:rsidRPr="005A02BE">
              <w:rPr>
                <w:rFonts w:hint="eastAsia"/>
                <w:kern w:val="0"/>
                <w:sz w:val="24"/>
              </w:rPr>
              <w:t>并考皮道路</w:t>
            </w:r>
            <w:proofErr w:type="gramEnd"/>
            <w:r w:rsidRPr="005A02BE">
              <w:rPr>
                <w:rFonts w:hint="eastAsia"/>
                <w:kern w:val="0"/>
                <w:sz w:val="24"/>
              </w:rPr>
              <w:t>周边远期发展，及征求管线相关部门的意见，</w:t>
            </w:r>
            <w:proofErr w:type="gramStart"/>
            <w:r w:rsidRPr="005A02BE">
              <w:rPr>
                <w:rFonts w:hint="eastAsia"/>
                <w:kern w:val="0"/>
                <w:sz w:val="24"/>
              </w:rPr>
              <w:t>本道</w:t>
            </w:r>
            <w:proofErr w:type="gramEnd"/>
            <w:r w:rsidRPr="005A02BE">
              <w:rPr>
                <w:rFonts w:hint="eastAsia"/>
                <w:kern w:val="0"/>
                <w:sz w:val="24"/>
              </w:rPr>
              <w:t>路通信通道规格为：主管采用</w:t>
            </w:r>
            <w:r w:rsidRPr="005A02BE">
              <w:rPr>
                <w:rFonts w:hint="eastAsia"/>
                <w:kern w:val="0"/>
                <w:sz w:val="24"/>
              </w:rPr>
              <w:t>10</w:t>
            </w:r>
            <w:r w:rsidRPr="005A02BE">
              <w:rPr>
                <w:rFonts w:hint="eastAsia"/>
                <w:kern w:val="0"/>
                <w:sz w:val="24"/>
              </w:rPr>
              <w:t>孔φ</w:t>
            </w:r>
            <w:r w:rsidRPr="005A02BE">
              <w:rPr>
                <w:rFonts w:hint="eastAsia"/>
                <w:kern w:val="0"/>
                <w:sz w:val="24"/>
              </w:rPr>
              <w:t>110PVC-U</w:t>
            </w:r>
            <w:r w:rsidRPr="005A02BE">
              <w:rPr>
                <w:rFonts w:hint="eastAsia"/>
                <w:kern w:val="0"/>
                <w:sz w:val="24"/>
              </w:rPr>
              <w:t>管</w:t>
            </w:r>
            <w:r w:rsidRPr="005A02BE">
              <w:rPr>
                <w:rFonts w:hint="eastAsia"/>
                <w:kern w:val="0"/>
                <w:sz w:val="24"/>
              </w:rPr>
              <w:t>+2</w:t>
            </w:r>
            <w:r w:rsidRPr="005A02BE">
              <w:rPr>
                <w:rFonts w:hint="eastAsia"/>
                <w:kern w:val="0"/>
                <w:sz w:val="24"/>
              </w:rPr>
              <w:t>孔</w:t>
            </w:r>
            <w:r w:rsidRPr="005A02BE">
              <w:rPr>
                <w:rFonts w:hint="eastAsia"/>
                <w:kern w:val="0"/>
                <w:sz w:val="24"/>
              </w:rPr>
              <w:t>SVFY32</w:t>
            </w:r>
            <w:r w:rsidRPr="005A02BE">
              <w:rPr>
                <w:rFonts w:hint="eastAsia"/>
                <w:kern w:val="0"/>
                <w:sz w:val="24"/>
              </w:rPr>
              <w:t>×</w:t>
            </w:r>
            <w:r w:rsidRPr="005A02BE">
              <w:rPr>
                <w:rFonts w:hint="eastAsia"/>
                <w:kern w:val="0"/>
                <w:sz w:val="24"/>
              </w:rPr>
              <w:t>7PVC-U</w:t>
            </w:r>
            <w:r w:rsidRPr="005A02BE">
              <w:rPr>
                <w:rFonts w:hint="eastAsia"/>
                <w:kern w:val="0"/>
                <w:sz w:val="24"/>
              </w:rPr>
              <w:t>管</w:t>
            </w:r>
            <w:r w:rsidRPr="005A02BE">
              <w:rPr>
                <w:rFonts w:hint="eastAsia"/>
                <w:kern w:val="0"/>
                <w:sz w:val="24"/>
              </w:rPr>
              <w:t>,</w:t>
            </w:r>
            <w:r w:rsidRPr="005A02BE">
              <w:rPr>
                <w:rFonts w:hint="eastAsia"/>
                <w:kern w:val="0"/>
                <w:sz w:val="24"/>
              </w:rPr>
              <w:t>过街支管采用</w:t>
            </w:r>
            <w:r w:rsidRPr="005A02BE">
              <w:rPr>
                <w:rFonts w:hint="eastAsia"/>
                <w:kern w:val="0"/>
                <w:sz w:val="24"/>
              </w:rPr>
              <w:t>5</w:t>
            </w:r>
            <w:r w:rsidRPr="005A02BE">
              <w:rPr>
                <w:rFonts w:hint="eastAsia"/>
                <w:kern w:val="0"/>
                <w:sz w:val="24"/>
              </w:rPr>
              <w:t>孔φ</w:t>
            </w:r>
            <w:r w:rsidRPr="005A02BE">
              <w:rPr>
                <w:rFonts w:hint="eastAsia"/>
                <w:kern w:val="0"/>
                <w:sz w:val="24"/>
              </w:rPr>
              <w:t>110PVC-U</w:t>
            </w:r>
            <w:r w:rsidRPr="005A02BE">
              <w:rPr>
                <w:rFonts w:hint="eastAsia"/>
                <w:kern w:val="0"/>
                <w:sz w:val="24"/>
              </w:rPr>
              <w:t>管</w:t>
            </w:r>
            <w:r w:rsidRPr="005A02BE">
              <w:rPr>
                <w:rFonts w:hint="eastAsia"/>
                <w:kern w:val="0"/>
                <w:sz w:val="24"/>
              </w:rPr>
              <w:t>+1</w:t>
            </w:r>
            <w:r w:rsidRPr="005A02BE">
              <w:rPr>
                <w:rFonts w:hint="eastAsia"/>
                <w:kern w:val="0"/>
                <w:sz w:val="24"/>
              </w:rPr>
              <w:t>孔</w:t>
            </w:r>
            <w:r w:rsidRPr="005A02BE">
              <w:rPr>
                <w:rFonts w:hint="eastAsia"/>
                <w:kern w:val="0"/>
                <w:sz w:val="24"/>
              </w:rPr>
              <w:t>SVFY32</w:t>
            </w:r>
            <w:r w:rsidRPr="005A02BE">
              <w:rPr>
                <w:rFonts w:hint="eastAsia"/>
                <w:kern w:val="0"/>
                <w:sz w:val="24"/>
              </w:rPr>
              <w:t>×</w:t>
            </w:r>
            <w:r w:rsidRPr="005A02BE">
              <w:rPr>
                <w:rFonts w:hint="eastAsia"/>
                <w:kern w:val="0"/>
                <w:sz w:val="24"/>
              </w:rPr>
              <w:t xml:space="preserve"> PVC-U</w:t>
            </w:r>
            <w:r w:rsidRPr="005A02BE">
              <w:rPr>
                <w:rFonts w:hint="eastAsia"/>
                <w:kern w:val="0"/>
                <w:sz w:val="24"/>
              </w:rPr>
              <w:t>管</w:t>
            </w:r>
            <w:r>
              <w:rPr>
                <w:rFonts w:hint="eastAsia"/>
                <w:kern w:val="0"/>
                <w:sz w:val="24"/>
              </w:rPr>
              <w:t>。</w:t>
            </w:r>
          </w:p>
          <w:p w14:paraId="28670B69" w14:textId="7CCF5C58" w:rsidR="005A02BE" w:rsidRPr="005A02BE" w:rsidRDefault="005A02BE" w:rsidP="005A02BE">
            <w:pPr>
              <w:adjustRightInd w:val="0"/>
              <w:snapToGrid w:val="0"/>
              <w:spacing w:line="360" w:lineRule="auto"/>
              <w:ind w:firstLineChars="200" w:firstLine="480"/>
              <w:rPr>
                <w:kern w:val="0"/>
                <w:sz w:val="24"/>
              </w:rPr>
            </w:pPr>
            <w:r>
              <w:rPr>
                <w:rFonts w:hint="eastAsia"/>
                <w:kern w:val="0"/>
                <w:sz w:val="24"/>
              </w:rPr>
              <w:t>2</w:t>
            </w:r>
            <w:r>
              <w:rPr>
                <w:rFonts w:hint="eastAsia"/>
                <w:kern w:val="0"/>
                <w:sz w:val="24"/>
              </w:rPr>
              <w:t>）通信通道纵坡随车行道纵坡且宜为</w:t>
            </w:r>
            <w:r>
              <w:rPr>
                <w:rFonts w:hint="eastAsia"/>
                <w:kern w:val="0"/>
                <w:sz w:val="24"/>
              </w:rPr>
              <w:t>0.3%~0.4%</w:t>
            </w:r>
            <w:r>
              <w:rPr>
                <w:rFonts w:hint="eastAsia"/>
                <w:kern w:val="0"/>
                <w:sz w:val="24"/>
              </w:rPr>
              <w:t>，不得小于</w:t>
            </w:r>
            <w:r>
              <w:rPr>
                <w:rFonts w:hint="eastAsia"/>
                <w:kern w:val="0"/>
                <w:sz w:val="24"/>
              </w:rPr>
              <w:t>0.25%</w:t>
            </w:r>
            <w:r>
              <w:rPr>
                <w:rFonts w:hint="eastAsia"/>
                <w:kern w:val="0"/>
                <w:sz w:val="24"/>
              </w:rPr>
              <w:t>。</w:t>
            </w:r>
          </w:p>
          <w:p w14:paraId="71853782" w14:textId="589A119B" w:rsidR="005A02BE" w:rsidRPr="005A02BE" w:rsidRDefault="005A02BE" w:rsidP="005A02BE">
            <w:pPr>
              <w:adjustRightInd w:val="0"/>
              <w:snapToGrid w:val="0"/>
              <w:spacing w:line="360" w:lineRule="auto"/>
              <w:ind w:firstLineChars="200" w:firstLine="480"/>
              <w:rPr>
                <w:kern w:val="0"/>
                <w:sz w:val="24"/>
              </w:rPr>
            </w:pPr>
            <w:r>
              <w:rPr>
                <w:rFonts w:hint="eastAsia"/>
                <w:kern w:val="0"/>
                <w:sz w:val="24"/>
              </w:rPr>
              <w:t>3</w:t>
            </w:r>
            <w:r>
              <w:rPr>
                <w:rFonts w:hint="eastAsia"/>
                <w:kern w:val="0"/>
                <w:sz w:val="24"/>
              </w:rPr>
              <w:t>）</w:t>
            </w:r>
            <w:proofErr w:type="gramStart"/>
            <w:r w:rsidRPr="005A02BE">
              <w:rPr>
                <w:rFonts w:hint="eastAsia"/>
                <w:kern w:val="0"/>
                <w:sz w:val="24"/>
              </w:rPr>
              <w:t>通信井集水坑</w:t>
            </w:r>
            <w:proofErr w:type="gramEnd"/>
            <w:r w:rsidRPr="005A02BE">
              <w:rPr>
                <w:rFonts w:hint="eastAsia"/>
                <w:kern w:val="0"/>
                <w:sz w:val="24"/>
              </w:rPr>
              <w:t>排水管采用φ</w:t>
            </w:r>
            <w:r w:rsidRPr="005A02BE">
              <w:rPr>
                <w:rFonts w:hint="eastAsia"/>
                <w:kern w:val="0"/>
                <w:sz w:val="24"/>
              </w:rPr>
              <w:t>100PVC</w:t>
            </w:r>
            <w:r w:rsidRPr="005A02BE">
              <w:rPr>
                <w:rFonts w:hint="eastAsia"/>
                <w:kern w:val="0"/>
                <w:sz w:val="24"/>
              </w:rPr>
              <w:t>排水管</w:t>
            </w:r>
            <w:r w:rsidRPr="005A02BE">
              <w:rPr>
                <w:rFonts w:hint="eastAsia"/>
                <w:kern w:val="0"/>
                <w:sz w:val="24"/>
              </w:rPr>
              <w:t>,</w:t>
            </w:r>
            <w:r w:rsidRPr="005A02BE">
              <w:rPr>
                <w:rFonts w:hint="eastAsia"/>
                <w:kern w:val="0"/>
                <w:sz w:val="24"/>
              </w:rPr>
              <w:t>将积水排入就近的雨水井中</w:t>
            </w:r>
            <w:r w:rsidRPr="005A02BE">
              <w:rPr>
                <w:rFonts w:hint="eastAsia"/>
                <w:kern w:val="0"/>
                <w:sz w:val="24"/>
              </w:rPr>
              <w:t>,</w:t>
            </w:r>
            <w:r w:rsidRPr="005A02BE">
              <w:rPr>
                <w:rFonts w:hint="eastAsia"/>
                <w:kern w:val="0"/>
                <w:sz w:val="24"/>
              </w:rPr>
              <w:t>坡度不小干</w:t>
            </w:r>
            <w:r w:rsidRPr="005A02BE">
              <w:rPr>
                <w:rFonts w:hint="eastAsia"/>
                <w:kern w:val="0"/>
                <w:sz w:val="24"/>
              </w:rPr>
              <w:t>1%</w:t>
            </w:r>
            <w:r w:rsidRPr="005A02BE">
              <w:rPr>
                <w:rFonts w:hint="eastAsia"/>
                <w:kern w:val="0"/>
                <w:sz w:val="24"/>
              </w:rPr>
              <w:t>。集水坑顶、排水管管口均应设篦子、防止小动物爬</w:t>
            </w:r>
            <w:r>
              <w:rPr>
                <w:rFonts w:hint="eastAsia"/>
                <w:kern w:val="0"/>
                <w:sz w:val="24"/>
              </w:rPr>
              <w:t>入，</w:t>
            </w:r>
            <w:r w:rsidRPr="005A02BE">
              <w:rPr>
                <w:rFonts w:hint="eastAsia"/>
                <w:kern w:val="0"/>
                <w:sz w:val="24"/>
              </w:rPr>
              <w:t>避免杂物</w:t>
            </w:r>
            <w:r>
              <w:rPr>
                <w:rFonts w:hint="eastAsia"/>
                <w:kern w:val="0"/>
                <w:sz w:val="24"/>
              </w:rPr>
              <w:t>堵塞</w:t>
            </w:r>
            <w:r w:rsidRPr="005A02BE">
              <w:rPr>
                <w:rFonts w:hint="eastAsia"/>
                <w:kern w:val="0"/>
                <w:sz w:val="24"/>
              </w:rPr>
              <w:t>排水管。</w:t>
            </w:r>
          </w:p>
          <w:p w14:paraId="1EAF6E7D" w14:textId="334F6E3F" w:rsidR="005A02BE" w:rsidRPr="005A02BE" w:rsidRDefault="005A02BE" w:rsidP="005A02BE">
            <w:pPr>
              <w:adjustRightInd w:val="0"/>
              <w:snapToGrid w:val="0"/>
              <w:spacing w:line="360" w:lineRule="auto"/>
              <w:ind w:firstLineChars="200" w:firstLine="480"/>
              <w:rPr>
                <w:kern w:val="0"/>
                <w:sz w:val="24"/>
              </w:rPr>
            </w:pPr>
            <w:r>
              <w:rPr>
                <w:rFonts w:hint="eastAsia"/>
                <w:kern w:val="0"/>
                <w:sz w:val="24"/>
              </w:rPr>
              <w:t>4</w:t>
            </w:r>
            <w:r>
              <w:rPr>
                <w:rFonts w:hint="eastAsia"/>
                <w:kern w:val="0"/>
                <w:sz w:val="24"/>
              </w:rPr>
              <w:t>）</w:t>
            </w:r>
            <w:r w:rsidRPr="005A02BE">
              <w:rPr>
                <w:rFonts w:hint="eastAsia"/>
                <w:kern w:val="0"/>
                <w:sz w:val="24"/>
              </w:rPr>
              <w:t>通信管道进入人孔井处</w:t>
            </w:r>
            <w:r w:rsidR="00513D69">
              <w:rPr>
                <w:rFonts w:hint="eastAsia"/>
                <w:kern w:val="0"/>
                <w:sz w:val="24"/>
              </w:rPr>
              <w:t>，</w:t>
            </w:r>
            <w:r w:rsidRPr="005A02BE">
              <w:rPr>
                <w:rFonts w:hint="eastAsia"/>
                <w:kern w:val="0"/>
                <w:sz w:val="24"/>
              </w:rPr>
              <w:t>管道基础顶部距人孔</w:t>
            </w:r>
            <w:proofErr w:type="gramStart"/>
            <w:r w:rsidRPr="005A02BE">
              <w:rPr>
                <w:rFonts w:hint="eastAsia"/>
                <w:kern w:val="0"/>
                <w:sz w:val="24"/>
              </w:rPr>
              <w:t>井基础顶部净距不得</w:t>
            </w:r>
            <w:proofErr w:type="gramEnd"/>
            <w:r w:rsidRPr="005A02BE">
              <w:rPr>
                <w:rFonts w:hint="eastAsia"/>
                <w:kern w:val="0"/>
                <w:sz w:val="24"/>
              </w:rPr>
              <w:t>小于</w:t>
            </w:r>
            <w:r w:rsidRPr="005A02BE">
              <w:rPr>
                <w:rFonts w:hint="eastAsia"/>
                <w:kern w:val="0"/>
                <w:sz w:val="24"/>
              </w:rPr>
              <w:t>0.4m</w:t>
            </w:r>
            <w:r w:rsidR="00513D69">
              <w:rPr>
                <w:rFonts w:hint="eastAsia"/>
                <w:kern w:val="0"/>
                <w:sz w:val="24"/>
              </w:rPr>
              <w:t>，</w:t>
            </w:r>
            <w:r w:rsidRPr="005A02BE">
              <w:rPr>
                <w:rFonts w:hint="eastAsia"/>
                <w:kern w:val="0"/>
                <w:sz w:val="24"/>
              </w:rPr>
              <w:t>管道顶部距人孔井上覆</w:t>
            </w:r>
            <w:proofErr w:type="gramStart"/>
            <w:r w:rsidRPr="005A02BE">
              <w:rPr>
                <w:rFonts w:hint="eastAsia"/>
                <w:kern w:val="0"/>
                <w:sz w:val="24"/>
              </w:rPr>
              <w:t>底部</w:t>
            </w:r>
            <w:proofErr w:type="gramEnd"/>
            <w:r w:rsidRPr="005A02BE">
              <w:rPr>
                <w:rFonts w:hint="eastAsia"/>
                <w:kern w:val="0"/>
                <w:sz w:val="24"/>
              </w:rPr>
              <w:t>净距应不小于</w:t>
            </w:r>
            <w:r w:rsidRPr="005A02BE">
              <w:rPr>
                <w:rFonts w:hint="eastAsia"/>
                <w:kern w:val="0"/>
                <w:sz w:val="24"/>
              </w:rPr>
              <w:t>0.3m</w:t>
            </w:r>
            <w:r w:rsidRPr="005A02BE">
              <w:rPr>
                <w:rFonts w:hint="eastAsia"/>
                <w:kern w:val="0"/>
                <w:sz w:val="24"/>
              </w:rPr>
              <w:t>。</w:t>
            </w:r>
          </w:p>
          <w:p w14:paraId="4B2E796A" w14:textId="05D73219" w:rsidR="005A02BE" w:rsidRPr="005A02BE" w:rsidRDefault="00513D69" w:rsidP="005A02BE">
            <w:pPr>
              <w:adjustRightInd w:val="0"/>
              <w:snapToGrid w:val="0"/>
              <w:spacing w:line="360" w:lineRule="auto"/>
              <w:ind w:firstLineChars="200" w:firstLine="480"/>
              <w:rPr>
                <w:kern w:val="0"/>
                <w:sz w:val="24"/>
              </w:rPr>
            </w:pPr>
            <w:r>
              <w:rPr>
                <w:rFonts w:hint="eastAsia"/>
                <w:kern w:val="0"/>
                <w:sz w:val="24"/>
              </w:rPr>
              <w:t>5</w:t>
            </w:r>
            <w:r>
              <w:rPr>
                <w:rFonts w:hint="eastAsia"/>
                <w:kern w:val="0"/>
                <w:sz w:val="24"/>
              </w:rPr>
              <w:t>）</w:t>
            </w:r>
            <w:r w:rsidR="005A02BE" w:rsidRPr="005A02BE">
              <w:rPr>
                <w:rFonts w:hint="eastAsia"/>
                <w:kern w:val="0"/>
                <w:sz w:val="24"/>
              </w:rPr>
              <w:t>通信管道在每隔</w:t>
            </w:r>
            <w:r w:rsidR="005A02BE" w:rsidRPr="005A02BE">
              <w:rPr>
                <w:rFonts w:hint="eastAsia"/>
                <w:kern w:val="0"/>
                <w:sz w:val="24"/>
              </w:rPr>
              <w:t>70m-90m</w:t>
            </w:r>
            <w:proofErr w:type="gramStart"/>
            <w:r w:rsidR="005A02BE" w:rsidRPr="005A02BE">
              <w:rPr>
                <w:rFonts w:hint="eastAsia"/>
                <w:kern w:val="0"/>
                <w:sz w:val="24"/>
              </w:rPr>
              <w:t>左右设</w:t>
            </w:r>
            <w:proofErr w:type="gramEnd"/>
            <w:r w:rsidR="005A02BE" w:rsidRPr="005A02BE">
              <w:rPr>
                <w:rFonts w:hint="eastAsia"/>
                <w:kern w:val="0"/>
                <w:sz w:val="24"/>
              </w:rPr>
              <w:t>一座人孔井，以便检修和布线</w:t>
            </w:r>
            <w:r>
              <w:rPr>
                <w:rFonts w:hint="eastAsia"/>
                <w:kern w:val="0"/>
                <w:sz w:val="24"/>
              </w:rPr>
              <w:t>；</w:t>
            </w:r>
            <w:r w:rsidR="005A02BE" w:rsidRPr="005A02BE">
              <w:rPr>
                <w:rFonts w:hint="eastAsia"/>
                <w:kern w:val="0"/>
                <w:sz w:val="24"/>
              </w:rPr>
              <w:t>每</w:t>
            </w:r>
            <w:r w:rsidR="005A02BE" w:rsidRPr="005A02BE">
              <w:rPr>
                <w:rFonts w:hint="eastAsia"/>
                <w:kern w:val="0"/>
                <w:sz w:val="24"/>
              </w:rPr>
              <w:t>200m</w:t>
            </w:r>
            <w:r w:rsidR="005A02BE" w:rsidRPr="005A02BE">
              <w:rPr>
                <w:rFonts w:hint="eastAsia"/>
                <w:kern w:val="0"/>
                <w:sz w:val="24"/>
              </w:rPr>
              <w:t>左右设置过街通道。</w:t>
            </w:r>
          </w:p>
          <w:p w14:paraId="56BA5FC3" w14:textId="77777777" w:rsidR="00513D69" w:rsidRDefault="00513D69" w:rsidP="005A02BE">
            <w:pPr>
              <w:adjustRightInd w:val="0"/>
              <w:snapToGrid w:val="0"/>
              <w:spacing w:line="360" w:lineRule="auto"/>
              <w:ind w:firstLineChars="200" w:firstLine="480"/>
              <w:rPr>
                <w:kern w:val="0"/>
                <w:sz w:val="24"/>
              </w:rPr>
            </w:pPr>
            <w:r>
              <w:rPr>
                <w:rFonts w:hint="eastAsia"/>
                <w:kern w:val="0"/>
                <w:sz w:val="24"/>
              </w:rPr>
              <w:lastRenderedPageBreak/>
              <w:t>6</w:t>
            </w:r>
            <w:r>
              <w:rPr>
                <w:rFonts w:hint="eastAsia"/>
                <w:kern w:val="0"/>
                <w:sz w:val="24"/>
              </w:rPr>
              <w:t>）</w:t>
            </w:r>
            <w:r w:rsidR="005A02BE" w:rsidRPr="005A02BE">
              <w:rPr>
                <w:rFonts w:hint="eastAsia"/>
                <w:kern w:val="0"/>
                <w:sz w:val="24"/>
              </w:rPr>
              <w:t>通信排管进出</w:t>
            </w:r>
            <w:proofErr w:type="gramStart"/>
            <w:r w:rsidR="005A02BE" w:rsidRPr="005A02BE">
              <w:rPr>
                <w:rFonts w:hint="eastAsia"/>
                <w:kern w:val="0"/>
                <w:sz w:val="24"/>
              </w:rPr>
              <w:t>电缆井处应</w:t>
            </w:r>
            <w:proofErr w:type="gramEnd"/>
            <w:r w:rsidR="005A02BE" w:rsidRPr="005A02BE">
              <w:rPr>
                <w:rFonts w:hint="eastAsia"/>
                <w:kern w:val="0"/>
                <w:sz w:val="24"/>
              </w:rPr>
              <w:t>采用防水封堵材料进行封堵。</w:t>
            </w:r>
          </w:p>
          <w:p w14:paraId="29B1DC17" w14:textId="77777777" w:rsidR="00513D69" w:rsidRDefault="00513D69" w:rsidP="005A02BE">
            <w:pPr>
              <w:adjustRightInd w:val="0"/>
              <w:snapToGrid w:val="0"/>
              <w:spacing w:line="360" w:lineRule="auto"/>
              <w:ind w:firstLineChars="200" w:firstLine="480"/>
              <w:rPr>
                <w:kern w:val="0"/>
                <w:sz w:val="24"/>
              </w:rPr>
            </w:pPr>
            <w:r>
              <w:rPr>
                <w:rFonts w:hint="eastAsia"/>
                <w:kern w:val="0"/>
                <w:sz w:val="24"/>
              </w:rPr>
              <w:t>7</w:t>
            </w:r>
            <w:r>
              <w:rPr>
                <w:rFonts w:hint="eastAsia"/>
                <w:kern w:val="0"/>
                <w:sz w:val="24"/>
              </w:rPr>
              <w:t>）</w:t>
            </w:r>
            <w:r w:rsidR="005A02BE" w:rsidRPr="005A02BE">
              <w:rPr>
                <w:rFonts w:hint="eastAsia"/>
                <w:kern w:val="0"/>
                <w:sz w:val="24"/>
              </w:rPr>
              <w:t>为了通信管道的安全、在一般地带的管道上方</w:t>
            </w:r>
            <w:r w:rsidR="005A02BE" w:rsidRPr="005A02BE">
              <w:rPr>
                <w:rFonts w:hint="eastAsia"/>
                <w:kern w:val="0"/>
                <w:sz w:val="24"/>
              </w:rPr>
              <w:t>300mm</w:t>
            </w:r>
            <w:r w:rsidR="005A02BE" w:rsidRPr="005A02BE">
              <w:rPr>
                <w:rFonts w:hint="eastAsia"/>
                <w:kern w:val="0"/>
                <w:sz w:val="24"/>
              </w:rPr>
              <w:t>加警告标识。警告标识可为带状、砖块、盖板等。</w:t>
            </w:r>
          </w:p>
          <w:p w14:paraId="50F4C6B3" w14:textId="2DDA6D69" w:rsidR="005A02BE" w:rsidRPr="005A02BE" w:rsidRDefault="00513D69" w:rsidP="005A02BE">
            <w:pPr>
              <w:adjustRightInd w:val="0"/>
              <w:snapToGrid w:val="0"/>
              <w:spacing w:line="360" w:lineRule="auto"/>
              <w:ind w:firstLineChars="200" w:firstLine="480"/>
              <w:rPr>
                <w:kern w:val="0"/>
                <w:sz w:val="24"/>
              </w:rPr>
            </w:pPr>
            <w:r>
              <w:rPr>
                <w:rFonts w:hint="eastAsia"/>
                <w:kern w:val="0"/>
                <w:sz w:val="24"/>
              </w:rPr>
              <w:t>8</w:t>
            </w:r>
            <w:r>
              <w:rPr>
                <w:rFonts w:hint="eastAsia"/>
                <w:kern w:val="0"/>
                <w:sz w:val="24"/>
              </w:rPr>
              <w:t>）</w:t>
            </w:r>
            <w:r w:rsidR="005A02BE" w:rsidRPr="005A02BE">
              <w:rPr>
                <w:rFonts w:hint="eastAsia"/>
                <w:kern w:val="0"/>
                <w:sz w:val="24"/>
              </w:rPr>
              <w:t>通信管束覆土</w:t>
            </w:r>
            <w:r>
              <w:rPr>
                <w:rFonts w:hint="eastAsia"/>
                <w:kern w:val="0"/>
                <w:sz w:val="24"/>
              </w:rPr>
              <w:t>大于</w:t>
            </w:r>
            <w:r w:rsidR="005A02BE" w:rsidRPr="005A02BE">
              <w:rPr>
                <w:rFonts w:hint="eastAsia"/>
                <w:kern w:val="0"/>
                <w:sz w:val="24"/>
              </w:rPr>
              <w:t>等于</w:t>
            </w:r>
            <w:r w:rsidR="005A02BE" w:rsidRPr="005A02BE">
              <w:rPr>
                <w:rFonts w:hint="eastAsia"/>
                <w:kern w:val="0"/>
                <w:sz w:val="24"/>
              </w:rPr>
              <w:t>0.7m</w:t>
            </w:r>
            <w:r w:rsidR="005A02BE" w:rsidRPr="005A02BE">
              <w:rPr>
                <w:rFonts w:hint="eastAsia"/>
                <w:kern w:val="0"/>
                <w:sz w:val="24"/>
              </w:rPr>
              <w:t>时采用混凝土包封</w:t>
            </w:r>
            <w:r>
              <w:rPr>
                <w:rFonts w:hint="eastAsia"/>
                <w:kern w:val="0"/>
                <w:sz w:val="24"/>
              </w:rPr>
              <w:t>；</w:t>
            </w:r>
            <w:r w:rsidR="005A02BE" w:rsidRPr="005A02BE">
              <w:rPr>
                <w:rFonts w:hint="eastAsia"/>
                <w:kern w:val="0"/>
                <w:sz w:val="24"/>
              </w:rPr>
              <w:t>小于</w:t>
            </w:r>
            <w:r w:rsidR="005A02BE" w:rsidRPr="005A02BE">
              <w:rPr>
                <w:rFonts w:hint="eastAsia"/>
                <w:kern w:val="0"/>
                <w:sz w:val="24"/>
              </w:rPr>
              <w:t>0.7m</w:t>
            </w:r>
            <w:r w:rsidR="005A02BE" w:rsidRPr="005A02BE">
              <w:rPr>
                <w:rFonts w:hint="eastAsia"/>
                <w:kern w:val="0"/>
                <w:sz w:val="24"/>
              </w:rPr>
              <w:t>时</w:t>
            </w:r>
            <w:r w:rsidR="005A02BE" w:rsidRPr="005A02BE">
              <w:rPr>
                <w:rFonts w:hint="eastAsia"/>
                <w:kern w:val="0"/>
                <w:sz w:val="24"/>
              </w:rPr>
              <w:t>,</w:t>
            </w:r>
            <w:r w:rsidR="005A02BE" w:rsidRPr="005A02BE">
              <w:rPr>
                <w:rFonts w:hint="eastAsia"/>
                <w:kern w:val="0"/>
                <w:sz w:val="24"/>
              </w:rPr>
              <w:t>采用钢筋混凝土包封。</w:t>
            </w:r>
            <w:r>
              <w:rPr>
                <w:rFonts w:hint="eastAsia"/>
                <w:kern w:val="0"/>
                <w:sz w:val="24"/>
              </w:rPr>
              <w:t>采用</w:t>
            </w:r>
            <w:r w:rsidR="005A02BE" w:rsidRPr="005A02BE">
              <w:rPr>
                <w:rFonts w:hint="eastAsia"/>
                <w:kern w:val="0"/>
                <w:sz w:val="24"/>
              </w:rPr>
              <w:t>埋深尽量控制在</w:t>
            </w:r>
            <w:r w:rsidR="005A02BE" w:rsidRPr="005A02BE">
              <w:rPr>
                <w:rFonts w:hint="eastAsia"/>
                <w:kern w:val="0"/>
                <w:sz w:val="24"/>
              </w:rPr>
              <w:t>0.5m</w:t>
            </w:r>
            <w:r w:rsidR="005A02BE" w:rsidRPr="005A02BE">
              <w:rPr>
                <w:rFonts w:hint="eastAsia"/>
                <w:kern w:val="0"/>
                <w:sz w:val="24"/>
              </w:rPr>
              <w:t>以下，如</w:t>
            </w:r>
            <w:r>
              <w:rPr>
                <w:rFonts w:hint="eastAsia"/>
                <w:kern w:val="0"/>
                <w:sz w:val="24"/>
              </w:rPr>
              <w:t>遇</w:t>
            </w:r>
            <w:r w:rsidR="005A02BE" w:rsidRPr="005A02BE">
              <w:rPr>
                <w:rFonts w:hint="eastAsia"/>
                <w:kern w:val="0"/>
                <w:sz w:val="24"/>
              </w:rPr>
              <w:t>特殊路段无法满足该要求，请及时与设计单位协商处理解决。</w:t>
            </w:r>
          </w:p>
          <w:p w14:paraId="5977B025" w14:textId="3650DD59" w:rsidR="005A02BE" w:rsidRPr="005A02BE" w:rsidRDefault="00513D69" w:rsidP="005A02BE">
            <w:pPr>
              <w:adjustRightInd w:val="0"/>
              <w:snapToGrid w:val="0"/>
              <w:spacing w:line="360" w:lineRule="auto"/>
              <w:ind w:firstLineChars="200" w:firstLine="480"/>
              <w:rPr>
                <w:kern w:val="0"/>
                <w:sz w:val="24"/>
              </w:rPr>
            </w:pPr>
            <w:r>
              <w:rPr>
                <w:rFonts w:hint="eastAsia"/>
                <w:kern w:val="0"/>
                <w:sz w:val="24"/>
              </w:rPr>
              <w:t>9</w:t>
            </w:r>
            <w:r>
              <w:rPr>
                <w:rFonts w:hint="eastAsia"/>
                <w:kern w:val="0"/>
                <w:sz w:val="24"/>
              </w:rPr>
              <w:t>）</w:t>
            </w:r>
            <w:r w:rsidR="005A02BE" w:rsidRPr="005A02BE">
              <w:rPr>
                <w:rFonts w:hint="eastAsia"/>
                <w:kern w:val="0"/>
                <w:sz w:val="24"/>
              </w:rPr>
              <w:t>通信</w:t>
            </w:r>
            <w:proofErr w:type="gramStart"/>
            <w:r w:rsidR="005A02BE" w:rsidRPr="005A02BE">
              <w:rPr>
                <w:rFonts w:hint="eastAsia"/>
                <w:kern w:val="0"/>
                <w:sz w:val="24"/>
              </w:rPr>
              <w:t>管束群每</w:t>
            </w:r>
            <w:r>
              <w:rPr>
                <w:rFonts w:hint="eastAsia"/>
                <w:kern w:val="0"/>
                <w:sz w:val="24"/>
              </w:rPr>
              <w:t>间隔</w:t>
            </w:r>
            <w:proofErr w:type="gramEnd"/>
            <w:r w:rsidR="005A02BE" w:rsidRPr="005A02BE">
              <w:rPr>
                <w:rFonts w:hint="eastAsia"/>
                <w:kern w:val="0"/>
                <w:sz w:val="24"/>
              </w:rPr>
              <w:t>2m</w:t>
            </w:r>
            <w:r w:rsidR="005A02BE" w:rsidRPr="005A02BE">
              <w:rPr>
                <w:rFonts w:hint="eastAsia"/>
                <w:kern w:val="0"/>
                <w:sz w:val="24"/>
              </w:rPr>
              <w:t>采用</w:t>
            </w:r>
            <w:r>
              <w:rPr>
                <w:rFonts w:hint="eastAsia"/>
                <w:kern w:val="0"/>
                <w:sz w:val="24"/>
              </w:rPr>
              <w:t>塑料</w:t>
            </w:r>
            <w:r w:rsidR="005A02BE" w:rsidRPr="005A02BE">
              <w:rPr>
                <w:rFonts w:hint="eastAsia"/>
                <w:kern w:val="0"/>
                <w:sz w:val="24"/>
              </w:rPr>
              <w:t>排架固定。</w:t>
            </w:r>
          </w:p>
          <w:p w14:paraId="5FAD6397" w14:textId="24F0D86B" w:rsidR="005A02BE" w:rsidRPr="005A02BE" w:rsidRDefault="00513D69" w:rsidP="005A02BE">
            <w:pPr>
              <w:adjustRightInd w:val="0"/>
              <w:snapToGrid w:val="0"/>
              <w:spacing w:line="360" w:lineRule="auto"/>
              <w:ind w:firstLineChars="200" w:firstLine="480"/>
              <w:rPr>
                <w:kern w:val="0"/>
                <w:sz w:val="24"/>
              </w:rPr>
            </w:pPr>
            <w:r>
              <w:rPr>
                <w:rFonts w:hint="eastAsia"/>
                <w:kern w:val="0"/>
                <w:sz w:val="24"/>
              </w:rPr>
              <w:t>10</w:t>
            </w:r>
            <w:r>
              <w:rPr>
                <w:rFonts w:hint="eastAsia"/>
                <w:kern w:val="0"/>
                <w:sz w:val="24"/>
              </w:rPr>
              <w:t>）</w:t>
            </w:r>
            <w:r w:rsidR="005A02BE" w:rsidRPr="005A02BE">
              <w:rPr>
                <w:rFonts w:hint="eastAsia"/>
                <w:kern w:val="0"/>
                <w:sz w:val="24"/>
              </w:rPr>
              <w:t>绿化带中，通信管线地面高程须按照景观设计地面高程进行协调。</w:t>
            </w:r>
          </w:p>
          <w:p w14:paraId="3C23AB86" w14:textId="5F1DC4B2" w:rsidR="005A02BE" w:rsidRPr="005A02BE" w:rsidRDefault="00513D69" w:rsidP="005A02BE">
            <w:pPr>
              <w:adjustRightInd w:val="0"/>
              <w:snapToGrid w:val="0"/>
              <w:spacing w:line="360" w:lineRule="auto"/>
              <w:ind w:firstLineChars="200" w:firstLine="480"/>
              <w:rPr>
                <w:kern w:val="0"/>
                <w:sz w:val="24"/>
              </w:rPr>
            </w:pPr>
            <w:r>
              <w:rPr>
                <w:rFonts w:hint="eastAsia"/>
                <w:kern w:val="0"/>
                <w:sz w:val="24"/>
              </w:rPr>
              <w:t>11</w:t>
            </w:r>
            <w:r>
              <w:rPr>
                <w:rFonts w:hint="eastAsia"/>
                <w:kern w:val="0"/>
                <w:sz w:val="24"/>
              </w:rPr>
              <w:t>）φ</w:t>
            </w:r>
            <w:r w:rsidR="005A02BE" w:rsidRPr="005A02BE">
              <w:rPr>
                <w:rFonts w:hint="eastAsia"/>
                <w:kern w:val="0"/>
                <w:sz w:val="24"/>
              </w:rPr>
              <w:t>110PVC-U</w:t>
            </w:r>
            <w:r w:rsidR="005A02BE" w:rsidRPr="005A02BE">
              <w:rPr>
                <w:rFonts w:hint="eastAsia"/>
                <w:kern w:val="0"/>
                <w:sz w:val="24"/>
              </w:rPr>
              <w:t>管最小平均内径为</w:t>
            </w:r>
            <w:r w:rsidR="005A02BE" w:rsidRPr="005A02BE">
              <w:rPr>
                <w:rFonts w:hint="eastAsia"/>
                <w:kern w:val="0"/>
                <w:sz w:val="24"/>
              </w:rPr>
              <w:t>100mm</w:t>
            </w:r>
            <w:r w:rsidR="005A02BE" w:rsidRPr="005A02BE">
              <w:rPr>
                <w:rFonts w:hint="eastAsia"/>
                <w:kern w:val="0"/>
                <w:sz w:val="24"/>
              </w:rPr>
              <w:t>，最小壁厚</w:t>
            </w:r>
            <w:r w:rsidR="005A02BE" w:rsidRPr="005A02BE">
              <w:rPr>
                <w:rFonts w:hint="eastAsia"/>
                <w:kern w:val="0"/>
                <w:sz w:val="24"/>
              </w:rPr>
              <w:t>2.8mm,</w:t>
            </w:r>
            <w:r w:rsidR="005A02BE" w:rsidRPr="005A02BE">
              <w:rPr>
                <w:rFonts w:hint="eastAsia"/>
                <w:kern w:val="0"/>
                <w:sz w:val="24"/>
              </w:rPr>
              <w:t>要求保护</w:t>
            </w:r>
            <w:proofErr w:type="gramStart"/>
            <w:r w:rsidR="005A02BE" w:rsidRPr="005A02BE">
              <w:rPr>
                <w:rFonts w:hint="eastAsia"/>
                <w:kern w:val="0"/>
                <w:sz w:val="24"/>
              </w:rPr>
              <w:t>管环钢</w:t>
            </w:r>
            <w:proofErr w:type="gramEnd"/>
            <w:r w:rsidR="005A02BE" w:rsidRPr="005A02BE">
              <w:rPr>
                <w:rFonts w:hint="eastAsia"/>
                <w:kern w:val="0"/>
                <w:sz w:val="24"/>
              </w:rPr>
              <w:t>度</w:t>
            </w:r>
            <w:r w:rsidR="005A02BE" w:rsidRPr="005A02BE">
              <w:rPr>
                <w:rFonts w:hint="eastAsia"/>
                <w:kern w:val="0"/>
                <w:sz w:val="24"/>
              </w:rPr>
              <w:t>&gt;8kN/m</w:t>
            </w:r>
            <w:r w:rsidR="005A02BE" w:rsidRPr="005A02BE">
              <w:rPr>
                <w:rFonts w:hint="eastAsia"/>
                <w:kern w:val="0"/>
                <w:sz w:val="24"/>
              </w:rPr>
              <w:t>”，且物理力学及环境性能应满足</w:t>
            </w:r>
            <w:r w:rsidR="005A02BE" w:rsidRPr="005A02BE">
              <w:rPr>
                <w:rFonts w:hint="eastAsia"/>
                <w:kern w:val="0"/>
                <w:sz w:val="24"/>
              </w:rPr>
              <w:t>YD/T841.1~5-2016</w:t>
            </w:r>
            <w:r w:rsidR="005A02BE" w:rsidRPr="005A02BE">
              <w:rPr>
                <w:rFonts w:hint="eastAsia"/>
                <w:kern w:val="0"/>
                <w:sz w:val="24"/>
              </w:rPr>
              <w:t>中相关规定。蜂窝管内孔尺寸</w:t>
            </w:r>
            <w:r w:rsidR="005A02BE" w:rsidRPr="005A02BE">
              <w:rPr>
                <w:rFonts w:hint="eastAsia"/>
                <w:kern w:val="0"/>
                <w:sz w:val="24"/>
              </w:rPr>
              <w:t>32mm,</w:t>
            </w:r>
            <w:r w:rsidR="005A02BE" w:rsidRPr="005A02BE">
              <w:rPr>
                <w:rFonts w:hint="eastAsia"/>
                <w:kern w:val="0"/>
                <w:sz w:val="24"/>
              </w:rPr>
              <w:t>最小内壁厚</w:t>
            </w:r>
            <w:r w:rsidR="005A02BE" w:rsidRPr="005A02BE">
              <w:rPr>
                <w:rFonts w:hint="eastAsia"/>
                <w:kern w:val="0"/>
                <w:sz w:val="24"/>
              </w:rPr>
              <w:t>1.8mm,</w:t>
            </w:r>
            <w:r w:rsidR="005A02BE" w:rsidRPr="005A02BE">
              <w:rPr>
                <w:rFonts w:hint="eastAsia"/>
                <w:kern w:val="0"/>
                <w:sz w:val="24"/>
              </w:rPr>
              <w:t>最小外壁厚</w:t>
            </w:r>
            <w:r w:rsidR="005A02BE" w:rsidRPr="005A02BE">
              <w:rPr>
                <w:rFonts w:hint="eastAsia"/>
                <w:kern w:val="0"/>
                <w:sz w:val="24"/>
              </w:rPr>
              <w:t>2.4mm ,</w:t>
            </w:r>
            <w:r w:rsidR="005A02BE" w:rsidRPr="005A02BE">
              <w:rPr>
                <w:rFonts w:hint="eastAsia"/>
                <w:kern w:val="0"/>
                <w:sz w:val="24"/>
              </w:rPr>
              <w:t>且物理力学及环境性能应满足《地下通信管道用塑料管</w:t>
            </w:r>
            <w:r w:rsidR="005A02BE" w:rsidRPr="005A02BE">
              <w:rPr>
                <w:rFonts w:hint="eastAsia"/>
                <w:kern w:val="0"/>
                <w:sz w:val="24"/>
              </w:rPr>
              <w:t xml:space="preserve"> </w:t>
            </w:r>
            <w:r w:rsidR="005A02BE" w:rsidRPr="005A02BE">
              <w:rPr>
                <w:rFonts w:hint="eastAsia"/>
                <w:kern w:val="0"/>
                <w:sz w:val="24"/>
              </w:rPr>
              <w:t>第</w:t>
            </w:r>
            <w:r>
              <w:rPr>
                <w:rFonts w:hint="eastAsia"/>
                <w:kern w:val="0"/>
                <w:sz w:val="24"/>
              </w:rPr>
              <w:t>7</w:t>
            </w:r>
            <w:r w:rsidR="005A02BE" w:rsidRPr="005A02BE">
              <w:rPr>
                <w:rFonts w:hint="eastAsia"/>
                <w:kern w:val="0"/>
                <w:sz w:val="24"/>
              </w:rPr>
              <w:t>部分</w:t>
            </w:r>
            <w:r w:rsidR="005A02BE" w:rsidRPr="005A02BE">
              <w:rPr>
                <w:rFonts w:hint="eastAsia"/>
                <w:kern w:val="0"/>
                <w:sz w:val="24"/>
              </w:rPr>
              <w:t>:</w:t>
            </w:r>
            <w:r w:rsidR="005A02BE" w:rsidRPr="005A02BE">
              <w:rPr>
                <w:rFonts w:hint="eastAsia"/>
                <w:kern w:val="0"/>
                <w:sz w:val="24"/>
              </w:rPr>
              <w:t>蜂窝管》</w:t>
            </w:r>
            <w:r w:rsidR="005A02BE" w:rsidRPr="005A02BE">
              <w:rPr>
                <w:rFonts w:hint="eastAsia"/>
                <w:kern w:val="0"/>
                <w:sz w:val="24"/>
              </w:rPr>
              <w:t>(YD/T841.7-2017)</w:t>
            </w:r>
            <w:r w:rsidR="005A02BE" w:rsidRPr="005A02BE">
              <w:rPr>
                <w:rFonts w:hint="eastAsia"/>
                <w:kern w:val="0"/>
                <w:sz w:val="24"/>
              </w:rPr>
              <w:t>中相关规定。</w:t>
            </w:r>
          </w:p>
          <w:p w14:paraId="2EAEB34A" w14:textId="7C899D2D" w:rsidR="005A02BE" w:rsidRDefault="00513D69" w:rsidP="005A02BE">
            <w:pPr>
              <w:adjustRightInd w:val="0"/>
              <w:snapToGrid w:val="0"/>
              <w:spacing w:line="360" w:lineRule="auto"/>
              <w:ind w:firstLineChars="200" w:firstLine="480"/>
              <w:rPr>
                <w:kern w:val="0"/>
                <w:sz w:val="24"/>
              </w:rPr>
            </w:pPr>
            <w:r>
              <w:rPr>
                <w:rFonts w:hint="eastAsia"/>
                <w:kern w:val="0"/>
                <w:sz w:val="24"/>
              </w:rPr>
              <w:t>12</w:t>
            </w:r>
            <w:r>
              <w:rPr>
                <w:rFonts w:hint="eastAsia"/>
                <w:kern w:val="0"/>
                <w:sz w:val="24"/>
              </w:rPr>
              <w:t>）</w:t>
            </w:r>
            <w:r w:rsidR="005A02BE" w:rsidRPr="005A02BE">
              <w:rPr>
                <w:rFonts w:hint="eastAsia"/>
                <w:kern w:val="0"/>
                <w:sz w:val="24"/>
              </w:rPr>
              <w:t>通信通道与其他管道、构筑物等之同的最小</w:t>
            </w:r>
            <w:proofErr w:type="gramStart"/>
            <w:r w:rsidR="005A02BE" w:rsidRPr="005A02BE">
              <w:rPr>
                <w:rFonts w:hint="eastAsia"/>
                <w:kern w:val="0"/>
                <w:sz w:val="24"/>
              </w:rPr>
              <w:t>净距需满足</w:t>
            </w:r>
            <w:proofErr w:type="gramEnd"/>
            <w:r w:rsidR="005A02BE" w:rsidRPr="005A02BE">
              <w:rPr>
                <w:rFonts w:hint="eastAsia"/>
                <w:kern w:val="0"/>
                <w:sz w:val="24"/>
              </w:rPr>
              <w:t>《通信管道与通道工程设计标准》</w:t>
            </w:r>
            <w:r w:rsidR="005A02BE" w:rsidRPr="005A02BE">
              <w:rPr>
                <w:rFonts w:hint="eastAsia"/>
                <w:kern w:val="0"/>
                <w:sz w:val="24"/>
              </w:rPr>
              <w:t>(CB50373-2019)</w:t>
            </w:r>
            <w:r w:rsidR="005A02BE" w:rsidRPr="005A02BE">
              <w:rPr>
                <w:rFonts w:hint="eastAsia"/>
                <w:kern w:val="0"/>
                <w:sz w:val="24"/>
              </w:rPr>
              <w:t>表</w:t>
            </w:r>
            <w:r w:rsidR="005A02BE" w:rsidRPr="005A02BE">
              <w:rPr>
                <w:rFonts w:hint="eastAsia"/>
                <w:kern w:val="0"/>
                <w:sz w:val="24"/>
              </w:rPr>
              <w:t>4.0.4</w:t>
            </w:r>
            <w:r w:rsidR="005A02BE" w:rsidRPr="005A02BE">
              <w:rPr>
                <w:rFonts w:hint="eastAsia"/>
                <w:kern w:val="0"/>
                <w:sz w:val="24"/>
              </w:rPr>
              <w:t>规定</w:t>
            </w:r>
            <w:r>
              <w:rPr>
                <w:rFonts w:hint="eastAsia"/>
                <w:kern w:val="0"/>
                <w:sz w:val="24"/>
              </w:rPr>
              <w:t>。</w:t>
            </w:r>
          </w:p>
          <w:p w14:paraId="6A18649B" w14:textId="05FE8E2D" w:rsidR="00437F32" w:rsidRDefault="00437F32" w:rsidP="00DB3CC7">
            <w:pPr>
              <w:adjustRightInd w:val="0"/>
              <w:snapToGrid w:val="0"/>
              <w:spacing w:line="360" w:lineRule="auto"/>
              <w:ind w:firstLineChars="200" w:firstLine="482"/>
              <w:rPr>
                <w:kern w:val="0"/>
                <w:sz w:val="24"/>
              </w:rPr>
            </w:pPr>
            <w:r>
              <w:rPr>
                <w:b/>
                <w:kern w:val="0"/>
                <w:sz w:val="24"/>
              </w:rPr>
              <w:t>10</w:t>
            </w:r>
            <w:r w:rsidRPr="00314CBE">
              <w:rPr>
                <w:rFonts w:hint="eastAsia"/>
                <w:b/>
                <w:kern w:val="0"/>
                <w:sz w:val="24"/>
              </w:rPr>
              <w:t>、</w:t>
            </w:r>
            <w:r>
              <w:rPr>
                <w:rFonts w:hint="eastAsia"/>
                <w:b/>
                <w:kern w:val="0"/>
                <w:sz w:val="24"/>
              </w:rPr>
              <w:t>交通</w:t>
            </w:r>
            <w:r w:rsidRPr="00314CBE">
              <w:rPr>
                <w:rFonts w:hint="eastAsia"/>
                <w:b/>
                <w:kern w:val="0"/>
                <w:sz w:val="24"/>
              </w:rPr>
              <w:t>工程</w:t>
            </w:r>
          </w:p>
          <w:p w14:paraId="36925EE0" w14:textId="5FF67D3F" w:rsidR="00437F32" w:rsidRPr="00437F32" w:rsidRDefault="00437F32" w:rsidP="00DB3CC7">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1</w:t>
            </w:r>
            <w:r>
              <w:rPr>
                <w:rFonts w:hint="eastAsia"/>
                <w:kern w:val="0"/>
                <w:sz w:val="24"/>
              </w:rPr>
              <w:t>）交通</w:t>
            </w:r>
            <w:r w:rsidR="00513D69">
              <w:rPr>
                <w:rFonts w:hint="eastAsia"/>
                <w:kern w:val="0"/>
                <w:sz w:val="24"/>
              </w:rPr>
              <w:t>标志</w:t>
            </w:r>
          </w:p>
          <w:p w14:paraId="49284F6B" w14:textId="77777777" w:rsidR="00A836E8" w:rsidRPr="000269B5" w:rsidRDefault="00A836E8" w:rsidP="00A836E8">
            <w:pPr>
              <w:adjustRightInd w:val="0"/>
              <w:snapToGrid w:val="0"/>
              <w:spacing w:line="360" w:lineRule="auto"/>
              <w:ind w:firstLineChars="200" w:firstLine="480"/>
              <w:rPr>
                <w:kern w:val="0"/>
                <w:sz w:val="24"/>
              </w:rPr>
            </w:pPr>
            <w:r w:rsidRPr="000269B5">
              <w:rPr>
                <w:rFonts w:hint="eastAsia"/>
                <w:kern w:val="0"/>
                <w:sz w:val="24"/>
              </w:rPr>
              <w:t>本设计布设的标志类型有</w:t>
            </w:r>
            <w:r>
              <w:rPr>
                <w:rFonts w:hint="eastAsia"/>
                <w:kern w:val="0"/>
                <w:sz w:val="24"/>
              </w:rPr>
              <w:t>：</w:t>
            </w:r>
          </w:p>
          <w:p w14:paraId="2A7B8A3F" w14:textId="77777777" w:rsidR="00A836E8" w:rsidRPr="00A836E8" w:rsidRDefault="00A836E8" w:rsidP="00A836E8">
            <w:pPr>
              <w:adjustRightInd w:val="0"/>
              <w:snapToGrid w:val="0"/>
              <w:spacing w:line="360" w:lineRule="auto"/>
              <w:ind w:firstLineChars="200" w:firstLine="480"/>
              <w:rPr>
                <w:kern w:val="0"/>
                <w:sz w:val="24"/>
              </w:rPr>
            </w:pPr>
            <w:r w:rsidRPr="00A836E8">
              <w:rPr>
                <w:rFonts w:hint="eastAsia"/>
                <w:kern w:val="0"/>
                <w:sz w:val="24"/>
              </w:rPr>
              <w:t>1</w:t>
            </w:r>
            <w:r>
              <w:rPr>
                <w:rFonts w:hint="eastAsia"/>
                <w:kern w:val="0"/>
                <w:sz w:val="24"/>
              </w:rPr>
              <w:t>）</w:t>
            </w:r>
            <w:r w:rsidRPr="00A836E8">
              <w:rPr>
                <w:rFonts w:hint="eastAsia"/>
                <w:kern w:val="0"/>
                <w:sz w:val="24"/>
              </w:rPr>
              <w:t>警告标志</w:t>
            </w:r>
          </w:p>
          <w:p w14:paraId="60736C93" w14:textId="77777777" w:rsidR="00A836E8" w:rsidRPr="00A836E8" w:rsidRDefault="00A836E8" w:rsidP="00A836E8">
            <w:pPr>
              <w:adjustRightInd w:val="0"/>
              <w:snapToGrid w:val="0"/>
              <w:spacing w:line="360" w:lineRule="auto"/>
              <w:ind w:firstLineChars="200" w:firstLine="480"/>
              <w:rPr>
                <w:kern w:val="0"/>
                <w:sz w:val="24"/>
              </w:rPr>
            </w:pPr>
            <w:r w:rsidRPr="00A836E8">
              <w:rPr>
                <w:rFonts w:hint="eastAsia"/>
                <w:kern w:val="0"/>
                <w:sz w:val="24"/>
              </w:rPr>
              <w:t>警告标志颜色为黄底、黑边、黑图案；形状为等边三角形，顶角朝上；黄底反光，黑图案和边框不反光。</w:t>
            </w:r>
          </w:p>
          <w:p w14:paraId="47192D80" w14:textId="77777777" w:rsidR="00A836E8" w:rsidRPr="00A836E8" w:rsidRDefault="00A836E8" w:rsidP="00A836E8">
            <w:pPr>
              <w:adjustRightInd w:val="0"/>
              <w:snapToGrid w:val="0"/>
              <w:spacing w:line="360" w:lineRule="auto"/>
              <w:ind w:firstLineChars="200" w:firstLine="480"/>
              <w:rPr>
                <w:kern w:val="0"/>
                <w:sz w:val="24"/>
              </w:rPr>
            </w:pPr>
            <w:r w:rsidRPr="00A836E8">
              <w:rPr>
                <w:rFonts w:hint="eastAsia"/>
                <w:kern w:val="0"/>
                <w:sz w:val="24"/>
              </w:rPr>
              <w:t>2</w:t>
            </w:r>
            <w:r>
              <w:rPr>
                <w:rFonts w:hint="eastAsia"/>
                <w:kern w:val="0"/>
                <w:sz w:val="24"/>
              </w:rPr>
              <w:t>）</w:t>
            </w:r>
            <w:r w:rsidRPr="00A836E8">
              <w:rPr>
                <w:rFonts w:hint="eastAsia"/>
                <w:kern w:val="0"/>
                <w:sz w:val="24"/>
              </w:rPr>
              <w:t>禁令标志</w:t>
            </w:r>
          </w:p>
          <w:p w14:paraId="2BF36922" w14:textId="77777777" w:rsidR="00A836E8" w:rsidRPr="00A836E8" w:rsidRDefault="00A836E8" w:rsidP="00A836E8">
            <w:pPr>
              <w:adjustRightInd w:val="0"/>
              <w:snapToGrid w:val="0"/>
              <w:spacing w:line="360" w:lineRule="auto"/>
              <w:ind w:firstLineChars="200" w:firstLine="480"/>
              <w:rPr>
                <w:kern w:val="0"/>
                <w:sz w:val="24"/>
              </w:rPr>
            </w:pPr>
            <w:r w:rsidRPr="00A836E8">
              <w:rPr>
                <w:rFonts w:hint="eastAsia"/>
                <w:kern w:val="0"/>
                <w:sz w:val="24"/>
              </w:rPr>
              <w:t>禁令标志颜色除解除禁止超车和解除限制速度为白底、黑圈、黑图案外，其余均为白底、红圈、红杠、黑图案；形状为圆形或顶角朝下的等边三角形；禁止驶入标志、禁止通行标志等红白两色组成的标志采用全部反光，其它禁令标志采用白底、红圈、红杠反光，黑图案不反光。</w:t>
            </w:r>
          </w:p>
          <w:p w14:paraId="34150AD4" w14:textId="77777777" w:rsidR="00A836E8" w:rsidRPr="00A836E8" w:rsidRDefault="00A836E8" w:rsidP="00A836E8">
            <w:pPr>
              <w:adjustRightInd w:val="0"/>
              <w:snapToGrid w:val="0"/>
              <w:spacing w:line="360" w:lineRule="auto"/>
              <w:ind w:firstLineChars="200" w:firstLine="480"/>
              <w:rPr>
                <w:kern w:val="0"/>
                <w:sz w:val="24"/>
              </w:rPr>
            </w:pPr>
            <w:r w:rsidRPr="00A836E8">
              <w:rPr>
                <w:rFonts w:hint="eastAsia"/>
                <w:kern w:val="0"/>
                <w:sz w:val="24"/>
              </w:rPr>
              <w:t>3</w:t>
            </w:r>
            <w:r>
              <w:rPr>
                <w:rFonts w:hint="eastAsia"/>
                <w:kern w:val="0"/>
                <w:sz w:val="24"/>
              </w:rPr>
              <w:t>）</w:t>
            </w:r>
            <w:r w:rsidRPr="00A836E8">
              <w:rPr>
                <w:rFonts w:hint="eastAsia"/>
                <w:kern w:val="0"/>
                <w:sz w:val="24"/>
              </w:rPr>
              <w:t>指示标志</w:t>
            </w:r>
          </w:p>
          <w:p w14:paraId="264D39D0" w14:textId="77777777" w:rsidR="00A836E8" w:rsidRPr="00A836E8" w:rsidRDefault="00A836E8" w:rsidP="00A836E8">
            <w:pPr>
              <w:adjustRightInd w:val="0"/>
              <w:snapToGrid w:val="0"/>
              <w:spacing w:line="360" w:lineRule="auto"/>
              <w:ind w:firstLineChars="200" w:firstLine="480"/>
              <w:rPr>
                <w:kern w:val="0"/>
                <w:sz w:val="24"/>
              </w:rPr>
            </w:pPr>
            <w:r w:rsidRPr="00A836E8">
              <w:rPr>
                <w:rFonts w:hint="eastAsia"/>
                <w:kern w:val="0"/>
                <w:sz w:val="24"/>
              </w:rPr>
              <w:t>指示标志颜色为蓝底、白图案；形状为圆形或长方形、正方形；采用全部反光（比较复杂的标志白图案反光、蓝底不反光）。</w:t>
            </w:r>
          </w:p>
          <w:p w14:paraId="7BAFAF62" w14:textId="77777777" w:rsidR="00A836E8" w:rsidRPr="00A836E8" w:rsidRDefault="00A836E8" w:rsidP="00A836E8">
            <w:pPr>
              <w:adjustRightInd w:val="0"/>
              <w:snapToGrid w:val="0"/>
              <w:spacing w:line="360" w:lineRule="auto"/>
              <w:ind w:firstLineChars="200" w:firstLine="480"/>
              <w:rPr>
                <w:kern w:val="0"/>
                <w:sz w:val="24"/>
              </w:rPr>
            </w:pPr>
            <w:r w:rsidRPr="00A836E8">
              <w:rPr>
                <w:rFonts w:hint="eastAsia"/>
                <w:kern w:val="0"/>
                <w:sz w:val="24"/>
              </w:rPr>
              <w:t>4</w:t>
            </w:r>
            <w:r>
              <w:rPr>
                <w:rFonts w:hint="eastAsia"/>
                <w:kern w:val="0"/>
                <w:sz w:val="24"/>
              </w:rPr>
              <w:t>）</w:t>
            </w:r>
            <w:r w:rsidRPr="00A836E8">
              <w:rPr>
                <w:rFonts w:hint="eastAsia"/>
                <w:kern w:val="0"/>
                <w:sz w:val="24"/>
              </w:rPr>
              <w:t>指路标志</w:t>
            </w:r>
          </w:p>
          <w:p w14:paraId="1DE8461A" w14:textId="77777777" w:rsidR="00A836E8" w:rsidRPr="00A836E8" w:rsidRDefault="00A836E8" w:rsidP="00A836E8">
            <w:pPr>
              <w:adjustRightInd w:val="0"/>
              <w:snapToGrid w:val="0"/>
              <w:spacing w:line="360" w:lineRule="auto"/>
              <w:ind w:firstLineChars="200" w:firstLine="480"/>
              <w:rPr>
                <w:kern w:val="0"/>
                <w:sz w:val="24"/>
              </w:rPr>
            </w:pPr>
            <w:r w:rsidRPr="00A836E8">
              <w:rPr>
                <w:rFonts w:hint="eastAsia"/>
                <w:kern w:val="0"/>
                <w:sz w:val="24"/>
              </w:rPr>
              <w:t>指路标志的颜色为蓝底、白图案；形状为长方形；白图案反光、蓝底不反光。</w:t>
            </w:r>
          </w:p>
          <w:p w14:paraId="72D624E4" w14:textId="77777777" w:rsidR="00A836E8" w:rsidRPr="00A836E8" w:rsidRDefault="00A836E8" w:rsidP="00A836E8">
            <w:pPr>
              <w:adjustRightInd w:val="0"/>
              <w:snapToGrid w:val="0"/>
              <w:spacing w:line="360" w:lineRule="auto"/>
              <w:ind w:firstLineChars="200" w:firstLine="480"/>
              <w:rPr>
                <w:kern w:val="0"/>
                <w:sz w:val="24"/>
              </w:rPr>
            </w:pPr>
            <w:r w:rsidRPr="00A836E8">
              <w:rPr>
                <w:rFonts w:hint="eastAsia"/>
                <w:kern w:val="0"/>
                <w:sz w:val="24"/>
              </w:rPr>
              <w:lastRenderedPageBreak/>
              <w:t>5</w:t>
            </w:r>
            <w:r>
              <w:rPr>
                <w:rFonts w:hint="eastAsia"/>
                <w:kern w:val="0"/>
                <w:sz w:val="24"/>
              </w:rPr>
              <w:t>）</w:t>
            </w:r>
            <w:r w:rsidRPr="00A836E8">
              <w:rPr>
                <w:rFonts w:hint="eastAsia"/>
                <w:kern w:val="0"/>
                <w:sz w:val="24"/>
              </w:rPr>
              <w:t>标志板面</w:t>
            </w:r>
          </w:p>
          <w:p w14:paraId="1C5229AE" w14:textId="77777777" w:rsidR="00A836E8" w:rsidRPr="00A836E8" w:rsidRDefault="00A836E8" w:rsidP="00A836E8">
            <w:pPr>
              <w:adjustRightInd w:val="0"/>
              <w:snapToGrid w:val="0"/>
              <w:spacing w:line="360" w:lineRule="auto"/>
              <w:ind w:firstLineChars="200" w:firstLine="480"/>
              <w:rPr>
                <w:kern w:val="0"/>
                <w:sz w:val="24"/>
              </w:rPr>
            </w:pPr>
            <w:r w:rsidRPr="00A836E8">
              <w:rPr>
                <w:rFonts w:hint="eastAsia"/>
                <w:kern w:val="0"/>
                <w:sz w:val="24"/>
              </w:rPr>
              <w:t>标志板面采用牌号为</w:t>
            </w:r>
            <w:r w:rsidRPr="00A836E8">
              <w:rPr>
                <w:rFonts w:hint="eastAsia"/>
                <w:kern w:val="0"/>
                <w:sz w:val="24"/>
              </w:rPr>
              <w:t>3004-O</w:t>
            </w:r>
            <w:r w:rsidRPr="00A836E8">
              <w:rPr>
                <w:rFonts w:hint="eastAsia"/>
                <w:kern w:val="0"/>
                <w:sz w:val="24"/>
              </w:rPr>
              <w:t>的铝合金板；其耐候、耐盐雾腐蚀、机械性能等应符合相关国标规定。</w:t>
            </w:r>
          </w:p>
          <w:p w14:paraId="1715AC97" w14:textId="77777777" w:rsidR="00A836E8" w:rsidRPr="00A836E8" w:rsidRDefault="00A836E8" w:rsidP="00A836E8">
            <w:pPr>
              <w:adjustRightInd w:val="0"/>
              <w:snapToGrid w:val="0"/>
              <w:spacing w:line="360" w:lineRule="auto"/>
              <w:ind w:firstLineChars="200" w:firstLine="480"/>
              <w:rPr>
                <w:kern w:val="0"/>
                <w:sz w:val="24"/>
              </w:rPr>
            </w:pPr>
            <w:r w:rsidRPr="00A836E8">
              <w:rPr>
                <w:rFonts w:hint="eastAsia"/>
                <w:kern w:val="0"/>
                <w:sz w:val="24"/>
              </w:rPr>
              <w:t>6</w:t>
            </w:r>
            <w:r>
              <w:rPr>
                <w:rFonts w:hint="eastAsia"/>
                <w:kern w:val="0"/>
                <w:sz w:val="24"/>
              </w:rPr>
              <w:t>）</w:t>
            </w:r>
            <w:r w:rsidRPr="00A836E8">
              <w:rPr>
                <w:rFonts w:hint="eastAsia"/>
                <w:kern w:val="0"/>
                <w:sz w:val="24"/>
              </w:rPr>
              <w:t>反光膜</w:t>
            </w:r>
          </w:p>
          <w:p w14:paraId="358ACF0F" w14:textId="77777777" w:rsidR="00A836E8" w:rsidRPr="00A836E8" w:rsidRDefault="00A836E8" w:rsidP="00A836E8">
            <w:pPr>
              <w:adjustRightInd w:val="0"/>
              <w:snapToGrid w:val="0"/>
              <w:spacing w:line="360" w:lineRule="auto"/>
              <w:ind w:firstLineChars="200" w:firstLine="480"/>
              <w:rPr>
                <w:kern w:val="0"/>
                <w:sz w:val="24"/>
              </w:rPr>
            </w:pPr>
            <w:r w:rsidRPr="00A836E8">
              <w:rPr>
                <w:rFonts w:hint="eastAsia"/>
                <w:kern w:val="0"/>
                <w:sz w:val="24"/>
              </w:rPr>
              <w:t>本项目采用满足《道路交通反光膜》（</w:t>
            </w:r>
            <w:r w:rsidRPr="00A836E8">
              <w:rPr>
                <w:rFonts w:hint="eastAsia"/>
                <w:kern w:val="0"/>
                <w:sz w:val="24"/>
              </w:rPr>
              <w:t>GB</w:t>
            </w:r>
            <w:r w:rsidRPr="00A836E8">
              <w:rPr>
                <w:rFonts w:hint="eastAsia"/>
                <w:kern w:val="0"/>
                <w:sz w:val="24"/>
              </w:rPr>
              <w:t>／</w:t>
            </w:r>
            <w:r w:rsidRPr="00A836E8">
              <w:rPr>
                <w:rFonts w:hint="eastAsia"/>
                <w:kern w:val="0"/>
                <w:sz w:val="24"/>
              </w:rPr>
              <w:t>T18833-2012</w:t>
            </w:r>
            <w:r w:rsidRPr="00A836E8">
              <w:rPr>
                <w:rFonts w:hint="eastAsia"/>
                <w:kern w:val="0"/>
                <w:sz w:val="24"/>
              </w:rPr>
              <w:t>）中规定的Ⅳ类反光膜。</w:t>
            </w:r>
          </w:p>
          <w:p w14:paraId="1CA6E192" w14:textId="293640C0" w:rsidR="00A836E8" w:rsidRDefault="00A836E8" w:rsidP="00A836E8">
            <w:pPr>
              <w:adjustRightInd w:val="0"/>
              <w:snapToGrid w:val="0"/>
              <w:spacing w:line="360" w:lineRule="auto"/>
              <w:ind w:firstLineChars="200" w:firstLine="480"/>
              <w:rPr>
                <w:kern w:val="0"/>
                <w:sz w:val="24"/>
              </w:rPr>
            </w:pPr>
            <w:r w:rsidRPr="00A836E8">
              <w:rPr>
                <w:rFonts w:hint="eastAsia"/>
                <w:kern w:val="0"/>
                <w:sz w:val="24"/>
              </w:rPr>
              <w:t>反光膜其性能如下：应符合交通行业标准《道路交通反光膜》（</w:t>
            </w:r>
            <w:r w:rsidRPr="00A836E8">
              <w:rPr>
                <w:rFonts w:hint="eastAsia"/>
                <w:kern w:val="0"/>
                <w:sz w:val="24"/>
              </w:rPr>
              <w:t>GB</w:t>
            </w:r>
            <w:r w:rsidRPr="00A836E8">
              <w:rPr>
                <w:rFonts w:hint="eastAsia"/>
                <w:kern w:val="0"/>
                <w:sz w:val="24"/>
              </w:rPr>
              <w:t>／</w:t>
            </w:r>
            <w:r w:rsidRPr="00A836E8">
              <w:rPr>
                <w:rFonts w:hint="eastAsia"/>
                <w:kern w:val="0"/>
                <w:sz w:val="24"/>
              </w:rPr>
              <w:t>T18833-2012</w:t>
            </w:r>
            <w:r w:rsidRPr="00A836E8">
              <w:rPr>
                <w:rFonts w:hint="eastAsia"/>
                <w:kern w:val="0"/>
                <w:sz w:val="24"/>
              </w:rPr>
              <w:t>）的要求</w:t>
            </w:r>
            <w:r>
              <w:rPr>
                <w:rFonts w:hint="eastAsia"/>
                <w:kern w:val="0"/>
                <w:sz w:val="24"/>
              </w:rPr>
              <w:t>。</w:t>
            </w:r>
          </w:p>
          <w:p w14:paraId="35E7F4ED" w14:textId="3E9D5BFF" w:rsidR="00437F32" w:rsidRDefault="000269B5" w:rsidP="00DB3CC7">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2</w:t>
            </w:r>
            <w:r>
              <w:rPr>
                <w:rFonts w:hint="eastAsia"/>
                <w:kern w:val="0"/>
                <w:sz w:val="24"/>
              </w:rPr>
              <w:t>）交通</w:t>
            </w:r>
            <w:r w:rsidR="00A836E8">
              <w:rPr>
                <w:rFonts w:hint="eastAsia"/>
                <w:kern w:val="0"/>
                <w:sz w:val="24"/>
              </w:rPr>
              <w:t>标线</w:t>
            </w:r>
          </w:p>
          <w:p w14:paraId="402BD875" w14:textId="77777777" w:rsidR="00A836E8" w:rsidRPr="00A836E8" w:rsidRDefault="00A836E8" w:rsidP="00A836E8">
            <w:pPr>
              <w:adjustRightInd w:val="0"/>
              <w:snapToGrid w:val="0"/>
              <w:spacing w:line="360" w:lineRule="auto"/>
              <w:ind w:firstLineChars="200" w:firstLine="480"/>
              <w:rPr>
                <w:kern w:val="0"/>
                <w:sz w:val="24"/>
              </w:rPr>
            </w:pPr>
            <w:r w:rsidRPr="00A836E8">
              <w:rPr>
                <w:rFonts w:hint="eastAsia"/>
                <w:kern w:val="0"/>
                <w:sz w:val="24"/>
              </w:rPr>
              <w:t>（一）本工程采用符合《道路交通标志和标线》（</w:t>
            </w:r>
            <w:r w:rsidRPr="00A836E8">
              <w:rPr>
                <w:rFonts w:hint="eastAsia"/>
                <w:kern w:val="0"/>
                <w:sz w:val="24"/>
              </w:rPr>
              <w:t>GB51038-2015</w:t>
            </w:r>
            <w:r w:rsidRPr="00A836E8">
              <w:rPr>
                <w:rFonts w:hint="eastAsia"/>
                <w:kern w:val="0"/>
                <w:sz w:val="24"/>
              </w:rPr>
              <w:t>）的交通标志和标线。本工程设有道路中心线、车行道分界线、人行横道线、停止线、导向箭头等交通标线。标线的颜色、形状、尺寸、间距等按《道路交通标志和标线》（</w:t>
            </w:r>
            <w:r w:rsidRPr="00A836E8">
              <w:rPr>
                <w:rFonts w:hint="eastAsia"/>
                <w:kern w:val="0"/>
                <w:sz w:val="24"/>
              </w:rPr>
              <w:t>GB51038-2015</w:t>
            </w:r>
            <w:r w:rsidRPr="00A836E8">
              <w:rPr>
                <w:rFonts w:hint="eastAsia"/>
                <w:kern w:val="0"/>
                <w:sz w:val="24"/>
              </w:rPr>
              <w:t>）选用，后附大样。路面交通标线由虚线、实线等组成，中间双黄线为实线，线宽</w:t>
            </w:r>
            <w:r w:rsidRPr="00A836E8">
              <w:rPr>
                <w:rFonts w:hint="eastAsia"/>
                <w:kern w:val="0"/>
                <w:sz w:val="24"/>
              </w:rPr>
              <w:t>10cm</w:t>
            </w:r>
            <w:r w:rsidRPr="00A836E8">
              <w:rPr>
                <w:rFonts w:hint="eastAsia"/>
                <w:kern w:val="0"/>
                <w:sz w:val="24"/>
              </w:rPr>
              <w:t>，中间双黄虚线线宽</w:t>
            </w:r>
            <w:r w:rsidRPr="00A836E8">
              <w:rPr>
                <w:rFonts w:hint="eastAsia"/>
                <w:kern w:val="0"/>
                <w:sz w:val="24"/>
              </w:rPr>
              <w:t>10cm</w:t>
            </w:r>
            <w:r w:rsidRPr="00A836E8">
              <w:rPr>
                <w:rFonts w:hint="eastAsia"/>
                <w:kern w:val="0"/>
                <w:sz w:val="24"/>
              </w:rPr>
              <w:t>；车行道分界线为白色虚线，宽</w:t>
            </w:r>
            <w:r w:rsidRPr="00A836E8">
              <w:rPr>
                <w:rFonts w:hint="eastAsia"/>
                <w:kern w:val="0"/>
                <w:sz w:val="24"/>
              </w:rPr>
              <w:t>10cm</w:t>
            </w:r>
            <w:r w:rsidRPr="00A836E8">
              <w:rPr>
                <w:rFonts w:hint="eastAsia"/>
                <w:kern w:val="0"/>
                <w:sz w:val="24"/>
              </w:rPr>
              <w:t>，划</w:t>
            </w:r>
            <w:r w:rsidRPr="00A836E8">
              <w:rPr>
                <w:rFonts w:hint="eastAsia"/>
                <w:kern w:val="0"/>
                <w:sz w:val="24"/>
              </w:rPr>
              <w:t>2m</w:t>
            </w:r>
            <w:r w:rsidRPr="00A836E8">
              <w:rPr>
                <w:rFonts w:hint="eastAsia"/>
                <w:kern w:val="0"/>
                <w:sz w:val="24"/>
              </w:rPr>
              <w:t>，空</w:t>
            </w:r>
            <w:r w:rsidRPr="00A836E8">
              <w:rPr>
                <w:rFonts w:hint="eastAsia"/>
                <w:kern w:val="0"/>
                <w:sz w:val="24"/>
              </w:rPr>
              <w:t>4m</w:t>
            </w:r>
            <w:r w:rsidRPr="00A836E8">
              <w:rPr>
                <w:rFonts w:hint="eastAsia"/>
                <w:kern w:val="0"/>
                <w:sz w:val="24"/>
              </w:rPr>
              <w:t>；车行道边缘线为白色实，线宽</w:t>
            </w:r>
            <w:r w:rsidRPr="00A836E8">
              <w:rPr>
                <w:rFonts w:hint="eastAsia"/>
                <w:kern w:val="0"/>
                <w:sz w:val="24"/>
              </w:rPr>
              <w:t>10cm</w:t>
            </w:r>
            <w:r w:rsidRPr="00A836E8">
              <w:rPr>
                <w:rFonts w:hint="eastAsia"/>
                <w:kern w:val="0"/>
                <w:sz w:val="24"/>
              </w:rPr>
              <w:t>；人行横道线单根宽</w:t>
            </w:r>
            <w:r w:rsidRPr="00A836E8">
              <w:rPr>
                <w:rFonts w:hint="eastAsia"/>
                <w:kern w:val="0"/>
                <w:sz w:val="24"/>
              </w:rPr>
              <w:t>45cm</w:t>
            </w:r>
            <w:r w:rsidRPr="00A836E8">
              <w:rPr>
                <w:rFonts w:hint="eastAsia"/>
                <w:kern w:val="0"/>
                <w:sz w:val="24"/>
              </w:rPr>
              <w:t>，间隔</w:t>
            </w:r>
            <w:r w:rsidRPr="00A836E8">
              <w:rPr>
                <w:rFonts w:hint="eastAsia"/>
                <w:kern w:val="0"/>
                <w:sz w:val="24"/>
              </w:rPr>
              <w:t>60cm</w:t>
            </w:r>
            <w:r w:rsidRPr="00A836E8">
              <w:rPr>
                <w:rFonts w:hint="eastAsia"/>
                <w:kern w:val="0"/>
                <w:sz w:val="24"/>
              </w:rPr>
              <w:t>，单根长</w:t>
            </w:r>
            <w:r w:rsidRPr="00A836E8">
              <w:rPr>
                <w:rFonts w:hint="eastAsia"/>
                <w:kern w:val="0"/>
                <w:sz w:val="24"/>
              </w:rPr>
              <w:t>4m</w:t>
            </w:r>
            <w:r w:rsidRPr="00A836E8">
              <w:rPr>
                <w:rFonts w:hint="eastAsia"/>
                <w:kern w:val="0"/>
                <w:sz w:val="24"/>
              </w:rPr>
              <w:t>；停止线宽</w:t>
            </w:r>
            <w:r w:rsidRPr="00A836E8">
              <w:rPr>
                <w:rFonts w:hint="eastAsia"/>
                <w:kern w:val="0"/>
                <w:sz w:val="24"/>
              </w:rPr>
              <w:t>45cm</w:t>
            </w:r>
            <w:r w:rsidRPr="00A836E8">
              <w:rPr>
                <w:rFonts w:hint="eastAsia"/>
                <w:kern w:val="0"/>
                <w:sz w:val="24"/>
              </w:rPr>
              <w:t>；导向箭头长为</w:t>
            </w:r>
            <w:r w:rsidRPr="00A836E8">
              <w:rPr>
                <w:rFonts w:hint="eastAsia"/>
                <w:kern w:val="0"/>
                <w:sz w:val="24"/>
              </w:rPr>
              <w:t>3m(</w:t>
            </w:r>
            <w:r w:rsidRPr="00A836E8">
              <w:rPr>
                <w:rFonts w:hint="eastAsia"/>
                <w:kern w:val="0"/>
                <w:sz w:val="24"/>
              </w:rPr>
              <w:t>主干路</w:t>
            </w:r>
            <w:r w:rsidRPr="00A836E8">
              <w:rPr>
                <w:rFonts w:hint="eastAsia"/>
                <w:kern w:val="0"/>
                <w:sz w:val="24"/>
              </w:rPr>
              <w:t>4.5m)</w:t>
            </w:r>
            <w:r w:rsidRPr="00A836E8">
              <w:rPr>
                <w:rFonts w:hint="eastAsia"/>
                <w:kern w:val="0"/>
                <w:sz w:val="24"/>
              </w:rPr>
              <w:t>。</w:t>
            </w:r>
          </w:p>
          <w:p w14:paraId="6D1BDEC3" w14:textId="77777777" w:rsidR="00A836E8" w:rsidRPr="00A836E8" w:rsidRDefault="00A836E8" w:rsidP="00A836E8">
            <w:pPr>
              <w:adjustRightInd w:val="0"/>
              <w:snapToGrid w:val="0"/>
              <w:spacing w:line="360" w:lineRule="auto"/>
              <w:ind w:firstLineChars="200" w:firstLine="480"/>
              <w:rPr>
                <w:kern w:val="0"/>
                <w:sz w:val="24"/>
              </w:rPr>
            </w:pPr>
            <w:r w:rsidRPr="00A836E8">
              <w:rPr>
                <w:rFonts w:hint="eastAsia"/>
                <w:kern w:val="0"/>
                <w:sz w:val="24"/>
              </w:rPr>
              <w:t>（二）标线间距设置如下：停止线距离人行横道线</w:t>
            </w:r>
            <w:r w:rsidRPr="00A836E8">
              <w:rPr>
                <w:rFonts w:hint="eastAsia"/>
                <w:kern w:val="0"/>
                <w:sz w:val="24"/>
              </w:rPr>
              <w:t>2m</w:t>
            </w:r>
            <w:r w:rsidRPr="00A836E8">
              <w:rPr>
                <w:rFonts w:hint="eastAsia"/>
                <w:kern w:val="0"/>
                <w:sz w:val="24"/>
              </w:rPr>
              <w:t>，第一组导向箭头距离停止线</w:t>
            </w:r>
            <w:r w:rsidRPr="00A836E8">
              <w:rPr>
                <w:rFonts w:hint="eastAsia"/>
                <w:kern w:val="0"/>
                <w:sz w:val="24"/>
              </w:rPr>
              <w:t>3m</w:t>
            </w:r>
            <w:r w:rsidRPr="00A836E8">
              <w:rPr>
                <w:rFonts w:hint="eastAsia"/>
                <w:kern w:val="0"/>
                <w:sz w:val="24"/>
              </w:rPr>
              <w:t>，第二组导向箭头位于导向车道线底部，导向车道线为实线，长度为</w:t>
            </w:r>
            <w:r w:rsidRPr="00A836E8">
              <w:rPr>
                <w:rFonts w:hint="eastAsia"/>
                <w:kern w:val="0"/>
                <w:sz w:val="24"/>
              </w:rPr>
              <w:t>30m</w:t>
            </w:r>
            <w:r w:rsidRPr="00A836E8">
              <w:rPr>
                <w:rFonts w:hint="eastAsia"/>
                <w:kern w:val="0"/>
                <w:sz w:val="24"/>
              </w:rPr>
              <w:t>，人行横道预告标识共设置</w:t>
            </w:r>
            <w:r w:rsidRPr="00A836E8">
              <w:rPr>
                <w:rFonts w:hint="eastAsia"/>
                <w:kern w:val="0"/>
                <w:sz w:val="24"/>
              </w:rPr>
              <w:t>2</w:t>
            </w:r>
            <w:r w:rsidRPr="00A836E8">
              <w:rPr>
                <w:rFonts w:hint="eastAsia"/>
                <w:kern w:val="0"/>
                <w:sz w:val="24"/>
              </w:rPr>
              <w:t>道，第一道距离停止线</w:t>
            </w:r>
            <w:r w:rsidRPr="00A836E8">
              <w:rPr>
                <w:rFonts w:hint="eastAsia"/>
                <w:kern w:val="0"/>
                <w:sz w:val="24"/>
              </w:rPr>
              <w:t>40m</w:t>
            </w:r>
            <w:r w:rsidRPr="00A836E8">
              <w:rPr>
                <w:rFonts w:hint="eastAsia"/>
                <w:kern w:val="0"/>
                <w:sz w:val="24"/>
              </w:rPr>
              <w:t>，第二道距离停止线</w:t>
            </w:r>
            <w:r w:rsidRPr="00A836E8">
              <w:rPr>
                <w:rFonts w:hint="eastAsia"/>
                <w:kern w:val="0"/>
                <w:sz w:val="24"/>
              </w:rPr>
              <w:t>50m</w:t>
            </w:r>
            <w:r w:rsidRPr="00A836E8">
              <w:rPr>
                <w:rFonts w:hint="eastAsia"/>
                <w:kern w:val="0"/>
                <w:sz w:val="24"/>
              </w:rPr>
              <w:t>。</w:t>
            </w:r>
          </w:p>
          <w:p w14:paraId="613DCC02" w14:textId="77777777" w:rsidR="00A836E8" w:rsidRPr="00A836E8" w:rsidRDefault="00A836E8" w:rsidP="00A836E8">
            <w:pPr>
              <w:adjustRightInd w:val="0"/>
              <w:snapToGrid w:val="0"/>
              <w:spacing w:line="360" w:lineRule="auto"/>
              <w:ind w:firstLineChars="200" w:firstLine="480"/>
              <w:rPr>
                <w:kern w:val="0"/>
                <w:sz w:val="24"/>
              </w:rPr>
            </w:pPr>
            <w:r w:rsidRPr="00A836E8">
              <w:rPr>
                <w:rFonts w:hint="eastAsia"/>
                <w:kern w:val="0"/>
                <w:sz w:val="24"/>
              </w:rPr>
              <w:t>（三）标线材料采用白色、黄色热</w:t>
            </w:r>
            <w:proofErr w:type="gramStart"/>
            <w:r w:rsidRPr="00A836E8">
              <w:rPr>
                <w:rFonts w:hint="eastAsia"/>
                <w:kern w:val="0"/>
                <w:sz w:val="24"/>
              </w:rPr>
              <w:t>溶型标线</w:t>
            </w:r>
            <w:proofErr w:type="gramEnd"/>
            <w:r w:rsidRPr="00A836E8">
              <w:rPr>
                <w:rFonts w:hint="eastAsia"/>
                <w:kern w:val="0"/>
                <w:sz w:val="24"/>
              </w:rPr>
              <w:t>涂料，热熔型涂料中的树脂必须是热塑性的。热塑性标线材料必须符合交通标线的技术要求：耐久，耐磨耗，耐腐蚀，与路面粘结强，在恶劣的气候条件下，具有较好的辨认性，具有防滑性和一定的粗糙度，便于施工，与人无害。本路标</w:t>
            </w:r>
            <w:proofErr w:type="gramStart"/>
            <w:r w:rsidRPr="00A836E8">
              <w:rPr>
                <w:rFonts w:hint="eastAsia"/>
                <w:kern w:val="0"/>
                <w:sz w:val="24"/>
              </w:rPr>
              <w:t>线面洒玻璃</w:t>
            </w:r>
            <w:proofErr w:type="gramEnd"/>
            <w:r w:rsidRPr="00A836E8">
              <w:rPr>
                <w:rFonts w:hint="eastAsia"/>
                <w:kern w:val="0"/>
                <w:sz w:val="24"/>
              </w:rPr>
              <w:t>珠，标线厚度为</w:t>
            </w:r>
            <w:r w:rsidRPr="00A836E8">
              <w:rPr>
                <w:rFonts w:hint="eastAsia"/>
                <w:kern w:val="0"/>
                <w:sz w:val="24"/>
              </w:rPr>
              <w:t>2mm</w:t>
            </w:r>
            <w:r w:rsidRPr="00A836E8">
              <w:rPr>
                <w:rFonts w:hint="eastAsia"/>
                <w:kern w:val="0"/>
                <w:sz w:val="24"/>
              </w:rPr>
              <w:t>。</w:t>
            </w:r>
          </w:p>
          <w:p w14:paraId="1AC85B98" w14:textId="77777777" w:rsidR="00A836E8" w:rsidRPr="00A836E8" w:rsidRDefault="00A836E8" w:rsidP="00A836E8">
            <w:pPr>
              <w:adjustRightInd w:val="0"/>
              <w:snapToGrid w:val="0"/>
              <w:spacing w:line="360" w:lineRule="auto"/>
              <w:ind w:firstLineChars="200" w:firstLine="480"/>
              <w:rPr>
                <w:kern w:val="0"/>
                <w:sz w:val="24"/>
              </w:rPr>
            </w:pPr>
            <w:r w:rsidRPr="00A836E8">
              <w:rPr>
                <w:rFonts w:hint="eastAsia"/>
                <w:kern w:val="0"/>
                <w:sz w:val="24"/>
              </w:rPr>
              <w:t>设置于路面的道路交通标线应使用抗滑材料（抗滑值不小于</w:t>
            </w:r>
            <w:r w:rsidRPr="00A836E8">
              <w:rPr>
                <w:rFonts w:hint="eastAsia"/>
                <w:kern w:val="0"/>
                <w:sz w:val="24"/>
              </w:rPr>
              <w:t>45BPN</w:t>
            </w:r>
            <w:r w:rsidRPr="00A836E8">
              <w:rPr>
                <w:rFonts w:hint="eastAsia"/>
                <w:kern w:val="0"/>
                <w:sz w:val="24"/>
              </w:rPr>
              <w:t>），同时标线表面的抗滑性能一般应不低于所在路段路面的抗滑性能。</w:t>
            </w:r>
          </w:p>
          <w:p w14:paraId="136E9B28" w14:textId="77777777" w:rsidR="00A836E8" w:rsidRPr="00A836E8" w:rsidRDefault="00A836E8" w:rsidP="00A836E8">
            <w:pPr>
              <w:adjustRightInd w:val="0"/>
              <w:snapToGrid w:val="0"/>
              <w:spacing w:line="360" w:lineRule="auto"/>
              <w:ind w:firstLineChars="200" w:firstLine="480"/>
              <w:rPr>
                <w:kern w:val="0"/>
                <w:sz w:val="24"/>
              </w:rPr>
            </w:pPr>
            <w:r w:rsidRPr="00A836E8">
              <w:rPr>
                <w:rFonts w:hint="eastAsia"/>
                <w:kern w:val="0"/>
                <w:sz w:val="24"/>
              </w:rPr>
              <w:t>标线涂料中应</w:t>
            </w:r>
            <w:proofErr w:type="gramStart"/>
            <w:r w:rsidRPr="00A836E8">
              <w:rPr>
                <w:rFonts w:hint="eastAsia"/>
                <w:kern w:val="0"/>
                <w:sz w:val="24"/>
              </w:rPr>
              <w:t>混合占</w:t>
            </w:r>
            <w:proofErr w:type="gramEnd"/>
            <w:r w:rsidRPr="00A836E8">
              <w:rPr>
                <w:rFonts w:hint="eastAsia"/>
                <w:kern w:val="0"/>
                <w:sz w:val="24"/>
              </w:rPr>
              <w:t>总重量</w:t>
            </w:r>
            <w:r w:rsidRPr="00A836E8">
              <w:rPr>
                <w:rFonts w:hint="eastAsia"/>
                <w:kern w:val="0"/>
                <w:sz w:val="24"/>
              </w:rPr>
              <w:t>30%</w:t>
            </w:r>
            <w:r w:rsidRPr="00A836E8">
              <w:rPr>
                <w:rFonts w:hint="eastAsia"/>
                <w:kern w:val="0"/>
                <w:sz w:val="24"/>
              </w:rPr>
              <w:t>的玻璃微珠。玻璃微珠的质量要求如下：圆形颗粒含量不小于</w:t>
            </w:r>
            <w:r w:rsidRPr="00A836E8">
              <w:rPr>
                <w:rFonts w:hint="eastAsia"/>
                <w:kern w:val="0"/>
                <w:sz w:val="24"/>
              </w:rPr>
              <w:t>70%</w:t>
            </w:r>
            <w:r w:rsidRPr="00A836E8">
              <w:rPr>
                <w:rFonts w:hint="eastAsia"/>
                <w:kern w:val="0"/>
                <w:sz w:val="24"/>
              </w:rPr>
              <w:t>；</w:t>
            </w:r>
            <w:proofErr w:type="gramStart"/>
            <w:r w:rsidRPr="00A836E8">
              <w:rPr>
                <w:rFonts w:hint="eastAsia"/>
                <w:kern w:val="0"/>
                <w:sz w:val="24"/>
              </w:rPr>
              <w:t>玻璃珠应满足</w:t>
            </w:r>
            <w:proofErr w:type="gramEnd"/>
            <w:r w:rsidRPr="00A836E8">
              <w:rPr>
                <w:rFonts w:hint="eastAsia"/>
                <w:kern w:val="0"/>
                <w:sz w:val="24"/>
              </w:rPr>
              <w:t>GB/T 24722-2009</w:t>
            </w:r>
            <w:r w:rsidRPr="00A836E8">
              <w:rPr>
                <w:rFonts w:hint="eastAsia"/>
                <w:kern w:val="0"/>
                <w:sz w:val="24"/>
              </w:rPr>
              <w:t>要求，其中粒径为</w:t>
            </w:r>
            <w:r w:rsidRPr="00A836E8">
              <w:rPr>
                <w:rFonts w:hint="eastAsia"/>
                <w:kern w:val="0"/>
                <w:sz w:val="24"/>
              </w:rPr>
              <w:t>0.6~0.85mm</w:t>
            </w:r>
            <w:r w:rsidRPr="00A836E8">
              <w:rPr>
                <w:rFonts w:hint="eastAsia"/>
                <w:kern w:val="0"/>
                <w:sz w:val="24"/>
              </w:rPr>
              <w:t>的玻璃珠质量含量应为</w:t>
            </w:r>
            <w:r w:rsidRPr="00A836E8">
              <w:rPr>
                <w:rFonts w:hint="eastAsia"/>
                <w:kern w:val="0"/>
                <w:sz w:val="24"/>
              </w:rPr>
              <w:t>25%~30%</w:t>
            </w:r>
            <w:r w:rsidRPr="00A836E8">
              <w:rPr>
                <w:rFonts w:hint="eastAsia"/>
                <w:kern w:val="0"/>
                <w:sz w:val="24"/>
              </w:rPr>
              <w:t>。</w:t>
            </w:r>
          </w:p>
          <w:p w14:paraId="15430535" w14:textId="77777777" w:rsidR="00A836E8" w:rsidRPr="00A836E8" w:rsidRDefault="00A836E8" w:rsidP="00A836E8">
            <w:pPr>
              <w:adjustRightInd w:val="0"/>
              <w:snapToGrid w:val="0"/>
              <w:spacing w:line="360" w:lineRule="auto"/>
              <w:ind w:firstLineChars="200" w:firstLine="480"/>
              <w:rPr>
                <w:kern w:val="0"/>
                <w:sz w:val="24"/>
              </w:rPr>
            </w:pPr>
            <w:r w:rsidRPr="00A836E8">
              <w:rPr>
                <w:rFonts w:hint="eastAsia"/>
                <w:kern w:val="0"/>
                <w:sz w:val="24"/>
              </w:rPr>
              <w:t>热熔型标线有害物质</w:t>
            </w:r>
            <w:r w:rsidRPr="00A836E8">
              <w:rPr>
                <w:rFonts w:hint="eastAsia"/>
                <w:kern w:val="0"/>
                <w:sz w:val="24"/>
              </w:rPr>
              <w:t>VOC</w:t>
            </w:r>
            <w:r w:rsidRPr="00A836E8">
              <w:rPr>
                <w:rFonts w:hint="eastAsia"/>
                <w:kern w:val="0"/>
                <w:sz w:val="24"/>
              </w:rPr>
              <w:t>含量应≤</w:t>
            </w:r>
            <w:r w:rsidRPr="00A836E8">
              <w:rPr>
                <w:rFonts w:hint="eastAsia"/>
                <w:kern w:val="0"/>
                <w:sz w:val="24"/>
              </w:rPr>
              <w:t>50g/kg</w:t>
            </w:r>
            <w:r w:rsidRPr="00A836E8">
              <w:rPr>
                <w:rFonts w:hint="eastAsia"/>
                <w:kern w:val="0"/>
                <w:sz w:val="24"/>
              </w:rPr>
              <w:t>，应满足《一般指路面标线材料有害物质限量》</w:t>
            </w:r>
            <w:r w:rsidRPr="00A836E8">
              <w:rPr>
                <w:rFonts w:hint="eastAsia"/>
                <w:kern w:val="0"/>
                <w:sz w:val="24"/>
              </w:rPr>
              <w:t>(JT/T 1326-2020)</w:t>
            </w:r>
            <w:r w:rsidRPr="00A836E8">
              <w:rPr>
                <w:rFonts w:hint="eastAsia"/>
                <w:kern w:val="0"/>
                <w:sz w:val="24"/>
              </w:rPr>
              <w:t>之规定。</w:t>
            </w:r>
          </w:p>
          <w:p w14:paraId="44273026" w14:textId="472B7428" w:rsidR="00437F32" w:rsidRDefault="00A836E8" w:rsidP="00A836E8">
            <w:pPr>
              <w:adjustRightInd w:val="0"/>
              <w:snapToGrid w:val="0"/>
              <w:spacing w:line="360" w:lineRule="auto"/>
              <w:ind w:firstLineChars="200" w:firstLine="480"/>
              <w:rPr>
                <w:kern w:val="0"/>
                <w:sz w:val="24"/>
              </w:rPr>
            </w:pPr>
            <w:r w:rsidRPr="00A836E8">
              <w:rPr>
                <w:rFonts w:hint="eastAsia"/>
                <w:kern w:val="0"/>
                <w:sz w:val="24"/>
              </w:rPr>
              <w:t>（四）用于标线的各种材料的性能应符合交通部标准《路面标线涂料》</w:t>
            </w:r>
            <w:r w:rsidRPr="00A836E8">
              <w:rPr>
                <w:rFonts w:hint="eastAsia"/>
                <w:kern w:val="0"/>
                <w:sz w:val="24"/>
              </w:rPr>
              <w:lastRenderedPageBreak/>
              <w:t>（</w:t>
            </w:r>
            <w:r w:rsidRPr="00A836E8">
              <w:rPr>
                <w:rFonts w:hint="eastAsia"/>
                <w:kern w:val="0"/>
                <w:sz w:val="24"/>
              </w:rPr>
              <w:t>JT/T280-2022</w:t>
            </w:r>
            <w:r w:rsidRPr="00A836E8">
              <w:rPr>
                <w:rFonts w:hint="eastAsia"/>
                <w:kern w:val="0"/>
                <w:sz w:val="24"/>
              </w:rPr>
              <w:t>）的规定。</w:t>
            </w:r>
          </w:p>
          <w:p w14:paraId="4ABC60F7" w14:textId="2B08C87C" w:rsidR="000269B5" w:rsidRDefault="000269B5" w:rsidP="00DB3CC7">
            <w:pPr>
              <w:adjustRightInd w:val="0"/>
              <w:snapToGrid w:val="0"/>
              <w:spacing w:line="360" w:lineRule="auto"/>
              <w:ind w:firstLineChars="200" w:firstLine="480"/>
              <w:rPr>
                <w:kern w:val="0"/>
                <w:sz w:val="24"/>
              </w:rPr>
            </w:pPr>
            <w:r>
              <w:rPr>
                <w:rFonts w:hint="eastAsia"/>
                <w:kern w:val="0"/>
                <w:sz w:val="24"/>
              </w:rPr>
              <w:t>（</w:t>
            </w:r>
            <w:r w:rsidR="00A836E8">
              <w:rPr>
                <w:rFonts w:hint="eastAsia"/>
                <w:kern w:val="0"/>
                <w:sz w:val="24"/>
              </w:rPr>
              <w:t>3</w:t>
            </w:r>
            <w:r>
              <w:rPr>
                <w:rFonts w:hint="eastAsia"/>
                <w:kern w:val="0"/>
                <w:sz w:val="24"/>
              </w:rPr>
              <w:t>）交通信号</w:t>
            </w:r>
            <w:r w:rsidR="00A836E8">
              <w:rPr>
                <w:rFonts w:hint="eastAsia"/>
                <w:kern w:val="0"/>
                <w:sz w:val="24"/>
              </w:rPr>
              <w:t>灯及监控</w:t>
            </w:r>
          </w:p>
          <w:p w14:paraId="6342BD9A" w14:textId="77777777" w:rsidR="005457E8" w:rsidRDefault="000269B5" w:rsidP="00DB3CC7">
            <w:pPr>
              <w:adjustRightInd w:val="0"/>
              <w:snapToGrid w:val="0"/>
              <w:spacing w:line="360" w:lineRule="auto"/>
              <w:ind w:firstLineChars="200" w:firstLine="480"/>
              <w:rPr>
                <w:kern w:val="0"/>
                <w:sz w:val="24"/>
              </w:rPr>
            </w:pPr>
            <w:r>
              <w:rPr>
                <w:rFonts w:hint="eastAsia"/>
                <w:kern w:val="0"/>
                <w:sz w:val="24"/>
              </w:rPr>
              <w:t>1</w:t>
            </w:r>
            <w:r>
              <w:rPr>
                <w:rFonts w:hint="eastAsia"/>
                <w:kern w:val="0"/>
                <w:sz w:val="24"/>
              </w:rPr>
              <w:t>）</w:t>
            </w:r>
            <w:r w:rsidR="005457E8">
              <w:rPr>
                <w:rFonts w:hint="eastAsia"/>
                <w:kern w:val="0"/>
                <w:sz w:val="24"/>
              </w:rPr>
              <w:t>主要设备参数</w:t>
            </w:r>
          </w:p>
          <w:p w14:paraId="010DAD2B" w14:textId="77777777" w:rsidR="005457E8" w:rsidRPr="005457E8" w:rsidRDefault="005457E8" w:rsidP="005457E8">
            <w:pPr>
              <w:adjustRightInd w:val="0"/>
              <w:snapToGrid w:val="0"/>
              <w:spacing w:line="360" w:lineRule="auto"/>
              <w:ind w:firstLineChars="200" w:firstLine="480"/>
              <w:rPr>
                <w:kern w:val="0"/>
                <w:sz w:val="24"/>
              </w:rPr>
            </w:pPr>
            <w:r w:rsidRPr="005457E8">
              <w:rPr>
                <w:rFonts w:hint="eastAsia"/>
                <w:kern w:val="0"/>
                <w:sz w:val="24"/>
              </w:rPr>
              <w:t>（一）机动车信号灯</w:t>
            </w:r>
          </w:p>
          <w:p w14:paraId="2C79502F" w14:textId="04B8F7F5" w:rsidR="000269B5" w:rsidRDefault="005457E8" w:rsidP="005457E8">
            <w:pPr>
              <w:adjustRightInd w:val="0"/>
              <w:snapToGrid w:val="0"/>
              <w:spacing w:line="360" w:lineRule="auto"/>
              <w:ind w:firstLineChars="200" w:firstLine="480"/>
              <w:rPr>
                <w:kern w:val="0"/>
                <w:sz w:val="24"/>
              </w:rPr>
            </w:pPr>
            <w:r w:rsidRPr="005457E8">
              <w:rPr>
                <w:rFonts w:hint="eastAsia"/>
                <w:kern w:val="0"/>
                <w:sz w:val="24"/>
              </w:rPr>
              <w:t>采用红、黄、绿三色全屏灯、左转箭头灯及读秒灯组，竖排方式，安装从上到下依次为红、黄、绿。信号灯形式采用组合式，与当地其他已建干路一致。</w:t>
            </w:r>
            <w:r w:rsidR="000269B5" w:rsidRPr="000269B5">
              <w:rPr>
                <w:rFonts w:hint="eastAsia"/>
                <w:kern w:val="0"/>
                <w:sz w:val="24"/>
              </w:rPr>
              <w:t xml:space="preserve"> </w:t>
            </w:r>
          </w:p>
          <w:p w14:paraId="62FEEC12" w14:textId="77777777" w:rsidR="005457E8" w:rsidRPr="005457E8" w:rsidRDefault="005457E8" w:rsidP="005457E8">
            <w:pPr>
              <w:adjustRightInd w:val="0"/>
              <w:snapToGrid w:val="0"/>
              <w:spacing w:line="360" w:lineRule="auto"/>
              <w:ind w:firstLineChars="200" w:firstLine="480"/>
              <w:rPr>
                <w:kern w:val="0"/>
                <w:sz w:val="24"/>
              </w:rPr>
            </w:pPr>
            <w:r w:rsidRPr="005457E8">
              <w:rPr>
                <w:rFonts w:hint="eastAsia"/>
                <w:kern w:val="0"/>
                <w:sz w:val="24"/>
              </w:rPr>
              <w:t>（二）人行信号灯</w:t>
            </w:r>
          </w:p>
          <w:p w14:paraId="2F7A9E10" w14:textId="68B356FD" w:rsidR="000269B5" w:rsidRDefault="005457E8" w:rsidP="005457E8">
            <w:pPr>
              <w:adjustRightInd w:val="0"/>
              <w:snapToGrid w:val="0"/>
              <w:spacing w:line="360" w:lineRule="auto"/>
              <w:ind w:firstLineChars="200" w:firstLine="480"/>
              <w:rPr>
                <w:kern w:val="0"/>
                <w:sz w:val="24"/>
              </w:rPr>
            </w:pPr>
            <w:r w:rsidRPr="005457E8">
              <w:rPr>
                <w:rFonts w:hint="eastAsia"/>
                <w:kern w:val="0"/>
                <w:sz w:val="24"/>
              </w:rPr>
              <w:t>采用红、绿、计时</w:t>
            </w:r>
            <w:r w:rsidRPr="005457E8">
              <w:rPr>
                <w:rFonts w:hint="eastAsia"/>
                <w:kern w:val="0"/>
                <w:sz w:val="24"/>
              </w:rPr>
              <w:t>3</w:t>
            </w:r>
            <w:r w:rsidRPr="005457E8">
              <w:rPr>
                <w:rFonts w:hint="eastAsia"/>
                <w:kern w:val="0"/>
                <w:sz w:val="24"/>
              </w:rPr>
              <w:t>灯位组合。</w:t>
            </w:r>
          </w:p>
          <w:p w14:paraId="2DAFB21B" w14:textId="77777777" w:rsidR="005457E8" w:rsidRPr="005457E8" w:rsidRDefault="005457E8" w:rsidP="005457E8">
            <w:pPr>
              <w:adjustRightInd w:val="0"/>
              <w:snapToGrid w:val="0"/>
              <w:spacing w:line="360" w:lineRule="auto"/>
              <w:ind w:firstLineChars="200" w:firstLine="480"/>
              <w:rPr>
                <w:kern w:val="0"/>
                <w:sz w:val="24"/>
              </w:rPr>
            </w:pPr>
            <w:r w:rsidRPr="005457E8">
              <w:rPr>
                <w:rFonts w:hint="eastAsia"/>
                <w:kern w:val="0"/>
                <w:sz w:val="24"/>
              </w:rPr>
              <w:t>（三）电子警察</w:t>
            </w:r>
          </w:p>
          <w:p w14:paraId="0383F84A" w14:textId="5BDB6D21" w:rsidR="005457E8" w:rsidRPr="00805B8F" w:rsidRDefault="005457E8" w:rsidP="005457E8">
            <w:pPr>
              <w:adjustRightInd w:val="0"/>
              <w:snapToGrid w:val="0"/>
              <w:spacing w:line="360" w:lineRule="auto"/>
              <w:ind w:firstLineChars="200" w:firstLine="480"/>
              <w:rPr>
                <w:kern w:val="0"/>
                <w:sz w:val="24"/>
              </w:rPr>
            </w:pPr>
            <w:r>
              <w:rPr>
                <w:rFonts w:hint="eastAsia"/>
                <w:kern w:val="0"/>
                <w:sz w:val="24"/>
              </w:rPr>
              <w:t>设置</w:t>
            </w:r>
            <w:r w:rsidRPr="005457E8">
              <w:rPr>
                <w:rFonts w:hint="eastAsia"/>
                <w:kern w:val="0"/>
                <w:sz w:val="24"/>
              </w:rPr>
              <w:t>900</w:t>
            </w:r>
            <w:proofErr w:type="gramStart"/>
            <w:r w:rsidRPr="005457E8">
              <w:rPr>
                <w:rFonts w:hint="eastAsia"/>
                <w:kern w:val="0"/>
                <w:sz w:val="24"/>
              </w:rPr>
              <w:t>万像素高清</w:t>
            </w:r>
            <w:proofErr w:type="gramEnd"/>
            <w:r w:rsidRPr="005457E8">
              <w:rPr>
                <w:rFonts w:hint="eastAsia"/>
                <w:kern w:val="0"/>
                <w:sz w:val="24"/>
              </w:rPr>
              <w:t>摄像机</w:t>
            </w:r>
            <w:r>
              <w:rPr>
                <w:rFonts w:hint="eastAsia"/>
                <w:kern w:val="0"/>
                <w:sz w:val="24"/>
              </w:rPr>
              <w:t>、补光灯、闯红灯终端服务器和天网。</w:t>
            </w:r>
            <w:r w:rsidRPr="005457E8">
              <w:rPr>
                <w:rFonts w:hint="eastAsia"/>
                <w:kern w:val="0"/>
                <w:sz w:val="24"/>
              </w:rPr>
              <w:t>交叉口采用</w:t>
            </w:r>
            <w:r w:rsidRPr="005457E8">
              <w:rPr>
                <w:rFonts w:hint="eastAsia"/>
                <w:kern w:val="0"/>
                <w:sz w:val="24"/>
              </w:rPr>
              <w:t>200</w:t>
            </w:r>
            <w:r w:rsidRPr="005457E8">
              <w:rPr>
                <w:rFonts w:hint="eastAsia"/>
                <w:kern w:val="0"/>
                <w:sz w:val="24"/>
              </w:rPr>
              <w:t>万星光球形摄像机，利用球机迅速转动与聚焦的特性，实现对交叉口交通状况、交通事件的观察。</w:t>
            </w:r>
          </w:p>
          <w:p w14:paraId="666F417B" w14:textId="06BCEBB9" w:rsidR="004364CE" w:rsidRDefault="004364CE" w:rsidP="004364CE">
            <w:pPr>
              <w:adjustRightInd w:val="0"/>
              <w:snapToGrid w:val="0"/>
              <w:spacing w:line="360" w:lineRule="auto"/>
              <w:ind w:firstLineChars="200" w:firstLine="482"/>
              <w:rPr>
                <w:kern w:val="0"/>
                <w:sz w:val="24"/>
              </w:rPr>
            </w:pPr>
            <w:r>
              <w:rPr>
                <w:b/>
                <w:kern w:val="0"/>
                <w:sz w:val="24"/>
              </w:rPr>
              <w:t>1</w:t>
            </w:r>
            <w:r w:rsidR="005457E8">
              <w:rPr>
                <w:rFonts w:hint="eastAsia"/>
                <w:b/>
                <w:kern w:val="0"/>
                <w:sz w:val="24"/>
              </w:rPr>
              <w:t>1</w:t>
            </w:r>
            <w:r w:rsidRPr="00314CBE">
              <w:rPr>
                <w:rFonts w:hint="eastAsia"/>
                <w:b/>
                <w:kern w:val="0"/>
                <w:sz w:val="24"/>
              </w:rPr>
              <w:t>、</w:t>
            </w:r>
            <w:r>
              <w:rPr>
                <w:rFonts w:hint="eastAsia"/>
                <w:b/>
                <w:kern w:val="0"/>
                <w:sz w:val="24"/>
              </w:rPr>
              <w:t>景观绿化工程</w:t>
            </w:r>
          </w:p>
          <w:p w14:paraId="0F927544" w14:textId="23CFD015" w:rsidR="004364CE" w:rsidRPr="004364CE" w:rsidRDefault="005457E8" w:rsidP="004364CE">
            <w:pPr>
              <w:adjustRightInd w:val="0"/>
              <w:snapToGrid w:val="0"/>
              <w:spacing w:line="360" w:lineRule="auto"/>
              <w:ind w:firstLineChars="200" w:firstLine="480"/>
              <w:rPr>
                <w:kern w:val="0"/>
                <w:sz w:val="24"/>
              </w:rPr>
            </w:pPr>
            <w:r w:rsidRPr="005457E8">
              <w:rPr>
                <w:rFonts w:hint="eastAsia"/>
                <w:kern w:val="0"/>
                <w:sz w:val="24"/>
              </w:rPr>
              <w:t>本项目景观工程包括横一路行道树及中央绿化带；横二路行道树、横三路行道树、纵一路行道树、纵二路行道树、横七路行道树。</w:t>
            </w:r>
          </w:p>
          <w:p w14:paraId="44FD9115" w14:textId="3F40ECEC" w:rsidR="004364CE" w:rsidRDefault="005457E8" w:rsidP="004364CE">
            <w:pPr>
              <w:adjustRightInd w:val="0"/>
              <w:snapToGrid w:val="0"/>
              <w:spacing w:line="360" w:lineRule="auto"/>
              <w:ind w:firstLineChars="200" w:firstLine="480"/>
              <w:rPr>
                <w:kern w:val="0"/>
                <w:sz w:val="24"/>
              </w:rPr>
            </w:pPr>
            <w:r w:rsidRPr="005457E8">
              <w:rPr>
                <w:rFonts w:hint="eastAsia"/>
                <w:kern w:val="0"/>
                <w:sz w:val="24"/>
              </w:rPr>
              <w:t>本项目绿化工程等级为</w:t>
            </w:r>
            <w:r w:rsidRPr="005457E8">
              <w:rPr>
                <w:rFonts w:hint="eastAsia"/>
                <w:kern w:val="0"/>
                <w:sz w:val="24"/>
              </w:rPr>
              <w:t>1</w:t>
            </w:r>
            <w:r w:rsidRPr="005457E8">
              <w:rPr>
                <w:rFonts w:hint="eastAsia"/>
                <w:kern w:val="0"/>
                <w:sz w:val="24"/>
              </w:rPr>
              <w:t>级。横一路种植银杏、香樟、红叶李、金叶女贞球、海桐球、红叶石楠球、红檵木球、混播草坪</w:t>
            </w:r>
            <w:r w:rsidRPr="005457E8">
              <w:rPr>
                <w:rFonts w:hint="eastAsia"/>
                <w:kern w:val="0"/>
                <w:sz w:val="24"/>
              </w:rPr>
              <w:t>2394m</w:t>
            </w:r>
            <w:r w:rsidRPr="005457E8">
              <w:rPr>
                <w:rFonts w:hint="eastAsia"/>
                <w:kern w:val="0"/>
                <w:sz w:val="24"/>
                <w:vertAlign w:val="superscript"/>
              </w:rPr>
              <w:t>2</w:t>
            </w:r>
            <w:r w:rsidRPr="005457E8">
              <w:rPr>
                <w:rFonts w:hint="eastAsia"/>
                <w:kern w:val="0"/>
                <w:sz w:val="24"/>
              </w:rPr>
              <w:t>；横二路、横三路、纵一路、纵二路、横七路</w:t>
            </w:r>
            <w:r>
              <w:rPr>
                <w:rFonts w:hint="eastAsia"/>
                <w:kern w:val="0"/>
                <w:sz w:val="24"/>
              </w:rPr>
              <w:t>种植</w:t>
            </w:r>
            <w:r>
              <w:rPr>
                <w:bCs/>
              </w:rPr>
              <w:t>小叶</w:t>
            </w:r>
            <w:proofErr w:type="gramStart"/>
            <w:r>
              <w:rPr>
                <w:bCs/>
              </w:rPr>
              <w:t>榕</w:t>
            </w:r>
            <w:proofErr w:type="gramEnd"/>
            <w:r>
              <w:rPr>
                <w:rFonts w:hint="eastAsia"/>
                <w:bCs/>
              </w:rPr>
              <w:t>、</w:t>
            </w:r>
            <w:r w:rsidRPr="005457E8">
              <w:rPr>
                <w:rFonts w:hint="eastAsia"/>
                <w:bCs/>
              </w:rPr>
              <w:t>天竺桂</w:t>
            </w:r>
            <w:r w:rsidRPr="005457E8">
              <w:rPr>
                <w:rFonts w:hint="eastAsia"/>
                <w:kern w:val="0"/>
                <w:sz w:val="24"/>
              </w:rPr>
              <w:t>。</w:t>
            </w:r>
          </w:p>
          <w:p w14:paraId="5DB9FAF8" w14:textId="7AB8CBB2" w:rsidR="001832E2" w:rsidRPr="001832E2" w:rsidRDefault="001832E2" w:rsidP="001832E2">
            <w:pPr>
              <w:adjustRightInd w:val="0"/>
              <w:snapToGrid w:val="0"/>
              <w:spacing w:line="360" w:lineRule="auto"/>
              <w:rPr>
                <w:rFonts w:ascii="宋体" w:hAnsi="宋体" w:cs="宋体"/>
                <w:b/>
                <w:bCs/>
                <w:kern w:val="0"/>
                <w:sz w:val="24"/>
              </w:rPr>
            </w:pPr>
            <w:r w:rsidRPr="001832E2">
              <w:rPr>
                <w:rFonts w:ascii="宋体" w:hAnsi="宋体" w:cs="宋体" w:hint="eastAsia"/>
                <w:b/>
                <w:bCs/>
                <w:kern w:val="0"/>
                <w:sz w:val="24"/>
              </w:rPr>
              <w:t>四、工程占地及拆迁安置</w:t>
            </w:r>
          </w:p>
          <w:p w14:paraId="6E2FF63B" w14:textId="294AABB9" w:rsidR="0024112A" w:rsidRDefault="001832E2" w:rsidP="00C4472E">
            <w:pPr>
              <w:adjustRightInd w:val="0"/>
              <w:snapToGrid w:val="0"/>
              <w:spacing w:line="360" w:lineRule="auto"/>
              <w:ind w:firstLineChars="200" w:firstLine="480"/>
              <w:rPr>
                <w:kern w:val="0"/>
                <w:sz w:val="24"/>
              </w:rPr>
            </w:pPr>
            <w:r>
              <w:rPr>
                <w:rFonts w:hint="eastAsia"/>
                <w:kern w:val="0"/>
                <w:sz w:val="24"/>
              </w:rPr>
              <w:t>1</w:t>
            </w:r>
            <w:r>
              <w:rPr>
                <w:rFonts w:hint="eastAsia"/>
                <w:kern w:val="0"/>
                <w:sz w:val="24"/>
              </w:rPr>
              <w:t>、工程占地</w:t>
            </w:r>
          </w:p>
          <w:p w14:paraId="25C045EA" w14:textId="207CA987" w:rsidR="0024112A" w:rsidRDefault="006C4B6A" w:rsidP="00C4472E">
            <w:pPr>
              <w:adjustRightInd w:val="0"/>
              <w:snapToGrid w:val="0"/>
              <w:spacing w:line="360" w:lineRule="auto"/>
              <w:ind w:firstLineChars="200" w:firstLine="480"/>
              <w:rPr>
                <w:kern w:val="0"/>
                <w:sz w:val="24"/>
              </w:rPr>
            </w:pPr>
            <w:r w:rsidRPr="006C4B6A">
              <w:rPr>
                <w:rFonts w:hint="eastAsia"/>
                <w:kern w:val="0"/>
                <w:sz w:val="24"/>
              </w:rPr>
              <w:t>本项目总占地面积</w:t>
            </w:r>
            <w:r w:rsidRPr="006C4B6A">
              <w:rPr>
                <w:rFonts w:hint="eastAsia"/>
                <w:kern w:val="0"/>
                <w:sz w:val="24"/>
              </w:rPr>
              <w:t>15.63hm</w:t>
            </w:r>
            <w:r w:rsidRPr="006C4B6A">
              <w:rPr>
                <w:rFonts w:hint="eastAsia"/>
                <w:kern w:val="0"/>
                <w:sz w:val="24"/>
                <w:vertAlign w:val="superscript"/>
              </w:rPr>
              <w:t>2</w:t>
            </w:r>
            <w:r w:rsidRPr="006C4B6A">
              <w:rPr>
                <w:rFonts w:hint="eastAsia"/>
                <w:kern w:val="0"/>
                <w:sz w:val="24"/>
              </w:rPr>
              <w:t>，其中永久占地</w:t>
            </w:r>
            <w:r w:rsidRPr="006C4B6A">
              <w:rPr>
                <w:rFonts w:hint="eastAsia"/>
                <w:kern w:val="0"/>
                <w:sz w:val="24"/>
              </w:rPr>
              <w:t>14.48hm</w:t>
            </w:r>
            <w:r w:rsidRPr="006C4B6A">
              <w:rPr>
                <w:rFonts w:hint="eastAsia"/>
                <w:kern w:val="0"/>
                <w:sz w:val="24"/>
                <w:vertAlign w:val="superscript"/>
              </w:rPr>
              <w:t>2</w:t>
            </w:r>
            <w:r w:rsidRPr="006C4B6A">
              <w:rPr>
                <w:rFonts w:hint="eastAsia"/>
                <w:kern w:val="0"/>
                <w:sz w:val="24"/>
              </w:rPr>
              <w:t>，临时占地</w:t>
            </w:r>
            <w:r w:rsidRPr="006C4B6A">
              <w:rPr>
                <w:rFonts w:hint="eastAsia"/>
                <w:kern w:val="0"/>
                <w:sz w:val="24"/>
              </w:rPr>
              <w:t>1.15hm</w:t>
            </w:r>
            <w:r w:rsidRPr="006C4B6A">
              <w:rPr>
                <w:rFonts w:hint="eastAsia"/>
                <w:kern w:val="0"/>
                <w:sz w:val="24"/>
                <w:vertAlign w:val="superscript"/>
              </w:rPr>
              <w:t>2</w:t>
            </w:r>
            <w:r w:rsidRPr="006C4B6A">
              <w:rPr>
                <w:rFonts w:hint="eastAsia"/>
                <w:kern w:val="0"/>
                <w:sz w:val="24"/>
              </w:rPr>
              <w:t>；原始占地类型为耕地、住宅用地、其他土地；已规划为交通运输用地。项目占地中路基工程</w:t>
            </w:r>
            <w:r w:rsidRPr="006C4B6A">
              <w:rPr>
                <w:rFonts w:hint="eastAsia"/>
                <w:kern w:val="0"/>
                <w:sz w:val="24"/>
              </w:rPr>
              <w:t>15.63hm</w:t>
            </w:r>
            <w:r w:rsidRPr="006C4B6A">
              <w:rPr>
                <w:rFonts w:hint="eastAsia"/>
                <w:kern w:val="0"/>
                <w:sz w:val="24"/>
                <w:vertAlign w:val="superscript"/>
              </w:rPr>
              <w:t>2</w:t>
            </w:r>
            <w:r w:rsidRPr="006C4B6A">
              <w:rPr>
                <w:rFonts w:hint="eastAsia"/>
                <w:kern w:val="0"/>
                <w:sz w:val="24"/>
              </w:rPr>
              <w:t>，施工生产生活区</w:t>
            </w:r>
            <w:r w:rsidRPr="006C4B6A">
              <w:rPr>
                <w:rFonts w:hint="eastAsia"/>
                <w:kern w:val="0"/>
                <w:sz w:val="24"/>
              </w:rPr>
              <w:t>0.95hm</w:t>
            </w:r>
            <w:r w:rsidRPr="006C4B6A">
              <w:rPr>
                <w:rFonts w:hint="eastAsia"/>
                <w:kern w:val="0"/>
                <w:sz w:val="24"/>
                <w:vertAlign w:val="superscript"/>
              </w:rPr>
              <w:t>2</w:t>
            </w:r>
            <w:r w:rsidRPr="006C4B6A">
              <w:rPr>
                <w:rFonts w:hint="eastAsia"/>
                <w:kern w:val="0"/>
                <w:sz w:val="24"/>
              </w:rPr>
              <w:t>，表土堆场</w:t>
            </w:r>
            <w:r w:rsidRPr="006C4B6A">
              <w:rPr>
                <w:rFonts w:hint="eastAsia"/>
                <w:kern w:val="0"/>
                <w:sz w:val="24"/>
              </w:rPr>
              <w:t>0.20hm</w:t>
            </w:r>
            <w:r w:rsidRPr="006C4B6A">
              <w:rPr>
                <w:rFonts w:hint="eastAsia"/>
                <w:kern w:val="0"/>
                <w:sz w:val="24"/>
                <w:vertAlign w:val="superscript"/>
              </w:rPr>
              <w:t>2</w:t>
            </w:r>
            <w:r w:rsidRPr="006C4B6A">
              <w:rPr>
                <w:rFonts w:hint="eastAsia"/>
                <w:kern w:val="0"/>
                <w:sz w:val="24"/>
              </w:rPr>
              <w:t>。</w:t>
            </w:r>
          </w:p>
          <w:p w14:paraId="6F416C69" w14:textId="22805E39" w:rsidR="006C4B6A" w:rsidRPr="006C4B6A" w:rsidRDefault="006C4B6A" w:rsidP="006C4B6A">
            <w:pPr>
              <w:adjustRightInd w:val="0"/>
              <w:snapToGrid w:val="0"/>
              <w:spacing w:line="360" w:lineRule="auto"/>
              <w:ind w:firstLineChars="200" w:firstLine="480"/>
              <w:rPr>
                <w:kern w:val="0"/>
                <w:sz w:val="24"/>
              </w:rPr>
            </w:pPr>
            <w:r w:rsidRPr="006C4B6A">
              <w:rPr>
                <w:rFonts w:hint="eastAsia"/>
                <w:kern w:val="0"/>
                <w:sz w:val="24"/>
              </w:rPr>
              <w:t>本项目拟在规划横二路与在建麻柳大道交叉口北侧设置</w:t>
            </w:r>
            <w:r w:rsidRPr="006C4B6A">
              <w:rPr>
                <w:rFonts w:hint="eastAsia"/>
                <w:kern w:val="0"/>
                <w:sz w:val="24"/>
              </w:rPr>
              <w:t>1</w:t>
            </w:r>
            <w:r w:rsidRPr="006C4B6A">
              <w:rPr>
                <w:rFonts w:hint="eastAsia"/>
                <w:kern w:val="0"/>
                <w:sz w:val="24"/>
              </w:rPr>
              <w:t>处施工生产生活区，主要用于临时办公、食宿以及机械停放等；施工生产生活区临时占地</w:t>
            </w:r>
            <w:r w:rsidRPr="006C4B6A">
              <w:rPr>
                <w:rFonts w:hint="eastAsia"/>
                <w:kern w:val="0"/>
                <w:sz w:val="24"/>
              </w:rPr>
              <w:t>0.95 hm</w:t>
            </w:r>
            <w:r w:rsidRPr="006C4B6A">
              <w:rPr>
                <w:rFonts w:hint="eastAsia"/>
                <w:kern w:val="0"/>
                <w:sz w:val="24"/>
                <w:vertAlign w:val="superscript"/>
              </w:rPr>
              <w:t>2</w:t>
            </w:r>
            <w:r w:rsidRPr="006C4B6A">
              <w:rPr>
                <w:rFonts w:hint="eastAsia"/>
                <w:kern w:val="0"/>
                <w:sz w:val="24"/>
              </w:rPr>
              <w:t>。</w:t>
            </w:r>
          </w:p>
          <w:p w14:paraId="01A91B79" w14:textId="18AF01C8" w:rsidR="006C4B6A" w:rsidRDefault="006C4B6A" w:rsidP="006C4B6A">
            <w:pPr>
              <w:adjustRightInd w:val="0"/>
              <w:snapToGrid w:val="0"/>
              <w:spacing w:line="360" w:lineRule="auto"/>
              <w:ind w:firstLineChars="200" w:firstLine="480"/>
              <w:rPr>
                <w:kern w:val="0"/>
                <w:sz w:val="24"/>
              </w:rPr>
            </w:pPr>
            <w:r w:rsidRPr="006C4B6A">
              <w:rPr>
                <w:rFonts w:hint="eastAsia"/>
                <w:kern w:val="0"/>
                <w:sz w:val="24"/>
              </w:rPr>
              <w:t>本项目拟剥离表土量</w:t>
            </w:r>
            <w:r w:rsidRPr="006C4B6A">
              <w:rPr>
                <w:rFonts w:hint="eastAsia"/>
                <w:kern w:val="0"/>
                <w:sz w:val="24"/>
              </w:rPr>
              <w:t>0.21</w:t>
            </w:r>
            <w:r w:rsidRPr="006C4B6A">
              <w:rPr>
                <w:rFonts w:hint="eastAsia"/>
                <w:kern w:val="0"/>
                <w:sz w:val="24"/>
              </w:rPr>
              <w:t>万</w:t>
            </w:r>
            <w:r>
              <w:rPr>
                <w:rFonts w:hint="eastAsia"/>
                <w:kern w:val="0"/>
                <w:sz w:val="24"/>
              </w:rPr>
              <w:t>m</w:t>
            </w:r>
            <w:r>
              <w:rPr>
                <w:rFonts w:hint="eastAsia"/>
                <w:kern w:val="0"/>
                <w:sz w:val="24"/>
              </w:rPr>
              <w:t>³</w:t>
            </w:r>
            <w:r w:rsidRPr="006C4B6A">
              <w:rPr>
                <w:rFonts w:hint="eastAsia"/>
                <w:kern w:val="0"/>
                <w:sz w:val="24"/>
              </w:rPr>
              <w:t>（</w:t>
            </w:r>
            <w:proofErr w:type="gramStart"/>
            <w:r w:rsidRPr="006C4B6A">
              <w:rPr>
                <w:rFonts w:hint="eastAsia"/>
                <w:kern w:val="0"/>
                <w:sz w:val="24"/>
              </w:rPr>
              <w:t>折合松方</w:t>
            </w:r>
            <w:proofErr w:type="gramEnd"/>
            <w:r w:rsidRPr="006C4B6A">
              <w:rPr>
                <w:rFonts w:hint="eastAsia"/>
                <w:kern w:val="0"/>
                <w:sz w:val="24"/>
              </w:rPr>
              <w:t>0.28</w:t>
            </w:r>
            <w:r w:rsidRPr="006C4B6A">
              <w:rPr>
                <w:rFonts w:hint="eastAsia"/>
                <w:kern w:val="0"/>
                <w:sz w:val="24"/>
              </w:rPr>
              <w:t>万</w:t>
            </w:r>
            <w:r>
              <w:rPr>
                <w:rFonts w:hint="eastAsia"/>
                <w:kern w:val="0"/>
                <w:sz w:val="24"/>
              </w:rPr>
              <w:t>m</w:t>
            </w:r>
            <w:r>
              <w:rPr>
                <w:rFonts w:hint="eastAsia"/>
                <w:kern w:val="0"/>
                <w:sz w:val="24"/>
              </w:rPr>
              <w:t>³</w:t>
            </w:r>
            <w:r w:rsidRPr="006C4B6A">
              <w:rPr>
                <w:rFonts w:hint="eastAsia"/>
                <w:kern w:val="0"/>
                <w:sz w:val="24"/>
              </w:rPr>
              <w:t>）</w:t>
            </w:r>
            <w:proofErr w:type="gramStart"/>
            <w:r w:rsidRPr="006C4B6A">
              <w:rPr>
                <w:rFonts w:hint="eastAsia"/>
                <w:kern w:val="0"/>
                <w:sz w:val="24"/>
              </w:rPr>
              <w:t>拟临时</w:t>
            </w:r>
            <w:proofErr w:type="gramEnd"/>
            <w:r w:rsidRPr="006C4B6A">
              <w:rPr>
                <w:rFonts w:hint="eastAsia"/>
                <w:kern w:val="0"/>
                <w:sz w:val="24"/>
              </w:rPr>
              <w:t>堆存</w:t>
            </w:r>
            <w:proofErr w:type="gramStart"/>
            <w:r w:rsidRPr="006C4B6A">
              <w:rPr>
                <w:rFonts w:hint="eastAsia"/>
                <w:kern w:val="0"/>
                <w:sz w:val="24"/>
              </w:rPr>
              <w:t>在已场平</w:t>
            </w:r>
            <w:proofErr w:type="gramEnd"/>
            <w:r w:rsidRPr="006C4B6A">
              <w:rPr>
                <w:rFonts w:hint="eastAsia"/>
                <w:kern w:val="0"/>
                <w:sz w:val="24"/>
              </w:rPr>
              <w:t>区域（规划横一路与</w:t>
            </w:r>
            <w:r w:rsidR="00C63E2A">
              <w:rPr>
                <w:rFonts w:hint="eastAsia"/>
                <w:kern w:val="0"/>
                <w:sz w:val="24"/>
              </w:rPr>
              <w:t>纵一</w:t>
            </w:r>
            <w:r w:rsidRPr="006C4B6A">
              <w:rPr>
                <w:rFonts w:hint="eastAsia"/>
                <w:kern w:val="0"/>
                <w:sz w:val="24"/>
              </w:rPr>
              <w:t>路交叉口南侧空地）。平均堆高</w:t>
            </w:r>
            <w:r w:rsidRPr="006C4B6A">
              <w:rPr>
                <w:rFonts w:hint="eastAsia"/>
                <w:kern w:val="0"/>
                <w:sz w:val="24"/>
              </w:rPr>
              <w:t>2.0m</w:t>
            </w:r>
            <w:r w:rsidRPr="006C4B6A">
              <w:rPr>
                <w:rFonts w:hint="eastAsia"/>
                <w:kern w:val="0"/>
                <w:sz w:val="24"/>
              </w:rPr>
              <w:t>，最大堆高</w:t>
            </w:r>
            <w:r w:rsidRPr="006C4B6A">
              <w:rPr>
                <w:rFonts w:hint="eastAsia"/>
                <w:kern w:val="0"/>
                <w:sz w:val="24"/>
              </w:rPr>
              <w:t>3.0m</w:t>
            </w:r>
            <w:r w:rsidRPr="006C4B6A">
              <w:rPr>
                <w:rFonts w:hint="eastAsia"/>
                <w:kern w:val="0"/>
                <w:sz w:val="24"/>
              </w:rPr>
              <w:t>，堆放坡比</w:t>
            </w:r>
            <w:r w:rsidRPr="006C4B6A">
              <w:rPr>
                <w:rFonts w:hint="eastAsia"/>
                <w:kern w:val="0"/>
                <w:sz w:val="24"/>
              </w:rPr>
              <w:t>1:1.75</w:t>
            </w:r>
            <w:r w:rsidRPr="006C4B6A">
              <w:rPr>
                <w:rFonts w:hint="eastAsia"/>
                <w:kern w:val="0"/>
                <w:sz w:val="24"/>
              </w:rPr>
              <w:t>，表土堆场占地面积</w:t>
            </w:r>
            <w:r w:rsidRPr="006C4B6A">
              <w:rPr>
                <w:rFonts w:hint="eastAsia"/>
                <w:kern w:val="0"/>
                <w:sz w:val="24"/>
              </w:rPr>
              <w:t>0.20 hm</w:t>
            </w:r>
            <w:r w:rsidRPr="006C4B6A">
              <w:rPr>
                <w:rFonts w:hint="eastAsia"/>
                <w:kern w:val="0"/>
                <w:sz w:val="24"/>
                <w:vertAlign w:val="superscript"/>
              </w:rPr>
              <w:t>2</w:t>
            </w:r>
            <w:r w:rsidRPr="006C4B6A">
              <w:rPr>
                <w:rFonts w:hint="eastAsia"/>
                <w:kern w:val="0"/>
                <w:sz w:val="24"/>
              </w:rPr>
              <w:t>。本项目工程占地详见下表</w:t>
            </w:r>
            <w:r>
              <w:rPr>
                <w:rFonts w:hint="eastAsia"/>
                <w:kern w:val="0"/>
                <w:sz w:val="24"/>
              </w:rPr>
              <w:t>。</w:t>
            </w:r>
          </w:p>
          <w:p w14:paraId="778BAAC8" w14:textId="76CDC853" w:rsidR="006C4B6A" w:rsidRPr="00F442FF" w:rsidRDefault="006C4B6A" w:rsidP="006C4B6A">
            <w:pPr>
              <w:adjustRightInd w:val="0"/>
              <w:snapToGrid w:val="0"/>
              <w:spacing w:line="360" w:lineRule="auto"/>
              <w:jc w:val="center"/>
              <w:rPr>
                <w:rFonts w:ascii="宋体" w:hAnsi="宋体" w:cs="宋体"/>
                <w:b/>
                <w:kern w:val="0"/>
                <w:szCs w:val="21"/>
              </w:rPr>
            </w:pPr>
            <w:r w:rsidRPr="00F442FF">
              <w:rPr>
                <w:rFonts w:ascii="宋体" w:hAnsi="宋体" w:cs="宋体" w:hint="eastAsia"/>
                <w:b/>
                <w:kern w:val="0"/>
                <w:szCs w:val="21"/>
              </w:rPr>
              <w:t>表2</w:t>
            </w:r>
            <w:r w:rsidRPr="00F442FF">
              <w:rPr>
                <w:rFonts w:ascii="宋体" w:hAnsi="宋体" w:cs="宋体"/>
                <w:b/>
                <w:kern w:val="0"/>
                <w:szCs w:val="21"/>
              </w:rPr>
              <w:t>-</w:t>
            </w:r>
            <w:r>
              <w:rPr>
                <w:rFonts w:ascii="宋体" w:hAnsi="宋体" w:cs="宋体"/>
                <w:b/>
                <w:kern w:val="0"/>
                <w:szCs w:val="21"/>
              </w:rPr>
              <w:t>1</w:t>
            </w:r>
            <w:r>
              <w:rPr>
                <w:rFonts w:ascii="宋体" w:hAnsi="宋体" w:cs="宋体" w:hint="eastAsia"/>
                <w:b/>
                <w:kern w:val="0"/>
                <w:szCs w:val="21"/>
              </w:rPr>
              <w:t>3</w:t>
            </w:r>
            <w:r>
              <w:rPr>
                <w:rFonts w:ascii="宋体" w:hAnsi="宋体" w:cs="宋体"/>
                <w:b/>
                <w:kern w:val="0"/>
                <w:szCs w:val="21"/>
              </w:rPr>
              <w:t xml:space="preserve"> </w:t>
            </w:r>
            <w:r>
              <w:rPr>
                <w:rFonts w:ascii="宋体" w:hAnsi="宋体" w:cs="宋体" w:hint="eastAsia"/>
                <w:b/>
                <w:kern w:val="0"/>
                <w:szCs w:val="21"/>
              </w:rPr>
              <w:t>项目工程占地情况表（单位：</w:t>
            </w:r>
            <w:r w:rsidRPr="006C4B6A">
              <w:rPr>
                <w:rFonts w:ascii="宋体" w:hAnsi="宋体" w:cs="宋体"/>
                <w:b/>
                <w:kern w:val="0"/>
                <w:szCs w:val="21"/>
              </w:rPr>
              <w:t>hm</w:t>
            </w:r>
            <w:r w:rsidRPr="006C4B6A">
              <w:rPr>
                <w:rFonts w:ascii="宋体" w:hAnsi="宋体" w:cs="宋体"/>
                <w:b/>
                <w:kern w:val="0"/>
                <w:szCs w:val="21"/>
                <w:vertAlign w:val="superscript"/>
              </w:rPr>
              <w:t>2</w:t>
            </w:r>
            <w:r>
              <w:rPr>
                <w:rFonts w:ascii="宋体" w:hAnsi="宋体" w:cs="宋体" w:hint="eastAsia"/>
                <w:b/>
                <w:kern w:val="0"/>
                <w:szCs w:val="21"/>
              </w:rPr>
              <w:t>）</w:t>
            </w:r>
          </w:p>
          <w:tbl>
            <w:tblPr>
              <w:tblW w:w="5000" w:type="pct"/>
              <w:jc w:val="center"/>
              <w:tblBorders>
                <w:top w:val="single" w:sz="4" w:space="0" w:color="auto"/>
                <w:bottom w:val="single" w:sz="4" w:space="0" w:color="auto"/>
                <w:insideH w:val="single" w:sz="6" w:space="0" w:color="auto"/>
                <w:insideV w:val="single" w:sz="6" w:space="0" w:color="auto"/>
              </w:tblBorders>
              <w:tblLook w:val="04A0" w:firstRow="1" w:lastRow="0" w:firstColumn="1" w:lastColumn="0" w:noHBand="0" w:noVBand="1"/>
            </w:tblPr>
            <w:tblGrid>
              <w:gridCol w:w="2057"/>
              <w:gridCol w:w="1479"/>
              <w:gridCol w:w="1508"/>
              <w:gridCol w:w="1278"/>
              <w:gridCol w:w="1367"/>
              <w:gridCol w:w="1350"/>
            </w:tblGrid>
            <w:tr w:rsidR="006C4B6A" w:rsidRPr="005D2B25" w14:paraId="1ACF1EF6" w14:textId="77777777" w:rsidTr="006C4B6A">
              <w:trPr>
                <w:trHeight w:val="170"/>
                <w:jc w:val="center"/>
              </w:trPr>
              <w:tc>
                <w:tcPr>
                  <w:tcW w:w="1138" w:type="pct"/>
                  <w:vMerge w:val="restart"/>
                  <w:vAlign w:val="center"/>
                </w:tcPr>
                <w:p w14:paraId="108B16C0" w14:textId="77777777" w:rsidR="006C4B6A" w:rsidRPr="005D2B25" w:rsidRDefault="006C4B6A" w:rsidP="006C4B6A">
                  <w:pPr>
                    <w:widowControl/>
                    <w:jc w:val="center"/>
                    <w:rPr>
                      <w:b/>
                      <w:bCs/>
                      <w:kern w:val="0"/>
                      <w:szCs w:val="21"/>
                    </w:rPr>
                  </w:pPr>
                  <w:r w:rsidRPr="005D2B25">
                    <w:rPr>
                      <w:b/>
                      <w:bCs/>
                      <w:kern w:val="0"/>
                      <w:szCs w:val="21"/>
                    </w:rPr>
                    <w:t>工程组成</w:t>
                  </w:r>
                </w:p>
              </w:tc>
              <w:tc>
                <w:tcPr>
                  <w:tcW w:w="818" w:type="pct"/>
                  <w:vMerge w:val="restart"/>
                  <w:vAlign w:val="center"/>
                </w:tcPr>
                <w:p w14:paraId="42F482C4" w14:textId="77777777" w:rsidR="006C4B6A" w:rsidRPr="005D2B25" w:rsidRDefault="006C4B6A" w:rsidP="006C4B6A">
                  <w:pPr>
                    <w:widowControl/>
                    <w:jc w:val="center"/>
                    <w:rPr>
                      <w:b/>
                      <w:bCs/>
                      <w:kern w:val="0"/>
                      <w:szCs w:val="21"/>
                    </w:rPr>
                  </w:pPr>
                  <w:r w:rsidRPr="005D2B25">
                    <w:rPr>
                      <w:b/>
                      <w:bCs/>
                      <w:kern w:val="0"/>
                      <w:szCs w:val="21"/>
                    </w:rPr>
                    <w:t>合计</w:t>
                  </w:r>
                </w:p>
              </w:tc>
              <w:tc>
                <w:tcPr>
                  <w:tcW w:w="2297" w:type="pct"/>
                  <w:gridSpan w:val="3"/>
                  <w:vAlign w:val="center"/>
                </w:tcPr>
                <w:p w14:paraId="394969D4" w14:textId="77777777" w:rsidR="006C4B6A" w:rsidRPr="005D2B25" w:rsidRDefault="006C4B6A" w:rsidP="006C4B6A">
                  <w:pPr>
                    <w:widowControl/>
                    <w:jc w:val="center"/>
                    <w:rPr>
                      <w:b/>
                      <w:bCs/>
                      <w:kern w:val="0"/>
                      <w:szCs w:val="21"/>
                    </w:rPr>
                  </w:pPr>
                  <w:r w:rsidRPr="005D2B25">
                    <w:rPr>
                      <w:b/>
                      <w:bCs/>
                      <w:kern w:val="0"/>
                      <w:szCs w:val="21"/>
                    </w:rPr>
                    <w:t>占地类型</w:t>
                  </w:r>
                </w:p>
              </w:tc>
              <w:tc>
                <w:tcPr>
                  <w:tcW w:w="747" w:type="pct"/>
                  <w:vMerge w:val="restart"/>
                  <w:vAlign w:val="center"/>
                </w:tcPr>
                <w:p w14:paraId="506DAE93" w14:textId="77777777" w:rsidR="006C4B6A" w:rsidRPr="005D2B25" w:rsidRDefault="006C4B6A" w:rsidP="006C4B6A">
                  <w:pPr>
                    <w:widowControl/>
                    <w:jc w:val="center"/>
                    <w:rPr>
                      <w:b/>
                      <w:bCs/>
                      <w:kern w:val="0"/>
                      <w:szCs w:val="21"/>
                    </w:rPr>
                  </w:pPr>
                  <w:r w:rsidRPr="005D2B25">
                    <w:rPr>
                      <w:b/>
                      <w:bCs/>
                      <w:kern w:val="0"/>
                      <w:szCs w:val="21"/>
                    </w:rPr>
                    <w:t>占地性质</w:t>
                  </w:r>
                </w:p>
              </w:tc>
            </w:tr>
            <w:tr w:rsidR="006C4B6A" w:rsidRPr="005D2B25" w14:paraId="3567CA93" w14:textId="77777777" w:rsidTr="006C4B6A">
              <w:trPr>
                <w:trHeight w:val="387"/>
                <w:jc w:val="center"/>
              </w:trPr>
              <w:tc>
                <w:tcPr>
                  <w:tcW w:w="1138" w:type="pct"/>
                  <w:vMerge/>
                  <w:vAlign w:val="center"/>
                </w:tcPr>
                <w:p w14:paraId="16E389E1" w14:textId="77777777" w:rsidR="006C4B6A" w:rsidRPr="005D2B25" w:rsidRDefault="006C4B6A" w:rsidP="006C4B6A">
                  <w:pPr>
                    <w:widowControl/>
                    <w:jc w:val="center"/>
                    <w:rPr>
                      <w:kern w:val="0"/>
                      <w:szCs w:val="21"/>
                    </w:rPr>
                  </w:pPr>
                </w:p>
              </w:tc>
              <w:tc>
                <w:tcPr>
                  <w:tcW w:w="818" w:type="pct"/>
                  <w:vMerge/>
                  <w:vAlign w:val="center"/>
                </w:tcPr>
                <w:p w14:paraId="322D2D4B" w14:textId="77777777" w:rsidR="006C4B6A" w:rsidRPr="005D2B25" w:rsidRDefault="006C4B6A" w:rsidP="006C4B6A">
                  <w:pPr>
                    <w:widowControl/>
                    <w:jc w:val="center"/>
                    <w:rPr>
                      <w:kern w:val="0"/>
                      <w:szCs w:val="21"/>
                    </w:rPr>
                  </w:pPr>
                </w:p>
              </w:tc>
              <w:tc>
                <w:tcPr>
                  <w:tcW w:w="834" w:type="pct"/>
                  <w:vAlign w:val="center"/>
                </w:tcPr>
                <w:p w14:paraId="0A2F64B3" w14:textId="77777777" w:rsidR="006C4B6A" w:rsidRPr="005D2B25" w:rsidRDefault="006C4B6A" w:rsidP="006C4B6A">
                  <w:pPr>
                    <w:widowControl/>
                    <w:jc w:val="center"/>
                    <w:rPr>
                      <w:b/>
                      <w:bCs/>
                      <w:kern w:val="0"/>
                      <w:szCs w:val="21"/>
                    </w:rPr>
                  </w:pPr>
                  <w:r w:rsidRPr="005D2B25">
                    <w:rPr>
                      <w:b/>
                      <w:bCs/>
                      <w:kern w:val="0"/>
                      <w:szCs w:val="21"/>
                    </w:rPr>
                    <w:t>耕地</w:t>
                  </w:r>
                </w:p>
              </w:tc>
              <w:tc>
                <w:tcPr>
                  <w:tcW w:w="707" w:type="pct"/>
                  <w:vAlign w:val="center"/>
                </w:tcPr>
                <w:p w14:paraId="5736E152" w14:textId="77777777" w:rsidR="006C4B6A" w:rsidRPr="005D2B25" w:rsidRDefault="006C4B6A" w:rsidP="006C4B6A">
                  <w:pPr>
                    <w:widowControl/>
                    <w:jc w:val="center"/>
                    <w:rPr>
                      <w:b/>
                      <w:bCs/>
                      <w:kern w:val="0"/>
                      <w:szCs w:val="21"/>
                    </w:rPr>
                  </w:pPr>
                  <w:r w:rsidRPr="005D2B25">
                    <w:rPr>
                      <w:b/>
                      <w:bCs/>
                      <w:kern w:val="0"/>
                      <w:szCs w:val="21"/>
                    </w:rPr>
                    <w:t>住宅用地</w:t>
                  </w:r>
                </w:p>
              </w:tc>
              <w:tc>
                <w:tcPr>
                  <w:tcW w:w="756" w:type="pct"/>
                  <w:vAlign w:val="center"/>
                </w:tcPr>
                <w:p w14:paraId="6F6EECC4" w14:textId="77777777" w:rsidR="006C4B6A" w:rsidRPr="005D2B25" w:rsidRDefault="006C4B6A" w:rsidP="006C4B6A">
                  <w:pPr>
                    <w:widowControl/>
                    <w:jc w:val="center"/>
                    <w:rPr>
                      <w:b/>
                      <w:bCs/>
                      <w:kern w:val="0"/>
                      <w:szCs w:val="21"/>
                    </w:rPr>
                  </w:pPr>
                  <w:r w:rsidRPr="005D2B25">
                    <w:rPr>
                      <w:b/>
                      <w:bCs/>
                      <w:kern w:val="0"/>
                      <w:szCs w:val="21"/>
                    </w:rPr>
                    <w:t>其他土地</w:t>
                  </w:r>
                </w:p>
              </w:tc>
              <w:tc>
                <w:tcPr>
                  <w:tcW w:w="747" w:type="pct"/>
                  <w:vMerge/>
                  <w:vAlign w:val="center"/>
                </w:tcPr>
                <w:p w14:paraId="0D7DFD36" w14:textId="77777777" w:rsidR="006C4B6A" w:rsidRPr="005D2B25" w:rsidRDefault="006C4B6A" w:rsidP="006C4B6A">
                  <w:pPr>
                    <w:widowControl/>
                    <w:jc w:val="center"/>
                    <w:rPr>
                      <w:kern w:val="0"/>
                      <w:szCs w:val="21"/>
                    </w:rPr>
                  </w:pPr>
                </w:p>
              </w:tc>
            </w:tr>
            <w:tr w:rsidR="006C4B6A" w:rsidRPr="005D2B25" w14:paraId="1664004F" w14:textId="77777777" w:rsidTr="00842FF9">
              <w:trPr>
                <w:trHeight w:val="417"/>
                <w:jc w:val="center"/>
              </w:trPr>
              <w:tc>
                <w:tcPr>
                  <w:tcW w:w="1138" w:type="pct"/>
                  <w:vAlign w:val="center"/>
                </w:tcPr>
                <w:p w14:paraId="69D32797" w14:textId="77777777" w:rsidR="006C4B6A" w:rsidRPr="005D2B25" w:rsidRDefault="006C4B6A" w:rsidP="006C4B6A">
                  <w:pPr>
                    <w:widowControl/>
                    <w:jc w:val="center"/>
                    <w:rPr>
                      <w:kern w:val="0"/>
                      <w:szCs w:val="21"/>
                    </w:rPr>
                  </w:pPr>
                  <w:r w:rsidRPr="005D2B25">
                    <w:rPr>
                      <w:kern w:val="0"/>
                      <w:szCs w:val="21"/>
                    </w:rPr>
                    <w:t>路基工程</w:t>
                  </w:r>
                </w:p>
              </w:tc>
              <w:tc>
                <w:tcPr>
                  <w:tcW w:w="818" w:type="pct"/>
                  <w:vAlign w:val="center"/>
                </w:tcPr>
                <w:p w14:paraId="64A2C2EA" w14:textId="77777777" w:rsidR="006C4B6A" w:rsidRPr="005D2B25" w:rsidRDefault="006C4B6A" w:rsidP="006C4B6A">
                  <w:pPr>
                    <w:widowControl/>
                    <w:jc w:val="center"/>
                    <w:rPr>
                      <w:kern w:val="0"/>
                      <w:szCs w:val="21"/>
                    </w:rPr>
                  </w:pPr>
                  <w:r w:rsidRPr="005D2B25">
                    <w:rPr>
                      <w:kern w:val="0"/>
                      <w:szCs w:val="21"/>
                    </w:rPr>
                    <w:t>14.48</w:t>
                  </w:r>
                </w:p>
              </w:tc>
              <w:tc>
                <w:tcPr>
                  <w:tcW w:w="834" w:type="pct"/>
                  <w:vAlign w:val="center"/>
                </w:tcPr>
                <w:p w14:paraId="531C7CE6" w14:textId="77777777" w:rsidR="006C4B6A" w:rsidRPr="005D2B25" w:rsidRDefault="006C4B6A" w:rsidP="006C4B6A">
                  <w:pPr>
                    <w:widowControl/>
                    <w:jc w:val="center"/>
                    <w:rPr>
                      <w:kern w:val="0"/>
                      <w:szCs w:val="21"/>
                    </w:rPr>
                  </w:pPr>
                  <w:r w:rsidRPr="005D2B25">
                    <w:rPr>
                      <w:kern w:val="0"/>
                      <w:szCs w:val="21"/>
                    </w:rPr>
                    <w:t>0.71</w:t>
                  </w:r>
                </w:p>
              </w:tc>
              <w:tc>
                <w:tcPr>
                  <w:tcW w:w="707" w:type="pct"/>
                  <w:vAlign w:val="center"/>
                </w:tcPr>
                <w:p w14:paraId="06F060FE" w14:textId="77777777" w:rsidR="006C4B6A" w:rsidRPr="005D2B25" w:rsidRDefault="006C4B6A" w:rsidP="006C4B6A">
                  <w:pPr>
                    <w:widowControl/>
                    <w:jc w:val="center"/>
                    <w:rPr>
                      <w:kern w:val="0"/>
                      <w:szCs w:val="21"/>
                    </w:rPr>
                  </w:pPr>
                  <w:r w:rsidRPr="005D2B25">
                    <w:rPr>
                      <w:kern w:val="0"/>
                      <w:szCs w:val="21"/>
                    </w:rPr>
                    <w:t>0.21</w:t>
                  </w:r>
                </w:p>
              </w:tc>
              <w:tc>
                <w:tcPr>
                  <w:tcW w:w="756" w:type="pct"/>
                  <w:vAlign w:val="center"/>
                </w:tcPr>
                <w:p w14:paraId="4EC5B728" w14:textId="77777777" w:rsidR="006C4B6A" w:rsidRPr="005D2B25" w:rsidRDefault="006C4B6A" w:rsidP="006C4B6A">
                  <w:pPr>
                    <w:widowControl/>
                    <w:jc w:val="center"/>
                    <w:rPr>
                      <w:kern w:val="0"/>
                      <w:szCs w:val="21"/>
                    </w:rPr>
                  </w:pPr>
                  <w:r w:rsidRPr="005D2B25">
                    <w:rPr>
                      <w:kern w:val="0"/>
                      <w:szCs w:val="21"/>
                    </w:rPr>
                    <w:t>13.56</w:t>
                  </w:r>
                </w:p>
              </w:tc>
              <w:tc>
                <w:tcPr>
                  <w:tcW w:w="747" w:type="pct"/>
                  <w:vAlign w:val="center"/>
                </w:tcPr>
                <w:p w14:paraId="12104CEE" w14:textId="77777777" w:rsidR="006C4B6A" w:rsidRPr="005D2B25" w:rsidRDefault="006C4B6A" w:rsidP="006C4B6A">
                  <w:pPr>
                    <w:widowControl/>
                    <w:jc w:val="center"/>
                    <w:rPr>
                      <w:kern w:val="0"/>
                      <w:szCs w:val="21"/>
                    </w:rPr>
                  </w:pPr>
                  <w:r w:rsidRPr="005D2B25">
                    <w:rPr>
                      <w:kern w:val="0"/>
                      <w:szCs w:val="21"/>
                    </w:rPr>
                    <w:t>永久占地</w:t>
                  </w:r>
                </w:p>
              </w:tc>
            </w:tr>
            <w:tr w:rsidR="006C4B6A" w:rsidRPr="005D2B25" w14:paraId="468E71D4" w14:textId="77777777" w:rsidTr="00842FF9">
              <w:trPr>
                <w:trHeight w:val="280"/>
                <w:jc w:val="center"/>
              </w:trPr>
              <w:tc>
                <w:tcPr>
                  <w:tcW w:w="1138" w:type="pct"/>
                  <w:vAlign w:val="center"/>
                </w:tcPr>
                <w:p w14:paraId="156C92DF" w14:textId="77777777" w:rsidR="006C4B6A" w:rsidRPr="005D2B25" w:rsidRDefault="006C4B6A" w:rsidP="006C4B6A">
                  <w:pPr>
                    <w:widowControl/>
                    <w:jc w:val="center"/>
                    <w:rPr>
                      <w:kern w:val="0"/>
                      <w:szCs w:val="21"/>
                    </w:rPr>
                  </w:pPr>
                  <w:r w:rsidRPr="005D2B25">
                    <w:rPr>
                      <w:kern w:val="0"/>
                      <w:szCs w:val="21"/>
                    </w:rPr>
                    <w:t>施工生产生活区</w:t>
                  </w:r>
                </w:p>
              </w:tc>
              <w:tc>
                <w:tcPr>
                  <w:tcW w:w="818" w:type="pct"/>
                  <w:vAlign w:val="center"/>
                </w:tcPr>
                <w:p w14:paraId="014B2306" w14:textId="77777777" w:rsidR="006C4B6A" w:rsidRPr="005D2B25" w:rsidRDefault="006C4B6A" w:rsidP="006C4B6A">
                  <w:pPr>
                    <w:widowControl/>
                    <w:jc w:val="center"/>
                    <w:rPr>
                      <w:kern w:val="0"/>
                      <w:szCs w:val="21"/>
                    </w:rPr>
                  </w:pPr>
                  <w:r w:rsidRPr="005D2B25">
                    <w:rPr>
                      <w:kern w:val="0"/>
                      <w:szCs w:val="21"/>
                    </w:rPr>
                    <w:t>0.95</w:t>
                  </w:r>
                </w:p>
              </w:tc>
              <w:tc>
                <w:tcPr>
                  <w:tcW w:w="834" w:type="pct"/>
                  <w:vAlign w:val="center"/>
                </w:tcPr>
                <w:p w14:paraId="3A8B3E86" w14:textId="77777777" w:rsidR="006C4B6A" w:rsidRPr="005D2B25" w:rsidRDefault="006C4B6A" w:rsidP="006C4B6A">
                  <w:pPr>
                    <w:widowControl/>
                    <w:jc w:val="center"/>
                    <w:rPr>
                      <w:kern w:val="0"/>
                      <w:szCs w:val="21"/>
                    </w:rPr>
                  </w:pPr>
                  <w:r w:rsidRPr="005D2B25">
                    <w:rPr>
                      <w:kern w:val="0"/>
                      <w:szCs w:val="21"/>
                    </w:rPr>
                    <w:t>/</w:t>
                  </w:r>
                </w:p>
              </w:tc>
              <w:tc>
                <w:tcPr>
                  <w:tcW w:w="707" w:type="pct"/>
                  <w:vAlign w:val="center"/>
                </w:tcPr>
                <w:p w14:paraId="0AEA6E01" w14:textId="77777777" w:rsidR="006C4B6A" w:rsidRPr="005D2B25" w:rsidRDefault="006C4B6A" w:rsidP="006C4B6A">
                  <w:pPr>
                    <w:widowControl/>
                    <w:jc w:val="center"/>
                    <w:rPr>
                      <w:kern w:val="0"/>
                      <w:szCs w:val="21"/>
                    </w:rPr>
                  </w:pPr>
                  <w:r w:rsidRPr="005D2B25">
                    <w:rPr>
                      <w:kern w:val="0"/>
                      <w:szCs w:val="21"/>
                    </w:rPr>
                    <w:t>/</w:t>
                  </w:r>
                </w:p>
              </w:tc>
              <w:tc>
                <w:tcPr>
                  <w:tcW w:w="756" w:type="pct"/>
                  <w:vAlign w:val="center"/>
                </w:tcPr>
                <w:p w14:paraId="5E8ADAB4" w14:textId="77777777" w:rsidR="006C4B6A" w:rsidRPr="005D2B25" w:rsidRDefault="006C4B6A" w:rsidP="006C4B6A">
                  <w:pPr>
                    <w:widowControl/>
                    <w:jc w:val="center"/>
                    <w:rPr>
                      <w:kern w:val="0"/>
                      <w:szCs w:val="21"/>
                    </w:rPr>
                  </w:pPr>
                  <w:r w:rsidRPr="005D2B25">
                    <w:rPr>
                      <w:kern w:val="0"/>
                      <w:szCs w:val="21"/>
                    </w:rPr>
                    <w:t>0.95</w:t>
                  </w:r>
                </w:p>
              </w:tc>
              <w:tc>
                <w:tcPr>
                  <w:tcW w:w="747" w:type="pct"/>
                  <w:vAlign w:val="center"/>
                </w:tcPr>
                <w:p w14:paraId="0FF50A07" w14:textId="77777777" w:rsidR="006C4B6A" w:rsidRPr="005D2B25" w:rsidRDefault="006C4B6A" w:rsidP="006C4B6A">
                  <w:pPr>
                    <w:widowControl/>
                    <w:jc w:val="center"/>
                    <w:rPr>
                      <w:kern w:val="0"/>
                      <w:szCs w:val="21"/>
                    </w:rPr>
                  </w:pPr>
                  <w:r w:rsidRPr="005D2B25">
                    <w:rPr>
                      <w:kern w:val="0"/>
                      <w:szCs w:val="21"/>
                    </w:rPr>
                    <w:t>临时占地</w:t>
                  </w:r>
                </w:p>
              </w:tc>
            </w:tr>
            <w:tr w:rsidR="006C4B6A" w:rsidRPr="005D2B25" w14:paraId="449599CB" w14:textId="77777777" w:rsidTr="006C4B6A">
              <w:trPr>
                <w:trHeight w:val="90"/>
                <w:jc w:val="center"/>
              </w:trPr>
              <w:tc>
                <w:tcPr>
                  <w:tcW w:w="1138" w:type="pct"/>
                  <w:vAlign w:val="center"/>
                </w:tcPr>
                <w:p w14:paraId="61B1B033" w14:textId="77777777" w:rsidR="006C4B6A" w:rsidRPr="005D2B25" w:rsidRDefault="006C4B6A" w:rsidP="006C4B6A">
                  <w:pPr>
                    <w:widowControl/>
                    <w:jc w:val="center"/>
                    <w:rPr>
                      <w:kern w:val="0"/>
                      <w:szCs w:val="21"/>
                    </w:rPr>
                  </w:pPr>
                  <w:r w:rsidRPr="005D2B25">
                    <w:rPr>
                      <w:kern w:val="0"/>
                      <w:szCs w:val="21"/>
                    </w:rPr>
                    <w:t>表土堆场</w:t>
                  </w:r>
                </w:p>
              </w:tc>
              <w:tc>
                <w:tcPr>
                  <w:tcW w:w="818" w:type="pct"/>
                  <w:vAlign w:val="center"/>
                </w:tcPr>
                <w:p w14:paraId="78C17ABA" w14:textId="77777777" w:rsidR="006C4B6A" w:rsidRPr="005D2B25" w:rsidRDefault="006C4B6A" w:rsidP="006C4B6A">
                  <w:pPr>
                    <w:widowControl/>
                    <w:jc w:val="center"/>
                    <w:rPr>
                      <w:kern w:val="0"/>
                      <w:szCs w:val="21"/>
                    </w:rPr>
                  </w:pPr>
                  <w:r w:rsidRPr="005D2B25">
                    <w:rPr>
                      <w:kern w:val="0"/>
                      <w:szCs w:val="21"/>
                    </w:rPr>
                    <w:t>0.20</w:t>
                  </w:r>
                </w:p>
              </w:tc>
              <w:tc>
                <w:tcPr>
                  <w:tcW w:w="834" w:type="pct"/>
                  <w:vAlign w:val="center"/>
                </w:tcPr>
                <w:p w14:paraId="318E287C" w14:textId="77777777" w:rsidR="006C4B6A" w:rsidRPr="005D2B25" w:rsidRDefault="006C4B6A" w:rsidP="006C4B6A">
                  <w:pPr>
                    <w:widowControl/>
                    <w:jc w:val="center"/>
                    <w:rPr>
                      <w:kern w:val="0"/>
                      <w:szCs w:val="21"/>
                    </w:rPr>
                  </w:pPr>
                  <w:r w:rsidRPr="005D2B25">
                    <w:rPr>
                      <w:kern w:val="0"/>
                      <w:szCs w:val="21"/>
                    </w:rPr>
                    <w:t>/</w:t>
                  </w:r>
                </w:p>
              </w:tc>
              <w:tc>
                <w:tcPr>
                  <w:tcW w:w="707" w:type="pct"/>
                  <w:vAlign w:val="center"/>
                </w:tcPr>
                <w:p w14:paraId="35B3DAB7" w14:textId="77777777" w:rsidR="006C4B6A" w:rsidRPr="005D2B25" w:rsidRDefault="006C4B6A" w:rsidP="006C4B6A">
                  <w:pPr>
                    <w:widowControl/>
                    <w:jc w:val="center"/>
                    <w:rPr>
                      <w:kern w:val="0"/>
                      <w:szCs w:val="21"/>
                    </w:rPr>
                  </w:pPr>
                  <w:r w:rsidRPr="005D2B25">
                    <w:rPr>
                      <w:kern w:val="0"/>
                      <w:szCs w:val="21"/>
                    </w:rPr>
                    <w:t>/</w:t>
                  </w:r>
                </w:p>
              </w:tc>
              <w:tc>
                <w:tcPr>
                  <w:tcW w:w="756" w:type="pct"/>
                  <w:vAlign w:val="center"/>
                </w:tcPr>
                <w:p w14:paraId="4FDA64C3" w14:textId="77777777" w:rsidR="006C4B6A" w:rsidRPr="005D2B25" w:rsidRDefault="006C4B6A" w:rsidP="006C4B6A">
                  <w:pPr>
                    <w:widowControl/>
                    <w:jc w:val="center"/>
                    <w:rPr>
                      <w:kern w:val="0"/>
                      <w:szCs w:val="21"/>
                    </w:rPr>
                  </w:pPr>
                  <w:r w:rsidRPr="005D2B25">
                    <w:rPr>
                      <w:kern w:val="0"/>
                      <w:szCs w:val="21"/>
                    </w:rPr>
                    <w:t>0.20</w:t>
                  </w:r>
                </w:p>
              </w:tc>
              <w:tc>
                <w:tcPr>
                  <w:tcW w:w="747" w:type="pct"/>
                  <w:vAlign w:val="center"/>
                </w:tcPr>
                <w:p w14:paraId="08587538" w14:textId="77777777" w:rsidR="006C4B6A" w:rsidRPr="005D2B25" w:rsidRDefault="006C4B6A" w:rsidP="006C4B6A">
                  <w:pPr>
                    <w:widowControl/>
                    <w:jc w:val="center"/>
                    <w:rPr>
                      <w:kern w:val="0"/>
                      <w:szCs w:val="21"/>
                    </w:rPr>
                  </w:pPr>
                  <w:r w:rsidRPr="005D2B25">
                    <w:rPr>
                      <w:kern w:val="0"/>
                      <w:szCs w:val="21"/>
                    </w:rPr>
                    <w:t>临时占地</w:t>
                  </w:r>
                </w:p>
              </w:tc>
            </w:tr>
            <w:tr w:rsidR="006C4B6A" w:rsidRPr="005D2B25" w14:paraId="7F2A4CA1" w14:textId="77777777" w:rsidTr="006C4B6A">
              <w:trPr>
                <w:trHeight w:val="65"/>
                <w:jc w:val="center"/>
              </w:trPr>
              <w:tc>
                <w:tcPr>
                  <w:tcW w:w="1138" w:type="pct"/>
                  <w:vAlign w:val="center"/>
                </w:tcPr>
                <w:p w14:paraId="3A39E048" w14:textId="77777777" w:rsidR="006C4B6A" w:rsidRPr="005D2B25" w:rsidRDefault="006C4B6A" w:rsidP="006C4B6A">
                  <w:pPr>
                    <w:widowControl/>
                    <w:jc w:val="center"/>
                    <w:rPr>
                      <w:kern w:val="0"/>
                      <w:szCs w:val="21"/>
                    </w:rPr>
                  </w:pPr>
                  <w:r w:rsidRPr="005D2B25">
                    <w:rPr>
                      <w:kern w:val="0"/>
                      <w:szCs w:val="21"/>
                    </w:rPr>
                    <w:t>合计</w:t>
                  </w:r>
                </w:p>
              </w:tc>
              <w:tc>
                <w:tcPr>
                  <w:tcW w:w="818" w:type="pct"/>
                  <w:vAlign w:val="center"/>
                </w:tcPr>
                <w:p w14:paraId="595DF456" w14:textId="77777777" w:rsidR="006C4B6A" w:rsidRPr="005D2B25" w:rsidRDefault="006C4B6A" w:rsidP="006C4B6A">
                  <w:pPr>
                    <w:widowControl/>
                    <w:jc w:val="center"/>
                    <w:rPr>
                      <w:kern w:val="0"/>
                      <w:szCs w:val="21"/>
                    </w:rPr>
                  </w:pPr>
                  <w:r w:rsidRPr="005D2B25">
                    <w:rPr>
                      <w:kern w:val="0"/>
                      <w:szCs w:val="21"/>
                    </w:rPr>
                    <w:t>15.63</w:t>
                  </w:r>
                </w:p>
              </w:tc>
              <w:tc>
                <w:tcPr>
                  <w:tcW w:w="834" w:type="pct"/>
                  <w:vAlign w:val="center"/>
                </w:tcPr>
                <w:p w14:paraId="04735A57" w14:textId="77777777" w:rsidR="006C4B6A" w:rsidRPr="005D2B25" w:rsidRDefault="006C4B6A" w:rsidP="006C4B6A">
                  <w:pPr>
                    <w:widowControl/>
                    <w:jc w:val="center"/>
                    <w:rPr>
                      <w:kern w:val="0"/>
                      <w:szCs w:val="21"/>
                    </w:rPr>
                  </w:pPr>
                  <w:r w:rsidRPr="005D2B25">
                    <w:rPr>
                      <w:kern w:val="0"/>
                      <w:szCs w:val="21"/>
                    </w:rPr>
                    <w:t>0.71</w:t>
                  </w:r>
                </w:p>
              </w:tc>
              <w:tc>
                <w:tcPr>
                  <w:tcW w:w="707" w:type="pct"/>
                  <w:vAlign w:val="center"/>
                </w:tcPr>
                <w:p w14:paraId="585D7FF0" w14:textId="77777777" w:rsidR="006C4B6A" w:rsidRPr="005D2B25" w:rsidRDefault="006C4B6A" w:rsidP="006C4B6A">
                  <w:pPr>
                    <w:widowControl/>
                    <w:jc w:val="center"/>
                    <w:rPr>
                      <w:kern w:val="0"/>
                      <w:szCs w:val="21"/>
                    </w:rPr>
                  </w:pPr>
                  <w:r w:rsidRPr="005D2B25">
                    <w:rPr>
                      <w:kern w:val="0"/>
                      <w:szCs w:val="21"/>
                    </w:rPr>
                    <w:t>0.21</w:t>
                  </w:r>
                </w:p>
              </w:tc>
              <w:tc>
                <w:tcPr>
                  <w:tcW w:w="756" w:type="pct"/>
                  <w:vAlign w:val="center"/>
                </w:tcPr>
                <w:p w14:paraId="16020D35" w14:textId="77777777" w:rsidR="006C4B6A" w:rsidRPr="005D2B25" w:rsidRDefault="006C4B6A" w:rsidP="006C4B6A">
                  <w:pPr>
                    <w:widowControl/>
                    <w:jc w:val="center"/>
                    <w:rPr>
                      <w:kern w:val="0"/>
                      <w:szCs w:val="21"/>
                    </w:rPr>
                  </w:pPr>
                  <w:r w:rsidRPr="005D2B25">
                    <w:rPr>
                      <w:kern w:val="0"/>
                      <w:szCs w:val="21"/>
                    </w:rPr>
                    <w:t>14.71</w:t>
                  </w:r>
                </w:p>
              </w:tc>
              <w:tc>
                <w:tcPr>
                  <w:tcW w:w="747" w:type="pct"/>
                  <w:vAlign w:val="center"/>
                </w:tcPr>
                <w:p w14:paraId="67C156C2" w14:textId="77777777" w:rsidR="006C4B6A" w:rsidRPr="005D2B25" w:rsidRDefault="006C4B6A" w:rsidP="006C4B6A">
                  <w:pPr>
                    <w:widowControl/>
                    <w:jc w:val="center"/>
                    <w:rPr>
                      <w:kern w:val="0"/>
                      <w:szCs w:val="21"/>
                    </w:rPr>
                  </w:pPr>
                </w:p>
              </w:tc>
            </w:tr>
          </w:tbl>
          <w:p w14:paraId="251CA059" w14:textId="4E5197B1" w:rsidR="0024112A" w:rsidRDefault="001832E2" w:rsidP="00C4472E">
            <w:pPr>
              <w:adjustRightInd w:val="0"/>
              <w:snapToGrid w:val="0"/>
              <w:spacing w:line="360" w:lineRule="auto"/>
              <w:ind w:firstLineChars="200" w:firstLine="480"/>
              <w:rPr>
                <w:kern w:val="0"/>
                <w:sz w:val="24"/>
              </w:rPr>
            </w:pPr>
            <w:r>
              <w:rPr>
                <w:rFonts w:hint="eastAsia"/>
                <w:kern w:val="0"/>
                <w:sz w:val="24"/>
              </w:rPr>
              <w:t>2</w:t>
            </w:r>
            <w:r>
              <w:rPr>
                <w:rFonts w:hint="eastAsia"/>
                <w:kern w:val="0"/>
                <w:sz w:val="24"/>
              </w:rPr>
              <w:t>、拆迁安置</w:t>
            </w:r>
          </w:p>
          <w:p w14:paraId="2B353DB0" w14:textId="3F1B996D" w:rsidR="001832E2" w:rsidRDefault="006C4B6A" w:rsidP="00C4472E">
            <w:pPr>
              <w:adjustRightInd w:val="0"/>
              <w:snapToGrid w:val="0"/>
              <w:spacing w:line="360" w:lineRule="auto"/>
              <w:ind w:firstLineChars="200" w:firstLine="480"/>
              <w:rPr>
                <w:kern w:val="0"/>
                <w:sz w:val="24"/>
              </w:rPr>
            </w:pPr>
            <w:r w:rsidRPr="006C4B6A">
              <w:rPr>
                <w:rFonts w:hint="eastAsia"/>
                <w:kern w:val="0"/>
                <w:sz w:val="24"/>
              </w:rPr>
              <w:t>本项目建设时不涉及拆迁安置，专项设施迁建、改建等。</w:t>
            </w:r>
          </w:p>
          <w:p w14:paraId="2F72241B" w14:textId="085F2CA4" w:rsidR="001832E2" w:rsidRPr="001832E2" w:rsidRDefault="001832E2" w:rsidP="001832E2">
            <w:pPr>
              <w:adjustRightInd w:val="0"/>
              <w:snapToGrid w:val="0"/>
              <w:spacing w:line="360" w:lineRule="auto"/>
              <w:rPr>
                <w:rFonts w:ascii="宋体" w:hAnsi="宋体" w:cs="宋体"/>
                <w:b/>
                <w:bCs/>
                <w:kern w:val="0"/>
                <w:sz w:val="24"/>
              </w:rPr>
            </w:pPr>
            <w:r>
              <w:rPr>
                <w:rFonts w:ascii="宋体" w:hAnsi="宋体" w:cs="宋体" w:hint="eastAsia"/>
                <w:b/>
                <w:bCs/>
                <w:kern w:val="0"/>
                <w:sz w:val="24"/>
              </w:rPr>
              <w:t>五</w:t>
            </w:r>
            <w:r w:rsidRPr="001832E2">
              <w:rPr>
                <w:rFonts w:ascii="宋体" w:hAnsi="宋体" w:cs="宋体" w:hint="eastAsia"/>
                <w:b/>
                <w:bCs/>
                <w:kern w:val="0"/>
                <w:sz w:val="24"/>
              </w:rPr>
              <w:t>、</w:t>
            </w:r>
            <w:r>
              <w:rPr>
                <w:rFonts w:ascii="宋体" w:hAnsi="宋体" w:cs="宋体" w:hint="eastAsia"/>
                <w:b/>
                <w:bCs/>
                <w:kern w:val="0"/>
                <w:sz w:val="24"/>
              </w:rPr>
              <w:t>表土及土石方平衡情况</w:t>
            </w:r>
          </w:p>
          <w:p w14:paraId="7B8A2294" w14:textId="1EB97C46" w:rsidR="0024112A" w:rsidRPr="006C4B6A" w:rsidRDefault="006C4B6A" w:rsidP="00C4472E">
            <w:pPr>
              <w:adjustRightInd w:val="0"/>
              <w:snapToGrid w:val="0"/>
              <w:spacing w:line="360" w:lineRule="auto"/>
              <w:ind w:firstLineChars="200" w:firstLine="482"/>
              <w:rPr>
                <w:b/>
                <w:bCs/>
                <w:kern w:val="0"/>
                <w:sz w:val="24"/>
              </w:rPr>
            </w:pPr>
            <w:r w:rsidRPr="006C4B6A">
              <w:rPr>
                <w:rFonts w:hint="eastAsia"/>
                <w:b/>
                <w:bCs/>
                <w:kern w:val="0"/>
                <w:sz w:val="24"/>
              </w:rPr>
              <w:t>1</w:t>
            </w:r>
            <w:r w:rsidRPr="006C4B6A">
              <w:rPr>
                <w:rFonts w:hint="eastAsia"/>
                <w:b/>
                <w:bCs/>
                <w:kern w:val="0"/>
                <w:sz w:val="24"/>
              </w:rPr>
              <w:t>、表土剥离及回铺</w:t>
            </w:r>
          </w:p>
          <w:p w14:paraId="2BB97C03" w14:textId="77777777" w:rsidR="006C4B6A" w:rsidRPr="006C4B6A" w:rsidRDefault="006C4B6A" w:rsidP="006C4B6A">
            <w:pPr>
              <w:adjustRightInd w:val="0"/>
              <w:snapToGrid w:val="0"/>
              <w:spacing w:line="360" w:lineRule="auto"/>
              <w:ind w:firstLineChars="200" w:firstLine="480"/>
              <w:rPr>
                <w:kern w:val="0"/>
                <w:sz w:val="24"/>
              </w:rPr>
            </w:pPr>
            <w:r w:rsidRPr="006C4B6A">
              <w:rPr>
                <w:rFonts w:hint="eastAsia"/>
                <w:kern w:val="0"/>
                <w:sz w:val="24"/>
              </w:rPr>
              <w:t>（</w:t>
            </w:r>
            <w:r w:rsidRPr="006C4B6A">
              <w:rPr>
                <w:rFonts w:hint="eastAsia"/>
                <w:kern w:val="0"/>
                <w:sz w:val="24"/>
              </w:rPr>
              <w:t>1</w:t>
            </w:r>
            <w:r w:rsidRPr="006C4B6A">
              <w:rPr>
                <w:rFonts w:hint="eastAsia"/>
                <w:kern w:val="0"/>
                <w:sz w:val="24"/>
              </w:rPr>
              <w:t>）表土资源调查</w:t>
            </w:r>
          </w:p>
          <w:p w14:paraId="05D7496C" w14:textId="2919D63F" w:rsidR="006C4B6A" w:rsidRPr="006C4B6A" w:rsidRDefault="006C4B6A" w:rsidP="006C4B6A">
            <w:pPr>
              <w:adjustRightInd w:val="0"/>
              <w:snapToGrid w:val="0"/>
              <w:spacing w:line="360" w:lineRule="auto"/>
              <w:ind w:firstLineChars="200" w:firstLine="480"/>
              <w:rPr>
                <w:kern w:val="0"/>
                <w:sz w:val="24"/>
              </w:rPr>
            </w:pPr>
            <w:r w:rsidRPr="006C4B6A">
              <w:rPr>
                <w:rFonts w:hint="eastAsia"/>
                <w:kern w:val="0"/>
                <w:sz w:val="24"/>
              </w:rPr>
              <w:t>根据</w:t>
            </w:r>
            <w:r>
              <w:rPr>
                <w:rFonts w:hint="eastAsia"/>
                <w:kern w:val="0"/>
                <w:sz w:val="24"/>
              </w:rPr>
              <w:t>项目水土保持报告</w:t>
            </w:r>
            <w:r w:rsidRPr="006C4B6A">
              <w:rPr>
                <w:rFonts w:hint="eastAsia"/>
                <w:kern w:val="0"/>
                <w:sz w:val="24"/>
              </w:rPr>
              <w:t>，项目可剥离表土范围集中在横一路（已</w:t>
            </w:r>
            <w:proofErr w:type="gramStart"/>
            <w:r w:rsidRPr="006C4B6A">
              <w:rPr>
                <w:rFonts w:hint="eastAsia"/>
                <w:kern w:val="0"/>
                <w:sz w:val="24"/>
              </w:rPr>
              <w:t>完成场</w:t>
            </w:r>
            <w:proofErr w:type="gramEnd"/>
            <w:r w:rsidRPr="006C4B6A">
              <w:rPr>
                <w:rFonts w:hint="eastAsia"/>
                <w:kern w:val="0"/>
                <w:sz w:val="24"/>
              </w:rPr>
              <w:t>平以外路段</w:t>
            </w:r>
            <w:r w:rsidRPr="006C4B6A">
              <w:rPr>
                <w:rFonts w:hint="eastAsia"/>
                <w:kern w:val="0"/>
                <w:sz w:val="24"/>
              </w:rPr>
              <w:t>k1+218~k2+283.27</w:t>
            </w:r>
            <w:r w:rsidRPr="006C4B6A">
              <w:rPr>
                <w:rFonts w:hint="eastAsia"/>
                <w:kern w:val="0"/>
                <w:sz w:val="24"/>
              </w:rPr>
              <w:t>），可剥离表土面积约</w:t>
            </w:r>
            <w:r w:rsidRPr="006C4B6A">
              <w:rPr>
                <w:rFonts w:hint="eastAsia"/>
                <w:kern w:val="0"/>
                <w:sz w:val="24"/>
              </w:rPr>
              <w:t>0.71hm</w:t>
            </w:r>
            <w:r w:rsidRPr="006C4B6A">
              <w:rPr>
                <w:rFonts w:hint="eastAsia"/>
                <w:kern w:val="0"/>
                <w:sz w:val="24"/>
                <w:vertAlign w:val="superscript"/>
              </w:rPr>
              <w:t>2</w:t>
            </w:r>
            <w:r w:rsidRPr="006C4B6A">
              <w:rPr>
                <w:rFonts w:hint="eastAsia"/>
                <w:kern w:val="0"/>
                <w:sz w:val="24"/>
              </w:rPr>
              <w:t>。项目场地表土剥离厚度</w:t>
            </w:r>
            <w:r w:rsidRPr="006C4B6A">
              <w:rPr>
                <w:rFonts w:hint="eastAsia"/>
                <w:kern w:val="0"/>
                <w:sz w:val="24"/>
              </w:rPr>
              <w:t>0.3m</w:t>
            </w:r>
            <w:r w:rsidRPr="006C4B6A">
              <w:rPr>
                <w:rFonts w:hint="eastAsia"/>
                <w:kern w:val="0"/>
                <w:sz w:val="24"/>
              </w:rPr>
              <w:t>，据此本项目可剥离表土量约</w:t>
            </w:r>
            <w:r w:rsidRPr="006C4B6A">
              <w:rPr>
                <w:rFonts w:hint="eastAsia"/>
                <w:kern w:val="0"/>
                <w:sz w:val="24"/>
              </w:rPr>
              <w:t>0.21</w:t>
            </w:r>
            <w:r w:rsidRPr="006C4B6A">
              <w:rPr>
                <w:rFonts w:hint="eastAsia"/>
                <w:kern w:val="0"/>
                <w:sz w:val="24"/>
              </w:rPr>
              <w:t>万</w:t>
            </w:r>
            <w:r>
              <w:rPr>
                <w:rFonts w:hint="eastAsia"/>
                <w:kern w:val="0"/>
                <w:sz w:val="24"/>
              </w:rPr>
              <w:t>m</w:t>
            </w:r>
            <w:r>
              <w:rPr>
                <w:rFonts w:hint="eastAsia"/>
                <w:kern w:val="0"/>
                <w:sz w:val="24"/>
              </w:rPr>
              <w:t>³</w:t>
            </w:r>
            <w:r w:rsidRPr="006C4B6A">
              <w:rPr>
                <w:rFonts w:hint="eastAsia"/>
                <w:kern w:val="0"/>
                <w:sz w:val="24"/>
              </w:rPr>
              <w:t>。</w:t>
            </w:r>
          </w:p>
          <w:p w14:paraId="2F286EE8" w14:textId="77777777" w:rsidR="006C4B6A" w:rsidRPr="006C4B6A" w:rsidRDefault="006C4B6A" w:rsidP="006C4B6A">
            <w:pPr>
              <w:adjustRightInd w:val="0"/>
              <w:snapToGrid w:val="0"/>
              <w:spacing w:line="360" w:lineRule="auto"/>
              <w:ind w:firstLineChars="200" w:firstLine="480"/>
              <w:rPr>
                <w:kern w:val="0"/>
                <w:sz w:val="24"/>
              </w:rPr>
            </w:pPr>
            <w:r w:rsidRPr="006C4B6A">
              <w:rPr>
                <w:rFonts w:hint="eastAsia"/>
                <w:kern w:val="0"/>
                <w:sz w:val="24"/>
              </w:rPr>
              <w:t>（</w:t>
            </w:r>
            <w:r w:rsidRPr="006C4B6A">
              <w:rPr>
                <w:rFonts w:hint="eastAsia"/>
                <w:kern w:val="0"/>
                <w:sz w:val="24"/>
              </w:rPr>
              <w:t>2</w:t>
            </w:r>
            <w:r w:rsidRPr="006C4B6A">
              <w:rPr>
                <w:rFonts w:hint="eastAsia"/>
                <w:kern w:val="0"/>
                <w:sz w:val="24"/>
              </w:rPr>
              <w:t>）表土堆存及利用方案</w:t>
            </w:r>
          </w:p>
          <w:p w14:paraId="3D337660" w14:textId="0E7ED285" w:rsidR="006C4B6A" w:rsidRPr="006C4B6A" w:rsidRDefault="006C4B6A" w:rsidP="006C4B6A">
            <w:pPr>
              <w:adjustRightInd w:val="0"/>
              <w:snapToGrid w:val="0"/>
              <w:spacing w:line="360" w:lineRule="auto"/>
              <w:ind w:firstLineChars="200" w:firstLine="480"/>
              <w:rPr>
                <w:kern w:val="0"/>
                <w:sz w:val="24"/>
              </w:rPr>
            </w:pPr>
            <w:r w:rsidRPr="006C4B6A">
              <w:rPr>
                <w:rFonts w:hint="eastAsia"/>
                <w:kern w:val="0"/>
                <w:sz w:val="24"/>
              </w:rPr>
              <w:t>本项目拟剥离表土量</w:t>
            </w:r>
            <w:r w:rsidRPr="006C4B6A">
              <w:rPr>
                <w:rFonts w:hint="eastAsia"/>
                <w:kern w:val="0"/>
                <w:sz w:val="24"/>
              </w:rPr>
              <w:t>0.21</w:t>
            </w:r>
            <w:r w:rsidRPr="006C4B6A">
              <w:rPr>
                <w:rFonts w:hint="eastAsia"/>
                <w:kern w:val="0"/>
                <w:sz w:val="24"/>
              </w:rPr>
              <w:t>万</w:t>
            </w:r>
            <w:r>
              <w:rPr>
                <w:rFonts w:hint="eastAsia"/>
                <w:kern w:val="0"/>
                <w:sz w:val="24"/>
              </w:rPr>
              <w:t>m</w:t>
            </w:r>
            <w:r>
              <w:rPr>
                <w:rFonts w:hint="eastAsia"/>
                <w:kern w:val="0"/>
                <w:sz w:val="24"/>
              </w:rPr>
              <w:t>³</w:t>
            </w:r>
            <w:r w:rsidRPr="006C4B6A">
              <w:rPr>
                <w:rFonts w:hint="eastAsia"/>
                <w:kern w:val="0"/>
                <w:sz w:val="24"/>
              </w:rPr>
              <w:t>（</w:t>
            </w:r>
            <w:proofErr w:type="gramStart"/>
            <w:r w:rsidRPr="006C4B6A">
              <w:rPr>
                <w:rFonts w:hint="eastAsia"/>
                <w:kern w:val="0"/>
                <w:sz w:val="24"/>
              </w:rPr>
              <w:t>折合松方</w:t>
            </w:r>
            <w:proofErr w:type="gramEnd"/>
            <w:r w:rsidRPr="006C4B6A">
              <w:rPr>
                <w:rFonts w:hint="eastAsia"/>
                <w:kern w:val="0"/>
                <w:sz w:val="24"/>
              </w:rPr>
              <w:t>0.28</w:t>
            </w:r>
            <w:r w:rsidRPr="006C4B6A">
              <w:rPr>
                <w:rFonts w:hint="eastAsia"/>
                <w:kern w:val="0"/>
                <w:sz w:val="24"/>
              </w:rPr>
              <w:t>万</w:t>
            </w:r>
            <w:r>
              <w:rPr>
                <w:rFonts w:hint="eastAsia"/>
                <w:kern w:val="0"/>
                <w:sz w:val="24"/>
              </w:rPr>
              <w:t>m</w:t>
            </w:r>
            <w:r>
              <w:rPr>
                <w:rFonts w:hint="eastAsia"/>
                <w:kern w:val="0"/>
                <w:sz w:val="24"/>
              </w:rPr>
              <w:t>³</w:t>
            </w:r>
            <w:r w:rsidRPr="006C4B6A">
              <w:rPr>
                <w:rFonts w:hint="eastAsia"/>
                <w:kern w:val="0"/>
                <w:sz w:val="24"/>
              </w:rPr>
              <w:t>）</w:t>
            </w:r>
            <w:proofErr w:type="gramStart"/>
            <w:r w:rsidRPr="006C4B6A">
              <w:rPr>
                <w:rFonts w:hint="eastAsia"/>
                <w:kern w:val="0"/>
                <w:sz w:val="24"/>
              </w:rPr>
              <w:t>拟临时</w:t>
            </w:r>
            <w:proofErr w:type="gramEnd"/>
            <w:r w:rsidRPr="006C4B6A">
              <w:rPr>
                <w:rFonts w:hint="eastAsia"/>
                <w:kern w:val="0"/>
                <w:sz w:val="24"/>
              </w:rPr>
              <w:t>堆存</w:t>
            </w:r>
            <w:proofErr w:type="gramStart"/>
            <w:r w:rsidRPr="006C4B6A">
              <w:rPr>
                <w:rFonts w:hint="eastAsia"/>
                <w:kern w:val="0"/>
                <w:sz w:val="24"/>
              </w:rPr>
              <w:t>在已场平</w:t>
            </w:r>
            <w:proofErr w:type="gramEnd"/>
            <w:r w:rsidRPr="006C4B6A">
              <w:rPr>
                <w:rFonts w:hint="eastAsia"/>
                <w:kern w:val="0"/>
                <w:sz w:val="24"/>
              </w:rPr>
              <w:t>区域（拟建横一路与</w:t>
            </w:r>
            <w:r w:rsidR="00C63E2A">
              <w:rPr>
                <w:rFonts w:hint="eastAsia"/>
                <w:kern w:val="0"/>
                <w:sz w:val="24"/>
              </w:rPr>
              <w:t>纵一路</w:t>
            </w:r>
            <w:r w:rsidRPr="006C4B6A">
              <w:rPr>
                <w:rFonts w:hint="eastAsia"/>
                <w:kern w:val="0"/>
                <w:sz w:val="24"/>
              </w:rPr>
              <w:t>交叉口南侧空地）。平均堆高</w:t>
            </w:r>
            <w:r w:rsidRPr="006C4B6A">
              <w:rPr>
                <w:rFonts w:hint="eastAsia"/>
                <w:kern w:val="0"/>
                <w:sz w:val="24"/>
              </w:rPr>
              <w:t>2.0m</w:t>
            </w:r>
            <w:r w:rsidRPr="006C4B6A">
              <w:rPr>
                <w:rFonts w:hint="eastAsia"/>
                <w:kern w:val="0"/>
                <w:sz w:val="24"/>
              </w:rPr>
              <w:t>，最大堆高</w:t>
            </w:r>
            <w:r w:rsidRPr="006C4B6A">
              <w:rPr>
                <w:rFonts w:hint="eastAsia"/>
                <w:kern w:val="0"/>
                <w:sz w:val="24"/>
              </w:rPr>
              <w:t>3.0m</w:t>
            </w:r>
            <w:r w:rsidRPr="006C4B6A">
              <w:rPr>
                <w:rFonts w:hint="eastAsia"/>
                <w:kern w:val="0"/>
                <w:sz w:val="24"/>
              </w:rPr>
              <w:t>，堆放坡比</w:t>
            </w:r>
            <w:r w:rsidRPr="006C4B6A">
              <w:rPr>
                <w:rFonts w:hint="eastAsia"/>
                <w:kern w:val="0"/>
                <w:sz w:val="24"/>
              </w:rPr>
              <w:t>1:1.75</w:t>
            </w:r>
            <w:r w:rsidRPr="006C4B6A">
              <w:rPr>
                <w:rFonts w:hint="eastAsia"/>
                <w:kern w:val="0"/>
                <w:sz w:val="24"/>
              </w:rPr>
              <w:t>，表土堆场占地面积</w:t>
            </w:r>
            <w:r w:rsidRPr="006C4B6A">
              <w:rPr>
                <w:rFonts w:hint="eastAsia"/>
                <w:kern w:val="0"/>
                <w:sz w:val="24"/>
              </w:rPr>
              <w:t>0.20 hm</w:t>
            </w:r>
            <w:r w:rsidRPr="006C4B6A">
              <w:rPr>
                <w:rFonts w:hint="eastAsia"/>
                <w:kern w:val="0"/>
                <w:sz w:val="24"/>
                <w:vertAlign w:val="superscript"/>
              </w:rPr>
              <w:t>2</w:t>
            </w:r>
            <w:r w:rsidRPr="006C4B6A">
              <w:rPr>
                <w:rFonts w:hint="eastAsia"/>
                <w:kern w:val="0"/>
                <w:sz w:val="24"/>
              </w:rPr>
              <w:t>。</w:t>
            </w:r>
          </w:p>
          <w:p w14:paraId="04C38E79" w14:textId="0E79684D" w:rsidR="0024112A" w:rsidRDefault="006C4B6A" w:rsidP="006C4B6A">
            <w:pPr>
              <w:adjustRightInd w:val="0"/>
              <w:snapToGrid w:val="0"/>
              <w:spacing w:line="360" w:lineRule="auto"/>
              <w:ind w:firstLineChars="200" w:firstLine="480"/>
              <w:rPr>
                <w:kern w:val="0"/>
                <w:sz w:val="24"/>
              </w:rPr>
            </w:pPr>
            <w:r w:rsidRPr="006C4B6A">
              <w:rPr>
                <w:rFonts w:hint="eastAsia"/>
                <w:kern w:val="0"/>
                <w:sz w:val="24"/>
              </w:rPr>
              <w:t>表土综合利用方案调查分析：本项目横一路中央绿化带及施工临时占地需覆土后方可恢复植被。横一路中央绿化带覆土量</w:t>
            </w:r>
            <w:r w:rsidRPr="006C4B6A">
              <w:rPr>
                <w:rFonts w:hint="eastAsia"/>
                <w:kern w:val="0"/>
                <w:sz w:val="24"/>
              </w:rPr>
              <w:t>0.07</w:t>
            </w:r>
            <w:r w:rsidRPr="006C4B6A">
              <w:rPr>
                <w:rFonts w:hint="eastAsia"/>
                <w:kern w:val="0"/>
                <w:sz w:val="24"/>
              </w:rPr>
              <w:t>万</w:t>
            </w:r>
            <w:r>
              <w:rPr>
                <w:rFonts w:hint="eastAsia"/>
                <w:kern w:val="0"/>
                <w:sz w:val="24"/>
              </w:rPr>
              <w:t>m</w:t>
            </w:r>
            <w:r>
              <w:rPr>
                <w:rFonts w:hint="eastAsia"/>
                <w:kern w:val="0"/>
                <w:sz w:val="24"/>
              </w:rPr>
              <w:t>³</w:t>
            </w:r>
            <w:r w:rsidRPr="006C4B6A">
              <w:rPr>
                <w:rFonts w:hint="eastAsia"/>
                <w:kern w:val="0"/>
                <w:sz w:val="24"/>
              </w:rPr>
              <w:t>，覆土面积</w:t>
            </w:r>
            <w:r w:rsidRPr="006C4B6A">
              <w:rPr>
                <w:rFonts w:hint="eastAsia"/>
                <w:kern w:val="0"/>
                <w:sz w:val="24"/>
              </w:rPr>
              <w:t>0.24 hm</w:t>
            </w:r>
            <w:r w:rsidRPr="006C4B6A">
              <w:rPr>
                <w:rFonts w:hint="eastAsia"/>
                <w:kern w:val="0"/>
                <w:sz w:val="24"/>
                <w:vertAlign w:val="superscript"/>
              </w:rPr>
              <w:t>2</w:t>
            </w:r>
            <w:r w:rsidRPr="006C4B6A">
              <w:rPr>
                <w:rFonts w:hint="eastAsia"/>
                <w:kern w:val="0"/>
                <w:sz w:val="24"/>
              </w:rPr>
              <w:t>，平均覆土厚度</w:t>
            </w:r>
            <w:r w:rsidRPr="006C4B6A">
              <w:rPr>
                <w:rFonts w:hint="eastAsia"/>
                <w:kern w:val="0"/>
                <w:sz w:val="24"/>
              </w:rPr>
              <w:t>0.3m</w:t>
            </w:r>
            <w:r w:rsidRPr="006C4B6A">
              <w:rPr>
                <w:rFonts w:hint="eastAsia"/>
                <w:kern w:val="0"/>
                <w:sz w:val="24"/>
              </w:rPr>
              <w:t>。施工生产生活区覆土量</w:t>
            </w:r>
            <w:r w:rsidRPr="006C4B6A">
              <w:rPr>
                <w:rFonts w:hint="eastAsia"/>
                <w:kern w:val="0"/>
                <w:sz w:val="24"/>
              </w:rPr>
              <w:t>0.09</w:t>
            </w:r>
            <w:r w:rsidRPr="006C4B6A">
              <w:rPr>
                <w:rFonts w:hint="eastAsia"/>
                <w:kern w:val="0"/>
                <w:sz w:val="24"/>
              </w:rPr>
              <w:t>万</w:t>
            </w:r>
            <w:r>
              <w:rPr>
                <w:rFonts w:hint="eastAsia"/>
                <w:kern w:val="0"/>
                <w:sz w:val="24"/>
              </w:rPr>
              <w:t>m</w:t>
            </w:r>
            <w:r>
              <w:rPr>
                <w:rFonts w:hint="eastAsia"/>
                <w:kern w:val="0"/>
                <w:sz w:val="24"/>
              </w:rPr>
              <w:t>³</w:t>
            </w:r>
            <w:r w:rsidRPr="006C4B6A">
              <w:rPr>
                <w:rFonts w:hint="eastAsia"/>
                <w:kern w:val="0"/>
                <w:sz w:val="24"/>
              </w:rPr>
              <w:t>，覆土面积</w:t>
            </w:r>
            <w:r w:rsidRPr="006C4B6A">
              <w:rPr>
                <w:rFonts w:hint="eastAsia"/>
                <w:kern w:val="0"/>
                <w:sz w:val="24"/>
              </w:rPr>
              <w:t>0.95hm2</w:t>
            </w:r>
            <w:r w:rsidRPr="006C4B6A">
              <w:rPr>
                <w:rFonts w:hint="eastAsia"/>
                <w:kern w:val="0"/>
                <w:sz w:val="24"/>
              </w:rPr>
              <w:t>，平均覆土厚度</w:t>
            </w:r>
            <w:r w:rsidRPr="006C4B6A">
              <w:rPr>
                <w:rFonts w:hint="eastAsia"/>
                <w:kern w:val="0"/>
                <w:sz w:val="24"/>
              </w:rPr>
              <w:t>0.1m</w:t>
            </w:r>
            <w:r w:rsidRPr="006C4B6A">
              <w:rPr>
                <w:rFonts w:hint="eastAsia"/>
                <w:kern w:val="0"/>
                <w:sz w:val="24"/>
              </w:rPr>
              <w:t>。表土堆场覆土量</w:t>
            </w:r>
            <w:r w:rsidRPr="006C4B6A">
              <w:rPr>
                <w:rFonts w:hint="eastAsia"/>
                <w:kern w:val="0"/>
                <w:sz w:val="24"/>
              </w:rPr>
              <w:t>0.05</w:t>
            </w:r>
            <w:r w:rsidRPr="006C4B6A">
              <w:rPr>
                <w:rFonts w:hint="eastAsia"/>
                <w:kern w:val="0"/>
                <w:sz w:val="24"/>
              </w:rPr>
              <w:t>万</w:t>
            </w:r>
            <w:r>
              <w:rPr>
                <w:rFonts w:hint="eastAsia"/>
                <w:kern w:val="0"/>
                <w:sz w:val="24"/>
              </w:rPr>
              <w:t>m</w:t>
            </w:r>
            <w:r>
              <w:rPr>
                <w:rFonts w:hint="eastAsia"/>
                <w:kern w:val="0"/>
                <w:sz w:val="24"/>
              </w:rPr>
              <w:t>³</w:t>
            </w:r>
            <w:r w:rsidRPr="006C4B6A">
              <w:rPr>
                <w:rFonts w:hint="eastAsia"/>
                <w:kern w:val="0"/>
                <w:sz w:val="24"/>
              </w:rPr>
              <w:t>，覆土面积</w:t>
            </w:r>
            <w:r w:rsidRPr="006C4B6A">
              <w:rPr>
                <w:rFonts w:hint="eastAsia"/>
                <w:kern w:val="0"/>
                <w:sz w:val="24"/>
              </w:rPr>
              <w:t>0.20 hm</w:t>
            </w:r>
            <w:r w:rsidRPr="006C4B6A">
              <w:rPr>
                <w:rFonts w:hint="eastAsia"/>
                <w:kern w:val="0"/>
                <w:sz w:val="24"/>
                <w:vertAlign w:val="superscript"/>
              </w:rPr>
              <w:t>2</w:t>
            </w:r>
            <w:r w:rsidRPr="006C4B6A">
              <w:rPr>
                <w:rFonts w:hint="eastAsia"/>
                <w:kern w:val="0"/>
                <w:sz w:val="24"/>
              </w:rPr>
              <w:t>，平均覆土厚度</w:t>
            </w:r>
            <w:r w:rsidRPr="006C4B6A">
              <w:rPr>
                <w:rFonts w:hint="eastAsia"/>
                <w:kern w:val="0"/>
                <w:sz w:val="24"/>
              </w:rPr>
              <w:t>0.25m</w:t>
            </w:r>
            <w:r w:rsidRPr="006C4B6A">
              <w:rPr>
                <w:rFonts w:hint="eastAsia"/>
                <w:kern w:val="0"/>
                <w:sz w:val="24"/>
              </w:rPr>
              <w:t>。</w:t>
            </w:r>
          </w:p>
          <w:p w14:paraId="649BD014" w14:textId="499B15A4" w:rsidR="006C4B6A" w:rsidRPr="00F442FF" w:rsidRDefault="006C4B6A" w:rsidP="006C4B6A">
            <w:pPr>
              <w:adjustRightInd w:val="0"/>
              <w:snapToGrid w:val="0"/>
              <w:spacing w:line="360" w:lineRule="auto"/>
              <w:jc w:val="center"/>
              <w:rPr>
                <w:rFonts w:ascii="宋体" w:hAnsi="宋体" w:cs="宋体"/>
                <w:b/>
                <w:kern w:val="0"/>
                <w:szCs w:val="21"/>
              </w:rPr>
            </w:pPr>
            <w:r w:rsidRPr="00F442FF">
              <w:rPr>
                <w:rFonts w:ascii="宋体" w:hAnsi="宋体" w:cs="宋体" w:hint="eastAsia"/>
                <w:b/>
                <w:kern w:val="0"/>
                <w:szCs w:val="21"/>
              </w:rPr>
              <w:t>表2</w:t>
            </w:r>
            <w:r w:rsidRPr="00F442FF">
              <w:rPr>
                <w:rFonts w:ascii="宋体" w:hAnsi="宋体" w:cs="宋体"/>
                <w:b/>
                <w:kern w:val="0"/>
                <w:szCs w:val="21"/>
              </w:rPr>
              <w:t>-</w:t>
            </w:r>
            <w:r>
              <w:rPr>
                <w:rFonts w:ascii="宋体" w:hAnsi="宋体" w:cs="宋体"/>
                <w:b/>
                <w:kern w:val="0"/>
                <w:szCs w:val="21"/>
              </w:rPr>
              <w:t>1</w:t>
            </w:r>
            <w:r>
              <w:rPr>
                <w:rFonts w:ascii="宋体" w:hAnsi="宋体" w:cs="宋体" w:hint="eastAsia"/>
                <w:b/>
                <w:kern w:val="0"/>
                <w:szCs w:val="21"/>
              </w:rPr>
              <w:t>4</w:t>
            </w:r>
            <w:r>
              <w:rPr>
                <w:rFonts w:ascii="宋体" w:hAnsi="宋体" w:cs="宋体"/>
                <w:b/>
                <w:kern w:val="0"/>
                <w:szCs w:val="21"/>
              </w:rPr>
              <w:t xml:space="preserve"> </w:t>
            </w:r>
            <w:r>
              <w:rPr>
                <w:rFonts w:ascii="宋体" w:hAnsi="宋体" w:cs="宋体" w:hint="eastAsia"/>
                <w:b/>
                <w:kern w:val="0"/>
                <w:szCs w:val="21"/>
              </w:rPr>
              <w:t>表土剥离</w:t>
            </w:r>
            <w:proofErr w:type="gramStart"/>
            <w:r>
              <w:rPr>
                <w:rFonts w:ascii="宋体" w:hAnsi="宋体" w:cs="宋体" w:hint="eastAsia"/>
                <w:b/>
                <w:kern w:val="0"/>
                <w:szCs w:val="21"/>
              </w:rPr>
              <w:t>及回铺平衡表</w:t>
            </w:r>
            <w:proofErr w:type="gramEnd"/>
          </w:p>
          <w:tbl>
            <w:tblPr>
              <w:tblStyle w:val="af4"/>
              <w:tblW w:w="4998" w:type="pct"/>
              <w:jc w:val="center"/>
              <w:tblBorders>
                <w:left w:val="none" w:sz="0" w:space="0" w:color="auto"/>
                <w:right w:val="none" w:sz="0" w:space="0" w:color="auto"/>
              </w:tblBorders>
              <w:tblLook w:val="04A0" w:firstRow="1" w:lastRow="0" w:firstColumn="1" w:lastColumn="0" w:noHBand="0" w:noVBand="1"/>
            </w:tblPr>
            <w:tblGrid>
              <w:gridCol w:w="1705"/>
              <w:gridCol w:w="1013"/>
              <w:gridCol w:w="848"/>
              <w:gridCol w:w="1081"/>
              <w:gridCol w:w="1012"/>
              <w:gridCol w:w="985"/>
              <w:gridCol w:w="931"/>
              <w:gridCol w:w="685"/>
              <w:gridCol w:w="775"/>
            </w:tblGrid>
            <w:tr w:rsidR="006C4B6A" w:rsidRPr="006C4B6A" w14:paraId="431C50EF" w14:textId="77777777" w:rsidTr="006C4B6A">
              <w:trPr>
                <w:tblHeader/>
                <w:jc w:val="center"/>
              </w:trPr>
              <w:tc>
                <w:tcPr>
                  <w:tcW w:w="943" w:type="pct"/>
                  <w:vMerge w:val="restart"/>
                  <w:vAlign w:val="center"/>
                </w:tcPr>
                <w:p w14:paraId="5234E1F2" w14:textId="77777777" w:rsidR="006C4B6A" w:rsidRPr="006C4B6A" w:rsidRDefault="006C4B6A" w:rsidP="006C4B6A">
                  <w:pPr>
                    <w:widowControl/>
                    <w:jc w:val="center"/>
                    <w:rPr>
                      <w:rFonts w:eastAsiaTheme="minorEastAsia"/>
                      <w:b/>
                      <w:bCs/>
                      <w:kern w:val="0"/>
                      <w:szCs w:val="21"/>
                    </w:rPr>
                  </w:pPr>
                  <w:r w:rsidRPr="006C4B6A">
                    <w:rPr>
                      <w:rFonts w:eastAsiaTheme="minorEastAsia"/>
                      <w:b/>
                      <w:bCs/>
                      <w:kern w:val="0"/>
                      <w:szCs w:val="21"/>
                    </w:rPr>
                    <w:t>项目组成</w:t>
                  </w:r>
                </w:p>
              </w:tc>
              <w:tc>
                <w:tcPr>
                  <w:tcW w:w="1627" w:type="pct"/>
                  <w:gridSpan w:val="3"/>
                  <w:vAlign w:val="center"/>
                </w:tcPr>
                <w:p w14:paraId="51CCE6AA" w14:textId="77777777" w:rsidR="006C4B6A" w:rsidRPr="006C4B6A" w:rsidRDefault="006C4B6A" w:rsidP="006C4B6A">
                  <w:pPr>
                    <w:widowControl/>
                    <w:jc w:val="center"/>
                    <w:rPr>
                      <w:rFonts w:eastAsiaTheme="minorEastAsia"/>
                      <w:b/>
                      <w:bCs/>
                      <w:kern w:val="0"/>
                      <w:szCs w:val="21"/>
                    </w:rPr>
                  </w:pPr>
                  <w:r w:rsidRPr="006C4B6A">
                    <w:rPr>
                      <w:rFonts w:eastAsiaTheme="minorEastAsia"/>
                      <w:b/>
                      <w:bCs/>
                      <w:kern w:val="0"/>
                      <w:szCs w:val="21"/>
                    </w:rPr>
                    <w:t>表土剥离</w:t>
                  </w:r>
                </w:p>
              </w:tc>
              <w:tc>
                <w:tcPr>
                  <w:tcW w:w="1620" w:type="pct"/>
                  <w:gridSpan w:val="3"/>
                  <w:vAlign w:val="center"/>
                </w:tcPr>
                <w:p w14:paraId="3CB9FB39" w14:textId="77777777" w:rsidR="006C4B6A" w:rsidRPr="006C4B6A" w:rsidRDefault="006C4B6A" w:rsidP="006C4B6A">
                  <w:pPr>
                    <w:widowControl/>
                    <w:jc w:val="center"/>
                    <w:rPr>
                      <w:rFonts w:eastAsiaTheme="minorEastAsia"/>
                      <w:b/>
                      <w:bCs/>
                      <w:kern w:val="0"/>
                      <w:szCs w:val="21"/>
                    </w:rPr>
                  </w:pPr>
                  <w:r w:rsidRPr="006C4B6A">
                    <w:rPr>
                      <w:rFonts w:eastAsiaTheme="minorEastAsia"/>
                      <w:b/>
                      <w:bCs/>
                      <w:kern w:val="0"/>
                      <w:szCs w:val="21"/>
                    </w:rPr>
                    <w:t>表土回覆</w:t>
                  </w:r>
                </w:p>
              </w:tc>
              <w:tc>
                <w:tcPr>
                  <w:tcW w:w="379" w:type="pct"/>
                  <w:vMerge w:val="restart"/>
                  <w:vAlign w:val="center"/>
                </w:tcPr>
                <w:p w14:paraId="45E79006" w14:textId="77777777" w:rsidR="006C4B6A" w:rsidRPr="006C4B6A" w:rsidRDefault="006C4B6A" w:rsidP="006C4B6A">
                  <w:pPr>
                    <w:widowControl/>
                    <w:jc w:val="center"/>
                    <w:rPr>
                      <w:rFonts w:eastAsiaTheme="minorEastAsia"/>
                      <w:b/>
                      <w:bCs/>
                      <w:kern w:val="0"/>
                      <w:szCs w:val="21"/>
                    </w:rPr>
                  </w:pPr>
                  <w:r w:rsidRPr="006C4B6A">
                    <w:rPr>
                      <w:rFonts w:eastAsiaTheme="minorEastAsia"/>
                      <w:b/>
                      <w:bCs/>
                      <w:kern w:val="0"/>
                      <w:szCs w:val="21"/>
                    </w:rPr>
                    <w:t>调入万</w:t>
                  </w:r>
                  <w:r w:rsidRPr="006C4B6A">
                    <w:rPr>
                      <w:rFonts w:eastAsiaTheme="minorEastAsia"/>
                      <w:b/>
                      <w:bCs/>
                      <w:kern w:val="0"/>
                      <w:szCs w:val="21"/>
                    </w:rPr>
                    <w:t>m</w:t>
                  </w:r>
                  <w:r w:rsidRPr="006C4B6A">
                    <w:rPr>
                      <w:rFonts w:eastAsiaTheme="minorEastAsia"/>
                      <w:b/>
                      <w:bCs/>
                      <w:kern w:val="0"/>
                      <w:szCs w:val="21"/>
                      <w:vertAlign w:val="superscript"/>
                    </w:rPr>
                    <w:t>3</w:t>
                  </w:r>
                </w:p>
              </w:tc>
              <w:tc>
                <w:tcPr>
                  <w:tcW w:w="429" w:type="pct"/>
                  <w:vMerge w:val="restart"/>
                  <w:vAlign w:val="center"/>
                </w:tcPr>
                <w:p w14:paraId="5F8D199C" w14:textId="77777777" w:rsidR="006C4B6A" w:rsidRPr="006C4B6A" w:rsidRDefault="006C4B6A" w:rsidP="006C4B6A">
                  <w:pPr>
                    <w:widowControl/>
                    <w:jc w:val="center"/>
                    <w:rPr>
                      <w:rFonts w:eastAsiaTheme="minorEastAsia"/>
                      <w:b/>
                      <w:bCs/>
                      <w:kern w:val="0"/>
                      <w:szCs w:val="21"/>
                    </w:rPr>
                  </w:pPr>
                  <w:r w:rsidRPr="006C4B6A">
                    <w:rPr>
                      <w:rFonts w:eastAsiaTheme="minorEastAsia"/>
                      <w:b/>
                      <w:bCs/>
                      <w:kern w:val="0"/>
                      <w:szCs w:val="21"/>
                    </w:rPr>
                    <w:t>调出万</w:t>
                  </w:r>
                  <w:r w:rsidRPr="006C4B6A">
                    <w:rPr>
                      <w:rFonts w:eastAsiaTheme="minorEastAsia"/>
                      <w:b/>
                      <w:bCs/>
                      <w:kern w:val="0"/>
                      <w:szCs w:val="21"/>
                    </w:rPr>
                    <w:t>m</w:t>
                  </w:r>
                  <w:r w:rsidRPr="006C4B6A">
                    <w:rPr>
                      <w:rFonts w:eastAsiaTheme="minorEastAsia"/>
                      <w:b/>
                      <w:bCs/>
                      <w:kern w:val="0"/>
                      <w:szCs w:val="21"/>
                      <w:vertAlign w:val="superscript"/>
                    </w:rPr>
                    <w:t>3</w:t>
                  </w:r>
                </w:p>
              </w:tc>
            </w:tr>
            <w:tr w:rsidR="006C4B6A" w:rsidRPr="006C4B6A" w14:paraId="3C0577CF" w14:textId="77777777" w:rsidTr="006C4B6A">
              <w:trPr>
                <w:trHeight w:val="90"/>
                <w:tblHeader/>
                <w:jc w:val="center"/>
              </w:trPr>
              <w:tc>
                <w:tcPr>
                  <w:tcW w:w="943" w:type="pct"/>
                  <w:vMerge/>
                  <w:vAlign w:val="center"/>
                </w:tcPr>
                <w:p w14:paraId="3059C3CE" w14:textId="77777777" w:rsidR="006C4B6A" w:rsidRPr="006C4B6A" w:rsidRDefault="006C4B6A" w:rsidP="006C4B6A">
                  <w:pPr>
                    <w:widowControl/>
                    <w:jc w:val="center"/>
                    <w:rPr>
                      <w:rFonts w:eastAsiaTheme="minorEastAsia"/>
                      <w:b/>
                      <w:bCs/>
                      <w:kern w:val="0"/>
                      <w:szCs w:val="21"/>
                    </w:rPr>
                  </w:pPr>
                </w:p>
              </w:tc>
              <w:tc>
                <w:tcPr>
                  <w:tcW w:w="560" w:type="pct"/>
                  <w:vAlign w:val="center"/>
                </w:tcPr>
                <w:p w14:paraId="7EB98DA6" w14:textId="77777777" w:rsidR="006C4B6A" w:rsidRPr="006C4B6A" w:rsidRDefault="006C4B6A" w:rsidP="006C4B6A">
                  <w:pPr>
                    <w:widowControl/>
                    <w:jc w:val="center"/>
                    <w:rPr>
                      <w:rFonts w:eastAsiaTheme="minorEastAsia"/>
                      <w:b/>
                      <w:bCs/>
                      <w:kern w:val="0"/>
                      <w:szCs w:val="21"/>
                    </w:rPr>
                  </w:pPr>
                  <w:r w:rsidRPr="006C4B6A">
                    <w:rPr>
                      <w:rFonts w:eastAsiaTheme="minorEastAsia"/>
                      <w:b/>
                      <w:bCs/>
                      <w:kern w:val="0"/>
                      <w:szCs w:val="21"/>
                    </w:rPr>
                    <w:t>耕地（</w:t>
                  </w:r>
                  <w:r w:rsidRPr="006C4B6A">
                    <w:rPr>
                      <w:rFonts w:eastAsiaTheme="minorEastAsia"/>
                      <w:b/>
                      <w:bCs/>
                      <w:kern w:val="0"/>
                      <w:szCs w:val="21"/>
                    </w:rPr>
                    <w:t>hm</w:t>
                  </w:r>
                  <w:r w:rsidRPr="006C4B6A">
                    <w:rPr>
                      <w:rFonts w:eastAsiaTheme="minorEastAsia"/>
                      <w:b/>
                      <w:bCs/>
                      <w:kern w:val="0"/>
                      <w:szCs w:val="21"/>
                      <w:vertAlign w:val="superscript"/>
                    </w:rPr>
                    <w:t>2</w:t>
                  </w:r>
                  <w:r w:rsidRPr="006C4B6A">
                    <w:rPr>
                      <w:rFonts w:eastAsiaTheme="minorEastAsia"/>
                      <w:b/>
                      <w:bCs/>
                      <w:kern w:val="0"/>
                      <w:szCs w:val="21"/>
                    </w:rPr>
                    <w:t>）</w:t>
                  </w:r>
                </w:p>
              </w:tc>
              <w:tc>
                <w:tcPr>
                  <w:tcW w:w="469" w:type="pct"/>
                  <w:vAlign w:val="center"/>
                </w:tcPr>
                <w:p w14:paraId="2F7C1503" w14:textId="77777777" w:rsidR="006C4B6A" w:rsidRPr="006C4B6A" w:rsidRDefault="006C4B6A" w:rsidP="006C4B6A">
                  <w:pPr>
                    <w:widowControl/>
                    <w:jc w:val="center"/>
                    <w:rPr>
                      <w:rFonts w:eastAsiaTheme="minorEastAsia"/>
                      <w:b/>
                      <w:bCs/>
                      <w:kern w:val="0"/>
                      <w:szCs w:val="21"/>
                    </w:rPr>
                  </w:pPr>
                  <w:r w:rsidRPr="006C4B6A">
                    <w:rPr>
                      <w:rFonts w:eastAsiaTheme="minorEastAsia"/>
                      <w:b/>
                      <w:bCs/>
                      <w:kern w:val="0"/>
                      <w:szCs w:val="21"/>
                    </w:rPr>
                    <w:t>厚度</w:t>
                  </w:r>
                  <w:r w:rsidRPr="006C4B6A">
                    <w:rPr>
                      <w:rFonts w:eastAsiaTheme="minorEastAsia"/>
                      <w:b/>
                      <w:bCs/>
                      <w:kern w:val="0"/>
                      <w:szCs w:val="21"/>
                    </w:rPr>
                    <w:t>m</w:t>
                  </w:r>
                </w:p>
              </w:tc>
              <w:tc>
                <w:tcPr>
                  <w:tcW w:w="597" w:type="pct"/>
                  <w:vAlign w:val="center"/>
                </w:tcPr>
                <w:p w14:paraId="463EE9BC" w14:textId="77777777" w:rsidR="006C4B6A" w:rsidRPr="006C4B6A" w:rsidRDefault="006C4B6A" w:rsidP="006C4B6A">
                  <w:pPr>
                    <w:widowControl/>
                    <w:jc w:val="center"/>
                    <w:rPr>
                      <w:rFonts w:eastAsiaTheme="minorEastAsia"/>
                      <w:b/>
                      <w:bCs/>
                      <w:kern w:val="0"/>
                      <w:szCs w:val="21"/>
                    </w:rPr>
                  </w:pPr>
                  <w:r w:rsidRPr="006C4B6A">
                    <w:rPr>
                      <w:rFonts w:eastAsiaTheme="minorEastAsia"/>
                      <w:b/>
                      <w:bCs/>
                      <w:kern w:val="0"/>
                      <w:szCs w:val="21"/>
                    </w:rPr>
                    <w:t>剥离总量</w:t>
                  </w:r>
                </w:p>
                <w:p w14:paraId="76999C5F" w14:textId="77777777" w:rsidR="006C4B6A" w:rsidRPr="006C4B6A" w:rsidRDefault="006C4B6A" w:rsidP="006C4B6A">
                  <w:pPr>
                    <w:widowControl/>
                    <w:jc w:val="center"/>
                    <w:rPr>
                      <w:rFonts w:eastAsiaTheme="minorEastAsia"/>
                      <w:b/>
                      <w:bCs/>
                      <w:kern w:val="0"/>
                      <w:szCs w:val="21"/>
                    </w:rPr>
                  </w:pPr>
                  <w:r w:rsidRPr="006C4B6A">
                    <w:rPr>
                      <w:rFonts w:eastAsiaTheme="minorEastAsia"/>
                      <w:b/>
                      <w:bCs/>
                      <w:kern w:val="0"/>
                      <w:szCs w:val="21"/>
                    </w:rPr>
                    <w:t>万</w:t>
                  </w:r>
                  <w:r w:rsidRPr="006C4B6A">
                    <w:rPr>
                      <w:rFonts w:eastAsiaTheme="minorEastAsia"/>
                      <w:b/>
                      <w:bCs/>
                      <w:kern w:val="0"/>
                      <w:szCs w:val="21"/>
                    </w:rPr>
                    <w:t>m</w:t>
                  </w:r>
                  <w:r w:rsidRPr="006C4B6A">
                    <w:rPr>
                      <w:rFonts w:eastAsiaTheme="minorEastAsia"/>
                      <w:b/>
                      <w:bCs/>
                      <w:kern w:val="0"/>
                      <w:szCs w:val="21"/>
                      <w:vertAlign w:val="superscript"/>
                    </w:rPr>
                    <w:t>3</w:t>
                  </w:r>
                </w:p>
              </w:tc>
              <w:tc>
                <w:tcPr>
                  <w:tcW w:w="560" w:type="pct"/>
                  <w:vAlign w:val="center"/>
                </w:tcPr>
                <w:p w14:paraId="7E10E8DC" w14:textId="77777777" w:rsidR="006C4B6A" w:rsidRPr="006C4B6A" w:rsidRDefault="006C4B6A" w:rsidP="006C4B6A">
                  <w:pPr>
                    <w:widowControl/>
                    <w:jc w:val="center"/>
                    <w:rPr>
                      <w:rFonts w:eastAsiaTheme="minorEastAsia"/>
                      <w:b/>
                      <w:bCs/>
                      <w:kern w:val="0"/>
                      <w:szCs w:val="21"/>
                    </w:rPr>
                  </w:pPr>
                  <w:r w:rsidRPr="006C4B6A">
                    <w:rPr>
                      <w:rFonts w:eastAsiaTheme="minorEastAsia"/>
                      <w:b/>
                      <w:bCs/>
                      <w:kern w:val="0"/>
                      <w:szCs w:val="21"/>
                    </w:rPr>
                    <w:t>覆土面积</w:t>
                  </w:r>
                  <w:r w:rsidRPr="006C4B6A">
                    <w:rPr>
                      <w:rFonts w:eastAsiaTheme="minorEastAsia"/>
                      <w:b/>
                      <w:bCs/>
                      <w:kern w:val="0"/>
                      <w:szCs w:val="21"/>
                    </w:rPr>
                    <w:t>hm</w:t>
                  </w:r>
                  <w:r w:rsidRPr="006C4B6A">
                    <w:rPr>
                      <w:rFonts w:eastAsiaTheme="minorEastAsia"/>
                      <w:b/>
                      <w:bCs/>
                      <w:kern w:val="0"/>
                      <w:szCs w:val="21"/>
                      <w:vertAlign w:val="superscript"/>
                    </w:rPr>
                    <w:t>2</w:t>
                  </w:r>
                </w:p>
              </w:tc>
              <w:tc>
                <w:tcPr>
                  <w:tcW w:w="545" w:type="pct"/>
                  <w:vAlign w:val="center"/>
                </w:tcPr>
                <w:p w14:paraId="69C245F7" w14:textId="77777777" w:rsidR="006C4B6A" w:rsidRPr="006C4B6A" w:rsidRDefault="006C4B6A" w:rsidP="006C4B6A">
                  <w:pPr>
                    <w:widowControl/>
                    <w:jc w:val="center"/>
                    <w:rPr>
                      <w:rFonts w:eastAsiaTheme="minorEastAsia"/>
                      <w:b/>
                      <w:bCs/>
                      <w:kern w:val="0"/>
                      <w:szCs w:val="21"/>
                    </w:rPr>
                  </w:pPr>
                  <w:r w:rsidRPr="006C4B6A">
                    <w:rPr>
                      <w:rFonts w:eastAsiaTheme="minorEastAsia"/>
                      <w:b/>
                      <w:bCs/>
                      <w:kern w:val="0"/>
                      <w:szCs w:val="21"/>
                    </w:rPr>
                    <w:t>覆土厚度</w:t>
                  </w:r>
                  <w:r w:rsidRPr="006C4B6A">
                    <w:rPr>
                      <w:rFonts w:eastAsiaTheme="minorEastAsia"/>
                      <w:b/>
                      <w:bCs/>
                      <w:kern w:val="0"/>
                      <w:szCs w:val="21"/>
                    </w:rPr>
                    <w:t>m</w:t>
                  </w:r>
                </w:p>
              </w:tc>
              <w:tc>
                <w:tcPr>
                  <w:tcW w:w="514" w:type="pct"/>
                  <w:vAlign w:val="center"/>
                </w:tcPr>
                <w:p w14:paraId="5D031348" w14:textId="77777777" w:rsidR="006C4B6A" w:rsidRPr="006C4B6A" w:rsidRDefault="006C4B6A" w:rsidP="006C4B6A">
                  <w:pPr>
                    <w:widowControl/>
                    <w:jc w:val="center"/>
                    <w:rPr>
                      <w:rFonts w:eastAsiaTheme="minorEastAsia"/>
                      <w:b/>
                      <w:bCs/>
                      <w:kern w:val="0"/>
                      <w:szCs w:val="21"/>
                    </w:rPr>
                  </w:pPr>
                  <w:r w:rsidRPr="006C4B6A">
                    <w:rPr>
                      <w:rFonts w:eastAsiaTheme="minorEastAsia"/>
                      <w:b/>
                      <w:bCs/>
                      <w:kern w:val="0"/>
                      <w:szCs w:val="21"/>
                    </w:rPr>
                    <w:t>回</w:t>
                  </w:r>
                  <w:proofErr w:type="gramStart"/>
                  <w:r w:rsidRPr="006C4B6A">
                    <w:rPr>
                      <w:rFonts w:eastAsiaTheme="minorEastAsia"/>
                      <w:b/>
                      <w:bCs/>
                      <w:kern w:val="0"/>
                      <w:szCs w:val="21"/>
                    </w:rPr>
                    <w:t>覆量万</w:t>
                  </w:r>
                  <w:proofErr w:type="gramEnd"/>
                  <w:r w:rsidRPr="006C4B6A">
                    <w:rPr>
                      <w:rFonts w:eastAsiaTheme="minorEastAsia"/>
                      <w:b/>
                      <w:bCs/>
                      <w:kern w:val="0"/>
                      <w:szCs w:val="21"/>
                    </w:rPr>
                    <w:t>m</w:t>
                  </w:r>
                  <w:r w:rsidRPr="006C4B6A">
                    <w:rPr>
                      <w:rFonts w:eastAsiaTheme="minorEastAsia"/>
                      <w:b/>
                      <w:bCs/>
                      <w:kern w:val="0"/>
                      <w:szCs w:val="21"/>
                      <w:vertAlign w:val="superscript"/>
                    </w:rPr>
                    <w:t>3</w:t>
                  </w:r>
                </w:p>
              </w:tc>
              <w:tc>
                <w:tcPr>
                  <w:tcW w:w="379" w:type="pct"/>
                  <w:vMerge/>
                  <w:vAlign w:val="center"/>
                </w:tcPr>
                <w:p w14:paraId="5A07A957" w14:textId="77777777" w:rsidR="006C4B6A" w:rsidRPr="006C4B6A" w:rsidRDefault="006C4B6A" w:rsidP="006C4B6A">
                  <w:pPr>
                    <w:widowControl/>
                    <w:jc w:val="center"/>
                    <w:rPr>
                      <w:rFonts w:eastAsiaTheme="minorEastAsia"/>
                      <w:kern w:val="0"/>
                      <w:szCs w:val="21"/>
                    </w:rPr>
                  </w:pPr>
                </w:p>
              </w:tc>
              <w:tc>
                <w:tcPr>
                  <w:tcW w:w="429" w:type="pct"/>
                  <w:vMerge/>
                  <w:vAlign w:val="center"/>
                </w:tcPr>
                <w:p w14:paraId="72F855EE" w14:textId="77777777" w:rsidR="006C4B6A" w:rsidRPr="006C4B6A" w:rsidRDefault="006C4B6A" w:rsidP="006C4B6A">
                  <w:pPr>
                    <w:widowControl/>
                    <w:jc w:val="center"/>
                    <w:rPr>
                      <w:rFonts w:eastAsiaTheme="minorEastAsia"/>
                      <w:kern w:val="0"/>
                      <w:szCs w:val="21"/>
                    </w:rPr>
                  </w:pPr>
                </w:p>
              </w:tc>
            </w:tr>
            <w:tr w:rsidR="006C4B6A" w:rsidRPr="006C4B6A" w14:paraId="6011280A" w14:textId="77777777" w:rsidTr="006C4B6A">
              <w:trPr>
                <w:trHeight w:val="90"/>
                <w:jc w:val="center"/>
              </w:trPr>
              <w:tc>
                <w:tcPr>
                  <w:tcW w:w="943" w:type="pct"/>
                  <w:vAlign w:val="center"/>
                </w:tcPr>
                <w:p w14:paraId="38D20CDA"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路基工程</w:t>
                  </w:r>
                </w:p>
              </w:tc>
              <w:tc>
                <w:tcPr>
                  <w:tcW w:w="560" w:type="pct"/>
                  <w:vAlign w:val="center"/>
                </w:tcPr>
                <w:p w14:paraId="6D43DA10"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0.71</w:t>
                  </w:r>
                </w:p>
              </w:tc>
              <w:tc>
                <w:tcPr>
                  <w:tcW w:w="469" w:type="pct"/>
                  <w:vAlign w:val="center"/>
                </w:tcPr>
                <w:p w14:paraId="5F1193F8"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0.3</w:t>
                  </w:r>
                </w:p>
              </w:tc>
              <w:tc>
                <w:tcPr>
                  <w:tcW w:w="597" w:type="pct"/>
                  <w:vAlign w:val="center"/>
                </w:tcPr>
                <w:p w14:paraId="40666A2F"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0.21</w:t>
                  </w:r>
                </w:p>
              </w:tc>
              <w:tc>
                <w:tcPr>
                  <w:tcW w:w="560" w:type="pct"/>
                  <w:vAlign w:val="center"/>
                </w:tcPr>
                <w:p w14:paraId="340465CA"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0.24</w:t>
                  </w:r>
                </w:p>
              </w:tc>
              <w:tc>
                <w:tcPr>
                  <w:tcW w:w="545" w:type="pct"/>
                  <w:vAlign w:val="center"/>
                </w:tcPr>
                <w:p w14:paraId="27C1D29F"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0.30</w:t>
                  </w:r>
                </w:p>
              </w:tc>
              <w:tc>
                <w:tcPr>
                  <w:tcW w:w="514" w:type="pct"/>
                  <w:vAlign w:val="center"/>
                </w:tcPr>
                <w:p w14:paraId="51B9E83D"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0.07</w:t>
                  </w:r>
                </w:p>
              </w:tc>
              <w:tc>
                <w:tcPr>
                  <w:tcW w:w="379" w:type="pct"/>
                  <w:vAlign w:val="center"/>
                </w:tcPr>
                <w:p w14:paraId="640F5B21" w14:textId="77777777" w:rsidR="006C4B6A" w:rsidRPr="006C4B6A" w:rsidRDefault="006C4B6A" w:rsidP="006C4B6A">
                  <w:pPr>
                    <w:widowControl/>
                    <w:jc w:val="center"/>
                    <w:rPr>
                      <w:rFonts w:eastAsiaTheme="minorEastAsia"/>
                      <w:kern w:val="0"/>
                      <w:szCs w:val="21"/>
                    </w:rPr>
                  </w:pPr>
                </w:p>
              </w:tc>
              <w:tc>
                <w:tcPr>
                  <w:tcW w:w="429" w:type="pct"/>
                  <w:vAlign w:val="center"/>
                </w:tcPr>
                <w:p w14:paraId="3C27DB34"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0.14</w:t>
                  </w:r>
                </w:p>
              </w:tc>
            </w:tr>
            <w:tr w:rsidR="006C4B6A" w:rsidRPr="006C4B6A" w14:paraId="0DE9539F" w14:textId="77777777" w:rsidTr="006C4B6A">
              <w:trPr>
                <w:trHeight w:val="90"/>
                <w:jc w:val="center"/>
              </w:trPr>
              <w:tc>
                <w:tcPr>
                  <w:tcW w:w="943" w:type="pct"/>
                  <w:vAlign w:val="center"/>
                </w:tcPr>
                <w:p w14:paraId="0D39F2C9"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施工生产生活区</w:t>
                  </w:r>
                </w:p>
              </w:tc>
              <w:tc>
                <w:tcPr>
                  <w:tcW w:w="560" w:type="pct"/>
                  <w:vAlign w:val="center"/>
                </w:tcPr>
                <w:p w14:paraId="0323B2C2"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w:t>
                  </w:r>
                </w:p>
              </w:tc>
              <w:tc>
                <w:tcPr>
                  <w:tcW w:w="469" w:type="pct"/>
                  <w:vAlign w:val="center"/>
                </w:tcPr>
                <w:p w14:paraId="0B8D76A0"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w:t>
                  </w:r>
                </w:p>
              </w:tc>
              <w:tc>
                <w:tcPr>
                  <w:tcW w:w="597" w:type="pct"/>
                  <w:vAlign w:val="center"/>
                </w:tcPr>
                <w:p w14:paraId="4D0C89CE"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w:t>
                  </w:r>
                </w:p>
              </w:tc>
              <w:tc>
                <w:tcPr>
                  <w:tcW w:w="560" w:type="pct"/>
                  <w:vAlign w:val="center"/>
                </w:tcPr>
                <w:p w14:paraId="750F7EB6"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0.95</w:t>
                  </w:r>
                </w:p>
              </w:tc>
              <w:tc>
                <w:tcPr>
                  <w:tcW w:w="545" w:type="pct"/>
                  <w:vAlign w:val="center"/>
                </w:tcPr>
                <w:p w14:paraId="6E7D09B2"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0.10</w:t>
                  </w:r>
                </w:p>
              </w:tc>
              <w:tc>
                <w:tcPr>
                  <w:tcW w:w="514" w:type="pct"/>
                  <w:vAlign w:val="center"/>
                </w:tcPr>
                <w:p w14:paraId="4DE9DBFD"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0.09</w:t>
                  </w:r>
                </w:p>
              </w:tc>
              <w:tc>
                <w:tcPr>
                  <w:tcW w:w="379" w:type="pct"/>
                  <w:vAlign w:val="center"/>
                </w:tcPr>
                <w:p w14:paraId="1FA94929"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0.09</w:t>
                  </w:r>
                </w:p>
              </w:tc>
              <w:tc>
                <w:tcPr>
                  <w:tcW w:w="429" w:type="pct"/>
                  <w:vAlign w:val="center"/>
                </w:tcPr>
                <w:p w14:paraId="3C6871FA" w14:textId="77777777" w:rsidR="006C4B6A" w:rsidRPr="006C4B6A" w:rsidRDefault="006C4B6A" w:rsidP="006C4B6A">
                  <w:pPr>
                    <w:widowControl/>
                    <w:jc w:val="center"/>
                    <w:rPr>
                      <w:rFonts w:eastAsiaTheme="minorEastAsia"/>
                      <w:kern w:val="0"/>
                      <w:szCs w:val="21"/>
                    </w:rPr>
                  </w:pPr>
                </w:p>
              </w:tc>
            </w:tr>
            <w:tr w:rsidR="006C4B6A" w:rsidRPr="006C4B6A" w14:paraId="40D78604" w14:textId="77777777" w:rsidTr="006C4B6A">
              <w:trPr>
                <w:trHeight w:val="317"/>
                <w:jc w:val="center"/>
              </w:trPr>
              <w:tc>
                <w:tcPr>
                  <w:tcW w:w="943" w:type="pct"/>
                  <w:vAlign w:val="center"/>
                </w:tcPr>
                <w:p w14:paraId="4B39BF65"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表土堆场</w:t>
                  </w:r>
                </w:p>
              </w:tc>
              <w:tc>
                <w:tcPr>
                  <w:tcW w:w="560" w:type="pct"/>
                  <w:vAlign w:val="center"/>
                </w:tcPr>
                <w:p w14:paraId="01706E38"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w:t>
                  </w:r>
                </w:p>
              </w:tc>
              <w:tc>
                <w:tcPr>
                  <w:tcW w:w="469" w:type="pct"/>
                  <w:vAlign w:val="center"/>
                </w:tcPr>
                <w:p w14:paraId="51411CBB"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w:t>
                  </w:r>
                </w:p>
              </w:tc>
              <w:tc>
                <w:tcPr>
                  <w:tcW w:w="597" w:type="pct"/>
                  <w:vAlign w:val="center"/>
                </w:tcPr>
                <w:p w14:paraId="49F8093A"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w:t>
                  </w:r>
                </w:p>
              </w:tc>
              <w:tc>
                <w:tcPr>
                  <w:tcW w:w="560" w:type="pct"/>
                  <w:vAlign w:val="center"/>
                </w:tcPr>
                <w:p w14:paraId="4B86CC76"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0.20</w:t>
                  </w:r>
                </w:p>
              </w:tc>
              <w:tc>
                <w:tcPr>
                  <w:tcW w:w="545" w:type="pct"/>
                  <w:vAlign w:val="center"/>
                </w:tcPr>
                <w:p w14:paraId="0D5EB545"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0.25</w:t>
                  </w:r>
                </w:p>
              </w:tc>
              <w:tc>
                <w:tcPr>
                  <w:tcW w:w="514" w:type="pct"/>
                  <w:vAlign w:val="center"/>
                </w:tcPr>
                <w:p w14:paraId="055CC8D9"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0.05</w:t>
                  </w:r>
                </w:p>
              </w:tc>
              <w:tc>
                <w:tcPr>
                  <w:tcW w:w="379" w:type="pct"/>
                  <w:vAlign w:val="center"/>
                </w:tcPr>
                <w:p w14:paraId="5391E9D3"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0.05</w:t>
                  </w:r>
                </w:p>
              </w:tc>
              <w:tc>
                <w:tcPr>
                  <w:tcW w:w="429" w:type="pct"/>
                  <w:vAlign w:val="center"/>
                </w:tcPr>
                <w:p w14:paraId="1FC417F3" w14:textId="77777777" w:rsidR="006C4B6A" w:rsidRPr="006C4B6A" w:rsidRDefault="006C4B6A" w:rsidP="006C4B6A">
                  <w:pPr>
                    <w:widowControl/>
                    <w:jc w:val="center"/>
                    <w:rPr>
                      <w:rFonts w:eastAsiaTheme="minorEastAsia"/>
                      <w:kern w:val="0"/>
                      <w:szCs w:val="21"/>
                    </w:rPr>
                  </w:pPr>
                </w:p>
              </w:tc>
            </w:tr>
            <w:tr w:rsidR="006C4B6A" w:rsidRPr="006C4B6A" w14:paraId="3BD04F3D" w14:textId="77777777" w:rsidTr="006C4B6A">
              <w:trPr>
                <w:trHeight w:val="343"/>
                <w:jc w:val="center"/>
              </w:trPr>
              <w:tc>
                <w:tcPr>
                  <w:tcW w:w="943" w:type="pct"/>
                  <w:vAlign w:val="center"/>
                </w:tcPr>
                <w:p w14:paraId="273D1EE5"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合计</w:t>
                  </w:r>
                </w:p>
              </w:tc>
              <w:tc>
                <w:tcPr>
                  <w:tcW w:w="560" w:type="pct"/>
                  <w:vAlign w:val="center"/>
                </w:tcPr>
                <w:p w14:paraId="6ED7100E" w14:textId="77777777" w:rsidR="006C4B6A" w:rsidRPr="006C4B6A" w:rsidRDefault="006C4B6A" w:rsidP="006C4B6A">
                  <w:pPr>
                    <w:widowControl/>
                    <w:jc w:val="center"/>
                    <w:rPr>
                      <w:rFonts w:eastAsiaTheme="minorEastAsia"/>
                      <w:b/>
                      <w:bCs/>
                      <w:kern w:val="0"/>
                      <w:szCs w:val="21"/>
                    </w:rPr>
                  </w:pPr>
                  <w:r w:rsidRPr="006C4B6A">
                    <w:rPr>
                      <w:rFonts w:eastAsiaTheme="minorEastAsia"/>
                      <w:b/>
                      <w:bCs/>
                      <w:kern w:val="0"/>
                      <w:szCs w:val="21"/>
                    </w:rPr>
                    <w:t>0.71</w:t>
                  </w:r>
                </w:p>
              </w:tc>
              <w:tc>
                <w:tcPr>
                  <w:tcW w:w="469" w:type="pct"/>
                  <w:vAlign w:val="center"/>
                </w:tcPr>
                <w:p w14:paraId="4B8FD342" w14:textId="77777777" w:rsidR="006C4B6A" w:rsidRPr="006C4B6A" w:rsidRDefault="006C4B6A" w:rsidP="006C4B6A">
                  <w:pPr>
                    <w:widowControl/>
                    <w:jc w:val="center"/>
                    <w:rPr>
                      <w:rFonts w:eastAsiaTheme="minorEastAsia"/>
                      <w:b/>
                      <w:bCs/>
                      <w:kern w:val="0"/>
                      <w:szCs w:val="21"/>
                    </w:rPr>
                  </w:pPr>
                </w:p>
              </w:tc>
              <w:tc>
                <w:tcPr>
                  <w:tcW w:w="597" w:type="pct"/>
                  <w:vAlign w:val="center"/>
                </w:tcPr>
                <w:p w14:paraId="67A873A6" w14:textId="77777777" w:rsidR="006C4B6A" w:rsidRPr="006C4B6A" w:rsidRDefault="006C4B6A" w:rsidP="006C4B6A">
                  <w:pPr>
                    <w:widowControl/>
                    <w:jc w:val="center"/>
                    <w:rPr>
                      <w:rFonts w:eastAsiaTheme="minorEastAsia"/>
                      <w:b/>
                      <w:bCs/>
                      <w:kern w:val="0"/>
                      <w:szCs w:val="21"/>
                    </w:rPr>
                  </w:pPr>
                  <w:r w:rsidRPr="006C4B6A">
                    <w:rPr>
                      <w:rFonts w:eastAsiaTheme="minorEastAsia"/>
                      <w:b/>
                      <w:bCs/>
                      <w:kern w:val="0"/>
                      <w:szCs w:val="21"/>
                    </w:rPr>
                    <w:t>0.21</w:t>
                  </w:r>
                </w:p>
              </w:tc>
              <w:tc>
                <w:tcPr>
                  <w:tcW w:w="560" w:type="pct"/>
                  <w:vAlign w:val="center"/>
                </w:tcPr>
                <w:p w14:paraId="44699DFE" w14:textId="77777777" w:rsidR="006C4B6A" w:rsidRPr="006C4B6A" w:rsidRDefault="006C4B6A" w:rsidP="006C4B6A">
                  <w:pPr>
                    <w:widowControl/>
                    <w:jc w:val="center"/>
                    <w:rPr>
                      <w:rFonts w:eastAsiaTheme="minorEastAsia"/>
                      <w:b/>
                      <w:bCs/>
                      <w:kern w:val="0"/>
                      <w:szCs w:val="21"/>
                    </w:rPr>
                  </w:pPr>
                  <w:r w:rsidRPr="006C4B6A">
                    <w:rPr>
                      <w:rFonts w:eastAsiaTheme="minorEastAsia"/>
                      <w:b/>
                      <w:bCs/>
                      <w:kern w:val="0"/>
                      <w:szCs w:val="21"/>
                    </w:rPr>
                    <w:t>1.39</w:t>
                  </w:r>
                </w:p>
              </w:tc>
              <w:tc>
                <w:tcPr>
                  <w:tcW w:w="545" w:type="pct"/>
                  <w:vAlign w:val="center"/>
                </w:tcPr>
                <w:p w14:paraId="22DEE853" w14:textId="77777777" w:rsidR="006C4B6A" w:rsidRPr="006C4B6A" w:rsidRDefault="006C4B6A" w:rsidP="006C4B6A">
                  <w:pPr>
                    <w:widowControl/>
                    <w:jc w:val="center"/>
                    <w:rPr>
                      <w:rFonts w:eastAsiaTheme="minorEastAsia"/>
                      <w:kern w:val="0"/>
                      <w:szCs w:val="21"/>
                    </w:rPr>
                  </w:pPr>
                </w:p>
              </w:tc>
              <w:tc>
                <w:tcPr>
                  <w:tcW w:w="514" w:type="pct"/>
                  <w:vAlign w:val="center"/>
                </w:tcPr>
                <w:p w14:paraId="5C8383D4" w14:textId="77777777" w:rsidR="006C4B6A" w:rsidRPr="006C4B6A" w:rsidRDefault="006C4B6A" w:rsidP="006C4B6A">
                  <w:pPr>
                    <w:widowControl/>
                    <w:jc w:val="center"/>
                    <w:rPr>
                      <w:rFonts w:eastAsiaTheme="minorEastAsia"/>
                      <w:b/>
                      <w:bCs/>
                      <w:kern w:val="0"/>
                      <w:szCs w:val="21"/>
                    </w:rPr>
                  </w:pPr>
                  <w:r w:rsidRPr="006C4B6A">
                    <w:rPr>
                      <w:rFonts w:eastAsiaTheme="minorEastAsia"/>
                      <w:b/>
                      <w:bCs/>
                      <w:kern w:val="0"/>
                      <w:szCs w:val="21"/>
                    </w:rPr>
                    <w:t>0.21</w:t>
                  </w:r>
                </w:p>
              </w:tc>
              <w:tc>
                <w:tcPr>
                  <w:tcW w:w="379" w:type="pct"/>
                  <w:vAlign w:val="center"/>
                </w:tcPr>
                <w:p w14:paraId="3C654763"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0.14</w:t>
                  </w:r>
                </w:p>
              </w:tc>
              <w:tc>
                <w:tcPr>
                  <w:tcW w:w="429" w:type="pct"/>
                  <w:vAlign w:val="center"/>
                </w:tcPr>
                <w:p w14:paraId="147085F9" w14:textId="77777777" w:rsidR="006C4B6A" w:rsidRPr="006C4B6A" w:rsidRDefault="006C4B6A" w:rsidP="006C4B6A">
                  <w:pPr>
                    <w:widowControl/>
                    <w:jc w:val="center"/>
                    <w:rPr>
                      <w:rFonts w:eastAsiaTheme="minorEastAsia"/>
                      <w:kern w:val="0"/>
                      <w:szCs w:val="21"/>
                    </w:rPr>
                  </w:pPr>
                  <w:r w:rsidRPr="006C4B6A">
                    <w:rPr>
                      <w:rFonts w:eastAsiaTheme="minorEastAsia"/>
                      <w:kern w:val="0"/>
                      <w:szCs w:val="21"/>
                    </w:rPr>
                    <w:t>0.14</w:t>
                  </w:r>
                </w:p>
              </w:tc>
            </w:tr>
          </w:tbl>
          <w:p w14:paraId="78F2D60D" w14:textId="35217A88" w:rsidR="006C4B6A" w:rsidRPr="006C4B6A" w:rsidRDefault="006C4B6A" w:rsidP="00C4472E">
            <w:pPr>
              <w:adjustRightInd w:val="0"/>
              <w:snapToGrid w:val="0"/>
              <w:spacing w:line="360" w:lineRule="auto"/>
              <w:ind w:firstLineChars="200" w:firstLine="482"/>
              <w:rPr>
                <w:b/>
                <w:bCs/>
                <w:kern w:val="0"/>
                <w:sz w:val="24"/>
              </w:rPr>
            </w:pPr>
            <w:r w:rsidRPr="006C4B6A">
              <w:rPr>
                <w:rFonts w:hint="eastAsia"/>
                <w:b/>
                <w:bCs/>
                <w:kern w:val="0"/>
                <w:sz w:val="24"/>
              </w:rPr>
              <w:t>2</w:t>
            </w:r>
            <w:r w:rsidRPr="006C4B6A">
              <w:rPr>
                <w:rFonts w:hint="eastAsia"/>
                <w:b/>
                <w:bCs/>
                <w:kern w:val="0"/>
                <w:sz w:val="24"/>
              </w:rPr>
              <w:t>、土石方平衡</w:t>
            </w:r>
          </w:p>
          <w:p w14:paraId="10CD7EDD" w14:textId="341B3848" w:rsidR="006C4B6A" w:rsidRDefault="006C4B6A" w:rsidP="00C4472E">
            <w:pPr>
              <w:adjustRightInd w:val="0"/>
              <w:snapToGrid w:val="0"/>
              <w:spacing w:line="360" w:lineRule="auto"/>
              <w:ind w:firstLineChars="200" w:firstLine="480"/>
              <w:rPr>
                <w:kern w:val="0"/>
                <w:sz w:val="24"/>
              </w:rPr>
            </w:pPr>
            <w:r>
              <w:rPr>
                <w:rFonts w:hint="eastAsia"/>
                <w:kern w:val="0"/>
                <w:sz w:val="24"/>
              </w:rPr>
              <w:t>根据项目水土保持报告，项目路基工程</w:t>
            </w:r>
            <w:r w:rsidRPr="006C4B6A">
              <w:rPr>
                <w:rFonts w:hint="eastAsia"/>
                <w:kern w:val="0"/>
                <w:sz w:val="24"/>
              </w:rPr>
              <w:t>土石方开挖量</w:t>
            </w:r>
            <w:r w:rsidRPr="006C4B6A">
              <w:rPr>
                <w:rFonts w:hint="eastAsia"/>
                <w:kern w:val="0"/>
                <w:sz w:val="24"/>
              </w:rPr>
              <w:t>96.44</w:t>
            </w:r>
            <w:r w:rsidRPr="006C4B6A">
              <w:rPr>
                <w:rFonts w:hint="eastAsia"/>
                <w:kern w:val="0"/>
                <w:sz w:val="24"/>
              </w:rPr>
              <w:t>万</w:t>
            </w:r>
            <w:r>
              <w:rPr>
                <w:rFonts w:hint="eastAsia"/>
                <w:kern w:val="0"/>
                <w:sz w:val="24"/>
              </w:rPr>
              <w:t>m</w:t>
            </w:r>
            <w:r>
              <w:rPr>
                <w:rFonts w:hint="eastAsia"/>
                <w:kern w:val="0"/>
                <w:sz w:val="24"/>
              </w:rPr>
              <w:t>³</w:t>
            </w:r>
            <w:r w:rsidRPr="006C4B6A">
              <w:rPr>
                <w:rFonts w:hint="eastAsia"/>
                <w:kern w:val="0"/>
                <w:sz w:val="24"/>
              </w:rPr>
              <w:t>，路基土石方回填量</w:t>
            </w:r>
            <w:r w:rsidRPr="006C4B6A">
              <w:rPr>
                <w:rFonts w:hint="eastAsia"/>
                <w:kern w:val="0"/>
                <w:sz w:val="24"/>
              </w:rPr>
              <w:t>10.32</w:t>
            </w:r>
            <w:r w:rsidRPr="006C4B6A">
              <w:rPr>
                <w:rFonts w:hint="eastAsia"/>
                <w:kern w:val="0"/>
                <w:sz w:val="24"/>
              </w:rPr>
              <w:t>万</w:t>
            </w:r>
            <w:r>
              <w:rPr>
                <w:rFonts w:hint="eastAsia"/>
                <w:kern w:val="0"/>
                <w:sz w:val="24"/>
              </w:rPr>
              <w:t>m</w:t>
            </w:r>
            <w:r>
              <w:rPr>
                <w:rFonts w:hint="eastAsia"/>
                <w:kern w:val="0"/>
                <w:sz w:val="24"/>
              </w:rPr>
              <w:t>³</w:t>
            </w:r>
            <w:r w:rsidRPr="006C4B6A">
              <w:rPr>
                <w:rFonts w:hint="eastAsia"/>
                <w:kern w:val="0"/>
                <w:sz w:val="24"/>
              </w:rPr>
              <w:t>，余方量</w:t>
            </w:r>
            <w:r w:rsidRPr="006C4B6A">
              <w:rPr>
                <w:rFonts w:hint="eastAsia"/>
                <w:kern w:val="0"/>
                <w:sz w:val="24"/>
              </w:rPr>
              <w:t>85.98</w:t>
            </w:r>
            <w:r w:rsidRPr="006C4B6A">
              <w:rPr>
                <w:rFonts w:hint="eastAsia"/>
                <w:kern w:val="0"/>
                <w:sz w:val="24"/>
              </w:rPr>
              <w:t>万</w:t>
            </w:r>
            <w:r>
              <w:rPr>
                <w:rFonts w:hint="eastAsia"/>
                <w:kern w:val="0"/>
                <w:sz w:val="24"/>
              </w:rPr>
              <w:t>m</w:t>
            </w:r>
            <w:r>
              <w:rPr>
                <w:rFonts w:hint="eastAsia"/>
                <w:kern w:val="0"/>
                <w:sz w:val="24"/>
              </w:rPr>
              <w:t>³</w:t>
            </w:r>
            <w:r w:rsidRPr="006C4B6A">
              <w:rPr>
                <w:rFonts w:hint="eastAsia"/>
                <w:kern w:val="0"/>
                <w:sz w:val="24"/>
              </w:rPr>
              <w:t>。</w:t>
            </w:r>
            <w:r>
              <w:rPr>
                <w:rFonts w:hint="eastAsia"/>
                <w:kern w:val="0"/>
                <w:sz w:val="24"/>
              </w:rPr>
              <w:t>排水工程</w:t>
            </w:r>
            <w:r w:rsidR="003C14B9">
              <w:rPr>
                <w:rFonts w:hint="eastAsia"/>
                <w:kern w:val="0"/>
                <w:sz w:val="24"/>
              </w:rPr>
              <w:t>雨水沟槽</w:t>
            </w:r>
            <w:r w:rsidR="003C14B9" w:rsidRPr="003C14B9">
              <w:rPr>
                <w:rFonts w:hint="eastAsia"/>
                <w:kern w:val="0"/>
                <w:sz w:val="24"/>
              </w:rPr>
              <w:t>土石方开挖量</w:t>
            </w:r>
            <w:r w:rsidR="003C14B9" w:rsidRPr="003C14B9">
              <w:rPr>
                <w:rFonts w:hint="eastAsia"/>
                <w:kern w:val="0"/>
                <w:sz w:val="24"/>
              </w:rPr>
              <w:t>10.22</w:t>
            </w:r>
            <w:r w:rsidR="003C14B9" w:rsidRPr="003C14B9">
              <w:rPr>
                <w:rFonts w:hint="eastAsia"/>
                <w:kern w:val="0"/>
                <w:sz w:val="24"/>
              </w:rPr>
              <w:t>万</w:t>
            </w:r>
            <w:r w:rsidR="003C14B9">
              <w:rPr>
                <w:rFonts w:hint="eastAsia"/>
                <w:kern w:val="0"/>
                <w:sz w:val="24"/>
              </w:rPr>
              <w:t>m</w:t>
            </w:r>
            <w:r w:rsidR="003C14B9">
              <w:rPr>
                <w:rFonts w:hint="eastAsia"/>
                <w:kern w:val="0"/>
                <w:sz w:val="24"/>
              </w:rPr>
              <w:t>³</w:t>
            </w:r>
            <w:r w:rsidR="003C14B9" w:rsidRPr="003C14B9">
              <w:rPr>
                <w:rFonts w:hint="eastAsia"/>
                <w:kern w:val="0"/>
                <w:sz w:val="24"/>
              </w:rPr>
              <w:t>，沟槽土石方回填量</w:t>
            </w:r>
            <w:r w:rsidR="003C14B9" w:rsidRPr="003C14B9">
              <w:rPr>
                <w:rFonts w:hint="eastAsia"/>
                <w:kern w:val="0"/>
                <w:sz w:val="24"/>
              </w:rPr>
              <w:t>8.58</w:t>
            </w:r>
            <w:r w:rsidR="003C14B9" w:rsidRPr="003C14B9">
              <w:rPr>
                <w:rFonts w:hint="eastAsia"/>
                <w:kern w:val="0"/>
                <w:sz w:val="24"/>
              </w:rPr>
              <w:t>万</w:t>
            </w:r>
            <w:r w:rsidR="003C14B9">
              <w:rPr>
                <w:rFonts w:hint="eastAsia"/>
                <w:kern w:val="0"/>
                <w:sz w:val="24"/>
              </w:rPr>
              <w:t>m</w:t>
            </w:r>
            <w:r w:rsidR="003C14B9">
              <w:rPr>
                <w:rFonts w:hint="eastAsia"/>
                <w:kern w:val="0"/>
                <w:sz w:val="24"/>
              </w:rPr>
              <w:t>³</w:t>
            </w:r>
            <w:r w:rsidR="003C14B9" w:rsidRPr="003C14B9">
              <w:rPr>
                <w:rFonts w:hint="eastAsia"/>
                <w:kern w:val="0"/>
                <w:sz w:val="24"/>
              </w:rPr>
              <w:t>，余方</w:t>
            </w:r>
            <w:r w:rsidR="003C14B9" w:rsidRPr="003C14B9">
              <w:rPr>
                <w:rFonts w:hint="eastAsia"/>
                <w:kern w:val="0"/>
                <w:sz w:val="24"/>
              </w:rPr>
              <w:t>1.64</w:t>
            </w:r>
            <w:r w:rsidR="003C14B9" w:rsidRPr="003C14B9">
              <w:rPr>
                <w:rFonts w:hint="eastAsia"/>
                <w:kern w:val="0"/>
                <w:sz w:val="24"/>
              </w:rPr>
              <w:t>万</w:t>
            </w:r>
            <w:r w:rsidR="003C14B9">
              <w:rPr>
                <w:rFonts w:hint="eastAsia"/>
                <w:kern w:val="0"/>
                <w:sz w:val="24"/>
              </w:rPr>
              <w:t>m</w:t>
            </w:r>
            <w:r w:rsidR="003C14B9">
              <w:rPr>
                <w:rFonts w:hint="eastAsia"/>
                <w:kern w:val="0"/>
                <w:sz w:val="24"/>
              </w:rPr>
              <w:t>³；污水沟槽</w:t>
            </w:r>
            <w:r w:rsidR="003C14B9" w:rsidRPr="003C14B9">
              <w:rPr>
                <w:rFonts w:hint="eastAsia"/>
                <w:kern w:val="0"/>
                <w:sz w:val="24"/>
              </w:rPr>
              <w:t>土石方开挖量</w:t>
            </w:r>
            <w:r w:rsidR="003C14B9" w:rsidRPr="003C14B9">
              <w:rPr>
                <w:rFonts w:hint="eastAsia"/>
                <w:kern w:val="0"/>
                <w:sz w:val="24"/>
              </w:rPr>
              <w:t>7.35</w:t>
            </w:r>
            <w:r w:rsidR="003C14B9" w:rsidRPr="003C14B9">
              <w:rPr>
                <w:rFonts w:hint="eastAsia"/>
                <w:kern w:val="0"/>
                <w:sz w:val="24"/>
              </w:rPr>
              <w:t>万</w:t>
            </w:r>
            <w:r w:rsidR="003C14B9">
              <w:rPr>
                <w:rFonts w:hint="eastAsia"/>
                <w:kern w:val="0"/>
                <w:sz w:val="24"/>
              </w:rPr>
              <w:t>m</w:t>
            </w:r>
            <w:r w:rsidR="003C14B9">
              <w:rPr>
                <w:rFonts w:hint="eastAsia"/>
                <w:kern w:val="0"/>
                <w:sz w:val="24"/>
              </w:rPr>
              <w:t>³</w:t>
            </w:r>
            <w:r w:rsidR="003C14B9" w:rsidRPr="003C14B9">
              <w:rPr>
                <w:rFonts w:hint="eastAsia"/>
                <w:kern w:val="0"/>
                <w:sz w:val="24"/>
              </w:rPr>
              <w:t>，沟槽土石方回填量</w:t>
            </w:r>
            <w:r w:rsidR="003C14B9" w:rsidRPr="003C14B9">
              <w:rPr>
                <w:rFonts w:hint="eastAsia"/>
                <w:kern w:val="0"/>
                <w:sz w:val="24"/>
              </w:rPr>
              <w:t>7.11</w:t>
            </w:r>
            <w:r w:rsidR="003C14B9" w:rsidRPr="003C14B9">
              <w:rPr>
                <w:rFonts w:hint="eastAsia"/>
                <w:kern w:val="0"/>
                <w:sz w:val="24"/>
              </w:rPr>
              <w:t>万</w:t>
            </w:r>
            <w:r w:rsidR="003C14B9">
              <w:rPr>
                <w:rFonts w:hint="eastAsia"/>
                <w:kern w:val="0"/>
                <w:sz w:val="24"/>
              </w:rPr>
              <w:t>m</w:t>
            </w:r>
            <w:r w:rsidR="003C14B9">
              <w:rPr>
                <w:rFonts w:hint="eastAsia"/>
                <w:kern w:val="0"/>
                <w:sz w:val="24"/>
              </w:rPr>
              <w:t>³</w:t>
            </w:r>
            <w:r w:rsidR="003C14B9" w:rsidRPr="003C14B9">
              <w:rPr>
                <w:rFonts w:hint="eastAsia"/>
                <w:kern w:val="0"/>
                <w:sz w:val="24"/>
              </w:rPr>
              <w:t>，余方</w:t>
            </w:r>
            <w:r w:rsidR="003C14B9" w:rsidRPr="003C14B9">
              <w:rPr>
                <w:rFonts w:hint="eastAsia"/>
                <w:kern w:val="0"/>
                <w:sz w:val="24"/>
              </w:rPr>
              <w:t>0.24</w:t>
            </w:r>
            <w:r w:rsidR="003C14B9" w:rsidRPr="003C14B9">
              <w:rPr>
                <w:rFonts w:hint="eastAsia"/>
                <w:kern w:val="0"/>
                <w:sz w:val="24"/>
              </w:rPr>
              <w:t>万</w:t>
            </w:r>
            <w:r w:rsidR="003C14B9">
              <w:rPr>
                <w:rFonts w:hint="eastAsia"/>
                <w:kern w:val="0"/>
                <w:sz w:val="24"/>
              </w:rPr>
              <w:t>m</w:t>
            </w:r>
            <w:r w:rsidR="003C14B9">
              <w:rPr>
                <w:rFonts w:hint="eastAsia"/>
                <w:kern w:val="0"/>
                <w:sz w:val="24"/>
              </w:rPr>
              <w:t>³。</w:t>
            </w:r>
            <w:r w:rsidR="003C14B9" w:rsidRPr="003C14B9">
              <w:rPr>
                <w:rFonts w:hint="eastAsia"/>
                <w:kern w:val="0"/>
                <w:sz w:val="24"/>
              </w:rPr>
              <w:t>照明工程沟槽土石方开挖量</w:t>
            </w:r>
            <w:r w:rsidR="003C14B9" w:rsidRPr="003C14B9">
              <w:rPr>
                <w:rFonts w:hint="eastAsia"/>
                <w:kern w:val="0"/>
                <w:sz w:val="24"/>
              </w:rPr>
              <w:t>1.37</w:t>
            </w:r>
            <w:r w:rsidR="003C14B9" w:rsidRPr="003C14B9">
              <w:rPr>
                <w:rFonts w:hint="eastAsia"/>
                <w:kern w:val="0"/>
                <w:sz w:val="24"/>
              </w:rPr>
              <w:t>万</w:t>
            </w:r>
            <w:r w:rsidR="003C14B9">
              <w:rPr>
                <w:rFonts w:hint="eastAsia"/>
                <w:kern w:val="0"/>
                <w:sz w:val="24"/>
              </w:rPr>
              <w:lastRenderedPageBreak/>
              <w:t>m</w:t>
            </w:r>
            <w:r w:rsidR="003C14B9">
              <w:rPr>
                <w:rFonts w:hint="eastAsia"/>
                <w:kern w:val="0"/>
                <w:sz w:val="24"/>
              </w:rPr>
              <w:t>³</w:t>
            </w:r>
            <w:r w:rsidR="003C14B9" w:rsidRPr="003C14B9">
              <w:rPr>
                <w:rFonts w:hint="eastAsia"/>
                <w:kern w:val="0"/>
                <w:sz w:val="24"/>
              </w:rPr>
              <w:t>，沟槽土石方回填量</w:t>
            </w:r>
            <w:r w:rsidR="003C14B9" w:rsidRPr="003C14B9">
              <w:rPr>
                <w:rFonts w:hint="eastAsia"/>
                <w:kern w:val="0"/>
                <w:sz w:val="24"/>
              </w:rPr>
              <w:t>0.93</w:t>
            </w:r>
            <w:r w:rsidR="003C14B9" w:rsidRPr="003C14B9">
              <w:rPr>
                <w:rFonts w:hint="eastAsia"/>
                <w:kern w:val="0"/>
                <w:sz w:val="24"/>
              </w:rPr>
              <w:t>万</w:t>
            </w:r>
            <w:r w:rsidR="003C14B9">
              <w:rPr>
                <w:rFonts w:hint="eastAsia"/>
                <w:kern w:val="0"/>
                <w:sz w:val="24"/>
              </w:rPr>
              <w:t>m</w:t>
            </w:r>
            <w:r w:rsidR="003C14B9">
              <w:rPr>
                <w:rFonts w:hint="eastAsia"/>
                <w:kern w:val="0"/>
                <w:sz w:val="24"/>
              </w:rPr>
              <w:t>³</w:t>
            </w:r>
            <w:r w:rsidR="003C14B9" w:rsidRPr="003C14B9">
              <w:rPr>
                <w:rFonts w:hint="eastAsia"/>
                <w:kern w:val="0"/>
                <w:sz w:val="24"/>
              </w:rPr>
              <w:t>，余方</w:t>
            </w:r>
            <w:r w:rsidR="003C14B9" w:rsidRPr="003C14B9">
              <w:rPr>
                <w:rFonts w:hint="eastAsia"/>
                <w:kern w:val="0"/>
                <w:sz w:val="24"/>
              </w:rPr>
              <w:t>0.44</w:t>
            </w:r>
            <w:r w:rsidR="003C14B9" w:rsidRPr="003C14B9">
              <w:rPr>
                <w:rFonts w:hint="eastAsia"/>
                <w:kern w:val="0"/>
                <w:sz w:val="24"/>
              </w:rPr>
              <w:t>万</w:t>
            </w:r>
            <w:r w:rsidR="003C14B9">
              <w:rPr>
                <w:rFonts w:hint="eastAsia"/>
                <w:kern w:val="0"/>
                <w:sz w:val="24"/>
              </w:rPr>
              <w:t>m</w:t>
            </w:r>
            <w:r w:rsidR="003C14B9">
              <w:rPr>
                <w:rFonts w:hint="eastAsia"/>
                <w:kern w:val="0"/>
                <w:sz w:val="24"/>
              </w:rPr>
              <w:t>³。</w:t>
            </w:r>
            <w:r w:rsidR="003C14B9" w:rsidRPr="003C14B9">
              <w:rPr>
                <w:rFonts w:hint="eastAsia"/>
                <w:kern w:val="0"/>
                <w:sz w:val="24"/>
              </w:rPr>
              <w:t>通信工程管线沟槽土石方开挖量</w:t>
            </w:r>
            <w:r w:rsidR="003C14B9" w:rsidRPr="003C14B9">
              <w:rPr>
                <w:rFonts w:hint="eastAsia"/>
                <w:kern w:val="0"/>
                <w:sz w:val="24"/>
              </w:rPr>
              <w:t>1.86</w:t>
            </w:r>
            <w:r w:rsidR="003C14B9" w:rsidRPr="003C14B9">
              <w:rPr>
                <w:rFonts w:hint="eastAsia"/>
                <w:kern w:val="0"/>
                <w:sz w:val="24"/>
              </w:rPr>
              <w:t>万</w:t>
            </w:r>
            <w:r w:rsidR="003C14B9">
              <w:rPr>
                <w:rFonts w:hint="eastAsia"/>
                <w:kern w:val="0"/>
                <w:sz w:val="24"/>
              </w:rPr>
              <w:t>m</w:t>
            </w:r>
            <w:r w:rsidR="003C14B9">
              <w:rPr>
                <w:rFonts w:hint="eastAsia"/>
                <w:kern w:val="0"/>
                <w:sz w:val="24"/>
              </w:rPr>
              <w:t>³</w:t>
            </w:r>
            <w:r w:rsidR="003C14B9" w:rsidRPr="003C14B9">
              <w:rPr>
                <w:rFonts w:hint="eastAsia"/>
                <w:kern w:val="0"/>
                <w:sz w:val="24"/>
              </w:rPr>
              <w:t>，沟槽土石方回填量</w:t>
            </w:r>
            <w:r w:rsidR="003C14B9" w:rsidRPr="003C14B9">
              <w:rPr>
                <w:rFonts w:hint="eastAsia"/>
                <w:kern w:val="0"/>
                <w:sz w:val="24"/>
              </w:rPr>
              <w:t>1.67</w:t>
            </w:r>
            <w:r w:rsidR="003C14B9" w:rsidRPr="003C14B9">
              <w:rPr>
                <w:rFonts w:hint="eastAsia"/>
                <w:kern w:val="0"/>
                <w:sz w:val="24"/>
              </w:rPr>
              <w:t>万</w:t>
            </w:r>
            <w:r w:rsidR="003C14B9">
              <w:rPr>
                <w:rFonts w:hint="eastAsia"/>
                <w:kern w:val="0"/>
                <w:sz w:val="24"/>
              </w:rPr>
              <w:t>m</w:t>
            </w:r>
            <w:r w:rsidR="003C14B9">
              <w:rPr>
                <w:rFonts w:hint="eastAsia"/>
                <w:kern w:val="0"/>
                <w:sz w:val="24"/>
              </w:rPr>
              <w:t>³</w:t>
            </w:r>
            <w:r w:rsidR="003C14B9" w:rsidRPr="003C14B9">
              <w:rPr>
                <w:rFonts w:hint="eastAsia"/>
                <w:kern w:val="0"/>
                <w:sz w:val="24"/>
              </w:rPr>
              <w:t>，余方</w:t>
            </w:r>
            <w:r w:rsidR="003C14B9" w:rsidRPr="003C14B9">
              <w:rPr>
                <w:rFonts w:hint="eastAsia"/>
                <w:kern w:val="0"/>
                <w:sz w:val="24"/>
              </w:rPr>
              <w:t>0.19</w:t>
            </w:r>
            <w:r w:rsidR="003C14B9" w:rsidRPr="003C14B9">
              <w:rPr>
                <w:rFonts w:hint="eastAsia"/>
                <w:kern w:val="0"/>
                <w:sz w:val="24"/>
              </w:rPr>
              <w:t>万</w:t>
            </w:r>
            <w:r w:rsidR="003C14B9">
              <w:rPr>
                <w:rFonts w:hint="eastAsia"/>
                <w:kern w:val="0"/>
                <w:sz w:val="24"/>
              </w:rPr>
              <w:t>m</w:t>
            </w:r>
            <w:r w:rsidR="003C14B9">
              <w:rPr>
                <w:rFonts w:hint="eastAsia"/>
                <w:kern w:val="0"/>
                <w:sz w:val="24"/>
              </w:rPr>
              <w:t>³。</w:t>
            </w:r>
          </w:p>
          <w:p w14:paraId="42CE8DAF" w14:textId="278906BC" w:rsidR="003C14B9" w:rsidRDefault="003C14B9" w:rsidP="00C4472E">
            <w:pPr>
              <w:adjustRightInd w:val="0"/>
              <w:snapToGrid w:val="0"/>
              <w:spacing w:line="360" w:lineRule="auto"/>
              <w:ind w:firstLineChars="200" w:firstLine="480"/>
              <w:rPr>
                <w:kern w:val="0"/>
                <w:sz w:val="24"/>
              </w:rPr>
            </w:pPr>
            <w:r w:rsidRPr="003C14B9">
              <w:rPr>
                <w:rFonts w:hint="eastAsia"/>
                <w:kern w:val="0"/>
                <w:sz w:val="24"/>
              </w:rPr>
              <w:t>本项目拟在规划横二路与在建麻柳大道交叉口北侧设置</w:t>
            </w:r>
            <w:r w:rsidRPr="003C14B9">
              <w:rPr>
                <w:rFonts w:hint="eastAsia"/>
                <w:kern w:val="0"/>
                <w:sz w:val="24"/>
              </w:rPr>
              <w:t>1</w:t>
            </w:r>
            <w:r w:rsidRPr="003C14B9">
              <w:rPr>
                <w:rFonts w:hint="eastAsia"/>
                <w:kern w:val="0"/>
                <w:sz w:val="24"/>
              </w:rPr>
              <w:t>处施工生产生活区，临时占地</w:t>
            </w:r>
            <w:r w:rsidRPr="003C14B9">
              <w:rPr>
                <w:rFonts w:hint="eastAsia"/>
                <w:kern w:val="0"/>
                <w:sz w:val="24"/>
              </w:rPr>
              <w:t>0.95hm</w:t>
            </w:r>
            <w:r w:rsidRPr="003C14B9">
              <w:rPr>
                <w:rFonts w:hint="eastAsia"/>
                <w:kern w:val="0"/>
                <w:sz w:val="24"/>
                <w:vertAlign w:val="superscript"/>
              </w:rPr>
              <w:t>2</w:t>
            </w:r>
            <w:r w:rsidRPr="003C14B9">
              <w:rPr>
                <w:rFonts w:hint="eastAsia"/>
                <w:kern w:val="0"/>
                <w:sz w:val="24"/>
              </w:rPr>
              <w:t>；完工后对临时用地进行植被恢复，施工生产生活区覆土量</w:t>
            </w:r>
            <w:r w:rsidRPr="003C14B9">
              <w:rPr>
                <w:rFonts w:hint="eastAsia"/>
                <w:kern w:val="0"/>
                <w:sz w:val="24"/>
              </w:rPr>
              <w:t>0.09</w:t>
            </w:r>
            <w:r w:rsidRPr="003C14B9">
              <w:rPr>
                <w:rFonts w:hint="eastAsia"/>
                <w:kern w:val="0"/>
                <w:sz w:val="24"/>
              </w:rPr>
              <w:t>万</w:t>
            </w:r>
            <w:r w:rsidRPr="003C14B9">
              <w:rPr>
                <w:rFonts w:hint="eastAsia"/>
                <w:kern w:val="0"/>
                <w:sz w:val="24"/>
              </w:rPr>
              <w:t>m3</w:t>
            </w:r>
            <w:r w:rsidRPr="003C14B9">
              <w:rPr>
                <w:rFonts w:hint="eastAsia"/>
                <w:kern w:val="0"/>
                <w:sz w:val="24"/>
              </w:rPr>
              <w:t>，覆土面积</w:t>
            </w:r>
            <w:r w:rsidRPr="003C14B9">
              <w:rPr>
                <w:rFonts w:hint="eastAsia"/>
                <w:kern w:val="0"/>
                <w:sz w:val="24"/>
              </w:rPr>
              <w:t>0.95 hm</w:t>
            </w:r>
            <w:r w:rsidRPr="003C14B9">
              <w:rPr>
                <w:rFonts w:hint="eastAsia"/>
                <w:kern w:val="0"/>
                <w:sz w:val="24"/>
                <w:vertAlign w:val="superscript"/>
              </w:rPr>
              <w:t>2</w:t>
            </w:r>
            <w:r w:rsidRPr="003C14B9">
              <w:rPr>
                <w:rFonts w:hint="eastAsia"/>
                <w:kern w:val="0"/>
                <w:sz w:val="24"/>
              </w:rPr>
              <w:t>，平均覆土厚度</w:t>
            </w:r>
            <w:r w:rsidRPr="003C14B9">
              <w:rPr>
                <w:rFonts w:hint="eastAsia"/>
                <w:kern w:val="0"/>
                <w:sz w:val="24"/>
              </w:rPr>
              <w:t>0.1m</w:t>
            </w:r>
            <w:r w:rsidRPr="003C14B9">
              <w:rPr>
                <w:rFonts w:hint="eastAsia"/>
                <w:kern w:val="0"/>
                <w:sz w:val="24"/>
              </w:rPr>
              <w:t>；表土从横一路调入。</w:t>
            </w:r>
          </w:p>
          <w:p w14:paraId="1680B972" w14:textId="77777777" w:rsidR="003C14B9" w:rsidRDefault="003C14B9" w:rsidP="00C4472E">
            <w:pPr>
              <w:adjustRightInd w:val="0"/>
              <w:snapToGrid w:val="0"/>
              <w:spacing w:line="360" w:lineRule="auto"/>
              <w:ind w:firstLineChars="200" w:firstLine="480"/>
              <w:rPr>
                <w:kern w:val="0"/>
                <w:sz w:val="24"/>
              </w:rPr>
            </w:pPr>
            <w:r w:rsidRPr="003C14B9">
              <w:rPr>
                <w:rFonts w:hint="eastAsia"/>
                <w:kern w:val="0"/>
                <w:sz w:val="24"/>
              </w:rPr>
              <w:t>本项目表土堆场占地面积</w:t>
            </w:r>
            <w:r w:rsidRPr="003C14B9">
              <w:rPr>
                <w:rFonts w:hint="eastAsia"/>
                <w:kern w:val="0"/>
                <w:sz w:val="24"/>
              </w:rPr>
              <w:t>0.20 hm</w:t>
            </w:r>
            <w:r w:rsidRPr="003C14B9">
              <w:rPr>
                <w:rFonts w:hint="eastAsia"/>
                <w:kern w:val="0"/>
                <w:sz w:val="24"/>
                <w:vertAlign w:val="superscript"/>
              </w:rPr>
              <w:t>2</w:t>
            </w:r>
            <w:r w:rsidRPr="003C14B9">
              <w:rPr>
                <w:rFonts w:hint="eastAsia"/>
                <w:kern w:val="0"/>
                <w:sz w:val="24"/>
              </w:rPr>
              <w:t>。完工后对临时用地进行植被恢复，表土堆场覆土量</w:t>
            </w:r>
            <w:r w:rsidRPr="003C14B9">
              <w:rPr>
                <w:rFonts w:hint="eastAsia"/>
                <w:kern w:val="0"/>
                <w:sz w:val="24"/>
              </w:rPr>
              <w:t>0.05</w:t>
            </w:r>
            <w:r w:rsidRPr="003C14B9">
              <w:rPr>
                <w:rFonts w:hint="eastAsia"/>
                <w:kern w:val="0"/>
                <w:sz w:val="24"/>
              </w:rPr>
              <w:t>万</w:t>
            </w:r>
            <w:r>
              <w:rPr>
                <w:rFonts w:hint="eastAsia"/>
                <w:kern w:val="0"/>
                <w:sz w:val="24"/>
              </w:rPr>
              <w:t>m</w:t>
            </w:r>
            <w:r>
              <w:rPr>
                <w:rFonts w:hint="eastAsia"/>
                <w:kern w:val="0"/>
                <w:sz w:val="24"/>
              </w:rPr>
              <w:t>³</w:t>
            </w:r>
            <w:r w:rsidRPr="003C14B9">
              <w:rPr>
                <w:rFonts w:hint="eastAsia"/>
                <w:kern w:val="0"/>
                <w:sz w:val="24"/>
              </w:rPr>
              <w:t>，覆土面积</w:t>
            </w:r>
            <w:r w:rsidRPr="003C14B9">
              <w:rPr>
                <w:rFonts w:hint="eastAsia"/>
                <w:kern w:val="0"/>
                <w:sz w:val="24"/>
              </w:rPr>
              <w:t>0.20 hm</w:t>
            </w:r>
            <w:r w:rsidRPr="003C14B9">
              <w:rPr>
                <w:rFonts w:hint="eastAsia"/>
                <w:kern w:val="0"/>
                <w:sz w:val="24"/>
                <w:vertAlign w:val="superscript"/>
              </w:rPr>
              <w:t>2</w:t>
            </w:r>
            <w:r w:rsidRPr="003C14B9">
              <w:rPr>
                <w:rFonts w:hint="eastAsia"/>
                <w:kern w:val="0"/>
                <w:sz w:val="24"/>
              </w:rPr>
              <w:t>，平均覆土厚度</w:t>
            </w:r>
            <w:r w:rsidRPr="003C14B9">
              <w:rPr>
                <w:rFonts w:hint="eastAsia"/>
                <w:kern w:val="0"/>
                <w:sz w:val="24"/>
              </w:rPr>
              <w:t>0.25m</w:t>
            </w:r>
            <w:r w:rsidRPr="003C14B9">
              <w:rPr>
                <w:rFonts w:hint="eastAsia"/>
                <w:kern w:val="0"/>
                <w:sz w:val="24"/>
              </w:rPr>
              <w:t>；表土从横一路调入。</w:t>
            </w:r>
          </w:p>
          <w:p w14:paraId="33522D12" w14:textId="0E8F7884" w:rsidR="006C4B6A" w:rsidRDefault="003C14B9" w:rsidP="00C4472E">
            <w:pPr>
              <w:adjustRightInd w:val="0"/>
              <w:snapToGrid w:val="0"/>
              <w:spacing w:line="360" w:lineRule="auto"/>
              <w:ind w:firstLineChars="200" w:firstLine="480"/>
              <w:rPr>
                <w:kern w:val="0"/>
                <w:sz w:val="24"/>
              </w:rPr>
            </w:pPr>
            <w:r w:rsidRPr="003C14B9">
              <w:rPr>
                <w:rFonts w:hint="eastAsia"/>
                <w:kern w:val="0"/>
                <w:sz w:val="24"/>
              </w:rPr>
              <w:t>本项目土石方总开挖量</w:t>
            </w:r>
            <w:r w:rsidRPr="003C14B9">
              <w:rPr>
                <w:rFonts w:hint="eastAsia"/>
                <w:kern w:val="0"/>
                <w:sz w:val="24"/>
              </w:rPr>
              <w:t>117.24</w:t>
            </w:r>
            <w:r w:rsidRPr="003C14B9">
              <w:rPr>
                <w:rFonts w:hint="eastAsia"/>
                <w:kern w:val="0"/>
                <w:sz w:val="24"/>
              </w:rPr>
              <w:t>万</w:t>
            </w:r>
            <w:r>
              <w:rPr>
                <w:rFonts w:hint="eastAsia"/>
                <w:kern w:val="0"/>
                <w:sz w:val="24"/>
              </w:rPr>
              <w:t>m</w:t>
            </w:r>
            <w:r>
              <w:rPr>
                <w:rFonts w:hint="eastAsia"/>
                <w:kern w:val="0"/>
                <w:sz w:val="24"/>
              </w:rPr>
              <w:t>³</w:t>
            </w:r>
            <w:r w:rsidRPr="003C14B9">
              <w:rPr>
                <w:rFonts w:hint="eastAsia"/>
                <w:kern w:val="0"/>
                <w:sz w:val="24"/>
              </w:rPr>
              <w:t>（含表土剥离</w:t>
            </w:r>
            <w:r w:rsidRPr="003C14B9">
              <w:rPr>
                <w:rFonts w:hint="eastAsia"/>
                <w:kern w:val="0"/>
                <w:sz w:val="24"/>
              </w:rPr>
              <w:t>0.21</w:t>
            </w:r>
            <w:r w:rsidRPr="003C14B9">
              <w:rPr>
                <w:rFonts w:hint="eastAsia"/>
                <w:kern w:val="0"/>
                <w:sz w:val="24"/>
              </w:rPr>
              <w:t>万</w:t>
            </w:r>
            <w:r>
              <w:rPr>
                <w:rFonts w:hint="eastAsia"/>
                <w:kern w:val="0"/>
                <w:sz w:val="24"/>
              </w:rPr>
              <w:t>m</w:t>
            </w:r>
            <w:r>
              <w:rPr>
                <w:rFonts w:hint="eastAsia"/>
                <w:kern w:val="0"/>
                <w:sz w:val="24"/>
              </w:rPr>
              <w:t>³</w:t>
            </w:r>
            <w:r w:rsidRPr="003C14B9">
              <w:rPr>
                <w:rFonts w:hint="eastAsia"/>
                <w:kern w:val="0"/>
                <w:sz w:val="24"/>
              </w:rPr>
              <w:t>，自然方，下同）；</w:t>
            </w:r>
            <w:proofErr w:type="gramStart"/>
            <w:r w:rsidRPr="003C14B9">
              <w:rPr>
                <w:rFonts w:hint="eastAsia"/>
                <w:kern w:val="0"/>
                <w:sz w:val="24"/>
              </w:rPr>
              <w:t>土石方总回填方</w:t>
            </w:r>
            <w:proofErr w:type="gramEnd"/>
            <w:r w:rsidRPr="003C14B9">
              <w:rPr>
                <w:rFonts w:hint="eastAsia"/>
                <w:kern w:val="0"/>
                <w:sz w:val="24"/>
              </w:rPr>
              <w:t>量</w:t>
            </w:r>
            <w:r w:rsidRPr="003C14B9">
              <w:rPr>
                <w:rFonts w:hint="eastAsia"/>
                <w:kern w:val="0"/>
                <w:sz w:val="24"/>
              </w:rPr>
              <w:t>28.94</w:t>
            </w:r>
            <w:r w:rsidRPr="003C14B9">
              <w:rPr>
                <w:rFonts w:hint="eastAsia"/>
                <w:kern w:val="0"/>
                <w:sz w:val="24"/>
              </w:rPr>
              <w:t>万</w:t>
            </w:r>
            <w:r>
              <w:rPr>
                <w:rFonts w:hint="eastAsia"/>
                <w:kern w:val="0"/>
                <w:sz w:val="24"/>
              </w:rPr>
              <w:t>m</w:t>
            </w:r>
            <w:r>
              <w:rPr>
                <w:rFonts w:hint="eastAsia"/>
                <w:kern w:val="0"/>
                <w:sz w:val="24"/>
              </w:rPr>
              <w:t>³</w:t>
            </w:r>
            <w:r w:rsidRPr="003C14B9">
              <w:rPr>
                <w:rFonts w:hint="eastAsia"/>
                <w:kern w:val="0"/>
                <w:sz w:val="24"/>
              </w:rPr>
              <w:t>（含</w:t>
            </w:r>
            <w:proofErr w:type="gramStart"/>
            <w:r w:rsidRPr="003C14B9">
              <w:rPr>
                <w:rFonts w:hint="eastAsia"/>
                <w:kern w:val="0"/>
                <w:sz w:val="24"/>
              </w:rPr>
              <w:t>表土回</w:t>
            </w:r>
            <w:proofErr w:type="gramEnd"/>
            <w:r w:rsidRPr="003C14B9">
              <w:rPr>
                <w:rFonts w:hint="eastAsia"/>
                <w:kern w:val="0"/>
                <w:sz w:val="24"/>
              </w:rPr>
              <w:t>铺</w:t>
            </w:r>
            <w:r w:rsidRPr="003C14B9">
              <w:rPr>
                <w:rFonts w:hint="eastAsia"/>
                <w:kern w:val="0"/>
                <w:sz w:val="24"/>
              </w:rPr>
              <w:t>0.21</w:t>
            </w:r>
            <w:r w:rsidRPr="003C14B9">
              <w:rPr>
                <w:rFonts w:hint="eastAsia"/>
                <w:kern w:val="0"/>
                <w:sz w:val="24"/>
              </w:rPr>
              <w:t>万</w:t>
            </w:r>
            <w:r>
              <w:rPr>
                <w:rFonts w:hint="eastAsia"/>
                <w:kern w:val="0"/>
                <w:sz w:val="24"/>
              </w:rPr>
              <w:t>m</w:t>
            </w:r>
            <w:r>
              <w:rPr>
                <w:rFonts w:hint="eastAsia"/>
                <w:kern w:val="0"/>
                <w:sz w:val="24"/>
              </w:rPr>
              <w:t>³</w:t>
            </w:r>
            <w:r w:rsidRPr="003C14B9">
              <w:rPr>
                <w:rFonts w:hint="eastAsia"/>
                <w:kern w:val="0"/>
                <w:sz w:val="24"/>
              </w:rPr>
              <w:t>）；余方</w:t>
            </w:r>
            <w:r w:rsidRPr="003C14B9">
              <w:rPr>
                <w:rFonts w:hint="eastAsia"/>
                <w:kern w:val="0"/>
                <w:sz w:val="24"/>
              </w:rPr>
              <w:t>88.30</w:t>
            </w:r>
            <w:r w:rsidRPr="003C14B9">
              <w:rPr>
                <w:rFonts w:hint="eastAsia"/>
                <w:kern w:val="0"/>
                <w:sz w:val="24"/>
              </w:rPr>
              <w:t>万</w:t>
            </w:r>
            <w:r>
              <w:rPr>
                <w:rFonts w:hint="eastAsia"/>
                <w:kern w:val="0"/>
                <w:sz w:val="24"/>
              </w:rPr>
              <w:t>m</w:t>
            </w:r>
            <w:r>
              <w:rPr>
                <w:rFonts w:hint="eastAsia"/>
                <w:kern w:val="0"/>
                <w:sz w:val="24"/>
              </w:rPr>
              <w:t>³</w:t>
            </w:r>
            <w:r w:rsidRPr="003C14B9">
              <w:rPr>
                <w:rFonts w:hint="eastAsia"/>
                <w:kern w:val="0"/>
                <w:sz w:val="24"/>
              </w:rPr>
              <w:t>，余方拟运至达州市亭柳建设发展有限公司建设的“达州市东部经开区麻柳镇花红建筑渣土消纳场”回填。本项目土石方</w:t>
            </w:r>
            <w:proofErr w:type="gramStart"/>
            <w:r w:rsidRPr="003C14B9">
              <w:rPr>
                <w:rFonts w:hint="eastAsia"/>
                <w:kern w:val="0"/>
                <w:sz w:val="24"/>
              </w:rPr>
              <w:t>平衡见</w:t>
            </w:r>
            <w:proofErr w:type="gramEnd"/>
            <w:r>
              <w:rPr>
                <w:rFonts w:hint="eastAsia"/>
                <w:kern w:val="0"/>
                <w:sz w:val="24"/>
              </w:rPr>
              <w:t>下</w:t>
            </w:r>
            <w:r w:rsidRPr="003C14B9">
              <w:rPr>
                <w:rFonts w:hint="eastAsia"/>
                <w:kern w:val="0"/>
                <w:sz w:val="24"/>
              </w:rPr>
              <w:t>表</w:t>
            </w:r>
            <w:r>
              <w:rPr>
                <w:rFonts w:hint="eastAsia"/>
                <w:kern w:val="0"/>
                <w:sz w:val="24"/>
              </w:rPr>
              <w:t>。</w:t>
            </w:r>
          </w:p>
          <w:p w14:paraId="6D36296C" w14:textId="3B0F7EE6" w:rsidR="003C14B9" w:rsidRPr="00F442FF" w:rsidRDefault="003C14B9" w:rsidP="003C14B9">
            <w:pPr>
              <w:adjustRightInd w:val="0"/>
              <w:snapToGrid w:val="0"/>
              <w:spacing w:line="360" w:lineRule="auto"/>
              <w:jc w:val="center"/>
              <w:rPr>
                <w:rFonts w:ascii="宋体" w:hAnsi="宋体" w:cs="宋体"/>
                <w:b/>
                <w:kern w:val="0"/>
                <w:szCs w:val="21"/>
              </w:rPr>
            </w:pPr>
            <w:r w:rsidRPr="00F442FF">
              <w:rPr>
                <w:rFonts w:ascii="宋体" w:hAnsi="宋体" w:cs="宋体" w:hint="eastAsia"/>
                <w:b/>
                <w:kern w:val="0"/>
                <w:szCs w:val="21"/>
              </w:rPr>
              <w:t>表2</w:t>
            </w:r>
            <w:r w:rsidRPr="00F442FF">
              <w:rPr>
                <w:rFonts w:ascii="宋体" w:hAnsi="宋体" w:cs="宋体"/>
                <w:b/>
                <w:kern w:val="0"/>
                <w:szCs w:val="21"/>
              </w:rPr>
              <w:t>-</w:t>
            </w:r>
            <w:r>
              <w:rPr>
                <w:rFonts w:ascii="宋体" w:hAnsi="宋体" w:cs="宋体"/>
                <w:b/>
                <w:kern w:val="0"/>
                <w:szCs w:val="21"/>
              </w:rPr>
              <w:t>1</w:t>
            </w:r>
            <w:r>
              <w:rPr>
                <w:rFonts w:ascii="宋体" w:hAnsi="宋体" w:cs="宋体" w:hint="eastAsia"/>
                <w:b/>
                <w:kern w:val="0"/>
                <w:szCs w:val="21"/>
              </w:rPr>
              <w:t>5</w:t>
            </w:r>
            <w:r>
              <w:rPr>
                <w:rFonts w:ascii="宋体" w:hAnsi="宋体" w:cs="宋体"/>
                <w:b/>
                <w:kern w:val="0"/>
                <w:szCs w:val="21"/>
              </w:rPr>
              <w:t xml:space="preserve"> </w:t>
            </w:r>
            <w:r>
              <w:rPr>
                <w:rFonts w:ascii="宋体" w:hAnsi="宋体" w:cs="宋体" w:hint="eastAsia"/>
                <w:b/>
                <w:kern w:val="0"/>
                <w:szCs w:val="21"/>
              </w:rPr>
              <w:t>土石方平衡一览表</w:t>
            </w:r>
          </w:p>
          <w:p w14:paraId="2C37FFD0" w14:textId="7EF3B5FD" w:rsidR="003C14B9" w:rsidRPr="003C14B9" w:rsidRDefault="003C14B9" w:rsidP="003C14B9">
            <w:pPr>
              <w:adjustRightInd w:val="0"/>
              <w:snapToGrid w:val="0"/>
              <w:spacing w:line="360" w:lineRule="auto"/>
              <w:rPr>
                <w:kern w:val="0"/>
                <w:sz w:val="24"/>
              </w:rPr>
            </w:pPr>
            <w:r>
              <w:rPr>
                <w:noProof/>
              </w:rPr>
              <w:drawing>
                <wp:inline distT="0" distB="0" distL="0" distR="0" wp14:anchorId="66999887" wp14:editId="438B8B27">
                  <wp:extent cx="5637475" cy="2784801"/>
                  <wp:effectExtent l="0" t="0" r="0" b="0"/>
                  <wp:docPr id="12126798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79801" name=""/>
                          <pic:cNvPicPr/>
                        </pic:nvPicPr>
                        <pic:blipFill>
                          <a:blip r:embed="rId25"/>
                          <a:stretch>
                            <a:fillRect/>
                          </a:stretch>
                        </pic:blipFill>
                        <pic:spPr>
                          <a:xfrm>
                            <a:off x="0" y="0"/>
                            <a:ext cx="5662076" cy="2796953"/>
                          </a:xfrm>
                          <a:prstGeom prst="rect">
                            <a:avLst/>
                          </a:prstGeom>
                        </pic:spPr>
                      </pic:pic>
                    </a:graphicData>
                  </a:graphic>
                </wp:inline>
              </w:drawing>
            </w:r>
          </w:p>
          <w:p w14:paraId="2839FA34" w14:textId="5E89176B" w:rsidR="001832E2" w:rsidRPr="001832E2" w:rsidRDefault="001832E2" w:rsidP="001832E2">
            <w:pPr>
              <w:adjustRightInd w:val="0"/>
              <w:snapToGrid w:val="0"/>
              <w:spacing w:line="360" w:lineRule="auto"/>
              <w:rPr>
                <w:rFonts w:ascii="宋体" w:hAnsi="宋体" w:cs="宋体"/>
                <w:b/>
                <w:bCs/>
                <w:kern w:val="0"/>
                <w:sz w:val="24"/>
              </w:rPr>
            </w:pPr>
            <w:r>
              <w:rPr>
                <w:rFonts w:ascii="宋体" w:hAnsi="宋体" w:cs="宋体" w:hint="eastAsia"/>
                <w:b/>
                <w:bCs/>
                <w:kern w:val="0"/>
                <w:sz w:val="24"/>
              </w:rPr>
              <w:t>六</w:t>
            </w:r>
            <w:r w:rsidRPr="001832E2">
              <w:rPr>
                <w:rFonts w:ascii="宋体" w:hAnsi="宋体" w:cs="宋体" w:hint="eastAsia"/>
                <w:b/>
                <w:bCs/>
                <w:kern w:val="0"/>
                <w:sz w:val="24"/>
              </w:rPr>
              <w:t>、</w:t>
            </w:r>
            <w:r>
              <w:rPr>
                <w:rFonts w:ascii="宋体" w:hAnsi="宋体" w:cs="宋体" w:hint="eastAsia"/>
                <w:b/>
                <w:bCs/>
                <w:kern w:val="0"/>
                <w:sz w:val="24"/>
              </w:rPr>
              <w:t>临时工程</w:t>
            </w:r>
          </w:p>
          <w:p w14:paraId="282A7431" w14:textId="59858376" w:rsidR="001832E2" w:rsidRDefault="003C14B9" w:rsidP="00C4472E">
            <w:pPr>
              <w:adjustRightInd w:val="0"/>
              <w:snapToGrid w:val="0"/>
              <w:spacing w:line="360" w:lineRule="auto"/>
              <w:ind w:firstLineChars="200" w:firstLine="480"/>
              <w:rPr>
                <w:kern w:val="0"/>
                <w:sz w:val="24"/>
              </w:rPr>
            </w:pPr>
            <w:r>
              <w:rPr>
                <w:rFonts w:hint="eastAsia"/>
                <w:kern w:val="0"/>
                <w:sz w:val="24"/>
              </w:rPr>
              <w:t>1</w:t>
            </w:r>
            <w:r>
              <w:rPr>
                <w:rFonts w:hint="eastAsia"/>
                <w:kern w:val="0"/>
                <w:sz w:val="24"/>
              </w:rPr>
              <w:t>、施工生产生活区</w:t>
            </w:r>
          </w:p>
          <w:p w14:paraId="17058867" w14:textId="7AB0F7CE" w:rsidR="003C14B9" w:rsidRDefault="003C14B9" w:rsidP="00C4472E">
            <w:pPr>
              <w:adjustRightInd w:val="0"/>
              <w:snapToGrid w:val="0"/>
              <w:spacing w:line="360" w:lineRule="auto"/>
              <w:ind w:firstLineChars="200" w:firstLine="480"/>
              <w:rPr>
                <w:kern w:val="0"/>
                <w:sz w:val="24"/>
              </w:rPr>
            </w:pPr>
            <w:r w:rsidRPr="003C14B9">
              <w:rPr>
                <w:rFonts w:hint="eastAsia"/>
                <w:kern w:val="0"/>
                <w:sz w:val="24"/>
              </w:rPr>
              <w:t>在规划横二路与在建麻柳大道交叉口北侧设置</w:t>
            </w:r>
            <w:r w:rsidRPr="003C14B9">
              <w:rPr>
                <w:rFonts w:hint="eastAsia"/>
                <w:kern w:val="0"/>
                <w:sz w:val="24"/>
              </w:rPr>
              <w:t>1</w:t>
            </w:r>
            <w:r w:rsidRPr="003C14B9">
              <w:rPr>
                <w:rFonts w:hint="eastAsia"/>
                <w:kern w:val="0"/>
                <w:sz w:val="24"/>
              </w:rPr>
              <w:t>处施工生产生活区，主要用于临时办公、食宿以及机械停放等；其临时占地</w:t>
            </w:r>
            <w:r w:rsidRPr="003C14B9">
              <w:rPr>
                <w:rFonts w:hint="eastAsia"/>
                <w:kern w:val="0"/>
                <w:sz w:val="24"/>
              </w:rPr>
              <w:t>0.95hm</w:t>
            </w:r>
            <w:r w:rsidRPr="003C14B9">
              <w:rPr>
                <w:rFonts w:hint="eastAsia"/>
                <w:kern w:val="0"/>
                <w:sz w:val="24"/>
                <w:vertAlign w:val="superscript"/>
              </w:rPr>
              <w:t>2</w:t>
            </w:r>
            <w:r w:rsidRPr="003C14B9">
              <w:rPr>
                <w:rFonts w:hint="eastAsia"/>
                <w:kern w:val="0"/>
                <w:sz w:val="24"/>
              </w:rPr>
              <w:t>。</w:t>
            </w:r>
          </w:p>
          <w:p w14:paraId="423344DD" w14:textId="6351A89B" w:rsidR="003C14B9" w:rsidRDefault="003C14B9" w:rsidP="00C4472E">
            <w:pPr>
              <w:adjustRightInd w:val="0"/>
              <w:snapToGrid w:val="0"/>
              <w:spacing w:line="360" w:lineRule="auto"/>
              <w:ind w:firstLineChars="200" w:firstLine="480"/>
              <w:rPr>
                <w:kern w:val="0"/>
                <w:sz w:val="24"/>
              </w:rPr>
            </w:pPr>
            <w:r>
              <w:rPr>
                <w:rFonts w:hint="eastAsia"/>
                <w:kern w:val="0"/>
                <w:sz w:val="24"/>
              </w:rPr>
              <w:t>2</w:t>
            </w:r>
            <w:r>
              <w:rPr>
                <w:rFonts w:hint="eastAsia"/>
                <w:kern w:val="0"/>
                <w:sz w:val="24"/>
              </w:rPr>
              <w:t>、施工便道</w:t>
            </w:r>
          </w:p>
          <w:p w14:paraId="733E5671" w14:textId="255DB578" w:rsidR="003C14B9" w:rsidRDefault="003C14B9" w:rsidP="00C4472E">
            <w:pPr>
              <w:adjustRightInd w:val="0"/>
              <w:snapToGrid w:val="0"/>
              <w:spacing w:line="360" w:lineRule="auto"/>
              <w:ind w:firstLineChars="200" w:firstLine="480"/>
              <w:rPr>
                <w:kern w:val="0"/>
                <w:sz w:val="24"/>
              </w:rPr>
            </w:pPr>
            <w:r w:rsidRPr="003C14B9">
              <w:rPr>
                <w:rFonts w:hint="eastAsia"/>
                <w:kern w:val="0"/>
                <w:sz w:val="24"/>
              </w:rPr>
              <w:t>项目场地内在建麻柳大道路基具备行车条件，可作为本项目便道使用</w:t>
            </w:r>
            <w:r>
              <w:rPr>
                <w:rFonts w:hint="eastAsia"/>
                <w:kern w:val="0"/>
                <w:sz w:val="24"/>
              </w:rPr>
              <w:t>。</w:t>
            </w:r>
          </w:p>
          <w:p w14:paraId="0FA9A1EA" w14:textId="35AB54DF" w:rsidR="003C14B9" w:rsidRDefault="003C14B9" w:rsidP="00C4472E">
            <w:pPr>
              <w:adjustRightInd w:val="0"/>
              <w:snapToGrid w:val="0"/>
              <w:spacing w:line="360" w:lineRule="auto"/>
              <w:ind w:firstLineChars="200" w:firstLine="480"/>
              <w:rPr>
                <w:kern w:val="0"/>
                <w:sz w:val="24"/>
              </w:rPr>
            </w:pPr>
            <w:r>
              <w:rPr>
                <w:rFonts w:hint="eastAsia"/>
                <w:kern w:val="0"/>
                <w:sz w:val="24"/>
              </w:rPr>
              <w:t>3</w:t>
            </w:r>
            <w:r>
              <w:rPr>
                <w:rFonts w:hint="eastAsia"/>
                <w:kern w:val="0"/>
                <w:sz w:val="24"/>
              </w:rPr>
              <w:t>、预制场</w:t>
            </w:r>
          </w:p>
          <w:p w14:paraId="221C4D38" w14:textId="08F48575" w:rsidR="003C14B9" w:rsidRDefault="003C14B9" w:rsidP="00C4472E">
            <w:pPr>
              <w:adjustRightInd w:val="0"/>
              <w:snapToGrid w:val="0"/>
              <w:spacing w:line="360" w:lineRule="auto"/>
              <w:ind w:firstLineChars="200" w:firstLine="480"/>
              <w:rPr>
                <w:kern w:val="0"/>
                <w:sz w:val="24"/>
              </w:rPr>
            </w:pPr>
            <w:r w:rsidRPr="003C14B9">
              <w:rPr>
                <w:rFonts w:hint="eastAsia"/>
                <w:kern w:val="0"/>
                <w:sz w:val="24"/>
              </w:rPr>
              <w:t>本项目不设置预制场，项目所需的预制构件委托制作。</w:t>
            </w:r>
          </w:p>
          <w:p w14:paraId="3636B899" w14:textId="1BE2D3E3" w:rsidR="003C14B9" w:rsidRDefault="003C14B9" w:rsidP="00C4472E">
            <w:pPr>
              <w:adjustRightInd w:val="0"/>
              <w:snapToGrid w:val="0"/>
              <w:spacing w:line="360" w:lineRule="auto"/>
              <w:ind w:firstLineChars="200" w:firstLine="480"/>
              <w:rPr>
                <w:kern w:val="0"/>
                <w:sz w:val="24"/>
              </w:rPr>
            </w:pPr>
            <w:r>
              <w:rPr>
                <w:rFonts w:hint="eastAsia"/>
                <w:kern w:val="0"/>
                <w:sz w:val="24"/>
              </w:rPr>
              <w:lastRenderedPageBreak/>
              <w:t>4</w:t>
            </w:r>
            <w:r>
              <w:rPr>
                <w:rFonts w:hint="eastAsia"/>
                <w:kern w:val="0"/>
                <w:sz w:val="24"/>
              </w:rPr>
              <w:t>、取土场</w:t>
            </w:r>
          </w:p>
          <w:p w14:paraId="370EBD3A" w14:textId="463F962F" w:rsidR="003C14B9" w:rsidRDefault="003C14B9" w:rsidP="00C4472E">
            <w:pPr>
              <w:adjustRightInd w:val="0"/>
              <w:snapToGrid w:val="0"/>
              <w:spacing w:line="360" w:lineRule="auto"/>
              <w:ind w:firstLineChars="200" w:firstLine="480"/>
              <w:rPr>
                <w:kern w:val="0"/>
                <w:sz w:val="24"/>
              </w:rPr>
            </w:pPr>
            <w:r w:rsidRPr="003C14B9">
              <w:rPr>
                <w:rFonts w:hint="eastAsia"/>
                <w:kern w:val="0"/>
                <w:sz w:val="24"/>
              </w:rPr>
              <w:t>本项目不设取土场，使用原材料均就近购买。</w:t>
            </w:r>
          </w:p>
          <w:p w14:paraId="6826259A" w14:textId="191F798A" w:rsidR="003C14B9" w:rsidRDefault="003C14B9" w:rsidP="00C4472E">
            <w:pPr>
              <w:adjustRightInd w:val="0"/>
              <w:snapToGrid w:val="0"/>
              <w:spacing w:line="360" w:lineRule="auto"/>
              <w:ind w:firstLineChars="200" w:firstLine="480"/>
              <w:rPr>
                <w:kern w:val="0"/>
                <w:sz w:val="24"/>
              </w:rPr>
            </w:pPr>
            <w:r>
              <w:rPr>
                <w:rFonts w:hint="eastAsia"/>
                <w:kern w:val="0"/>
                <w:sz w:val="24"/>
              </w:rPr>
              <w:t>5</w:t>
            </w:r>
            <w:r>
              <w:rPr>
                <w:rFonts w:hint="eastAsia"/>
                <w:kern w:val="0"/>
                <w:sz w:val="24"/>
              </w:rPr>
              <w:t>、弃土场</w:t>
            </w:r>
          </w:p>
          <w:p w14:paraId="58F75C2E" w14:textId="47892669" w:rsidR="003C14B9" w:rsidRDefault="003C14B9" w:rsidP="00C4472E">
            <w:pPr>
              <w:adjustRightInd w:val="0"/>
              <w:snapToGrid w:val="0"/>
              <w:spacing w:line="360" w:lineRule="auto"/>
              <w:ind w:firstLineChars="200" w:firstLine="480"/>
              <w:rPr>
                <w:kern w:val="0"/>
                <w:sz w:val="24"/>
              </w:rPr>
            </w:pPr>
            <w:r w:rsidRPr="003C14B9">
              <w:rPr>
                <w:rFonts w:hint="eastAsia"/>
                <w:kern w:val="0"/>
                <w:sz w:val="24"/>
              </w:rPr>
              <w:t>本项目土石方总开挖量</w:t>
            </w:r>
            <w:r w:rsidRPr="003C14B9">
              <w:rPr>
                <w:rFonts w:hint="eastAsia"/>
                <w:kern w:val="0"/>
                <w:sz w:val="24"/>
              </w:rPr>
              <w:t>117.24</w:t>
            </w:r>
            <w:r w:rsidRPr="003C14B9">
              <w:rPr>
                <w:rFonts w:hint="eastAsia"/>
                <w:kern w:val="0"/>
                <w:sz w:val="24"/>
              </w:rPr>
              <w:t>万</w:t>
            </w:r>
            <w:r>
              <w:rPr>
                <w:rFonts w:hint="eastAsia"/>
                <w:kern w:val="0"/>
                <w:sz w:val="24"/>
              </w:rPr>
              <w:t>m</w:t>
            </w:r>
            <w:r>
              <w:rPr>
                <w:rFonts w:hint="eastAsia"/>
                <w:kern w:val="0"/>
                <w:sz w:val="24"/>
              </w:rPr>
              <w:t>³</w:t>
            </w:r>
            <w:r w:rsidRPr="003C14B9">
              <w:rPr>
                <w:rFonts w:hint="eastAsia"/>
                <w:kern w:val="0"/>
                <w:sz w:val="24"/>
              </w:rPr>
              <w:t>（含表土剥离</w:t>
            </w:r>
            <w:r w:rsidRPr="003C14B9">
              <w:rPr>
                <w:rFonts w:hint="eastAsia"/>
                <w:kern w:val="0"/>
                <w:sz w:val="24"/>
              </w:rPr>
              <w:t>0.21</w:t>
            </w:r>
            <w:r w:rsidRPr="003C14B9">
              <w:rPr>
                <w:rFonts w:hint="eastAsia"/>
                <w:kern w:val="0"/>
                <w:sz w:val="24"/>
              </w:rPr>
              <w:t>万</w:t>
            </w:r>
            <w:r w:rsidRPr="003C14B9">
              <w:rPr>
                <w:rFonts w:hint="eastAsia"/>
                <w:kern w:val="0"/>
                <w:sz w:val="24"/>
              </w:rPr>
              <w:t>m</w:t>
            </w:r>
            <w:r w:rsidRPr="003C14B9">
              <w:rPr>
                <w:rFonts w:hint="eastAsia"/>
                <w:kern w:val="0"/>
                <w:sz w:val="24"/>
              </w:rPr>
              <w:t>³，自然方）；</w:t>
            </w:r>
            <w:proofErr w:type="gramStart"/>
            <w:r w:rsidRPr="003C14B9">
              <w:rPr>
                <w:rFonts w:hint="eastAsia"/>
                <w:kern w:val="0"/>
                <w:sz w:val="24"/>
              </w:rPr>
              <w:t>土石方总回填方</w:t>
            </w:r>
            <w:proofErr w:type="gramEnd"/>
            <w:r w:rsidRPr="003C14B9">
              <w:rPr>
                <w:rFonts w:hint="eastAsia"/>
                <w:kern w:val="0"/>
                <w:sz w:val="24"/>
              </w:rPr>
              <w:t>量</w:t>
            </w:r>
            <w:r w:rsidRPr="003C14B9">
              <w:rPr>
                <w:rFonts w:hint="eastAsia"/>
                <w:kern w:val="0"/>
                <w:sz w:val="24"/>
              </w:rPr>
              <w:t>28.94</w:t>
            </w:r>
            <w:r w:rsidRPr="003C14B9">
              <w:rPr>
                <w:rFonts w:hint="eastAsia"/>
                <w:kern w:val="0"/>
                <w:sz w:val="24"/>
              </w:rPr>
              <w:t>万</w:t>
            </w:r>
            <w:r w:rsidRPr="003C14B9">
              <w:rPr>
                <w:rFonts w:hint="eastAsia"/>
                <w:kern w:val="0"/>
                <w:sz w:val="24"/>
              </w:rPr>
              <w:t>m</w:t>
            </w:r>
            <w:r w:rsidRPr="003C14B9">
              <w:rPr>
                <w:rFonts w:hint="eastAsia"/>
                <w:kern w:val="0"/>
                <w:sz w:val="24"/>
              </w:rPr>
              <w:t>³（含</w:t>
            </w:r>
            <w:proofErr w:type="gramStart"/>
            <w:r w:rsidRPr="003C14B9">
              <w:rPr>
                <w:rFonts w:hint="eastAsia"/>
                <w:kern w:val="0"/>
                <w:sz w:val="24"/>
              </w:rPr>
              <w:t>表土回</w:t>
            </w:r>
            <w:proofErr w:type="gramEnd"/>
            <w:r w:rsidRPr="003C14B9">
              <w:rPr>
                <w:rFonts w:hint="eastAsia"/>
                <w:kern w:val="0"/>
                <w:sz w:val="24"/>
              </w:rPr>
              <w:t>铺</w:t>
            </w:r>
            <w:r w:rsidRPr="003C14B9">
              <w:rPr>
                <w:rFonts w:hint="eastAsia"/>
                <w:kern w:val="0"/>
                <w:sz w:val="24"/>
              </w:rPr>
              <w:t>0.21</w:t>
            </w:r>
            <w:r w:rsidRPr="003C14B9">
              <w:rPr>
                <w:rFonts w:hint="eastAsia"/>
                <w:kern w:val="0"/>
                <w:sz w:val="24"/>
              </w:rPr>
              <w:t>万</w:t>
            </w:r>
            <w:r w:rsidRPr="003C14B9">
              <w:rPr>
                <w:rFonts w:hint="eastAsia"/>
                <w:kern w:val="0"/>
                <w:sz w:val="24"/>
              </w:rPr>
              <w:t>m</w:t>
            </w:r>
            <w:r w:rsidRPr="003C14B9">
              <w:rPr>
                <w:rFonts w:hint="eastAsia"/>
                <w:kern w:val="0"/>
                <w:sz w:val="24"/>
              </w:rPr>
              <w:t>³）；余方</w:t>
            </w:r>
            <w:r w:rsidRPr="003C14B9">
              <w:rPr>
                <w:rFonts w:hint="eastAsia"/>
                <w:kern w:val="0"/>
                <w:sz w:val="24"/>
              </w:rPr>
              <w:t>88.30</w:t>
            </w:r>
            <w:r w:rsidRPr="003C14B9">
              <w:rPr>
                <w:rFonts w:hint="eastAsia"/>
                <w:kern w:val="0"/>
                <w:sz w:val="24"/>
              </w:rPr>
              <w:t>万</w:t>
            </w:r>
            <w:r w:rsidRPr="003C14B9">
              <w:rPr>
                <w:rFonts w:hint="eastAsia"/>
                <w:kern w:val="0"/>
                <w:sz w:val="24"/>
              </w:rPr>
              <w:t>m</w:t>
            </w:r>
            <w:r w:rsidRPr="003C14B9">
              <w:rPr>
                <w:rFonts w:hint="eastAsia"/>
                <w:kern w:val="0"/>
                <w:sz w:val="24"/>
              </w:rPr>
              <w:t>³，余方拟运至达州市亭柳建设发展有限公司建设的“达州市东部经开区麻柳镇花红建筑渣土消纳场”回填。因此，本项目不设置弃土场，挖方和</w:t>
            </w:r>
            <w:proofErr w:type="gramStart"/>
            <w:r w:rsidRPr="003C14B9">
              <w:rPr>
                <w:rFonts w:hint="eastAsia"/>
                <w:kern w:val="0"/>
                <w:sz w:val="24"/>
              </w:rPr>
              <w:t>可</w:t>
            </w:r>
            <w:proofErr w:type="gramEnd"/>
            <w:r w:rsidRPr="003C14B9">
              <w:rPr>
                <w:rFonts w:hint="eastAsia"/>
                <w:kern w:val="0"/>
                <w:sz w:val="24"/>
              </w:rPr>
              <w:t>利用表土及时进行回填和利用。</w:t>
            </w:r>
          </w:p>
          <w:p w14:paraId="4095061B" w14:textId="1A7D6E26" w:rsidR="003C14B9" w:rsidRDefault="003C14B9" w:rsidP="00C4472E">
            <w:pPr>
              <w:adjustRightInd w:val="0"/>
              <w:snapToGrid w:val="0"/>
              <w:spacing w:line="360" w:lineRule="auto"/>
              <w:ind w:firstLineChars="200" w:firstLine="480"/>
              <w:rPr>
                <w:kern w:val="0"/>
                <w:sz w:val="24"/>
              </w:rPr>
            </w:pPr>
            <w:r>
              <w:rPr>
                <w:rFonts w:hint="eastAsia"/>
                <w:kern w:val="0"/>
                <w:sz w:val="24"/>
              </w:rPr>
              <w:t>5</w:t>
            </w:r>
            <w:r>
              <w:rPr>
                <w:rFonts w:hint="eastAsia"/>
                <w:kern w:val="0"/>
                <w:sz w:val="24"/>
              </w:rPr>
              <w:t>、表土堆场</w:t>
            </w:r>
          </w:p>
          <w:p w14:paraId="1A0C8CE0" w14:textId="7DA586A2" w:rsidR="003C14B9" w:rsidRDefault="003C14B9" w:rsidP="00C4472E">
            <w:pPr>
              <w:adjustRightInd w:val="0"/>
              <w:snapToGrid w:val="0"/>
              <w:spacing w:line="360" w:lineRule="auto"/>
              <w:ind w:firstLineChars="200" w:firstLine="480"/>
              <w:rPr>
                <w:kern w:val="0"/>
                <w:sz w:val="24"/>
              </w:rPr>
            </w:pPr>
            <w:r w:rsidRPr="003C14B9">
              <w:rPr>
                <w:rFonts w:hint="eastAsia"/>
                <w:kern w:val="0"/>
                <w:sz w:val="24"/>
              </w:rPr>
              <w:t>本项目剥离表土</w:t>
            </w:r>
            <w:proofErr w:type="gramStart"/>
            <w:r w:rsidRPr="003C14B9">
              <w:rPr>
                <w:rFonts w:hint="eastAsia"/>
                <w:kern w:val="0"/>
                <w:sz w:val="24"/>
              </w:rPr>
              <w:t>量拟临时</w:t>
            </w:r>
            <w:proofErr w:type="gramEnd"/>
            <w:r w:rsidRPr="003C14B9">
              <w:rPr>
                <w:rFonts w:hint="eastAsia"/>
                <w:kern w:val="0"/>
                <w:sz w:val="24"/>
              </w:rPr>
              <w:t>堆存在红线</w:t>
            </w:r>
            <w:proofErr w:type="gramStart"/>
            <w:r w:rsidRPr="003C14B9">
              <w:rPr>
                <w:rFonts w:hint="eastAsia"/>
                <w:kern w:val="0"/>
                <w:sz w:val="24"/>
              </w:rPr>
              <w:t>内已场平</w:t>
            </w:r>
            <w:proofErr w:type="gramEnd"/>
            <w:r w:rsidRPr="003C14B9">
              <w:rPr>
                <w:rFonts w:hint="eastAsia"/>
                <w:kern w:val="0"/>
                <w:sz w:val="24"/>
              </w:rPr>
              <w:t>区域（规划横一路与</w:t>
            </w:r>
            <w:r w:rsidR="00C63E2A">
              <w:rPr>
                <w:rFonts w:hint="eastAsia"/>
                <w:kern w:val="0"/>
                <w:sz w:val="24"/>
              </w:rPr>
              <w:t>纵一路</w:t>
            </w:r>
            <w:r w:rsidRPr="003C14B9">
              <w:rPr>
                <w:rFonts w:hint="eastAsia"/>
                <w:kern w:val="0"/>
                <w:sz w:val="24"/>
              </w:rPr>
              <w:t>交叉口南侧空地）。表土平均堆高</w:t>
            </w:r>
            <w:r w:rsidRPr="003C14B9">
              <w:rPr>
                <w:rFonts w:hint="eastAsia"/>
                <w:kern w:val="0"/>
                <w:sz w:val="24"/>
              </w:rPr>
              <w:t>2.0m</w:t>
            </w:r>
            <w:r w:rsidRPr="003C14B9">
              <w:rPr>
                <w:rFonts w:hint="eastAsia"/>
                <w:kern w:val="0"/>
                <w:sz w:val="24"/>
              </w:rPr>
              <w:t>，最大堆高</w:t>
            </w:r>
            <w:r w:rsidRPr="003C14B9">
              <w:rPr>
                <w:rFonts w:hint="eastAsia"/>
                <w:kern w:val="0"/>
                <w:sz w:val="24"/>
              </w:rPr>
              <w:t>3.0m</w:t>
            </w:r>
            <w:r w:rsidRPr="003C14B9">
              <w:rPr>
                <w:rFonts w:hint="eastAsia"/>
                <w:kern w:val="0"/>
                <w:sz w:val="24"/>
              </w:rPr>
              <w:t>，堆放坡比</w:t>
            </w:r>
            <w:r w:rsidRPr="003C14B9">
              <w:rPr>
                <w:rFonts w:hint="eastAsia"/>
                <w:kern w:val="0"/>
                <w:sz w:val="24"/>
              </w:rPr>
              <w:t>1:1.75</w:t>
            </w:r>
            <w:r w:rsidRPr="003C14B9">
              <w:rPr>
                <w:rFonts w:hint="eastAsia"/>
                <w:kern w:val="0"/>
                <w:sz w:val="24"/>
              </w:rPr>
              <w:t>，表土堆场占地面积</w:t>
            </w:r>
            <w:r w:rsidRPr="003C14B9">
              <w:rPr>
                <w:rFonts w:hint="eastAsia"/>
                <w:kern w:val="0"/>
                <w:sz w:val="24"/>
              </w:rPr>
              <w:t>0.20hm</w:t>
            </w:r>
            <w:r w:rsidRPr="003C14B9">
              <w:rPr>
                <w:rFonts w:hint="eastAsia"/>
                <w:kern w:val="0"/>
                <w:sz w:val="24"/>
                <w:vertAlign w:val="superscript"/>
              </w:rPr>
              <w:t>2</w:t>
            </w:r>
            <w:r w:rsidRPr="003C14B9">
              <w:rPr>
                <w:rFonts w:hint="eastAsia"/>
                <w:kern w:val="0"/>
                <w:sz w:val="24"/>
              </w:rPr>
              <w:t>。</w:t>
            </w:r>
          </w:p>
          <w:p w14:paraId="04559C5B" w14:textId="532F668B" w:rsidR="003C14B9" w:rsidRDefault="003C14B9" w:rsidP="00C4472E">
            <w:pPr>
              <w:adjustRightInd w:val="0"/>
              <w:snapToGrid w:val="0"/>
              <w:spacing w:line="360" w:lineRule="auto"/>
              <w:ind w:firstLineChars="200" w:firstLine="480"/>
              <w:rPr>
                <w:kern w:val="0"/>
                <w:sz w:val="24"/>
              </w:rPr>
            </w:pPr>
            <w:r>
              <w:rPr>
                <w:rFonts w:hint="eastAsia"/>
                <w:kern w:val="0"/>
                <w:sz w:val="24"/>
              </w:rPr>
              <w:t>6</w:t>
            </w:r>
            <w:r>
              <w:rPr>
                <w:rFonts w:hint="eastAsia"/>
                <w:kern w:val="0"/>
                <w:sz w:val="24"/>
              </w:rPr>
              <w:t>、拌合场</w:t>
            </w:r>
          </w:p>
          <w:p w14:paraId="5EE59E75" w14:textId="0831DCE7" w:rsidR="003C14B9" w:rsidRPr="003C14B9" w:rsidRDefault="003C14B9" w:rsidP="00C4472E">
            <w:pPr>
              <w:adjustRightInd w:val="0"/>
              <w:snapToGrid w:val="0"/>
              <w:spacing w:line="360" w:lineRule="auto"/>
              <w:ind w:firstLineChars="200" w:firstLine="480"/>
              <w:rPr>
                <w:kern w:val="0"/>
                <w:sz w:val="24"/>
              </w:rPr>
            </w:pPr>
            <w:r w:rsidRPr="003C14B9">
              <w:rPr>
                <w:rFonts w:hint="eastAsia"/>
                <w:kern w:val="0"/>
                <w:sz w:val="24"/>
              </w:rPr>
              <w:t>本项目不设置沥青混凝土拌和场，道路建设所需要的沥青混凝土均外购，通过正规招标渠道采购。</w:t>
            </w:r>
          </w:p>
          <w:p w14:paraId="4097E258" w14:textId="107DDDCD" w:rsidR="00D719F9" w:rsidRPr="001832E2" w:rsidRDefault="00D719F9" w:rsidP="00D719F9">
            <w:pPr>
              <w:adjustRightInd w:val="0"/>
              <w:snapToGrid w:val="0"/>
              <w:spacing w:line="360" w:lineRule="auto"/>
              <w:rPr>
                <w:rFonts w:ascii="宋体" w:hAnsi="宋体" w:cs="宋体"/>
                <w:b/>
                <w:bCs/>
                <w:kern w:val="0"/>
                <w:sz w:val="24"/>
              </w:rPr>
            </w:pPr>
            <w:r>
              <w:rPr>
                <w:rFonts w:ascii="宋体" w:hAnsi="宋体" w:cs="宋体" w:hint="eastAsia"/>
                <w:b/>
                <w:bCs/>
                <w:kern w:val="0"/>
                <w:sz w:val="24"/>
              </w:rPr>
              <w:t>七</w:t>
            </w:r>
            <w:r w:rsidRPr="001832E2">
              <w:rPr>
                <w:rFonts w:ascii="宋体" w:hAnsi="宋体" w:cs="宋体" w:hint="eastAsia"/>
                <w:b/>
                <w:bCs/>
                <w:kern w:val="0"/>
                <w:sz w:val="24"/>
              </w:rPr>
              <w:t>、</w:t>
            </w:r>
            <w:r>
              <w:rPr>
                <w:rFonts w:ascii="宋体" w:hAnsi="宋体" w:cs="宋体" w:hint="eastAsia"/>
                <w:b/>
                <w:bCs/>
                <w:kern w:val="0"/>
                <w:sz w:val="24"/>
              </w:rPr>
              <w:t>交通量</w:t>
            </w:r>
          </w:p>
          <w:p w14:paraId="6F7905BF" w14:textId="076E7533" w:rsidR="00D719F9" w:rsidRPr="001832E2" w:rsidRDefault="00BA0418" w:rsidP="00C4472E">
            <w:pPr>
              <w:adjustRightInd w:val="0"/>
              <w:snapToGrid w:val="0"/>
              <w:spacing w:line="360" w:lineRule="auto"/>
              <w:ind w:firstLineChars="200" w:firstLine="480"/>
              <w:rPr>
                <w:kern w:val="0"/>
                <w:sz w:val="24"/>
              </w:rPr>
            </w:pPr>
            <w:r w:rsidRPr="00BA0418">
              <w:rPr>
                <w:rFonts w:hint="eastAsia"/>
                <w:kern w:val="0"/>
                <w:sz w:val="24"/>
              </w:rPr>
              <w:t>本项目交通量预测详见噪声专项评价。</w:t>
            </w:r>
          </w:p>
          <w:p w14:paraId="598456BF" w14:textId="77777777" w:rsidR="001832E2" w:rsidRPr="00F9716B" w:rsidRDefault="001832E2" w:rsidP="00C4472E">
            <w:pPr>
              <w:adjustRightInd w:val="0"/>
              <w:snapToGrid w:val="0"/>
              <w:spacing w:line="360" w:lineRule="auto"/>
              <w:ind w:firstLineChars="200" w:firstLine="480"/>
              <w:rPr>
                <w:kern w:val="0"/>
                <w:sz w:val="24"/>
              </w:rPr>
            </w:pPr>
          </w:p>
          <w:p w14:paraId="389C6D23" w14:textId="77777777" w:rsidR="00910FBB" w:rsidRDefault="00910FBB">
            <w:pPr>
              <w:adjustRightInd w:val="0"/>
              <w:snapToGrid w:val="0"/>
              <w:spacing w:line="360" w:lineRule="auto"/>
              <w:ind w:firstLineChars="200" w:firstLine="420"/>
              <w:rPr>
                <w:rFonts w:ascii="宋体" w:hAnsi="宋体" w:cs="宋体"/>
                <w:kern w:val="0"/>
                <w:szCs w:val="21"/>
              </w:rPr>
            </w:pPr>
          </w:p>
        </w:tc>
      </w:tr>
      <w:tr w:rsidR="00910FBB" w14:paraId="57996EFC" w14:textId="77777777">
        <w:trPr>
          <w:trHeight w:val="1691"/>
          <w:jc w:val="center"/>
        </w:trPr>
        <w:tc>
          <w:tcPr>
            <w:tcW w:w="710" w:type="dxa"/>
            <w:vAlign w:val="center"/>
          </w:tcPr>
          <w:p w14:paraId="5FACBE7F" w14:textId="77777777" w:rsidR="00910FBB" w:rsidRPr="0023153D" w:rsidRDefault="00356CBC">
            <w:pPr>
              <w:adjustRightInd w:val="0"/>
              <w:snapToGrid w:val="0"/>
              <w:spacing w:line="360" w:lineRule="auto"/>
              <w:jc w:val="center"/>
              <w:rPr>
                <w:rFonts w:ascii="宋体" w:hAnsi="宋体" w:cs="宋体"/>
                <w:kern w:val="0"/>
                <w:sz w:val="24"/>
              </w:rPr>
            </w:pPr>
            <w:r w:rsidRPr="0023153D">
              <w:rPr>
                <w:rFonts w:ascii="宋体" w:hAnsi="宋体" w:cs="宋体" w:hint="eastAsia"/>
                <w:kern w:val="0"/>
                <w:sz w:val="24"/>
              </w:rPr>
              <w:lastRenderedPageBreak/>
              <w:t>总平面及现场布置</w:t>
            </w:r>
          </w:p>
        </w:tc>
        <w:tc>
          <w:tcPr>
            <w:tcW w:w="8380" w:type="dxa"/>
            <w:vAlign w:val="center"/>
          </w:tcPr>
          <w:p w14:paraId="5FE931CE" w14:textId="6944EBA1" w:rsidR="00910FBB" w:rsidRPr="00D17CF7" w:rsidRDefault="00D930AD">
            <w:pPr>
              <w:adjustRightInd w:val="0"/>
              <w:snapToGrid w:val="0"/>
              <w:spacing w:line="400" w:lineRule="exact"/>
              <w:ind w:leftChars="-25" w:left="-53" w:rightChars="-25" w:right="-53" w:firstLineChars="200" w:firstLine="482"/>
              <w:rPr>
                <w:rFonts w:ascii="宋体" w:hAnsi="宋体" w:cs="宋体"/>
                <w:b/>
                <w:bCs/>
                <w:kern w:val="0"/>
                <w:sz w:val="24"/>
              </w:rPr>
            </w:pPr>
            <w:r w:rsidRPr="00D17CF7">
              <w:rPr>
                <w:rFonts w:ascii="宋体" w:hAnsi="宋体" w:cs="宋体" w:hint="eastAsia"/>
                <w:b/>
                <w:bCs/>
                <w:kern w:val="0"/>
                <w:sz w:val="24"/>
              </w:rPr>
              <w:t>1、</w:t>
            </w:r>
            <w:r w:rsidR="000E503F">
              <w:rPr>
                <w:rFonts w:ascii="宋体" w:hAnsi="宋体" w:cs="宋体" w:hint="eastAsia"/>
                <w:b/>
                <w:bCs/>
                <w:kern w:val="0"/>
                <w:sz w:val="24"/>
              </w:rPr>
              <w:t>工程布局情况</w:t>
            </w:r>
          </w:p>
          <w:p w14:paraId="4AA60630" w14:textId="178C60AF" w:rsidR="00D930AD" w:rsidRDefault="000E503F" w:rsidP="003718C9">
            <w:pPr>
              <w:adjustRightInd w:val="0"/>
              <w:snapToGrid w:val="0"/>
              <w:spacing w:line="360" w:lineRule="auto"/>
              <w:ind w:leftChars="-25" w:left="-53" w:rightChars="-25" w:right="-53" w:firstLineChars="200" w:firstLine="480"/>
              <w:rPr>
                <w:kern w:val="0"/>
                <w:sz w:val="24"/>
              </w:rPr>
            </w:pPr>
            <w:r w:rsidRPr="000E503F">
              <w:rPr>
                <w:kern w:val="0"/>
                <w:sz w:val="24"/>
              </w:rPr>
              <w:t>从平面布置看，本项目由三条道路工程及附属设施组成；其中横一路</w:t>
            </w:r>
            <w:r w:rsidRPr="000E503F">
              <w:rPr>
                <w:kern w:val="0"/>
                <w:sz w:val="24"/>
              </w:rPr>
              <w:t>AK0+000~AK1+218.16</w:t>
            </w:r>
            <w:r w:rsidRPr="000E503F">
              <w:rPr>
                <w:kern w:val="0"/>
                <w:sz w:val="24"/>
              </w:rPr>
              <w:t>位于已</w:t>
            </w:r>
            <w:proofErr w:type="gramStart"/>
            <w:r w:rsidRPr="000E503F">
              <w:rPr>
                <w:kern w:val="0"/>
                <w:sz w:val="24"/>
              </w:rPr>
              <w:t>完成场</w:t>
            </w:r>
            <w:proofErr w:type="gramEnd"/>
            <w:r w:rsidRPr="000E503F">
              <w:rPr>
                <w:kern w:val="0"/>
                <w:sz w:val="24"/>
              </w:rPr>
              <w:t>平区域，</w:t>
            </w:r>
            <w:r w:rsidRPr="000E503F">
              <w:rPr>
                <w:kern w:val="0"/>
                <w:sz w:val="24"/>
              </w:rPr>
              <w:t>AK1+218.16~AK2+284.11</w:t>
            </w:r>
            <w:r w:rsidRPr="000E503F">
              <w:rPr>
                <w:kern w:val="0"/>
                <w:sz w:val="24"/>
              </w:rPr>
              <w:t>为山丘区域。横二路、</w:t>
            </w:r>
            <w:r>
              <w:rPr>
                <w:rFonts w:hint="eastAsia"/>
                <w:kern w:val="0"/>
                <w:sz w:val="24"/>
              </w:rPr>
              <w:t>横三路、</w:t>
            </w:r>
            <w:r w:rsidRPr="000E503F">
              <w:rPr>
                <w:kern w:val="0"/>
                <w:sz w:val="24"/>
              </w:rPr>
              <w:t>纵一路</w:t>
            </w:r>
            <w:r>
              <w:rPr>
                <w:rFonts w:hint="eastAsia"/>
                <w:kern w:val="0"/>
                <w:sz w:val="24"/>
              </w:rPr>
              <w:t>、纵二路、横七路</w:t>
            </w:r>
            <w:r w:rsidRPr="000E503F">
              <w:rPr>
                <w:kern w:val="0"/>
                <w:sz w:val="24"/>
              </w:rPr>
              <w:t>均位于已</w:t>
            </w:r>
            <w:proofErr w:type="gramStart"/>
            <w:r w:rsidRPr="000E503F">
              <w:rPr>
                <w:kern w:val="0"/>
                <w:sz w:val="24"/>
              </w:rPr>
              <w:t>完成场</w:t>
            </w:r>
            <w:proofErr w:type="gramEnd"/>
            <w:r w:rsidRPr="000E503F">
              <w:rPr>
                <w:kern w:val="0"/>
                <w:sz w:val="24"/>
              </w:rPr>
              <w:t>平区域。</w:t>
            </w:r>
          </w:p>
          <w:p w14:paraId="5D4925F8" w14:textId="77777777" w:rsidR="000E503F" w:rsidRPr="000E503F" w:rsidRDefault="000E503F" w:rsidP="000E503F">
            <w:pPr>
              <w:adjustRightInd w:val="0"/>
              <w:snapToGrid w:val="0"/>
              <w:spacing w:line="360" w:lineRule="auto"/>
              <w:ind w:leftChars="-25" w:left="-53" w:rightChars="-25" w:right="-53" w:firstLineChars="200" w:firstLine="480"/>
              <w:rPr>
                <w:kern w:val="0"/>
                <w:sz w:val="24"/>
              </w:rPr>
            </w:pPr>
            <w:r w:rsidRPr="000E503F">
              <w:rPr>
                <w:rFonts w:hint="eastAsia"/>
                <w:kern w:val="0"/>
                <w:sz w:val="24"/>
              </w:rPr>
              <w:t>横一路（</w:t>
            </w:r>
            <w:r w:rsidRPr="000E503F">
              <w:rPr>
                <w:rFonts w:hint="eastAsia"/>
                <w:kern w:val="0"/>
                <w:sz w:val="24"/>
              </w:rPr>
              <w:t>A</w:t>
            </w:r>
            <w:r w:rsidRPr="000E503F">
              <w:rPr>
                <w:rFonts w:hint="eastAsia"/>
                <w:kern w:val="0"/>
                <w:sz w:val="24"/>
              </w:rPr>
              <w:t>线），起点与麻柳大道相交，沿线分别与规划道路、纵一路、横二路相交，终点止于达</w:t>
            </w:r>
            <w:proofErr w:type="gramStart"/>
            <w:r w:rsidRPr="000E503F">
              <w:rPr>
                <w:rFonts w:hint="eastAsia"/>
                <w:kern w:val="0"/>
                <w:sz w:val="24"/>
              </w:rPr>
              <w:t>开快速</w:t>
            </w:r>
            <w:proofErr w:type="gramEnd"/>
            <w:r w:rsidRPr="000E503F">
              <w:rPr>
                <w:rFonts w:hint="eastAsia"/>
                <w:kern w:val="0"/>
                <w:sz w:val="24"/>
              </w:rPr>
              <w:t>路，道路总长</w:t>
            </w:r>
            <w:r w:rsidRPr="000E503F">
              <w:rPr>
                <w:rFonts w:hint="eastAsia"/>
                <w:kern w:val="0"/>
                <w:sz w:val="24"/>
              </w:rPr>
              <w:t>2283.27m</w:t>
            </w:r>
            <w:r w:rsidRPr="000E503F">
              <w:rPr>
                <w:rFonts w:hint="eastAsia"/>
                <w:kern w:val="0"/>
                <w:sz w:val="24"/>
              </w:rPr>
              <w:t>，红线宽度</w:t>
            </w:r>
            <w:r w:rsidRPr="000E503F">
              <w:rPr>
                <w:rFonts w:hint="eastAsia"/>
                <w:kern w:val="0"/>
                <w:sz w:val="24"/>
              </w:rPr>
              <w:t>36m</w:t>
            </w:r>
            <w:r w:rsidRPr="000E503F">
              <w:rPr>
                <w:rFonts w:hint="eastAsia"/>
                <w:kern w:val="0"/>
                <w:sz w:val="24"/>
              </w:rPr>
              <w:t>，桩号范围为</w:t>
            </w:r>
            <w:r w:rsidRPr="000E503F">
              <w:rPr>
                <w:rFonts w:hint="eastAsia"/>
                <w:kern w:val="0"/>
                <w:sz w:val="24"/>
              </w:rPr>
              <w:t>AK0+000-AK2+283.27</w:t>
            </w:r>
            <w:r w:rsidRPr="000E503F">
              <w:rPr>
                <w:rFonts w:hint="eastAsia"/>
                <w:kern w:val="0"/>
                <w:sz w:val="24"/>
              </w:rPr>
              <w:t>。全线共设置两处平曲线，最小圆曲线半径为</w:t>
            </w:r>
            <w:r w:rsidRPr="000E503F">
              <w:rPr>
                <w:rFonts w:hint="eastAsia"/>
                <w:kern w:val="0"/>
                <w:sz w:val="24"/>
              </w:rPr>
              <w:t>400m</w:t>
            </w:r>
            <w:r w:rsidRPr="000E503F">
              <w:rPr>
                <w:rFonts w:hint="eastAsia"/>
                <w:kern w:val="0"/>
                <w:sz w:val="24"/>
              </w:rPr>
              <w:t>。</w:t>
            </w:r>
          </w:p>
          <w:p w14:paraId="5A42711C" w14:textId="77777777" w:rsidR="000E503F" w:rsidRPr="000E503F" w:rsidRDefault="000E503F" w:rsidP="000E503F">
            <w:pPr>
              <w:adjustRightInd w:val="0"/>
              <w:snapToGrid w:val="0"/>
              <w:spacing w:line="360" w:lineRule="auto"/>
              <w:ind w:leftChars="-25" w:left="-53" w:rightChars="-25" w:right="-53" w:firstLineChars="200" w:firstLine="480"/>
              <w:rPr>
                <w:kern w:val="0"/>
                <w:sz w:val="24"/>
              </w:rPr>
            </w:pPr>
            <w:r w:rsidRPr="000E503F">
              <w:rPr>
                <w:rFonts w:hint="eastAsia"/>
                <w:kern w:val="0"/>
                <w:sz w:val="24"/>
              </w:rPr>
              <w:t>横二路（</w:t>
            </w:r>
            <w:r w:rsidRPr="000E503F">
              <w:rPr>
                <w:rFonts w:hint="eastAsia"/>
                <w:kern w:val="0"/>
                <w:sz w:val="24"/>
              </w:rPr>
              <w:t>B</w:t>
            </w:r>
            <w:r w:rsidRPr="000E503F">
              <w:rPr>
                <w:rFonts w:hint="eastAsia"/>
                <w:kern w:val="0"/>
                <w:sz w:val="24"/>
              </w:rPr>
              <w:t>线），起点与麻柳大道相交，沿线分别与纵二路、纵一路相交，终点与横一路相交，道路总长</w:t>
            </w:r>
            <w:r w:rsidRPr="000E503F">
              <w:rPr>
                <w:rFonts w:hint="eastAsia"/>
                <w:kern w:val="0"/>
                <w:sz w:val="24"/>
              </w:rPr>
              <w:t>1729.75m</w:t>
            </w:r>
            <w:r w:rsidRPr="000E503F">
              <w:rPr>
                <w:rFonts w:hint="eastAsia"/>
                <w:kern w:val="0"/>
                <w:sz w:val="24"/>
              </w:rPr>
              <w:t>，红线宽度</w:t>
            </w:r>
            <w:r w:rsidRPr="000E503F">
              <w:rPr>
                <w:rFonts w:hint="eastAsia"/>
                <w:kern w:val="0"/>
                <w:sz w:val="24"/>
              </w:rPr>
              <w:t>20-24m</w:t>
            </w:r>
            <w:r w:rsidRPr="000E503F">
              <w:rPr>
                <w:rFonts w:hint="eastAsia"/>
                <w:kern w:val="0"/>
                <w:sz w:val="24"/>
              </w:rPr>
              <w:t>，桩号范围为</w:t>
            </w:r>
            <w:r w:rsidRPr="000E503F">
              <w:rPr>
                <w:rFonts w:hint="eastAsia"/>
                <w:kern w:val="0"/>
                <w:sz w:val="24"/>
              </w:rPr>
              <w:t>BK0+000-BK1+729.75</w:t>
            </w:r>
            <w:r w:rsidRPr="000E503F">
              <w:rPr>
                <w:rFonts w:hint="eastAsia"/>
                <w:kern w:val="0"/>
                <w:sz w:val="24"/>
              </w:rPr>
              <w:t>。全线共设置两处平曲线，最小圆曲线半径为</w:t>
            </w:r>
            <w:r w:rsidRPr="000E503F">
              <w:rPr>
                <w:rFonts w:hint="eastAsia"/>
                <w:kern w:val="0"/>
                <w:sz w:val="24"/>
              </w:rPr>
              <w:t>150m</w:t>
            </w:r>
            <w:r w:rsidRPr="000E503F">
              <w:rPr>
                <w:rFonts w:hint="eastAsia"/>
                <w:kern w:val="0"/>
                <w:sz w:val="24"/>
              </w:rPr>
              <w:t>。</w:t>
            </w:r>
          </w:p>
          <w:p w14:paraId="41FA2D18" w14:textId="77777777" w:rsidR="000E503F" w:rsidRPr="000E503F" w:rsidRDefault="000E503F" w:rsidP="000E503F">
            <w:pPr>
              <w:adjustRightInd w:val="0"/>
              <w:snapToGrid w:val="0"/>
              <w:spacing w:line="360" w:lineRule="auto"/>
              <w:ind w:leftChars="-25" w:left="-53" w:rightChars="-25" w:right="-53" w:firstLineChars="200" w:firstLine="480"/>
              <w:rPr>
                <w:kern w:val="0"/>
                <w:sz w:val="24"/>
              </w:rPr>
            </w:pPr>
            <w:r w:rsidRPr="000E503F">
              <w:rPr>
                <w:rFonts w:hint="eastAsia"/>
                <w:kern w:val="0"/>
                <w:sz w:val="24"/>
              </w:rPr>
              <w:t>横三路（</w:t>
            </w:r>
            <w:r w:rsidRPr="000E503F">
              <w:rPr>
                <w:rFonts w:hint="eastAsia"/>
                <w:kern w:val="0"/>
                <w:sz w:val="24"/>
              </w:rPr>
              <w:t>C</w:t>
            </w:r>
            <w:r w:rsidRPr="000E503F">
              <w:rPr>
                <w:rFonts w:hint="eastAsia"/>
                <w:kern w:val="0"/>
                <w:sz w:val="24"/>
              </w:rPr>
              <w:t>线），起点与麻柳大道相交，沿线与纵二路相交，终点与纵一路顺接，道路总长</w:t>
            </w:r>
            <w:r w:rsidRPr="000E503F">
              <w:rPr>
                <w:rFonts w:hint="eastAsia"/>
                <w:kern w:val="0"/>
                <w:sz w:val="24"/>
              </w:rPr>
              <w:t>941.75m</w:t>
            </w:r>
            <w:r w:rsidRPr="000E503F">
              <w:rPr>
                <w:rFonts w:hint="eastAsia"/>
                <w:kern w:val="0"/>
                <w:sz w:val="24"/>
              </w:rPr>
              <w:t>，红线宽度</w:t>
            </w:r>
            <w:r w:rsidRPr="000E503F">
              <w:rPr>
                <w:rFonts w:hint="eastAsia"/>
                <w:kern w:val="0"/>
                <w:sz w:val="24"/>
              </w:rPr>
              <w:t>20m</w:t>
            </w:r>
            <w:r w:rsidRPr="000E503F">
              <w:rPr>
                <w:rFonts w:hint="eastAsia"/>
                <w:kern w:val="0"/>
                <w:sz w:val="24"/>
              </w:rPr>
              <w:t>，桩号范围为</w:t>
            </w:r>
            <w:r w:rsidRPr="000E503F">
              <w:rPr>
                <w:rFonts w:hint="eastAsia"/>
                <w:kern w:val="0"/>
                <w:sz w:val="24"/>
              </w:rPr>
              <w:t>CK0+000-CK0+941.75</w:t>
            </w:r>
            <w:r w:rsidRPr="000E503F">
              <w:rPr>
                <w:rFonts w:hint="eastAsia"/>
                <w:kern w:val="0"/>
                <w:sz w:val="24"/>
              </w:rPr>
              <w:t>。全线共设置两处</w:t>
            </w:r>
            <w:r w:rsidRPr="000E503F">
              <w:rPr>
                <w:rFonts w:hint="eastAsia"/>
                <w:kern w:val="0"/>
                <w:sz w:val="24"/>
              </w:rPr>
              <w:lastRenderedPageBreak/>
              <w:t>平曲线，最小圆曲线半径为</w:t>
            </w:r>
            <w:r w:rsidRPr="000E503F">
              <w:rPr>
                <w:rFonts w:hint="eastAsia"/>
                <w:kern w:val="0"/>
                <w:sz w:val="24"/>
              </w:rPr>
              <w:t>60m</w:t>
            </w:r>
            <w:r w:rsidRPr="000E503F">
              <w:rPr>
                <w:rFonts w:hint="eastAsia"/>
                <w:kern w:val="0"/>
                <w:sz w:val="24"/>
              </w:rPr>
              <w:t>。</w:t>
            </w:r>
          </w:p>
          <w:p w14:paraId="35A0B71A" w14:textId="77777777" w:rsidR="000E503F" w:rsidRPr="000E503F" w:rsidRDefault="000E503F" w:rsidP="000E503F">
            <w:pPr>
              <w:adjustRightInd w:val="0"/>
              <w:snapToGrid w:val="0"/>
              <w:spacing w:line="360" w:lineRule="auto"/>
              <w:ind w:leftChars="-25" w:left="-53" w:rightChars="-25" w:right="-53" w:firstLineChars="200" w:firstLine="480"/>
              <w:rPr>
                <w:kern w:val="0"/>
                <w:sz w:val="24"/>
              </w:rPr>
            </w:pPr>
            <w:proofErr w:type="gramStart"/>
            <w:r w:rsidRPr="000E503F">
              <w:rPr>
                <w:rFonts w:hint="eastAsia"/>
                <w:kern w:val="0"/>
                <w:sz w:val="24"/>
              </w:rPr>
              <w:t>纵</w:t>
            </w:r>
            <w:proofErr w:type="gramEnd"/>
            <w:r w:rsidRPr="000E503F">
              <w:rPr>
                <w:rFonts w:hint="eastAsia"/>
                <w:kern w:val="0"/>
                <w:sz w:val="24"/>
              </w:rPr>
              <w:t>一路（</w:t>
            </w:r>
            <w:r w:rsidRPr="000E503F">
              <w:rPr>
                <w:rFonts w:hint="eastAsia"/>
                <w:kern w:val="0"/>
                <w:sz w:val="24"/>
              </w:rPr>
              <w:t>D</w:t>
            </w:r>
            <w:r w:rsidRPr="000E503F">
              <w:rPr>
                <w:rFonts w:hint="eastAsia"/>
                <w:kern w:val="0"/>
                <w:sz w:val="24"/>
              </w:rPr>
              <w:t>线），起点与横三路顺接，沿线与横二路相交，终点止于横一路，道路总长</w:t>
            </w:r>
            <w:r w:rsidRPr="000E503F">
              <w:rPr>
                <w:rFonts w:hint="eastAsia"/>
                <w:kern w:val="0"/>
                <w:sz w:val="24"/>
              </w:rPr>
              <w:t>1005.25m</w:t>
            </w:r>
            <w:r w:rsidRPr="000E503F">
              <w:rPr>
                <w:rFonts w:hint="eastAsia"/>
                <w:kern w:val="0"/>
                <w:sz w:val="24"/>
              </w:rPr>
              <w:t>，</w:t>
            </w:r>
          </w:p>
          <w:p w14:paraId="719D41ED" w14:textId="77777777" w:rsidR="000E503F" w:rsidRPr="000E503F" w:rsidRDefault="000E503F" w:rsidP="000E503F">
            <w:pPr>
              <w:adjustRightInd w:val="0"/>
              <w:snapToGrid w:val="0"/>
              <w:spacing w:line="360" w:lineRule="auto"/>
              <w:ind w:leftChars="-25" w:left="-53" w:rightChars="-25" w:right="-53" w:firstLineChars="200" w:firstLine="480"/>
              <w:rPr>
                <w:kern w:val="0"/>
                <w:sz w:val="24"/>
              </w:rPr>
            </w:pPr>
            <w:r w:rsidRPr="000E503F">
              <w:rPr>
                <w:rFonts w:hint="eastAsia"/>
                <w:kern w:val="0"/>
                <w:sz w:val="24"/>
              </w:rPr>
              <w:t>红线宽度</w:t>
            </w:r>
            <w:r w:rsidRPr="000E503F">
              <w:rPr>
                <w:rFonts w:hint="eastAsia"/>
                <w:kern w:val="0"/>
                <w:sz w:val="24"/>
              </w:rPr>
              <w:t>20-24m</w:t>
            </w:r>
            <w:r w:rsidRPr="000E503F">
              <w:rPr>
                <w:rFonts w:hint="eastAsia"/>
                <w:kern w:val="0"/>
                <w:sz w:val="24"/>
              </w:rPr>
              <w:t>，桩号范围为</w:t>
            </w:r>
            <w:r w:rsidRPr="000E503F">
              <w:rPr>
                <w:rFonts w:hint="eastAsia"/>
                <w:kern w:val="0"/>
                <w:sz w:val="24"/>
              </w:rPr>
              <w:t>DK0+000-DK1+005.26</w:t>
            </w:r>
            <w:r w:rsidRPr="000E503F">
              <w:rPr>
                <w:rFonts w:hint="eastAsia"/>
                <w:kern w:val="0"/>
                <w:sz w:val="24"/>
              </w:rPr>
              <w:t>。全线为直线，不设置平曲线。</w:t>
            </w:r>
          </w:p>
          <w:p w14:paraId="38F70700" w14:textId="77777777" w:rsidR="000E503F" w:rsidRPr="000E503F" w:rsidRDefault="000E503F" w:rsidP="000E503F">
            <w:pPr>
              <w:adjustRightInd w:val="0"/>
              <w:snapToGrid w:val="0"/>
              <w:spacing w:line="360" w:lineRule="auto"/>
              <w:ind w:leftChars="-25" w:left="-53" w:rightChars="-25" w:right="-53" w:firstLineChars="200" w:firstLine="480"/>
              <w:rPr>
                <w:kern w:val="0"/>
                <w:sz w:val="24"/>
              </w:rPr>
            </w:pPr>
            <w:proofErr w:type="gramStart"/>
            <w:r w:rsidRPr="000E503F">
              <w:rPr>
                <w:rFonts w:hint="eastAsia"/>
                <w:kern w:val="0"/>
                <w:sz w:val="24"/>
              </w:rPr>
              <w:t>纵</w:t>
            </w:r>
            <w:proofErr w:type="gramEnd"/>
            <w:r w:rsidRPr="000E503F">
              <w:rPr>
                <w:rFonts w:hint="eastAsia"/>
                <w:kern w:val="0"/>
                <w:sz w:val="24"/>
              </w:rPr>
              <w:t>二路（</w:t>
            </w:r>
            <w:r w:rsidRPr="000E503F">
              <w:rPr>
                <w:rFonts w:hint="eastAsia"/>
                <w:kern w:val="0"/>
                <w:sz w:val="24"/>
              </w:rPr>
              <w:t>E</w:t>
            </w:r>
            <w:r w:rsidRPr="000E503F">
              <w:rPr>
                <w:rFonts w:hint="eastAsia"/>
                <w:kern w:val="0"/>
                <w:sz w:val="24"/>
              </w:rPr>
              <w:t>线），起点与横三路相交，终点止于横二路，道路总长</w:t>
            </w:r>
            <w:r w:rsidRPr="000E503F">
              <w:rPr>
                <w:rFonts w:hint="eastAsia"/>
                <w:kern w:val="0"/>
                <w:sz w:val="24"/>
              </w:rPr>
              <w:t>329.94m</w:t>
            </w:r>
            <w:r w:rsidRPr="000E503F">
              <w:rPr>
                <w:rFonts w:hint="eastAsia"/>
                <w:kern w:val="0"/>
                <w:sz w:val="24"/>
              </w:rPr>
              <w:t>，红线宽度</w:t>
            </w:r>
            <w:r w:rsidRPr="000E503F">
              <w:rPr>
                <w:rFonts w:hint="eastAsia"/>
                <w:kern w:val="0"/>
                <w:sz w:val="24"/>
              </w:rPr>
              <w:t>20m</w:t>
            </w:r>
            <w:r w:rsidRPr="000E503F">
              <w:rPr>
                <w:rFonts w:hint="eastAsia"/>
                <w:kern w:val="0"/>
                <w:sz w:val="24"/>
              </w:rPr>
              <w:t>，桩号范围为</w:t>
            </w:r>
            <w:r w:rsidRPr="000E503F">
              <w:rPr>
                <w:rFonts w:hint="eastAsia"/>
                <w:kern w:val="0"/>
                <w:sz w:val="24"/>
              </w:rPr>
              <w:t>EK0+000-EK0+329.94</w:t>
            </w:r>
            <w:r w:rsidRPr="000E503F">
              <w:rPr>
                <w:rFonts w:hint="eastAsia"/>
                <w:kern w:val="0"/>
                <w:sz w:val="24"/>
              </w:rPr>
              <w:t>。全线为直线，不设置平曲线。</w:t>
            </w:r>
          </w:p>
          <w:p w14:paraId="428C6B3E" w14:textId="2A5B5BB6" w:rsidR="000E503F" w:rsidRDefault="000E503F" w:rsidP="000E503F">
            <w:pPr>
              <w:adjustRightInd w:val="0"/>
              <w:snapToGrid w:val="0"/>
              <w:spacing w:line="360" w:lineRule="auto"/>
              <w:ind w:leftChars="-25" w:left="-53" w:rightChars="-25" w:right="-53" w:firstLineChars="200" w:firstLine="480"/>
              <w:rPr>
                <w:kern w:val="0"/>
                <w:sz w:val="24"/>
              </w:rPr>
            </w:pPr>
            <w:r w:rsidRPr="000E503F">
              <w:rPr>
                <w:rFonts w:hint="eastAsia"/>
                <w:kern w:val="0"/>
                <w:sz w:val="24"/>
              </w:rPr>
              <w:t>横七路（</w:t>
            </w:r>
            <w:r w:rsidRPr="000E503F">
              <w:rPr>
                <w:rFonts w:hint="eastAsia"/>
                <w:kern w:val="0"/>
                <w:sz w:val="24"/>
              </w:rPr>
              <w:t>J</w:t>
            </w:r>
            <w:r w:rsidRPr="000E503F">
              <w:rPr>
                <w:rFonts w:hint="eastAsia"/>
                <w:kern w:val="0"/>
                <w:sz w:val="24"/>
              </w:rPr>
              <w:t>线），起点与达钢园区道路相接，终点与麻柳大道相交，道路总长</w:t>
            </w:r>
            <w:r w:rsidRPr="000E503F">
              <w:rPr>
                <w:rFonts w:hint="eastAsia"/>
                <w:kern w:val="0"/>
                <w:sz w:val="24"/>
              </w:rPr>
              <w:t>298.52m</w:t>
            </w:r>
            <w:r w:rsidRPr="000E503F">
              <w:rPr>
                <w:rFonts w:hint="eastAsia"/>
                <w:kern w:val="0"/>
                <w:sz w:val="24"/>
              </w:rPr>
              <w:t>，红线宽度</w:t>
            </w:r>
            <w:r w:rsidRPr="000E503F">
              <w:rPr>
                <w:rFonts w:hint="eastAsia"/>
                <w:kern w:val="0"/>
                <w:sz w:val="24"/>
              </w:rPr>
              <w:t>20m</w:t>
            </w:r>
            <w:r w:rsidRPr="000E503F">
              <w:rPr>
                <w:rFonts w:hint="eastAsia"/>
                <w:kern w:val="0"/>
                <w:sz w:val="24"/>
              </w:rPr>
              <w:t>，桩号范围为</w:t>
            </w:r>
            <w:r w:rsidRPr="000E503F">
              <w:rPr>
                <w:rFonts w:hint="eastAsia"/>
                <w:kern w:val="0"/>
                <w:sz w:val="24"/>
              </w:rPr>
              <w:t>JK0+000-JK0+298.52</w:t>
            </w:r>
            <w:r w:rsidRPr="000E503F">
              <w:rPr>
                <w:rFonts w:hint="eastAsia"/>
                <w:kern w:val="0"/>
                <w:sz w:val="24"/>
              </w:rPr>
              <w:t>。全线为直线，不设置平曲线。</w:t>
            </w:r>
          </w:p>
          <w:p w14:paraId="15985E5E" w14:textId="752A02F5" w:rsidR="00D17CF7" w:rsidRPr="00D17CF7" w:rsidRDefault="00D17CF7" w:rsidP="003718C9">
            <w:pPr>
              <w:adjustRightInd w:val="0"/>
              <w:snapToGrid w:val="0"/>
              <w:spacing w:line="360" w:lineRule="auto"/>
              <w:ind w:firstLineChars="200" w:firstLine="482"/>
              <w:rPr>
                <w:b/>
                <w:bCs/>
                <w:sz w:val="24"/>
              </w:rPr>
            </w:pPr>
            <w:r w:rsidRPr="00D17CF7">
              <w:rPr>
                <w:rFonts w:hint="eastAsia"/>
                <w:b/>
                <w:bCs/>
                <w:kern w:val="0"/>
                <w:sz w:val="24"/>
              </w:rPr>
              <w:t>2</w:t>
            </w:r>
            <w:r w:rsidRPr="00D17CF7">
              <w:rPr>
                <w:b/>
                <w:bCs/>
                <w:kern w:val="0"/>
                <w:sz w:val="24"/>
              </w:rPr>
              <w:t>、</w:t>
            </w:r>
            <w:r w:rsidR="000E503F">
              <w:rPr>
                <w:rFonts w:hint="eastAsia"/>
                <w:b/>
                <w:bCs/>
                <w:sz w:val="24"/>
              </w:rPr>
              <w:t>施工布置情况</w:t>
            </w:r>
          </w:p>
          <w:p w14:paraId="18B375FC" w14:textId="4A225617" w:rsidR="00910FBB" w:rsidRPr="00D930AD" w:rsidRDefault="000E503F" w:rsidP="000E503F">
            <w:pPr>
              <w:adjustRightInd w:val="0"/>
              <w:snapToGrid w:val="0"/>
              <w:spacing w:line="360" w:lineRule="auto"/>
              <w:ind w:firstLine="420"/>
              <w:rPr>
                <w:rFonts w:ascii="宋体" w:hAnsi="宋体" w:cs="宋体"/>
                <w:kern w:val="0"/>
                <w:sz w:val="24"/>
              </w:rPr>
            </w:pPr>
            <w:r w:rsidRPr="000E503F">
              <w:rPr>
                <w:rFonts w:ascii="宋体" w:hAnsi="宋体" w:cs="宋体" w:hint="eastAsia"/>
                <w:kern w:val="0"/>
                <w:sz w:val="24"/>
              </w:rPr>
              <w:t>施工总布置主要考虑有利施工作业，易于管理，方便民工生活，少占地，安全可靠，经济合理的原则进行，为减少项目占地和生态影响，本项目施工控制带应控制于项目红线范围内。</w:t>
            </w:r>
          </w:p>
          <w:p w14:paraId="37C208F5" w14:textId="03A87895" w:rsidR="00910FBB" w:rsidRDefault="000E503F">
            <w:pPr>
              <w:adjustRightInd w:val="0"/>
              <w:snapToGrid w:val="0"/>
              <w:spacing w:line="360" w:lineRule="auto"/>
              <w:ind w:firstLine="420"/>
              <w:rPr>
                <w:rFonts w:ascii="宋体" w:hAnsi="宋体" w:cs="宋体"/>
                <w:kern w:val="0"/>
                <w:sz w:val="24"/>
              </w:rPr>
            </w:pPr>
            <w:r w:rsidRPr="000E503F">
              <w:rPr>
                <w:rFonts w:ascii="宋体" w:hAnsi="宋体" w:cs="宋体" w:hint="eastAsia"/>
                <w:kern w:val="0"/>
                <w:sz w:val="24"/>
              </w:rPr>
              <w:t>（1）施工用水、用电及通信</w:t>
            </w:r>
          </w:p>
          <w:p w14:paraId="51D4172E" w14:textId="679A4B6A" w:rsidR="000E503F" w:rsidRPr="000E503F" w:rsidRDefault="000E503F" w:rsidP="000E503F">
            <w:pPr>
              <w:adjustRightInd w:val="0"/>
              <w:snapToGrid w:val="0"/>
              <w:spacing w:line="360" w:lineRule="auto"/>
              <w:ind w:firstLine="420"/>
              <w:rPr>
                <w:rFonts w:ascii="宋体" w:hAnsi="宋体" w:cs="宋体"/>
                <w:kern w:val="0"/>
                <w:sz w:val="24"/>
              </w:rPr>
            </w:pPr>
            <w:r w:rsidRPr="000E503F">
              <w:rPr>
                <w:rFonts w:ascii="宋体" w:hAnsi="宋体" w:cs="宋体" w:hint="eastAsia"/>
                <w:kern w:val="0"/>
                <w:sz w:val="24"/>
              </w:rPr>
              <w:t>施工用水：本项目沿线周边有现状道路、民房等，市政供水管网齐备，项目施工时可利用已有的市政供水管网外接使用，可满足本项目施工用水需求。</w:t>
            </w:r>
          </w:p>
          <w:p w14:paraId="5D258657" w14:textId="254C1905" w:rsidR="000E503F" w:rsidRPr="000E503F" w:rsidRDefault="000E503F" w:rsidP="000E503F">
            <w:pPr>
              <w:adjustRightInd w:val="0"/>
              <w:snapToGrid w:val="0"/>
              <w:spacing w:line="360" w:lineRule="auto"/>
              <w:ind w:firstLine="420"/>
              <w:rPr>
                <w:rFonts w:ascii="宋体" w:hAnsi="宋体" w:cs="宋体"/>
                <w:kern w:val="0"/>
                <w:sz w:val="24"/>
              </w:rPr>
            </w:pPr>
            <w:r w:rsidRPr="000E503F">
              <w:rPr>
                <w:rFonts w:ascii="宋体" w:hAnsi="宋体" w:cs="宋体" w:hint="eastAsia"/>
                <w:kern w:val="0"/>
                <w:sz w:val="24"/>
              </w:rPr>
              <w:t>施工用电：本项目建设沿线均为城市电网已覆盖区域，施工时可根据需要就近接入施工场地内供给施工用电，可满足本项目施工用电需求。</w:t>
            </w:r>
          </w:p>
          <w:p w14:paraId="714A348A" w14:textId="10606775" w:rsidR="000E503F" w:rsidRDefault="000E503F" w:rsidP="000E503F">
            <w:pPr>
              <w:adjustRightInd w:val="0"/>
              <w:snapToGrid w:val="0"/>
              <w:spacing w:line="360" w:lineRule="auto"/>
              <w:ind w:firstLine="420"/>
              <w:rPr>
                <w:rFonts w:ascii="宋体" w:hAnsi="宋体" w:cs="宋体"/>
                <w:kern w:val="0"/>
                <w:sz w:val="24"/>
              </w:rPr>
            </w:pPr>
            <w:r w:rsidRPr="000E503F">
              <w:rPr>
                <w:rFonts w:ascii="宋体" w:hAnsi="宋体" w:cs="宋体" w:hint="eastAsia"/>
                <w:kern w:val="0"/>
                <w:sz w:val="24"/>
              </w:rPr>
              <w:t>施工通讯：项目建设片区为麻柳镇通信信号覆盖区，项目建设时可设置直拨电话、传真机及移动电话实现对外通讯联系、远程通信联络和数据传输。设置对讲机，通过内部对讲机实现内部通讯及施工调度。</w:t>
            </w:r>
          </w:p>
          <w:p w14:paraId="7B91D8DA" w14:textId="59446B2A" w:rsidR="000E503F" w:rsidRPr="000E503F" w:rsidRDefault="000E503F">
            <w:pPr>
              <w:adjustRightInd w:val="0"/>
              <w:snapToGrid w:val="0"/>
              <w:spacing w:line="360" w:lineRule="auto"/>
              <w:ind w:firstLine="420"/>
              <w:rPr>
                <w:rFonts w:ascii="宋体" w:hAnsi="宋体" w:cs="宋体"/>
                <w:kern w:val="0"/>
                <w:sz w:val="24"/>
              </w:rPr>
            </w:pPr>
            <w:r w:rsidRPr="000E503F">
              <w:rPr>
                <w:rFonts w:ascii="宋体" w:hAnsi="宋体" w:cs="宋体" w:hint="eastAsia"/>
                <w:kern w:val="0"/>
                <w:sz w:val="24"/>
              </w:rPr>
              <w:t>（2）主要材料来源</w:t>
            </w:r>
          </w:p>
          <w:p w14:paraId="6DB97392" w14:textId="229E85E0" w:rsidR="000E503F" w:rsidRPr="000E503F" w:rsidRDefault="000E503F" w:rsidP="000E503F">
            <w:pPr>
              <w:adjustRightInd w:val="0"/>
              <w:snapToGrid w:val="0"/>
              <w:spacing w:line="360" w:lineRule="auto"/>
              <w:ind w:firstLine="420"/>
              <w:rPr>
                <w:rFonts w:ascii="宋体" w:hAnsi="宋体" w:cs="宋体"/>
                <w:kern w:val="0"/>
                <w:sz w:val="24"/>
              </w:rPr>
            </w:pPr>
            <w:r w:rsidRPr="000E503F">
              <w:rPr>
                <w:rFonts w:ascii="宋体" w:hAnsi="宋体" w:cs="宋体" w:hint="eastAsia"/>
                <w:kern w:val="0"/>
                <w:sz w:val="24"/>
              </w:rPr>
              <w:t>本项目进行建设时，所需砂、卵石、石料等材料均为外购，直接在四川省内市场采购（达州市、达川区），其储量和质量均能满足要求。项目区域有公路相通，采运条件较好、料源丰富，可满足施工要求，不单独设置料场。</w:t>
            </w:r>
          </w:p>
          <w:p w14:paraId="1A1308C5" w14:textId="3682B5C5" w:rsidR="000E503F" w:rsidRDefault="000E503F" w:rsidP="000E503F">
            <w:pPr>
              <w:adjustRightInd w:val="0"/>
              <w:snapToGrid w:val="0"/>
              <w:spacing w:line="360" w:lineRule="auto"/>
              <w:ind w:firstLine="420"/>
              <w:rPr>
                <w:rFonts w:ascii="宋体" w:hAnsi="宋体" w:cs="宋体"/>
                <w:kern w:val="0"/>
                <w:sz w:val="24"/>
              </w:rPr>
            </w:pPr>
            <w:r w:rsidRPr="000E503F">
              <w:rPr>
                <w:rFonts w:ascii="宋体" w:hAnsi="宋体" w:cs="宋体" w:hint="eastAsia"/>
                <w:kern w:val="0"/>
                <w:sz w:val="24"/>
              </w:rPr>
              <w:t>本项目所需的木材、钢材、混凝土和沥青</w:t>
            </w:r>
            <w:proofErr w:type="gramStart"/>
            <w:r w:rsidRPr="000E503F">
              <w:rPr>
                <w:rFonts w:ascii="宋体" w:hAnsi="宋体" w:cs="宋体" w:hint="eastAsia"/>
                <w:kern w:val="0"/>
                <w:sz w:val="24"/>
              </w:rPr>
              <w:t>砼</w:t>
            </w:r>
            <w:proofErr w:type="gramEnd"/>
            <w:r w:rsidRPr="000E503F">
              <w:rPr>
                <w:rFonts w:ascii="宋体" w:hAnsi="宋体" w:cs="宋体" w:hint="eastAsia"/>
                <w:kern w:val="0"/>
                <w:sz w:val="24"/>
              </w:rPr>
              <w:t>均为外购；项目区不设混凝土拌合站和沥青</w:t>
            </w:r>
            <w:proofErr w:type="gramStart"/>
            <w:r w:rsidRPr="000E503F">
              <w:rPr>
                <w:rFonts w:ascii="宋体" w:hAnsi="宋体" w:cs="宋体" w:hint="eastAsia"/>
                <w:kern w:val="0"/>
                <w:sz w:val="24"/>
              </w:rPr>
              <w:t>砼</w:t>
            </w:r>
            <w:proofErr w:type="gramEnd"/>
            <w:r w:rsidRPr="000E503F">
              <w:rPr>
                <w:rFonts w:ascii="宋体" w:hAnsi="宋体" w:cs="宋体" w:hint="eastAsia"/>
                <w:kern w:val="0"/>
                <w:sz w:val="24"/>
              </w:rPr>
              <w:t>拌合站。</w:t>
            </w:r>
          </w:p>
          <w:p w14:paraId="1BD05C77" w14:textId="4870C315" w:rsidR="000E503F" w:rsidRPr="000E503F" w:rsidRDefault="000E503F" w:rsidP="000E503F">
            <w:pPr>
              <w:adjustRightInd w:val="0"/>
              <w:snapToGrid w:val="0"/>
              <w:spacing w:line="360" w:lineRule="auto"/>
              <w:ind w:firstLine="420"/>
              <w:rPr>
                <w:rFonts w:ascii="宋体" w:hAnsi="宋体" w:cs="宋体"/>
                <w:kern w:val="0"/>
                <w:sz w:val="24"/>
              </w:rPr>
            </w:pPr>
            <w:r w:rsidRPr="000E503F">
              <w:rPr>
                <w:rFonts w:ascii="宋体" w:hAnsi="宋体" w:cs="宋体" w:hint="eastAsia"/>
                <w:kern w:val="0"/>
                <w:sz w:val="24"/>
              </w:rPr>
              <w:t>（3）施工</w:t>
            </w:r>
            <w:r>
              <w:rPr>
                <w:rFonts w:ascii="宋体" w:hAnsi="宋体" w:cs="宋体" w:hint="eastAsia"/>
                <w:kern w:val="0"/>
                <w:sz w:val="24"/>
              </w:rPr>
              <w:t>生产生活区</w:t>
            </w:r>
            <w:r w:rsidRPr="000E503F">
              <w:rPr>
                <w:rFonts w:ascii="宋体" w:hAnsi="宋体" w:cs="宋体" w:hint="eastAsia"/>
                <w:kern w:val="0"/>
                <w:sz w:val="24"/>
              </w:rPr>
              <w:t>布置</w:t>
            </w:r>
          </w:p>
          <w:p w14:paraId="46018212" w14:textId="77777777" w:rsidR="00910FBB" w:rsidRDefault="000E503F">
            <w:pPr>
              <w:adjustRightInd w:val="0"/>
              <w:snapToGrid w:val="0"/>
              <w:spacing w:line="360" w:lineRule="auto"/>
              <w:ind w:firstLine="420"/>
              <w:rPr>
                <w:kern w:val="0"/>
                <w:sz w:val="24"/>
              </w:rPr>
            </w:pPr>
            <w:r>
              <w:rPr>
                <w:rFonts w:hint="eastAsia"/>
                <w:kern w:val="0"/>
                <w:sz w:val="24"/>
              </w:rPr>
              <w:t>项目</w:t>
            </w:r>
            <w:r w:rsidRPr="003C14B9">
              <w:rPr>
                <w:rFonts w:hint="eastAsia"/>
                <w:kern w:val="0"/>
                <w:sz w:val="24"/>
              </w:rPr>
              <w:t>在规划横二路与在建麻柳大道交叉口北侧设置</w:t>
            </w:r>
            <w:r w:rsidRPr="003C14B9">
              <w:rPr>
                <w:rFonts w:hint="eastAsia"/>
                <w:kern w:val="0"/>
                <w:sz w:val="24"/>
              </w:rPr>
              <w:t>1</w:t>
            </w:r>
            <w:r w:rsidRPr="003C14B9">
              <w:rPr>
                <w:rFonts w:hint="eastAsia"/>
                <w:kern w:val="0"/>
                <w:sz w:val="24"/>
              </w:rPr>
              <w:t>处施工生产生活区，主要用于临时办公、食宿以及机械停放等；其临时占地</w:t>
            </w:r>
            <w:r w:rsidRPr="003C14B9">
              <w:rPr>
                <w:rFonts w:hint="eastAsia"/>
                <w:kern w:val="0"/>
                <w:sz w:val="24"/>
              </w:rPr>
              <w:t>0.95hm</w:t>
            </w:r>
            <w:r w:rsidRPr="003C14B9">
              <w:rPr>
                <w:rFonts w:hint="eastAsia"/>
                <w:kern w:val="0"/>
                <w:sz w:val="24"/>
                <w:vertAlign w:val="superscript"/>
              </w:rPr>
              <w:t>2</w:t>
            </w:r>
            <w:r w:rsidRPr="003C14B9">
              <w:rPr>
                <w:rFonts w:hint="eastAsia"/>
                <w:kern w:val="0"/>
                <w:sz w:val="24"/>
              </w:rPr>
              <w:t>。</w:t>
            </w:r>
          </w:p>
          <w:p w14:paraId="34834726" w14:textId="5C824F7A" w:rsidR="000E503F" w:rsidRDefault="000E503F" w:rsidP="000E503F">
            <w:pPr>
              <w:adjustRightInd w:val="0"/>
              <w:snapToGrid w:val="0"/>
              <w:spacing w:line="360" w:lineRule="auto"/>
              <w:ind w:firstLineChars="200" w:firstLine="480"/>
              <w:rPr>
                <w:kern w:val="0"/>
                <w:sz w:val="24"/>
              </w:rPr>
            </w:pPr>
            <w:r>
              <w:rPr>
                <w:rFonts w:hint="eastAsia"/>
                <w:kern w:val="0"/>
                <w:sz w:val="24"/>
              </w:rPr>
              <w:lastRenderedPageBreak/>
              <w:t>（</w:t>
            </w:r>
            <w:r>
              <w:rPr>
                <w:rFonts w:hint="eastAsia"/>
                <w:kern w:val="0"/>
                <w:sz w:val="24"/>
              </w:rPr>
              <w:t>4</w:t>
            </w:r>
            <w:r>
              <w:rPr>
                <w:rFonts w:hint="eastAsia"/>
                <w:kern w:val="0"/>
                <w:sz w:val="24"/>
              </w:rPr>
              <w:t>）施工便道</w:t>
            </w:r>
          </w:p>
          <w:p w14:paraId="2B4D4723" w14:textId="77777777" w:rsidR="000E503F" w:rsidRDefault="000E503F" w:rsidP="000E503F">
            <w:pPr>
              <w:adjustRightInd w:val="0"/>
              <w:snapToGrid w:val="0"/>
              <w:spacing w:line="360" w:lineRule="auto"/>
              <w:ind w:firstLineChars="200" w:firstLine="480"/>
              <w:rPr>
                <w:kern w:val="0"/>
                <w:sz w:val="24"/>
              </w:rPr>
            </w:pPr>
            <w:r w:rsidRPr="003C14B9">
              <w:rPr>
                <w:rFonts w:hint="eastAsia"/>
                <w:kern w:val="0"/>
                <w:sz w:val="24"/>
              </w:rPr>
              <w:t>项目场地内在建麻柳大道路基具备行车条件，可作为本项目便道使用</w:t>
            </w:r>
            <w:r>
              <w:rPr>
                <w:rFonts w:hint="eastAsia"/>
                <w:kern w:val="0"/>
                <w:sz w:val="24"/>
              </w:rPr>
              <w:t>。</w:t>
            </w:r>
          </w:p>
          <w:p w14:paraId="7E0C3E1F" w14:textId="27CA9FD2" w:rsidR="000E503F" w:rsidRDefault="000E503F" w:rsidP="000E503F">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5</w:t>
            </w:r>
            <w:r>
              <w:rPr>
                <w:rFonts w:hint="eastAsia"/>
                <w:kern w:val="0"/>
                <w:sz w:val="24"/>
              </w:rPr>
              <w:t>）弃土场</w:t>
            </w:r>
          </w:p>
          <w:p w14:paraId="36B82E63" w14:textId="77777777" w:rsidR="000E503F" w:rsidRDefault="000E503F" w:rsidP="000E503F">
            <w:pPr>
              <w:adjustRightInd w:val="0"/>
              <w:snapToGrid w:val="0"/>
              <w:spacing w:line="360" w:lineRule="auto"/>
              <w:ind w:firstLineChars="200" w:firstLine="480"/>
              <w:rPr>
                <w:kern w:val="0"/>
                <w:sz w:val="24"/>
              </w:rPr>
            </w:pPr>
            <w:r w:rsidRPr="003C14B9">
              <w:rPr>
                <w:rFonts w:hint="eastAsia"/>
                <w:kern w:val="0"/>
                <w:sz w:val="24"/>
              </w:rPr>
              <w:t>本项目土石方总开挖量</w:t>
            </w:r>
            <w:r w:rsidRPr="003C14B9">
              <w:rPr>
                <w:rFonts w:hint="eastAsia"/>
                <w:kern w:val="0"/>
                <w:sz w:val="24"/>
              </w:rPr>
              <w:t>117.24</w:t>
            </w:r>
            <w:r w:rsidRPr="003C14B9">
              <w:rPr>
                <w:rFonts w:hint="eastAsia"/>
                <w:kern w:val="0"/>
                <w:sz w:val="24"/>
              </w:rPr>
              <w:t>万</w:t>
            </w:r>
            <w:r>
              <w:rPr>
                <w:rFonts w:hint="eastAsia"/>
                <w:kern w:val="0"/>
                <w:sz w:val="24"/>
              </w:rPr>
              <w:t>m</w:t>
            </w:r>
            <w:r>
              <w:rPr>
                <w:rFonts w:hint="eastAsia"/>
                <w:kern w:val="0"/>
                <w:sz w:val="24"/>
              </w:rPr>
              <w:t>³</w:t>
            </w:r>
            <w:r w:rsidRPr="003C14B9">
              <w:rPr>
                <w:rFonts w:hint="eastAsia"/>
                <w:kern w:val="0"/>
                <w:sz w:val="24"/>
              </w:rPr>
              <w:t>（含表土剥离</w:t>
            </w:r>
            <w:r w:rsidRPr="003C14B9">
              <w:rPr>
                <w:rFonts w:hint="eastAsia"/>
                <w:kern w:val="0"/>
                <w:sz w:val="24"/>
              </w:rPr>
              <w:t>0.21</w:t>
            </w:r>
            <w:r w:rsidRPr="003C14B9">
              <w:rPr>
                <w:rFonts w:hint="eastAsia"/>
                <w:kern w:val="0"/>
                <w:sz w:val="24"/>
              </w:rPr>
              <w:t>万</w:t>
            </w:r>
            <w:r w:rsidRPr="003C14B9">
              <w:rPr>
                <w:rFonts w:hint="eastAsia"/>
                <w:kern w:val="0"/>
                <w:sz w:val="24"/>
              </w:rPr>
              <w:t>m</w:t>
            </w:r>
            <w:r w:rsidRPr="003C14B9">
              <w:rPr>
                <w:rFonts w:hint="eastAsia"/>
                <w:kern w:val="0"/>
                <w:sz w:val="24"/>
              </w:rPr>
              <w:t>³，自然方）；</w:t>
            </w:r>
            <w:proofErr w:type="gramStart"/>
            <w:r w:rsidRPr="003C14B9">
              <w:rPr>
                <w:rFonts w:hint="eastAsia"/>
                <w:kern w:val="0"/>
                <w:sz w:val="24"/>
              </w:rPr>
              <w:t>土石方总回填方</w:t>
            </w:r>
            <w:proofErr w:type="gramEnd"/>
            <w:r w:rsidRPr="003C14B9">
              <w:rPr>
                <w:rFonts w:hint="eastAsia"/>
                <w:kern w:val="0"/>
                <w:sz w:val="24"/>
              </w:rPr>
              <w:t>量</w:t>
            </w:r>
            <w:r w:rsidRPr="003C14B9">
              <w:rPr>
                <w:rFonts w:hint="eastAsia"/>
                <w:kern w:val="0"/>
                <w:sz w:val="24"/>
              </w:rPr>
              <w:t>28.94</w:t>
            </w:r>
            <w:r w:rsidRPr="003C14B9">
              <w:rPr>
                <w:rFonts w:hint="eastAsia"/>
                <w:kern w:val="0"/>
                <w:sz w:val="24"/>
              </w:rPr>
              <w:t>万</w:t>
            </w:r>
            <w:r w:rsidRPr="003C14B9">
              <w:rPr>
                <w:rFonts w:hint="eastAsia"/>
                <w:kern w:val="0"/>
                <w:sz w:val="24"/>
              </w:rPr>
              <w:t>m</w:t>
            </w:r>
            <w:r w:rsidRPr="003C14B9">
              <w:rPr>
                <w:rFonts w:hint="eastAsia"/>
                <w:kern w:val="0"/>
                <w:sz w:val="24"/>
              </w:rPr>
              <w:t>³（含</w:t>
            </w:r>
            <w:proofErr w:type="gramStart"/>
            <w:r w:rsidRPr="003C14B9">
              <w:rPr>
                <w:rFonts w:hint="eastAsia"/>
                <w:kern w:val="0"/>
                <w:sz w:val="24"/>
              </w:rPr>
              <w:t>表土回</w:t>
            </w:r>
            <w:proofErr w:type="gramEnd"/>
            <w:r w:rsidRPr="003C14B9">
              <w:rPr>
                <w:rFonts w:hint="eastAsia"/>
                <w:kern w:val="0"/>
                <w:sz w:val="24"/>
              </w:rPr>
              <w:t>铺</w:t>
            </w:r>
            <w:r w:rsidRPr="003C14B9">
              <w:rPr>
                <w:rFonts w:hint="eastAsia"/>
                <w:kern w:val="0"/>
                <w:sz w:val="24"/>
              </w:rPr>
              <w:t>0.21</w:t>
            </w:r>
            <w:r w:rsidRPr="003C14B9">
              <w:rPr>
                <w:rFonts w:hint="eastAsia"/>
                <w:kern w:val="0"/>
                <w:sz w:val="24"/>
              </w:rPr>
              <w:t>万</w:t>
            </w:r>
            <w:r w:rsidRPr="003C14B9">
              <w:rPr>
                <w:rFonts w:hint="eastAsia"/>
                <w:kern w:val="0"/>
                <w:sz w:val="24"/>
              </w:rPr>
              <w:t>m</w:t>
            </w:r>
            <w:r w:rsidRPr="003C14B9">
              <w:rPr>
                <w:rFonts w:hint="eastAsia"/>
                <w:kern w:val="0"/>
                <w:sz w:val="24"/>
              </w:rPr>
              <w:t>³）；余方</w:t>
            </w:r>
            <w:r w:rsidRPr="003C14B9">
              <w:rPr>
                <w:rFonts w:hint="eastAsia"/>
                <w:kern w:val="0"/>
                <w:sz w:val="24"/>
              </w:rPr>
              <w:t>88.30</w:t>
            </w:r>
            <w:r w:rsidRPr="003C14B9">
              <w:rPr>
                <w:rFonts w:hint="eastAsia"/>
                <w:kern w:val="0"/>
                <w:sz w:val="24"/>
              </w:rPr>
              <w:t>万</w:t>
            </w:r>
            <w:r w:rsidRPr="003C14B9">
              <w:rPr>
                <w:rFonts w:hint="eastAsia"/>
                <w:kern w:val="0"/>
                <w:sz w:val="24"/>
              </w:rPr>
              <w:t>m</w:t>
            </w:r>
            <w:r w:rsidRPr="003C14B9">
              <w:rPr>
                <w:rFonts w:hint="eastAsia"/>
                <w:kern w:val="0"/>
                <w:sz w:val="24"/>
              </w:rPr>
              <w:t>³，余方拟运至达州市亭柳建设发展有限公司建设的“达州市东部经开区麻柳镇花红建筑渣土消纳场”回填。因此，本项目不设置弃土场，挖方和</w:t>
            </w:r>
            <w:proofErr w:type="gramStart"/>
            <w:r w:rsidRPr="003C14B9">
              <w:rPr>
                <w:rFonts w:hint="eastAsia"/>
                <w:kern w:val="0"/>
                <w:sz w:val="24"/>
              </w:rPr>
              <w:t>可</w:t>
            </w:r>
            <w:proofErr w:type="gramEnd"/>
            <w:r w:rsidRPr="003C14B9">
              <w:rPr>
                <w:rFonts w:hint="eastAsia"/>
                <w:kern w:val="0"/>
                <w:sz w:val="24"/>
              </w:rPr>
              <w:t>利用表土及时进行回填和利用。</w:t>
            </w:r>
          </w:p>
          <w:p w14:paraId="52D86102" w14:textId="1D707E3A" w:rsidR="000E503F" w:rsidRDefault="000E503F" w:rsidP="000E503F">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6</w:t>
            </w:r>
            <w:r>
              <w:rPr>
                <w:rFonts w:hint="eastAsia"/>
                <w:kern w:val="0"/>
                <w:sz w:val="24"/>
              </w:rPr>
              <w:t>）表土堆场</w:t>
            </w:r>
          </w:p>
          <w:p w14:paraId="5414941F" w14:textId="5202AEB2" w:rsidR="000E503F" w:rsidRDefault="000E503F">
            <w:pPr>
              <w:adjustRightInd w:val="0"/>
              <w:snapToGrid w:val="0"/>
              <w:spacing w:line="360" w:lineRule="auto"/>
              <w:ind w:firstLine="420"/>
              <w:rPr>
                <w:kern w:val="0"/>
                <w:sz w:val="24"/>
              </w:rPr>
            </w:pPr>
            <w:r w:rsidRPr="003C14B9">
              <w:rPr>
                <w:rFonts w:hint="eastAsia"/>
                <w:kern w:val="0"/>
                <w:sz w:val="24"/>
              </w:rPr>
              <w:t>本项目剥离表土</w:t>
            </w:r>
            <w:proofErr w:type="gramStart"/>
            <w:r w:rsidRPr="003C14B9">
              <w:rPr>
                <w:rFonts w:hint="eastAsia"/>
                <w:kern w:val="0"/>
                <w:sz w:val="24"/>
              </w:rPr>
              <w:t>量拟临时</w:t>
            </w:r>
            <w:proofErr w:type="gramEnd"/>
            <w:r w:rsidRPr="003C14B9">
              <w:rPr>
                <w:rFonts w:hint="eastAsia"/>
                <w:kern w:val="0"/>
                <w:sz w:val="24"/>
              </w:rPr>
              <w:t>堆存在红线</w:t>
            </w:r>
            <w:proofErr w:type="gramStart"/>
            <w:r w:rsidRPr="003C14B9">
              <w:rPr>
                <w:rFonts w:hint="eastAsia"/>
                <w:kern w:val="0"/>
                <w:sz w:val="24"/>
              </w:rPr>
              <w:t>内已场平</w:t>
            </w:r>
            <w:proofErr w:type="gramEnd"/>
            <w:r w:rsidRPr="003C14B9">
              <w:rPr>
                <w:rFonts w:hint="eastAsia"/>
                <w:kern w:val="0"/>
                <w:sz w:val="24"/>
              </w:rPr>
              <w:t>区域（规划横一路与</w:t>
            </w:r>
            <w:r w:rsidR="00C63E2A">
              <w:rPr>
                <w:rFonts w:hint="eastAsia"/>
                <w:kern w:val="0"/>
                <w:sz w:val="24"/>
              </w:rPr>
              <w:t>纵一路</w:t>
            </w:r>
            <w:r w:rsidRPr="003C14B9">
              <w:rPr>
                <w:rFonts w:hint="eastAsia"/>
                <w:kern w:val="0"/>
                <w:sz w:val="24"/>
              </w:rPr>
              <w:t>交叉口南侧空地）。表土平均堆高</w:t>
            </w:r>
            <w:r w:rsidRPr="003C14B9">
              <w:rPr>
                <w:rFonts w:hint="eastAsia"/>
                <w:kern w:val="0"/>
                <w:sz w:val="24"/>
              </w:rPr>
              <w:t>2.0m</w:t>
            </w:r>
            <w:r w:rsidRPr="003C14B9">
              <w:rPr>
                <w:rFonts w:hint="eastAsia"/>
                <w:kern w:val="0"/>
                <w:sz w:val="24"/>
              </w:rPr>
              <w:t>，最大堆高</w:t>
            </w:r>
            <w:r w:rsidRPr="003C14B9">
              <w:rPr>
                <w:rFonts w:hint="eastAsia"/>
                <w:kern w:val="0"/>
                <w:sz w:val="24"/>
              </w:rPr>
              <w:t>3.0m</w:t>
            </w:r>
            <w:r w:rsidRPr="003C14B9">
              <w:rPr>
                <w:rFonts w:hint="eastAsia"/>
                <w:kern w:val="0"/>
                <w:sz w:val="24"/>
              </w:rPr>
              <w:t>，堆放坡比</w:t>
            </w:r>
            <w:r w:rsidRPr="003C14B9">
              <w:rPr>
                <w:rFonts w:hint="eastAsia"/>
                <w:kern w:val="0"/>
                <w:sz w:val="24"/>
              </w:rPr>
              <w:t>1:1.75</w:t>
            </w:r>
            <w:r w:rsidRPr="003C14B9">
              <w:rPr>
                <w:rFonts w:hint="eastAsia"/>
                <w:kern w:val="0"/>
                <w:sz w:val="24"/>
              </w:rPr>
              <w:t>，表土堆场占地面积</w:t>
            </w:r>
            <w:r w:rsidRPr="003C14B9">
              <w:rPr>
                <w:rFonts w:hint="eastAsia"/>
                <w:kern w:val="0"/>
                <w:sz w:val="24"/>
              </w:rPr>
              <w:t>0.20hm</w:t>
            </w:r>
            <w:r w:rsidRPr="003C14B9">
              <w:rPr>
                <w:rFonts w:hint="eastAsia"/>
                <w:kern w:val="0"/>
                <w:sz w:val="24"/>
                <w:vertAlign w:val="superscript"/>
              </w:rPr>
              <w:t>2</w:t>
            </w:r>
            <w:r w:rsidRPr="003C14B9">
              <w:rPr>
                <w:rFonts w:hint="eastAsia"/>
                <w:kern w:val="0"/>
                <w:sz w:val="24"/>
              </w:rPr>
              <w:t>。</w:t>
            </w:r>
          </w:p>
          <w:p w14:paraId="29DE7E21" w14:textId="65C2EF85" w:rsidR="000E503F" w:rsidRDefault="000E503F">
            <w:pPr>
              <w:adjustRightInd w:val="0"/>
              <w:snapToGrid w:val="0"/>
              <w:spacing w:line="360" w:lineRule="auto"/>
              <w:ind w:firstLine="420"/>
              <w:rPr>
                <w:rFonts w:ascii="宋体" w:hAnsi="宋体" w:cs="宋体"/>
                <w:kern w:val="0"/>
                <w:szCs w:val="21"/>
              </w:rPr>
            </w:pPr>
          </w:p>
        </w:tc>
      </w:tr>
      <w:tr w:rsidR="00910FBB" w14:paraId="6623E019" w14:textId="77777777">
        <w:trPr>
          <w:trHeight w:val="3119"/>
          <w:jc w:val="center"/>
        </w:trPr>
        <w:tc>
          <w:tcPr>
            <w:tcW w:w="710" w:type="dxa"/>
            <w:vAlign w:val="center"/>
          </w:tcPr>
          <w:p w14:paraId="34439FD3" w14:textId="77777777" w:rsidR="00910FBB" w:rsidRPr="0023153D" w:rsidRDefault="00356CBC">
            <w:pPr>
              <w:adjustRightInd w:val="0"/>
              <w:snapToGrid w:val="0"/>
              <w:spacing w:line="360" w:lineRule="auto"/>
              <w:jc w:val="center"/>
              <w:rPr>
                <w:rFonts w:ascii="宋体" w:hAnsi="宋体" w:cs="宋体"/>
                <w:kern w:val="0"/>
                <w:sz w:val="24"/>
              </w:rPr>
            </w:pPr>
            <w:r w:rsidRPr="0023153D">
              <w:rPr>
                <w:rFonts w:ascii="宋体" w:hAnsi="宋体" w:cs="宋体" w:hint="eastAsia"/>
                <w:kern w:val="0"/>
                <w:sz w:val="24"/>
              </w:rPr>
              <w:lastRenderedPageBreak/>
              <w:t>施工方案</w:t>
            </w:r>
          </w:p>
        </w:tc>
        <w:tc>
          <w:tcPr>
            <w:tcW w:w="8380" w:type="dxa"/>
            <w:vAlign w:val="center"/>
          </w:tcPr>
          <w:p w14:paraId="2157392C" w14:textId="77777777" w:rsidR="00910FBB" w:rsidRPr="00AE129A" w:rsidRDefault="00356CBC">
            <w:pPr>
              <w:adjustRightInd w:val="0"/>
              <w:snapToGrid w:val="0"/>
              <w:spacing w:line="360" w:lineRule="auto"/>
              <w:rPr>
                <w:rFonts w:ascii="宋体" w:hAnsi="宋体" w:cs="宋体"/>
                <w:b/>
                <w:bCs/>
                <w:kern w:val="0"/>
                <w:sz w:val="24"/>
              </w:rPr>
            </w:pPr>
            <w:r w:rsidRPr="00AE129A">
              <w:rPr>
                <w:rFonts w:ascii="宋体" w:hAnsi="宋体" w:cs="宋体" w:hint="eastAsia"/>
                <w:b/>
                <w:bCs/>
                <w:kern w:val="0"/>
                <w:sz w:val="24"/>
              </w:rPr>
              <w:t>一、施工期工艺流程</w:t>
            </w:r>
          </w:p>
          <w:p w14:paraId="2A390675" w14:textId="45EC78D6" w:rsidR="00910FBB" w:rsidRPr="00AE129A" w:rsidRDefault="00446A50">
            <w:pPr>
              <w:adjustRightInd w:val="0"/>
              <w:snapToGrid w:val="0"/>
              <w:spacing w:line="360" w:lineRule="auto"/>
              <w:ind w:firstLineChars="200" w:firstLine="482"/>
              <w:rPr>
                <w:rFonts w:ascii="宋体" w:hAnsi="宋体" w:cs="宋体"/>
                <w:b/>
                <w:bCs/>
                <w:kern w:val="0"/>
                <w:sz w:val="24"/>
              </w:rPr>
            </w:pPr>
            <w:r>
              <w:rPr>
                <w:rFonts w:ascii="宋体" w:hAnsi="宋体" w:cs="宋体" w:hint="eastAsia"/>
                <w:b/>
                <w:bCs/>
                <w:kern w:val="0"/>
                <w:sz w:val="24"/>
              </w:rPr>
              <w:t>（一）</w:t>
            </w:r>
            <w:r w:rsidR="003718C9">
              <w:rPr>
                <w:rFonts w:ascii="宋体" w:hAnsi="宋体" w:cs="宋体" w:hint="eastAsia"/>
                <w:b/>
                <w:bCs/>
                <w:kern w:val="0"/>
                <w:sz w:val="24"/>
              </w:rPr>
              <w:t>施工期工艺流程</w:t>
            </w:r>
            <w:r>
              <w:rPr>
                <w:rFonts w:ascii="宋体" w:hAnsi="宋体" w:cs="宋体" w:hint="eastAsia"/>
                <w:b/>
                <w:bCs/>
                <w:kern w:val="0"/>
                <w:sz w:val="24"/>
              </w:rPr>
              <w:t>简述</w:t>
            </w:r>
          </w:p>
          <w:p w14:paraId="54BF7D6D" w14:textId="77777777" w:rsidR="003718C9" w:rsidRPr="003718C9" w:rsidRDefault="003718C9" w:rsidP="003718C9">
            <w:pPr>
              <w:spacing w:line="360" w:lineRule="auto"/>
              <w:ind w:firstLineChars="200" w:firstLine="480"/>
              <w:rPr>
                <w:color w:val="000000" w:themeColor="text1"/>
                <w:sz w:val="24"/>
              </w:rPr>
            </w:pPr>
            <w:r w:rsidRPr="003718C9">
              <w:rPr>
                <w:rFonts w:hint="eastAsia"/>
                <w:color w:val="000000" w:themeColor="text1"/>
                <w:sz w:val="24"/>
              </w:rPr>
              <w:t>本项目为新建项目，包括施工期和运行期两个阶段。</w:t>
            </w:r>
          </w:p>
          <w:p w14:paraId="219AD2E5" w14:textId="264C22B0" w:rsidR="00DD6D74" w:rsidRDefault="003718C9" w:rsidP="003718C9">
            <w:pPr>
              <w:spacing w:line="360" w:lineRule="auto"/>
              <w:ind w:firstLineChars="200" w:firstLine="480"/>
              <w:rPr>
                <w:color w:val="000000" w:themeColor="text1"/>
                <w:sz w:val="24"/>
              </w:rPr>
            </w:pPr>
            <w:r w:rsidRPr="003718C9">
              <w:rPr>
                <w:rFonts w:hint="eastAsia"/>
                <w:color w:val="000000" w:themeColor="text1"/>
                <w:sz w:val="24"/>
              </w:rPr>
              <w:t>施工期工艺流程如下：</w:t>
            </w:r>
          </w:p>
          <w:p w14:paraId="37C603F3" w14:textId="4A93007C" w:rsidR="00DF3A46" w:rsidRDefault="00DF3A46" w:rsidP="00DF3A46">
            <w:pPr>
              <w:spacing w:line="360" w:lineRule="auto"/>
              <w:jc w:val="center"/>
              <w:rPr>
                <w:color w:val="000000" w:themeColor="text1"/>
                <w:sz w:val="24"/>
              </w:rPr>
            </w:pPr>
            <w:r>
              <w:rPr>
                <w:noProof/>
              </w:rPr>
              <w:drawing>
                <wp:inline distT="0" distB="0" distL="0" distR="0" wp14:anchorId="048678A1" wp14:editId="5EF16E7A">
                  <wp:extent cx="5109372" cy="1929701"/>
                  <wp:effectExtent l="0" t="0" r="0" b="0"/>
                  <wp:docPr id="13497965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96543" name=""/>
                          <pic:cNvPicPr/>
                        </pic:nvPicPr>
                        <pic:blipFill>
                          <a:blip r:embed="rId26"/>
                          <a:stretch>
                            <a:fillRect/>
                          </a:stretch>
                        </pic:blipFill>
                        <pic:spPr>
                          <a:xfrm>
                            <a:off x="0" y="0"/>
                            <a:ext cx="5141027" cy="1941657"/>
                          </a:xfrm>
                          <a:prstGeom prst="rect">
                            <a:avLst/>
                          </a:prstGeom>
                        </pic:spPr>
                      </pic:pic>
                    </a:graphicData>
                  </a:graphic>
                </wp:inline>
              </w:drawing>
            </w:r>
          </w:p>
          <w:p w14:paraId="6F8DD819" w14:textId="6AE1B28A" w:rsidR="00DF3A46" w:rsidRPr="00DD6D74" w:rsidRDefault="00DF3A46" w:rsidP="00DF3A46">
            <w:pPr>
              <w:adjustRightInd w:val="0"/>
              <w:snapToGrid w:val="0"/>
              <w:spacing w:line="360" w:lineRule="auto"/>
              <w:jc w:val="center"/>
              <w:rPr>
                <w:rFonts w:ascii="宋体" w:hAnsi="宋体" w:cs="宋体"/>
                <w:b/>
                <w:bCs/>
                <w:kern w:val="0"/>
                <w:szCs w:val="21"/>
              </w:rPr>
            </w:pPr>
            <w:r w:rsidRPr="00DD6D74">
              <w:rPr>
                <w:rFonts w:ascii="宋体" w:hAnsi="宋体" w:cs="宋体" w:hint="eastAsia"/>
                <w:b/>
                <w:bCs/>
                <w:kern w:val="0"/>
                <w:szCs w:val="21"/>
              </w:rPr>
              <w:t>图2-</w:t>
            </w:r>
            <w:r w:rsidR="00842FF9">
              <w:rPr>
                <w:rFonts w:ascii="宋体" w:hAnsi="宋体" w:cs="宋体" w:hint="eastAsia"/>
                <w:b/>
                <w:bCs/>
                <w:kern w:val="0"/>
                <w:szCs w:val="21"/>
              </w:rPr>
              <w:t>8</w:t>
            </w:r>
            <w:r>
              <w:rPr>
                <w:rFonts w:ascii="宋体" w:hAnsi="宋体" w:cs="宋体" w:hint="eastAsia"/>
                <w:b/>
                <w:bCs/>
                <w:kern w:val="0"/>
                <w:szCs w:val="21"/>
              </w:rPr>
              <w:t xml:space="preserve"> </w:t>
            </w:r>
            <w:r>
              <w:rPr>
                <w:rFonts w:hint="eastAsia"/>
                <w:b/>
                <w:bCs/>
                <w:szCs w:val="21"/>
              </w:rPr>
              <w:t>道路及管线工程</w:t>
            </w:r>
            <w:r w:rsidRPr="000B2C86">
              <w:rPr>
                <w:b/>
                <w:bCs/>
                <w:szCs w:val="21"/>
              </w:rPr>
              <w:t>施工期工艺</w:t>
            </w:r>
            <w:proofErr w:type="gramStart"/>
            <w:r w:rsidRPr="000B2C86">
              <w:rPr>
                <w:b/>
                <w:bCs/>
                <w:szCs w:val="21"/>
              </w:rPr>
              <w:t>及产污环节</w:t>
            </w:r>
            <w:proofErr w:type="gramEnd"/>
            <w:r w:rsidRPr="000B2C86">
              <w:rPr>
                <w:b/>
                <w:bCs/>
                <w:szCs w:val="21"/>
              </w:rPr>
              <w:t>图</w:t>
            </w:r>
          </w:p>
          <w:p w14:paraId="0C1E4D49" w14:textId="256463BF" w:rsidR="00DF3A46" w:rsidRDefault="00DF3A46" w:rsidP="00DF3A46">
            <w:pPr>
              <w:adjustRightInd w:val="0"/>
              <w:snapToGrid w:val="0"/>
              <w:spacing w:line="360" w:lineRule="auto"/>
              <w:jc w:val="center"/>
              <w:rPr>
                <w:bCs/>
                <w:color w:val="000000" w:themeColor="text1"/>
                <w:sz w:val="24"/>
              </w:rPr>
            </w:pPr>
            <w:r>
              <w:object w:dxaOrig="6135" w:dyaOrig="1815" w14:anchorId="431C07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95pt;height:90.95pt" o:ole="">
                  <v:imagedata r:id="rId27" o:title=""/>
                </v:shape>
                <o:OLEObject Type="Embed" ProgID="Visio.Drawing.15" ShapeID="_x0000_i1025" DrawAspect="Content" ObjectID="_1781006256" r:id="rId28"/>
              </w:object>
            </w:r>
          </w:p>
          <w:p w14:paraId="152C7640" w14:textId="39241F46" w:rsidR="00DF3A46" w:rsidRPr="00842FF9" w:rsidRDefault="00DF3A46" w:rsidP="00DF3A46">
            <w:pPr>
              <w:spacing w:line="360" w:lineRule="auto"/>
              <w:jc w:val="center"/>
              <w:rPr>
                <w:sz w:val="24"/>
              </w:rPr>
            </w:pPr>
            <w:r w:rsidRPr="00842FF9">
              <w:rPr>
                <w:rFonts w:ascii="宋体" w:hAnsi="宋体" w:cs="宋体" w:hint="eastAsia"/>
                <w:b/>
                <w:bCs/>
                <w:kern w:val="0"/>
                <w:szCs w:val="21"/>
              </w:rPr>
              <w:t>图2-</w:t>
            </w:r>
            <w:r w:rsidR="00842FF9" w:rsidRPr="00842FF9">
              <w:rPr>
                <w:rFonts w:ascii="宋体" w:hAnsi="宋体" w:cs="宋体" w:hint="eastAsia"/>
                <w:b/>
                <w:bCs/>
                <w:kern w:val="0"/>
                <w:szCs w:val="21"/>
              </w:rPr>
              <w:t>9</w:t>
            </w:r>
            <w:r w:rsidRPr="00842FF9">
              <w:rPr>
                <w:rFonts w:ascii="宋体" w:hAnsi="宋体" w:cs="宋体" w:hint="eastAsia"/>
                <w:b/>
                <w:bCs/>
                <w:kern w:val="0"/>
                <w:szCs w:val="21"/>
              </w:rPr>
              <w:t xml:space="preserve"> </w:t>
            </w:r>
            <w:r w:rsidRPr="00842FF9">
              <w:rPr>
                <w:rFonts w:hint="eastAsia"/>
                <w:b/>
                <w:bCs/>
                <w:szCs w:val="21"/>
              </w:rPr>
              <w:t>临时工程施工工艺</w:t>
            </w:r>
            <w:proofErr w:type="gramStart"/>
            <w:r w:rsidRPr="00842FF9">
              <w:rPr>
                <w:rFonts w:hint="eastAsia"/>
                <w:b/>
                <w:bCs/>
                <w:szCs w:val="21"/>
              </w:rPr>
              <w:t>及产污环节</w:t>
            </w:r>
            <w:proofErr w:type="gramEnd"/>
          </w:p>
          <w:p w14:paraId="11AA0588" w14:textId="00B00FD2" w:rsidR="00446A50" w:rsidRPr="00DF3A46" w:rsidRDefault="00446A50" w:rsidP="00DD6D74">
            <w:pPr>
              <w:adjustRightInd w:val="0"/>
              <w:snapToGrid w:val="0"/>
              <w:spacing w:line="360" w:lineRule="auto"/>
              <w:ind w:firstLineChars="200" w:firstLine="480"/>
              <w:rPr>
                <w:bCs/>
                <w:color w:val="000000" w:themeColor="text1"/>
                <w:sz w:val="24"/>
              </w:rPr>
            </w:pPr>
            <w:r>
              <w:rPr>
                <w:rFonts w:hint="eastAsia"/>
                <w:bCs/>
                <w:color w:val="000000" w:themeColor="text1"/>
                <w:sz w:val="24"/>
              </w:rPr>
              <w:t>（</w:t>
            </w:r>
            <w:r>
              <w:rPr>
                <w:rFonts w:hint="eastAsia"/>
                <w:bCs/>
                <w:color w:val="000000" w:themeColor="text1"/>
                <w:sz w:val="24"/>
              </w:rPr>
              <w:t>1</w:t>
            </w:r>
            <w:r>
              <w:rPr>
                <w:rFonts w:hint="eastAsia"/>
                <w:bCs/>
                <w:color w:val="000000" w:themeColor="text1"/>
                <w:sz w:val="24"/>
              </w:rPr>
              <w:t>）路基工程</w:t>
            </w:r>
          </w:p>
          <w:p w14:paraId="7A9A857B" w14:textId="31176D5B" w:rsidR="00DF3A46" w:rsidRDefault="00446A50" w:rsidP="00DD6D74">
            <w:pPr>
              <w:adjustRightInd w:val="0"/>
              <w:snapToGrid w:val="0"/>
              <w:spacing w:line="360" w:lineRule="auto"/>
              <w:ind w:firstLineChars="200" w:firstLine="480"/>
              <w:rPr>
                <w:bCs/>
                <w:color w:val="000000" w:themeColor="text1"/>
                <w:sz w:val="24"/>
              </w:rPr>
            </w:pPr>
            <w:r w:rsidRPr="00446A50">
              <w:rPr>
                <w:rFonts w:hint="eastAsia"/>
                <w:bCs/>
                <w:color w:val="000000" w:themeColor="text1"/>
                <w:sz w:val="24"/>
              </w:rPr>
              <w:lastRenderedPageBreak/>
              <w:t>本项目路基土石方工程以机械为主，辅以人工施工，技术要求高，施工队伍机械化程度较高。挖方工程路段布置多个作业面以推土机或挖掘机作业，配以装载机和自卸翻斗车转运至填方路段；填方工程以装载机或推土机伴以人工平整，分层碾压密实。</w:t>
            </w:r>
          </w:p>
          <w:p w14:paraId="0C72C5F6" w14:textId="3513622E" w:rsidR="00446A50" w:rsidRDefault="00446A50" w:rsidP="00DD6D74">
            <w:pPr>
              <w:adjustRightInd w:val="0"/>
              <w:snapToGrid w:val="0"/>
              <w:spacing w:line="360" w:lineRule="auto"/>
              <w:ind w:firstLineChars="200" w:firstLine="480"/>
              <w:rPr>
                <w:bCs/>
                <w:color w:val="000000" w:themeColor="text1"/>
                <w:sz w:val="24"/>
              </w:rPr>
            </w:pPr>
            <w:r w:rsidRPr="00E22E63">
              <w:rPr>
                <w:rFonts w:eastAsiaTheme="minorEastAsia" w:hAnsiTheme="minorEastAsia" w:hint="eastAsia"/>
                <w:sz w:val="24"/>
              </w:rPr>
              <w:t>路基挖方路段可布置多个作业面，以推土机或挖掘机作业，配以铲运机、装载机和自卸翻斗车转运至填方段，挖方施工时，挖方边坡应按设计要求进行合理放坡。而项目填方路基段在填方路段路基填筑施工前，先对占地内的腐殖土、耕植土进行单独剥离，路基填筑施工以装载机械或推土机伴以人工平整，分层碾压密实，其涉及到的开挖和填筑根据具体施工工艺，配置必要轻重型机械和人工进行挖填施工，在路基施工过程中根据具体情况，调整各种机械的配置。本项目路基填筑采用水平分层填筑施工，即按照路基横断面中底基层、基层分成水平层次逐层向上填筑，每填一层，经过压实并检验合格符合压实度规定要求后，再填上一层，填方施工时路堤边坡应按设计要求进行合理放坡。</w:t>
            </w:r>
          </w:p>
          <w:p w14:paraId="56AB8FA7" w14:textId="13E1D9F2" w:rsidR="00446A50" w:rsidRDefault="00446A50" w:rsidP="00DD6D74">
            <w:pPr>
              <w:adjustRightInd w:val="0"/>
              <w:snapToGrid w:val="0"/>
              <w:spacing w:line="360" w:lineRule="auto"/>
              <w:ind w:firstLineChars="200" w:firstLine="480"/>
              <w:rPr>
                <w:bCs/>
                <w:color w:val="000000" w:themeColor="text1"/>
                <w:sz w:val="24"/>
              </w:rPr>
            </w:pPr>
            <w:r w:rsidRPr="00E22E63">
              <w:rPr>
                <w:rFonts w:eastAsiaTheme="minorEastAsia" w:hAnsiTheme="minorEastAsia" w:hint="eastAsia"/>
                <w:sz w:val="24"/>
              </w:rPr>
              <w:t>路基</w:t>
            </w:r>
            <w:proofErr w:type="gramStart"/>
            <w:r w:rsidRPr="00E22E63">
              <w:rPr>
                <w:rFonts w:eastAsiaTheme="minorEastAsia" w:hAnsiTheme="minorEastAsia" w:hint="eastAsia"/>
                <w:sz w:val="24"/>
              </w:rPr>
              <w:t>换填段需</w:t>
            </w:r>
            <w:proofErr w:type="gramEnd"/>
            <w:r w:rsidRPr="00E22E63">
              <w:rPr>
                <w:rFonts w:eastAsiaTheme="minorEastAsia" w:hAnsiTheme="minorEastAsia" w:hint="eastAsia"/>
                <w:sz w:val="24"/>
              </w:rPr>
              <w:t>将不能作为路基持力层的表层土和软土在施工前予以清除，严格按有关规定选择填料，填料石块粒径不宜大于</w:t>
            </w:r>
            <w:r w:rsidRPr="00E22E63">
              <w:rPr>
                <w:rFonts w:eastAsiaTheme="minorEastAsia" w:hAnsiTheme="minorEastAsia" w:hint="eastAsia"/>
                <w:sz w:val="24"/>
              </w:rPr>
              <w:t>25cm</w:t>
            </w:r>
            <w:r w:rsidRPr="00E22E63">
              <w:rPr>
                <w:rFonts w:eastAsiaTheme="minorEastAsia" w:hAnsiTheme="minorEastAsia" w:hint="eastAsia"/>
                <w:sz w:val="24"/>
              </w:rPr>
              <w:t>，填料必须分层摊铺，分层碾压密实，每层松散摊铺厚度不得大于</w:t>
            </w:r>
            <w:r w:rsidRPr="00E22E63">
              <w:rPr>
                <w:rFonts w:eastAsiaTheme="minorEastAsia" w:hAnsiTheme="minorEastAsia" w:hint="eastAsia"/>
                <w:sz w:val="24"/>
              </w:rPr>
              <w:t>50cm</w:t>
            </w:r>
            <w:r w:rsidRPr="00E22E63">
              <w:rPr>
                <w:rFonts w:eastAsiaTheme="minorEastAsia" w:hAnsiTheme="minorEastAsia" w:hint="eastAsia"/>
                <w:sz w:val="24"/>
              </w:rPr>
              <w:t>。为有效利用项目开挖土石方，路基填筑</w:t>
            </w:r>
            <w:proofErr w:type="gramStart"/>
            <w:r w:rsidRPr="00E22E63">
              <w:rPr>
                <w:rFonts w:eastAsiaTheme="minorEastAsia" w:hAnsiTheme="minorEastAsia" w:hint="eastAsia"/>
                <w:sz w:val="24"/>
              </w:rPr>
              <w:t>料考虑</w:t>
            </w:r>
            <w:proofErr w:type="gramEnd"/>
            <w:r w:rsidRPr="00E22E63">
              <w:rPr>
                <w:rFonts w:eastAsiaTheme="minorEastAsia" w:hAnsiTheme="minorEastAsia" w:hint="eastAsia"/>
                <w:sz w:val="24"/>
              </w:rPr>
              <w:t>充分利用路基施工开挖土石方（除清基土外）、将开挖土石方与外购砂、砾石</w:t>
            </w:r>
            <w:proofErr w:type="gramStart"/>
            <w:r w:rsidRPr="00E22E63">
              <w:rPr>
                <w:rFonts w:eastAsiaTheme="minorEastAsia" w:hAnsiTheme="minorEastAsia" w:hint="eastAsia"/>
                <w:sz w:val="24"/>
              </w:rPr>
              <w:t>料补</w:t>
            </w:r>
            <w:proofErr w:type="gramEnd"/>
            <w:r w:rsidRPr="00E22E63">
              <w:rPr>
                <w:rFonts w:eastAsiaTheme="minorEastAsia" w:hAnsiTheme="minorEastAsia" w:hint="eastAsia"/>
                <w:sz w:val="24"/>
              </w:rPr>
              <w:t>分混合作为填料，以减少外购料数量和项目施工弃方。在路基填筑施工过程中，将外购砂、砾石优先选作路床填料，而混合了路基施工开挖方和外购砂、砾石料的填料则可填于路基底部，路基填筑</w:t>
            </w:r>
            <w:proofErr w:type="gramStart"/>
            <w:r w:rsidRPr="00E22E63">
              <w:rPr>
                <w:rFonts w:eastAsiaTheme="minorEastAsia" w:hAnsiTheme="minorEastAsia" w:hint="eastAsia"/>
                <w:sz w:val="24"/>
              </w:rPr>
              <w:t>料组成</w:t>
            </w:r>
            <w:proofErr w:type="gramEnd"/>
            <w:r w:rsidRPr="00E22E63">
              <w:rPr>
                <w:rFonts w:eastAsiaTheme="minorEastAsia" w:hAnsiTheme="minorEastAsia" w:hint="eastAsia"/>
                <w:sz w:val="24"/>
              </w:rPr>
              <w:t>以外购砂、砾石料为主。</w:t>
            </w:r>
          </w:p>
          <w:p w14:paraId="2F469DAF" w14:textId="152D2F6F" w:rsidR="00DF3A46" w:rsidRDefault="00446A50" w:rsidP="00DD6D74">
            <w:pPr>
              <w:adjustRightInd w:val="0"/>
              <w:snapToGrid w:val="0"/>
              <w:spacing w:line="360" w:lineRule="auto"/>
              <w:ind w:firstLineChars="200" w:firstLine="480"/>
              <w:rPr>
                <w:bCs/>
                <w:color w:val="000000" w:themeColor="text1"/>
                <w:sz w:val="24"/>
              </w:rPr>
            </w:pPr>
            <w:r>
              <w:rPr>
                <w:rFonts w:hint="eastAsia"/>
                <w:bCs/>
                <w:color w:val="000000" w:themeColor="text1"/>
                <w:sz w:val="24"/>
              </w:rPr>
              <w:t>（</w:t>
            </w:r>
            <w:r>
              <w:rPr>
                <w:rFonts w:hint="eastAsia"/>
                <w:bCs/>
                <w:color w:val="000000" w:themeColor="text1"/>
                <w:sz w:val="24"/>
              </w:rPr>
              <w:t>2</w:t>
            </w:r>
            <w:r>
              <w:rPr>
                <w:rFonts w:hint="eastAsia"/>
                <w:bCs/>
                <w:color w:val="000000" w:themeColor="text1"/>
                <w:sz w:val="24"/>
              </w:rPr>
              <w:t>）管沟开挖</w:t>
            </w:r>
          </w:p>
          <w:p w14:paraId="7ADABC78" w14:textId="0339D3DB" w:rsidR="00446A50" w:rsidRDefault="00446A50" w:rsidP="00DD6D74">
            <w:pPr>
              <w:adjustRightInd w:val="0"/>
              <w:snapToGrid w:val="0"/>
              <w:spacing w:line="360" w:lineRule="auto"/>
              <w:ind w:firstLineChars="200" w:firstLine="480"/>
              <w:rPr>
                <w:bCs/>
                <w:color w:val="000000" w:themeColor="text1"/>
                <w:sz w:val="24"/>
              </w:rPr>
            </w:pPr>
            <w:r>
              <w:rPr>
                <w:rFonts w:cstheme="minorHAnsi"/>
                <w:sz w:val="24"/>
              </w:rPr>
              <w:t>管沟开挖采用人工、机械开挖相结合的方式。管沟开挖程序：计算开挖宽度</w:t>
            </w:r>
            <w:r>
              <w:rPr>
                <w:rFonts w:cstheme="minorHAnsi"/>
                <w:sz w:val="24"/>
              </w:rPr>
              <w:t>→</w:t>
            </w:r>
            <w:r>
              <w:rPr>
                <w:rFonts w:cstheme="minorHAnsi"/>
                <w:sz w:val="24"/>
              </w:rPr>
              <w:t>现场定出开挖边线</w:t>
            </w:r>
            <w:r>
              <w:rPr>
                <w:rFonts w:cstheme="minorHAnsi"/>
                <w:sz w:val="24"/>
              </w:rPr>
              <w:t>→</w:t>
            </w:r>
            <w:r>
              <w:rPr>
                <w:rFonts w:cstheme="minorHAnsi"/>
                <w:sz w:val="24"/>
              </w:rPr>
              <w:t>机械开挖</w:t>
            </w:r>
            <w:r>
              <w:rPr>
                <w:rFonts w:cstheme="minorHAnsi"/>
                <w:sz w:val="24"/>
              </w:rPr>
              <w:t>→</w:t>
            </w:r>
            <w:r>
              <w:rPr>
                <w:rFonts w:cstheme="minorHAnsi"/>
                <w:sz w:val="24"/>
              </w:rPr>
              <w:t>人工捡底。</w:t>
            </w:r>
            <w:proofErr w:type="gramStart"/>
            <w:r>
              <w:rPr>
                <w:rFonts w:cstheme="minorHAnsi"/>
                <w:sz w:val="24"/>
              </w:rPr>
              <w:t>管沟应按</w:t>
            </w:r>
            <w:proofErr w:type="gramEnd"/>
            <w:r>
              <w:rPr>
                <w:rFonts w:cstheme="minorHAnsi"/>
                <w:sz w:val="24"/>
              </w:rPr>
              <w:t>设计图确定的平面位置和标高开挖，机械开挖至槽底，预留</w:t>
            </w:r>
            <w:r>
              <w:rPr>
                <w:rFonts w:cstheme="minorHAnsi"/>
                <w:sz w:val="24"/>
              </w:rPr>
              <w:t>200mm</w:t>
            </w:r>
            <w:r>
              <w:rPr>
                <w:rFonts w:cstheme="minorHAnsi"/>
                <w:sz w:val="24"/>
              </w:rPr>
              <w:t>的土层由人工清底找平至设计槽底高程。在土质较弱的地方，可以采用</w:t>
            </w:r>
            <w:r>
              <w:rPr>
                <w:rFonts w:cstheme="minorHAnsi" w:hint="eastAsia"/>
                <w:sz w:val="24"/>
              </w:rPr>
              <w:t>编织</w:t>
            </w:r>
            <w:r>
              <w:rPr>
                <w:rFonts w:cstheme="minorHAnsi"/>
                <w:sz w:val="24"/>
              </w:rPr>
              <w:t>袋装土垒砌，加固边坡；对于沟槽比较深，且</w:t>
            </w:r>
            <w:proofErr w:type="gramStart"/>
            <w:r>
              <w:rPr>
                <w:rFonts w:cstheme="minorHAnsi"/>
                <w:sz w:val="24"/>
              </w:rPr>
              <w:t>放坡位置</w:t>
            </w:r>
            <w:proofErr w:type="gramEnd"/>
            <w:r>
              <w:rPr>
                <w:rFonts w:cstheme="minorHAnsi"/>
                <w:sz w:val="24"/>
              </w:rPr>
              <w:t>受到限制的地方，可以采用钢板桩、</w:t>
            </w:r>
            <w:r>
              <w:rPr>
                <w:rFonts w:cstheme="minorHAnsi"/>
                <w:sz w:val="24"/>
              </w:rPr>
              <w:t>H</w:t>
            </w:r>
            <w:r>
              <w:rPr>
                <w:rFonts w:cstheme="minorHAnsi"/>
                <w:sz w:val="24"/>
              </w:rPr>
              <w:t>型钢支撑。施工过程中应防止滑坡和塌方，施工中应设专职安全员进行安全监护，发现问题及时解决。同时，管沟开挖时，应将挖出的土石方堆放在一侧，距沟边不小于</w:t>
            </w:r>
            <w:r>
              <w:rPr>
                <w:rFonts w:cstheme="minorHAnsi"/>
                <w:sz w:val="24"/>
              </w:rPr>
              <w:t>1m</w:t>
            </w:r>
            <w:r>
              <w:rPr>
                <w:rFonts w:cstheme="minorHAnsi"/>
                <w:sz w:val="24"/>
              </w:rPr>
              <w:t>；管沟开挖应与管道组对、焊接、下沟、回填紧密结合，开挖一段，完成一段。</w:t>
            </w:r>
          </w:p>
          <w:p w14:paraId="42CE2A96" w14:textId="01817A30" w:rsidR="00446A50" w:rsidRDefault="00446A50" w:rsidP="00DD6D74">
            <w:pPr>
              <w:adjustRightInd w:val="0"/>
              <w:snapToGrid w:val="0"/>
              <w:spacing w:line="360" w:lineRule="auto"/>
              <w:ind w:firstLineChars="200" w:firstLine="480"/>
              <w:rPr>
                <w:bCs/>
                <w:color w:val="000000" w:themeColor="text1"/>
                <w:sz w:val="24"/>
              </w:rPr>
            </w:pPr>
            <w:r>
              <w:rPr>
                <w:rFonts w:hint="eastAsia"/>
                <w:bCs/>
                <w:color w:val="000000" w:themeColor="text1"/>
                <w:sz w:val="24"/>
              </w:rPr>
              <w:t>（</w:t>
            </w:r>
            <w:r>
              <w:rPr>
                <w:rFonts w:hint="eastAsia"/>
                <w:bCs/>
                <w:color w:val="000000" w:themeColor="text1"/>
                <w:sz w:val="24"/>
              </w:rPr>
              <w:t>3</w:t>
            </w:r>
            <w:r>
              <w:rPr>
                <w:rFonts w:hint="eastAsia"/>
                <w:bCs/>
                <w:color w:val="000000" w:themeColor="text1"/>
                <w:sz w:val="24"/>
              </w:rPr>
              <w:t>）管网铺设</w:t>
            </w:r>
          </w:p>
          <w:p w14:paraId="238D076F" w14:textId="30922578" w:rsidR="00446A50" w:rsidRPr="00867681" w:rsidRDefault="00446A50" w:rsidP="00446A50">
            <w:pPr>
              <w:spacing w:line="360" w:lineRule="auto"/>
              <w:ind w:firstLineChars="200" w:firstLine="480"/>
              <w:outlineLvl w:val="2"/>
              <w:rPr>
                <w:rFonts w:eastAsiaTheme="minorEastAsia" w:hAnsiTheme="minorEastAsia"/>
                <w:sz w:val="24"/>
              </w:rPr>
            </w:pPr>
            <w:r w:rsidRPr="00867681">
              <w:rPr>
                <w:rFonts w:eastAsiaTheme="minorEastAsia" w:hAnsiTheme="minorEastAsia" w:hint="eastAsia"/>
                <w:sz w:val="24"/>
              </w:rPr>
              <w:t>本项目管道全线采用埋地敷设，在管道敷设前，对管材内外壁、承插口和橡胶圈等</w:t>
            </w:r>
            <w:r w:rsidRPr="00867681">
              <w:rPr>
                <w:rFonts w:eastAsiaTheme="minorEastAsia" w:hAnsiTheme="minorEastAsia" w:hint="eastAsia"/>
                <w:sz w:val="24"/>
              </w:rPr>
              <w:lastRenderedPageBreak/>
              <w:t>进行验证，应清除管壁、承插口和密封圈上粘附的污渍和泥沙，发现有损伤或裂缝的管道不得使用。检验合格后，小管</w:t>
            </w:r>
            <w:proofErr w:type="gramStart"/>
            <w:r w:rsidRPr="00867681">
              <w:rPr>
                <w:rFonts w:eastAsiaTheme="minorEastAsia" w:hAnsiTheme="minorEastAsia" w:hint="eastAsia"/>
                <w:sz w:val="24"/>
              </w:rPr>
              <w:t>径</w:t>
            </w:r>
            <w:proofErr w:type="gramEnd"/>
            <w:r w:rsidRPr="00867681">
              <w:rPr>
                <w:rFonts w:eastAsiaTheme="minorEastAsia" w:hAnsiTheme="minorEastAsia" w:hint="eastAsia"/>
                <w:sz w:val="24"/>
              </w:rPr>
              <w:t>管道采用人工安装，大管径管道采用人工与机械结合的方式安装。管道敷设时，先将地基夯实，在基础上铺粘土层，粘土层厚度为</w:t>
            </w:r>
            <w:r w:rsidRPr="00867681">
              <w:rPr>
                <w:rFonts w:eastAsiaTheme="minorEastAsia" w:hAnsiTheme="minorEastAsia" w:hint="eastAsia"/>
                <w:sz w:val="24"/>
              </w:rPr>
              <w:t>300mm</w:t>
            </w:r>
            <w:r w:rsidRPr="00867681">
              <w:rPr>
                <w:rFonts w:eastAsiaTheme="minorEastAsia" w:hAnsiTheme="minorEastAsia" w:hint="eastAsia"/>
                <w:sz w:val="24"/>
              </w:rPr>
              <w:t>，粘土层的压实系数不小于</w:t>
            </w:r>
            <w:r w:rsidRPr="00867681">
              <w:rPr>
                <w:rFonts w:eastAsiaTheme="minorEastAsia" w:hAnsiTheme="minorEastAsia" w:hint="eastAsia"/>
                <w:sz w:val="24"/>
              </w:rPr>
              <w:t>95%</w:t>
            </w:r>
            <w:r w:rsidRPr="00867681">
              <w:rPr>
                <w:rFonts w:eastAsiaTheme="minorEastAsia" w:hAnsiTheme="minorEastAsia" w:hint="eastAsia"/>
                <w:sz w:val="24"/>
              </w:rPr>
              <w:t>；在粘土层上铺设</w:t>
            </w:r>
            <w:proofErr w:type="gramStart"/>
            <w:r w:rsidRPr="00867681">
              <w:rPr>
                <w:rFonts w:eastAsiaTheme="minorEastAsia" w:hAnsiTheme="minorEastAsia" w:hint="eastAsia"/>
                <w:sz w:val="24"/>
              </w:rPr>
              <w:t>砂</w:t>
            </w:r>
            <w:proofErr w:type="gramEnd"/>
            <w:r w:rsidRPr="00867681">
              <w:rPr>
                <w:rFonts w:eastAsiaTheme="minorEastAsia" w:hAnsiTheme="minorEastAsia" w:hint="eastAsia"/>
                <w:sz w:val="24"/>
              </w:rPr>
              <w:t>垫层，砂垫层厚度为</w:t>
            </w:r>
            <w:r w:rsidRPr="00867681">
              <w:rPr>
                <w:rFonts w:eastAsiaTheme="minorEastAsia" w:hAnsiTheme="minorEastAsia" w:hint="eastAsia"/>
                <w:sz w:val="24"/>
              </w:rPr>
              <w:t>100mm</w:t>
            </w:r>
            <w:r w:rsidRPr="00867681">
              <w:rPr>
                <w:rFonts w:eastAsiaTheme="minorEastAsia" w:hAnsiTheme="minorEastAsia" w:hint="eastAsia"/>
                <w:sz w:val="24"/>
              </w:rPr>
              <w:t>，如遇地基有淤泥、软土等情况，采取≥</w:t>
            </w:r>
            <w:r w:rsidRPr="00867681">
              <w:rPr>
                <w:rFonts w:eastAsiaTheme="minorEastAsia" w:hAnsiTheme="minorEastAsia" w:hint="eastAsia"/>
                <w:sz w:val="24"/>
              </w:rPr>
              <w:t>0.5m</w:t>
            </w:r>
            <w:r w:rsidRPr="00867681">
              <w:rPr>
                <w:rFonts w:eastAsiaTheme="minorEastAsia" w:hAnsiTheme="minorEastAsia" w:hint="eastAsia"/>
                <w:sz w:val="24"/>
              </w:rPr>
              <w:t>厚砂砾</w:t>
            </w:r>
            <w:proofErr w:type="gramStart"/>
            <w:r w:rsidRPr="00867681">
              <w:rPr>
                <w:rFonts w:eastAsiaTheme="minorEastAsia" w:hAnsiTheme="minorEastAsia" w:hint="eastAsia"/>
                <w:sz w:val="24"/>
              </w:rPr>
              <w:t>石换</w:t>
            </w:r>
            <w:proofErr w:type="gramEnd"/>
            <w:r w:rsidRPr="00867681">
              <w:rPr>
                <w:rFonts w:eastAsiaTheme="minorEastAsia" w:hAnsiTheme="minorEastAsia" w:hint="eastAsia"/>
                <w:sz w:val="24"/>
              </w:rPr>
              <w:t>填（密实度</w:t>
            </w:r>
            <w:r w:rsidRPr="00867681">
              <w:rPr>
                <w:rFonts w:eastAsiaTheme="minorEastAsia" w:hAnsiTheme="minorEastAsia" w:hint="eastAsia"/>
                <w:sz w:val="24"/>
              </w:rPr>
              <w:t>96%</w:t>
            </w:r>
            <w:r w:rsidRPr="00867681">
              <w:rPr>
                <w:rFonts w:eastAsiaTheme="minorEastAsia" w:hAnsiTheme="minorEastAsia" w:hint="eastAsia"/>
                <w:sz w:val="24"/>
              </w:rPr>
              <w:t>）。同时，</w:t>
            </w:r>
            <w:proofErr w:type="gramStart"/>
            <w:r w:rsidRPr="00867681">
              <w:rPr>
                <w:rFonts w:eastAsiaTheme="minorEastAsia" w:hAnsiTheme="minorEastAsia" w:hint="eastAsia"/>
                <w:sz w:val="24"/>
              </w:rPr>
              <w:t>管道环</w:t>
            </w:r>
            <w:proofErr w:type="gramEnd"/>
            <w:r w:rsidRPr="00867681">
              <w:rPr>
                <w:rFonts w:eastAsiaTheme="minorEastAsia" w:hAnsiTheme="minorEastAsia" w:hint="eastAsia"/>
                <w:sz w:val="24"/>
              </w:rPr>
              <w:t>向焊缝的焊接采用手工焊或半自动焊，为保证焊接质量，管道焊接采用下向焊焊接工艺，管道对口采用外对口器，根</w:t>
            </w:r>
            <w:proofErr w:type="gramStart"/>
            <w:r w:rsidRPr="00867681">
              <w:rPr>
                <w:rFonts w:eastAsiaTheme="minorEastAsia" w:hAnsiTheme="minorEastAsia" w:hint="eastAsia"/>
                <w:sz w:val="24"/>
              </w:rPr>
              <w:t>焊完</w:t>
            </w:r>
            <w:proofErr w:type="gramEnd"/>
            <w:r w:rsidRPr="00867681">
              <w:rPr>
                <w:rFonts w:eastAsiaTheme="minorEastAsia" w:hAnsiTheme="minorEastAsia" w:hint="eastAsia"/>
                <w:sz w:val="24"/>
              </w:rPr>
              <w:t>成</w:t>
            </w:r>
            <w:r w:rsidRPr="00867681">
              <w:rPr>
                <w:rFonts w:eastAsiaTheme="minorEastAsia" w:hAnsiTheme="minorEastAsia" w:hint="eastAsia"/>
                <w:sz w:val="24"/>
              </w:rPr>
              <w:t>50%</w:t>
            </w:r>
            <w:r w:rsidRPr="00867681">
              <w:rPr>
                <w:rFonts w:eastAsiaTheme="minorEastAsia" w:hAnsiTheme="minorEastAsia" w:hint="eastAsia"/>
                <w:sz w:val="24"/>
              </w:rPr>
              <w:t>以上才可拆除，并且所完成的根焊均匀分布在整个圆周上，根</w:t>
            </w:r>
            <w:proofErr w:type="gramStart"/>
            <w:r w:rsidRPr="00867681">
              <w:rPr>
                <w:rFonts w:eastAsiaTheme="minorEastAsia" w:hAnsiTheme="minorEastAsia" w:hint="eastAsia"/>
                <w:sz w:val="24"/>
              </w:rPr>
              <w:t>焊完</w:t>
            </w:r>
            <w:proofErr w:type="gramEnd"/>
            <w:r w:rsidRPr="00867681">
              <w:rPr>
                <w:rFonts w:eastAsiaTheme="minorEastAsia" w:hAnsiTheme="minorEastAsia" w:hint="eastAsia"/>
                <w:sz w:val="24"/>
              </w:rPr>
              <w:t>成后并尽快进行热焊。每层焊道焊完后，应认真清渣和打磨突起部分以及表层缺陷，外观检查合格后进行下一层焊道焊接。为保证焊接质量，现场的焊接应严格按现行标准《钢质管道焊接及验收》（</w:t>
            </w:r>
            <w:r w:rsidRPr="00867681">
              <w:rPr>
                <w:rFonts w:eastAsiaTheme="minorEastAsia" w:hAnsiTheme="minorEastAsia" w:hint="eastAsia"/>
                <w:sz w:val="24"/>
              </w:rPr>
              <w:t>SY/T4103</w:t>
            </w:r>
            <w:r w:rsidRPr="00867681">
              <w:rPr>
                <w:rFonts w:eastAsiaTheme="minorEastAsia" w:hAnsiTheme="minorEastAsia" w:hint="eastAsia"/>
                <w:sz w:val="24"/>
              </w:rPr>
              <w:t>）执行。焊接完成后，利用超声波探伤仪对管道进行内部结构探伤，及时检查焊缝表面是否有裂痕。</w:t>
            </w:r>
          </w:p>
          <w:p w14:paraId="193EE6F5" w14:textId="7462E36B" w:rsidR="00446A50" w:rsidRDefault="00446A50" w:rsidP="00446A50">
            <w:pPr>
              <w:adjustRightInd w:val="0"/>
              <w:snapToGrid w:val="0"/>
              <w:spacing w:line="360" w:lineRule="auto"/>
              <w:ind w:firstLineChars="200" w:firstLine="480"/>
              <w:rPr>
                <w:bCs/>
                <w:color w:val="000000" w:themeColor="text1"/>
                <w:sz w:val="24"/>
              </w:rPr>
            </w:pPr>
            <w:r w:rsidRPr="00867681">
              <w:rPr>
                <w:rFonts w:eastAsiaTheme="minorEastAsia" w:hAnsiTheme="minorEastAsia" w:hint="eastAsia"/>
                <w:sz w:val="24"/>
              </w:rPr>
              <w:t>雨、污水管线在覆土前需进行闭水试验，经检合格后方可回填；压力管道在安装后，先进行外观检查，合格后进行压力试验。闭水试验和压力试验均应符合《给水排水管道工程施工及验收规范》（</w:t>
            </w:r>
            <w:r w:rsidRPr="00867681">
              <w:rPr>
                <w:rFonts w:eastAsiaTheme="minorEastAsia" w:hAnsiTheme="minorEastAsia" w:hint="eastAsia"/>
                <w:sz w:val="24"/>
              </w:rPr>
              <w:t>GB50268-2008</w:t>
            </w:r>
            <w:r w:rsidRPr="00867681">
              <w:rPr>
                <w:rFonts w:eastAsiaTheme="minorEastAsia" w:hAnsiTheme="minorEastAsia" w:hint="eastAsia"/>
                <w:sz w:val="24"/>
              </w:rPr>
              <w:t>）。</w:t>
            </w:r>
          </w:p>
          <w:p w14:paraId="214C164A" w14:textId="77777777" w:rsidR="00446A50" w:rsidRPr="00446A50" w:rsidRDefault="00446A50" w:rsidP="00446A50">
            <w:pPr>
              <w:adjustRightInd w:val="0"/>
              <w:snapToGrid w:val="0"/>
              <w:spacing w:line="360" w:lineRule="auto"/>
              <w:ind w:firstLineChars="200" w:firstLine="482"/>
              <w:rPr>
                <w:b/>
                <w:color w:val="000000" w:themeColor="text1"/>
                <w:sz w:val="24"/>
              </w:rPr>
            </w:pPr>
            <w:r w:rsidRPr="00446A50">
              <w:rPr>
                <w:rFonts w:hint="eastAsia"/>
                <w:b/>
                <w:color w:val="000000" w:themeColor="text1"/>
                <w:sz w:val="24"/>
              </w:rPr>
              <w:t>闭水试验：</w:t>
            </w:r>
          </w:p>
          <w:p w14:paraId="7EFFDEAF" w14:textId="77777777" w:rsidR="00446A50" w:rsidRPr="00446A50" w:rsidRDefault="00446A50" w:rsidP="00446A50">
            <w:pPr>
              <w:adjustRightInd w:val="0"/>
              <w:snapToGrid w:val="0"/>
              <w:spacing w:line="360" w:lineRule="auto"/>
              <w:ind w:firstLineChars="200" w:firstLine="480"/>
              <w:rPr>
                <w:bCs/>
                <w:color w:val="000000" w:themeColor="text1"/>
                <w:sz w:val="24"/>
              </w:rPr>
            </w:pPr>
            <w:r w:rsidRPr="00446A50">
              <w:rPr>
                <w:rFonts w:hint="eastAsia"/>
                <w:bCs/>
                <w:color w:val="000000" w:themeColor="text1"/>
                <w:sz w:val="24"/>
              </w:rPr>
              <w:t>管道在进行闭水试验前，管道及检查井外观质量应已验收合格，沟槽内无积水，全部预留孔应封堵，不得渗水。闭水试验时，应向管道内充水并保持上游管顶以上水头压力，时间至少为</w:t>
            </w:r>
            <w:r w:rsidRPr="00446A50">
              <w:rPr>
                <w:rFonts w:hint="eastAsia"/>
                <w:bCs/>
                <w:color w:val="000000" w:themeColor="text1"/>
                <w:sz w:val="24"/>
              </w:rPr>
              <w:t>30min</w:t>
            </w:r>
            <w:r w:rsidRPr="00446A50">
              <w:rPr>
                <w:rFonts w:hint="eastAsia"/>
                <w:bCs/>
                <w:color w:val="000000" w:themeColor="text1"/>
                <w:sz w:val="24"/>
              </w:rPr>
              <w:t>，沿线管道不得出现漏水现象。</w:t>
            </w:r>
          </w:p>
          <w:p w14:paraId="390EDC8E" w14:textId="77777777" w:rsidR="00446A50" w:rsidRPr="00446A50" w:rsidRDefault="00446A50" w:rsidP="00446A50">
            <w:pPr>
              <w:adjustRightInd w:val="0"/>
              <w:snapToGrid w:val="0"/>
              <w:spacing w:line="360" w:lineRule="auto"/>
              <w:ind w:firstLineChars="200" w:firstLine="482"/>
              <w:rPr>
                <w:b/>
                <w:color w:val="000000" w:themeColor="text1"/>
                <w:sz w:val="24"/>
              </w:rPr>
            </w:pPr>
            <w:r w:rsidRPr="00446A50">
              <w:rPr>
                <w:rFonts w:hint="eastAsia"/>
                <w:b/>
                <w:color w:val="000000" w:themeColor="text1"/>
                <w:sz w:val="24"/>
              </w:rPr>
              <w:t>压力试验：</w:t>
            </w:r>
          </w:p>
          <w:p w14:paraId="0A300C88" w14:textId="77777777" w:rsidR="00446A50" w:rsidRPr="00446A50" w:rsidRDefault="00446A50" w:rsidP="00446A50">
            <w:pPr>
              <w:adjustRightInd w:val="0"/>
              <w:snapToGrid w:val="0"/>
              <w:spacing w:line="360" w:lineRule="auto"/>
              <w:ind w:firstLineChars="200" w:firstLine="480"/>
              <w:rPr>
                <w:bCs/>
                <w:color w:val="000000" w:themeColor="text1"/>
                <w:sz w:val="24"/>
              </w:rPr>
            </w:pPr>
            <w:r w:rsidRPr="00446A50">
              <w:rPr>
                <w:rFonts w:hint="eastAsia"/>
                <w:bCs/>
                <w:color w:val="000000" w:themeColor="text1"/>
                <w:sz w:val="24"/>
              </w:rPr>
              <w:t>a.</w:t>
            </w:r>
            <w:r w:rsidRPr="00446A50">
              <w:rPr>
                <w:rFonts w:hint="eastAsia"/>
                <w:bCs/>
                <w:color w:val="000000" w:themeColor="text1"/>
                <w:sz w:val="24"/>
              </w:rPr>
              <w:t>管道灌水应从下游缓慢灌入，灌入时，在试验管段的上游管顶及管段中的突起点应设排气阀。</w:t>
            </w:r>
          </w:p>
          <w:p w14:paraId="705D61D2" w14:textId="77777777" w:rsidR="00446A50" w:rsidRPr="00446A50" w:rsidRDefault="00446A50" w:rsidP="00446A50">
            <w:pPr>
              <w:adjustRightInd w:val="0"/>
              <w:snapToGrid w:val="0"/>
              <w:spacing w:line="360" w:lineRule="auto"/>
              <w:ind w:firstLineChars="200" w:firstLine="480"/>
              <w:rPr>
                <w:bCs/>
                <w:color w:val="000000" w:themeColor="text1"/>
                <w:sz w:val="24"/>
              </w:rPr>
            </w:pPr>
            <w:r w:rsidRPr="00446A50">
              <w:rPr>
                <w:rFonts w:hint="eastAsia"/>
                <w:bCs/>
                <w:color w:val="000000" w:themeColor="text1"/>
                <w:sz w:val="24"/>
              </w:rPr>
              <w:t>b.</w:t>
            </w:r>
            <w:r w:rsidRPr="00446A50">
              <w:rPr>
                <w:rFonts w:hint="eastAsia"/>
                <w:bCs/>
                <w:color w:val="000000" w:themeColor="text1"/>
                <w:sz w:val="24"/>
              </w:rPr>
              <w:t>管道升压时，管道内气体应排除，升压过程中，当发现弹簧压力计表针摆动、不稳且升压较慢时、应重新排气后升压。</w:t>
            </w:r>
          </w:p>
          <w:p w14:paraId="497E99C5" w14:textId="77777777" w:rsidR="00446A50" w:rsidRPr="00446A50" w:rsidRDefault="00446A50" w:rsidP="00446A50">
            <w:pPr>
              <w:adjustRightInd w:val="0"/>
              <w:snapToGrid w:val="0"/>
              <w:spacing w:line="360" w:lineRule="auto"/>
              <w:ind w:firstLineChars="200" w:firstLine="480"/>
              <w:rPr>
                <w:bCs/>
                <w:color w:val="000000" w:themeColor="text1"/>
                <w:sz w:val="24"/>
              </w:rPr>
            </w:pPr>
            <w:r w:rsidRPr="00446A50">
              <w:rPr>
                <w:rFonts w:hint="eastAsia"/>
                <w:bCs/>
                <w:color w:val="000000" w:themeColor="text1"/>
                <w:sz w:val="24"/>
              </w:rPr>
              <w:t>c.</w:t>
            </w:r>
            <w:r w:rsidRPr="00446A50">
              <w:rPr>
                <w:rFonts w:hint="eastAsia"/>
                <w:bCs/>
                <w:color w:val="000000" w:themeColor="text1"/>
                <w:sz w:val="24"/>
              </w:rPr>
              <w:t>分级升压时，每升一级应检查后背、支墩、管身及接口，当无异常时再继续升压。</w:t>
            </w:r>
          </w:p>
          <w:p w14:paraId="18DDE460" w14:textId="77777777" w:rsidR="00446A50" w:rsidRPr="00446A50" w:rsidRDefault="00446A50" w:rsidP="00446A50">
            <w:pPr>
              <w:adjustRightInd w:val="0"/>
              <w:snapToGrid w:val="0"/>
              <w:spacing w:line="360" w:lineRule="auto"/>
              <w:ind w:firstLineChars="200" w:firstLine="480"/>
              <w:rPr>
                <w:bCs/>
                <w:color w:val="000000" w:themeColor="text1"/>
                <w:sz w:val="24"/>
              </w:rPr>
            </w:pPr>
            <w:r w:rsidRPr="00446A50">
              <w:rPr>
                <w:rFonts w:hint="eastAsia"/>
                <w:bCs/>
                <w:color w:val="000000" w:themeColor="text1"/>
                <w:sz w:val="24"/>
              </w:rPr>
              <w:t>d.</w:t>
            </w:r>
            <w:r w:rsidRPr="00446A50">
              <w:rPr>
                <w:rFonts w:hint="eastAsia"/>
                <w:bCs/>
                <w:color w:val="000000" w:themeColor="text1"/>
                <w:sz w:val="24"/>
              </w:rPr>
              <w:t>对系统缓慢升压至工作压力后，停止加压，稳压两小时。当压降达到</w:t>
            </w:r>
            <w:r w:rsidRPr="00446A50">
              <w:rPr>
                <w:rFonts w:hint="eastAsia"/>
                <w:bCs/>
                <w:color w:val="000000" w:themeColor="text1"/>
                <w:sz w:val="24"/>
              </w:rPr>
              <w:t>0.02Mpa</w:t>
            </w:r>
            <w:r w:rsidRPr="00446A50">
              <w:rPr>
                <w:rFonts w:hint="eastAsia"/>
                <w:bCs/>
                <w:color w:val="000000" w:themeColor="text1"/>
                <w:sz w:val="24"/>
              </w:rPr>
              <w:t>时，对管道进行补水以维持内压，检查管道及所有的接头、附配件等是否有渗漏现象。</w:t>
            </w:r>
          </w:p>
          <w:p w14:paraId="3163714D" w14:textId="138EE722" w:rsidR="00446A50" w:rsidRDefault="00446A50" w:rsidP="00446A50">
            <w:pPr>
              <w:adjustRightInd w:val="0"/>
              <w:snapToGrid w:val="0"/>
              <w:spacing w:line="360" w:lineRule="auto"/>
              <w:ind w:firstLineChars="200" w:firstLine="480"/>
              <w:rPr>
                <w:bCs/>
                <w:color w:val="000000" w:themeColor="text1"/>
                <w:sz w:val="24"/>
              </w:rPr>
            </w:pPr>
            <w:r w:rsidRPr="00446A50">
              <w:rPr>
                <w:rFonts w:hint="eastAsia"/>
                <w:bCs/>
                <w:color w:val="000000" w:themeColor="text1"/>
                <w:sz w:val="24"/>
              </w:rPr>
              <w:t>e.</w:t>
            </w:r>
            <w:r w:rsidRPr="00446A50">
              <w:rPr>
                <w:rFonts w:hint="eastAsia"/>
                <w:bCs/>
                <w:color w:val="000000" w:themeColor="text1"/>
                <w:sz w:val="24"/>
              </w:rPr>
              <w:t>在</w:t>
            </w:r>
            <w:r w:rsidRPr="00446A50">
              <w:rPr>
                <w:rFonts w:hint="eastAsia"/>
                <w:bCs/>
                <w:color w:val="000000" w:themeColor="text1"/>
                <w:sz w:val="24"/>
              </w:rPr>
              <w:t>6</w:t>
            </w:r>
            <w:r w:rsidRPr="00446A50">
              <w:rPr>
                <w:rFonts w:hint="eastAsia"/>
                <w:bCs/>
                <w:color w:val="000000" w:themeColor="text1"/>
                <w:sz w:val="24"/>
              </w:rPr>
              <w:t>分钟内，将系统升压至系统试验压力（即工作压力的</w:t>
            </w:r>
            <w:r w:rsidRPr="00446A50">
              <w:rPr>
                <w:rFonts w:hint="eastAsia"/>
                <w:bCs/>
                <w:color w:val="000000" w:themeColor="text1"/>
                <w:sz w:val="24"/>
              </w:rPr>
              <w:t>1.5</w:t>
            </w:r>
            <w:r w:rsidRPr="00446A50">
              <w:rPr>
                <w:rFonts w:hint="eastAsia"/>
                <w:bCs/>
                <w:color w:val="000000" w:themeColor="text1"/>
                <w:sz w:val="24"/>
              </w:rPr>
              <w:t>倍），但不得小于</w:t>
            </w:r>
            <w:r w:rsidRPr="00446A50">
              <w:rPr>
                <w:rFonts w:hint="eastAsia"/>
                <w:bCs/>
                <w:color w:val="000000" w:themeColor="text1"/>
                <w:sz w:val="24"/>
              </w:rPr>
              <w:t>0.6Mpa</w:t>
            </w:r>
            <w:r w:rsidRPr="00446A50">
              <w:rPr>
                <w:rFonts w:hint="eastAsia"/>
                <w:bCs/>
                <w:color w:val="000000" w:themeColor="text1"/>
                <w:sz w:val="24"/>
              </w:rPr>
              <w:t>，稳压时间保持两小时，当压降大于</w:t>
            </w:r>
            <w:r w:rsidRPr="00446A50">
              <w:rPr>
                <w:rFonts w:hint="eastAsia"/>
                <w:bCs/>
                <w:color w:val="000000" w:themeColor="text1"/>
                <w:sz w:val="24"/>
              </w:rPr>
              <w:t>0.02Mpa</w:t>
            </w:r>
            <w:r w:rsidRPr="00446A50">
              <w:rPr>
                <w:rFonts w:hint="eastAsia"/>
                <w:bCs/>
                <w:color w:val="000000" w:themeColor="text1"/>
                <w:sz w:val="24"/>
              </w:rPr>
              <w:t>，需对管道进行补水，使其保持设定的压力，检查管道及所有的接头，附配件等，若无渗漏现象时，管道强度试验为合格。</w:t>
            </w:r>
          </w:p>
          <w:p w14:paraId="7B95B2CE" w14:textId="77777777" w:rsidR="00446A50" w:rsidRPr="00446A50" w:rsidRDefault="00446A50" w:rsidP="00446A50">
            <w:pPr>
              <w:adjustRightInd w:val="0"/>
              <w:snapToGrid w:val="0"/>
              <w:spacing w:line="360" w:lineRule="auto"/>
              <w:ind w:firstLineChars="200" w:firstLine="480"/>
              <w:rPr>
                <w:bCs/>
                <w:color w:val="000000" w:themeColor="text1"/>
                <w:sz w:val="24"/>
              </w:rPr>
            </w:pPr>
            <w:r w:rsidRPr="00446A50">
              <w:rPr>
                <w:rFonts w:hint="eastAsia"/>
                <w:bCs/>
                <w:color w:val="000000" w:themeColor="text1"/>
                <w:sz w:val="24"/>
              </w:rPr>
              <w:lastRenderedPageBreak/>
              <w:t>（</w:t>
            </w:r>
            <w:r w:rsidRPr="00446A50">
              <w:rPr>
                <w:rFonts w:hint="eastAsia"/>
                <w:bCs/>
                <w:color w:val="000000" w:themeColor="text1"/>
                <w:sz w:val="24"/>
              </w:rPr>
              <w:t>4</w:t>
            </w:r>
            <w:r w:rsidRPr="00446A50">
              <w:rPr>
                <w:rFonts w:hint="eastAsia"/>
                <w:bCs/>
                <w:color w:val="000000" w:themeColor="text1"/>
                <w:sz w:val="24"/>
              </w:rPr>
              <w:t>）管沟回填</w:t>
            </w:r>
          </w:p>
          <w:p w14:paraId="38F977A8" w14:textId="77777777" w:rsidR="00446A50" w:rsidRPr="00446A50" w:rsidRDefault="00446A50" w:rsidP="00446A50">
            <w:pPr>
              <w:adjustRightInd w:val="0"/>
              <w:snapToGrid w:val="0"/>
              <w:spacing w:line="360" w:lineRule="auto"/>
              <w:ind w:firstLineChars="200" w:firstLine="480"/>
              <w:rPr>
                <w:bCs/>
                <w:color w:val="000000" w:themeColor="text1"/>
                <w:sz w:val="24"/>
              </w:rPr>
            </w:pPr>
            <w:r w:rsidRPr="00446A50">
              <w:rPr>
                <w:rFonts w:hint="eastAsia"/>
                <w:bCs/>
                <w:color w:val="000000" w:themeColor="text1"/>
                <w:sz w:val="24"/>
              </w:rPr>
              <w:t>管道安装与铺设完毕，经隐蔽工程验收后，应及时回填，回填时应符合下列规定：</w:t>
            </w:r>
          </w:p>
          <w:p w14:paraId="55703462" w14:textId="77777777" w:rsidR="00446A50" w:rsidRPr="00446A50" w:rsidRDefault="00446A50" w:rsidP="00446A50">
            <w:pPr>
              <w:adjustRightInd w:val="0"/>
              <w:snapToGrid w:val="0"/>
              <w:spacing w:line="360" w:lineRule="auto"/>
              <w:ind w:firstLineChars="200" w:firstLine="480"/>
              <w:rPr>
                <w:bCs/>
                <w:color w:val="000000" w:themeColor="text1"/>
                <w:sz w:val="24"/>
              </w:rPr>
            </w:pPr>
            <w:r w:rsidRPr="00446A50">
              <w:rPr>
                <w:rFonts w:hint="eastAsia"/>
                <w:bCs/>
                <w:color w:val="000000" w:themeColor="text1"/>
                <w:sz w:val="24"/>
              </w:rPr>
              <w:t>a.</w:t>
            </w:r>
            <w:r w:rsidRPr="00446A50">
              <w:rPr>
                <w:rFonts w:hint="eastAsia"/>
                <w:bCs/>
                <w:color w:val="000000" w:themeColor="text1"/>
                <w:sz w:val="24"/>
              </w:rPr>
              <w:t>采用明沟排水时，应保持排水沟畅通；沟槽内不能积水，</w:t>
            </w:r>
            <w:proofErr w:type="gramStart"/>
            <w:r w:rsidRPr="00446A50">
              <w:rPr>
                <w:rFonts w:hint="eastAsia"/>
                <w:bCs/>
                <w:color w:val="000000" w:themeColor="text1"/>
                <w:sz w:val="24"/>
              </w:rPr>
              <w:t>采用井点降水</w:t>
            </w:r>
            <w:proofErr w:type="gramEnd"/>
            <w:r w:rsidRPr="00446A50">
              <w:rPr>
                <w:rFonts w:hint="eastAsia"/>
                <w:bCs/>
                <w:color w:val="000000" w:themeColor="text1"/>
                <w:sz w:val="24"/>
              </w:rPr>
              <w:t>时，其动水位应保持在槽底以下不小于</w:t>
            </w:r>
            <w:r w:rsidRPr="00446A50">
              <w:rPr>
                <w:rFonts w:hint="eastAsia"/>
                <w:bCs/>
                <w:color w:val="000000" w:themeColor="text1"/>
                <w:sz w:val="24"/>
              </w:rPr>
              <w:t>500mm</w:t>
            </w:r>
            <w:r w:rsidRPr="00446A50">
              <w:rPr>
                <w:rFonts w:hint="eastAsia"/>
                <w:bCs/>
                <w:color w:val="000000" w:themeColor="text1"/>
                <w:sz w:val="24"/>
              </w:rPr>
              <w:t>。</w:t>
            </w:r>
          </w:p>
          <w:p w14:paraId="4C9670F6" w14:textId="77777777" w:rsidR="00446A50" w:rsidRPr="00446A50" w:rsidRDefault="00446A50" w:rsidP="00446A50">
            <w:pPr>
              <w:adjustRightInd w:val="0"/>
              <w:snapToGrid w:val="0"/>
              <w:spacing w:line="360" w:lineRule="auto"/>
              <w:ind w:firstLineChars="200" w:firstLine="480"/>
              <w:rPr>
                <w:bCs/>
                <w:color w:val="000000" w:themeColor="text1"/>
                <w:sz w:val="24"/>
              </w:rPr>
            </w:pPr>
            <w:r w:rsidRPr="00446A50">
              <w:rPr>
                <w:rFonts w:hint="eastAsia"/>
                <w:bCs/>
                <w:color w:val="000000" w:themeColor="text1"/>
                <w:sz w:val="24"/>
              </w:rPr>
              <w:t>b.</w:t>
            </w:r>
            <w:r w:rsidRPr="00446A50">
              <w:rPr>
                <w:rFonts w:hint="eastAsia"/>
                <w:bCs/>
                <w:color w:val="000000" w:themeColor="text1"/>
                <w:sz w:val="24"/>
              </w:rPr>
              <w:t>回填土要填到足够高度，防止槽外积水回灌，造成管道漂浮。</w:t>
            </w:r>
          </w:p>
          <w:p w14:paraId="427873A5" w14:textId="77777777" w:rsidR="00446A50" w:rsidRPr="00446A50" w:rsidRDefault="00446A50" w:rsidP="00446A50">
            <w:pPr>
              <w:adjustRightInd w:val="0"/>
              <w:snapToGrid w:val="0"/>
              <w:spacing w:line="360" w:lineRule="auto"/>
              <w:ind w:firstLineChars="200" w:firstLine="480"/>
              <w:rPr>
                <w:bCs/>
                <w:color w:val="000000" w:themeColor="text1"/>
                <w:sz w:val="24"/>
              </w:rPr>
            </w:pPr>
            <w:r w:rsidRPr="00446A50">
              <w:rPr>
                <w:rFonts w:hint="eastAsia"/>
                <w:bCs/>
                <w:color w:val="000000" w:themeColor="text1"/>
                <w:sz w:val="24"/>
              </w:rPr>
              <w:t>c.</w:t>
            </w:r>
            <w:r w:rsidRPr="00446A50">
              <w:rPr>
                <w:rFonts w:hint="eastAsia"/>
                <w:bCs/>
                <w:color w:val="000000" w:themeColor="text1"/>
                <w:sz w:val="24"/>
              </w:rPr>
              <w:t>管道两侧及管顶以上</w:t>
            </w:r>
            <w:r w:rsidRPr="00446A50">
              <w:rPr>
                <w:rFonts w:hint="eastAsia"/>
                <w:bCs/>
                <w:color w:val="000000" w:themeColor="text1"/>
                <w:sz w:val="24"/>
              </w:rPr>
              <w:t>500mm</w:t>
            </w:r>
            <w:r w:rsidRPr="00446A50">
              <w:rPr>
                <w:rFonts w:hint="eastAsia"/>
                <w:bCs/>
                <w:color w:val="000000" w:themeColor="text1"/>
                <w:sz w:val="24"/>
              </w:rPr>
              <w:t>内回填土不得含有碎石、砖块、冻土及其它杂物。</w:t>
            </w:r>
          </w:p>
          <w:p w14:paraId="21F95876" w14:textId="77777777" w:rsidR="00446A50" w:rsidRPr="00446A50" w:rsidRDefault="00446A50" w:rsidP="00446A50">
            <w:pPr>
              <w:adjustRightInd w:val="0"/>
              <w:snapToGrid w:val="0"/>
              <w:spacing w:line="360" w:lineRule="auto"/>
              <w:ind w:firstLineChars="200" w:firstLine="480"/>
              <w:rPr>
                <w:bCs/>
                <w:color w:val="000000" w:themeColor="text1"/>
                <w:sz w:val="24"/>
              </w:rPr>
            </w:pPr>
            <w:r w:rsidRPr="00446A50">
              <w:rPr>
                <w:rFonts w:hint="eastAsia"/>
                <w:bCs/>
                <w:color w:val="000000" w:themeColor="text1"/>
                <w:sz w:val="24"/>
              </w:rPr>
              <w:t>d.</w:t>
            </w:r>
            <w:r w:rsidRPr="00446A50">
              <w:rPr>
                <w:rFonts w:hint="eastAsia"/>
                <w:bCs/>
                <w:color w:val="000000" w:themeColor="text1"/>
                <w:sz w:val="24"/>
              </w:rPr>
              <w:t>回填土应分层夯实。</w:t>
            </w:r>
          </w:p>
          <w:p w14:paraId="75C36056" w14:textId="77777777" w:rsidR="00446A50" w:rsidRPr="00446A50" w:rsidRDefault="00446A50" w:rsidP="00446A50">
            <w:pPr>
              <w:adjustRightInd w:val="0"/>
              <w:snapToGrid w:val="0"/>
              <w:spacing w:line="360" w:lineRule="auto"/>
              <w:ind w:firstLineChars="200" w:firstLine="480"/>
              <w:rPr>
                <w:bCs/>
                <w:color w:val="000000" w:themeColor="text1"/>
                <w:sz w:val="24"/>
              </w:rPr>
            </w:pPr>
            <w:r w:rsidRPr="00446A50">
              <w:rPr>
                <w:rFonts w:hint="eastAsia"/>
                <w:bCs/>
                <w:color w:val="000000" w:themeColor="text1"/>
                <w:sz w:val="24"/>
              </w:rPr>
              <w:t>e.</w:t>
            </w:r>
            <w:r w:rsidRPr="00446A50">
              <w:rPr>
                <w:rFonts w:hint="eastAsia"/>
                <w:bCs/>
                <w:color w:val="000000" w:themeColor="text1"/>
                <w:sz w:val="24"/>
              </w:rPr>
              <w:t>回填的时间宜在一昼夜中气温最低的时刻，回填必须从管两侧同时回填，同时夯实后再回填第二层，直至回填到管</w:t>
            </w:r>
            <w:proofErr w:type="gramStart"/>
            <w:r w:rsidRPr="00446A50">
              <w:rPr>
                <w:rFonts w:hint="eastAsia"/>
                <w:bCs/>
                <w:color w:val="000000" w:themeColor="text1"/>
                <w:sz w:val="24"/>
              </w:rPr>
              <w:t>顶以上</w:t>
            </w:r>
            <w:proofErr w:type="gramEnd"/>
            <w:r w:rsidRPr="00446A50">
              <w:rPr>
                <w:rFonts w:hint="eastAsia"/>
                <w:bCs/>
                <w:color w:val="000000" w:themeColor="text1"/>
                <w:sz w:val="24"/>
              </w:rPr>
              <w:t>500mm</w:t>
            </w:r>
            <w:r w:rsidRPr="00446A50">
              <w:rPr>
                <w:rFonts w:hint="eastAsia"/>
                <w:bCs/>
                <w:color w:val="000000" w:themeColor="text1"/>
                <w:sz w:val="24"/>
              </w:rPr>
              <w:t>处；沟槽支撑应在保证施工安全的情况下，按回填次序依次拆除，拆除</w:t>
            </w:r>
            <w:proofErr w:type="gramStart"/>
            <w:r w:rsidRPr="00446A50">
              <w:rPr>
                <w:rFonts w:hint="eastAsia"/>
                <w:bCs/>
                <w:color w:val="000000" w:themeColor="text1"/>
                <w:sz w:val="24"/>
              </w:rPr>
              <w:t>竖</w:t>
            </w:r>
            <w:proofErr w:type="gramEnd"/>
            <w:r w:rsidRPr="00446A50">
              <w:rPr>
                <w:rFonts w:hint="eastAsia"/>
                <w:bCs/>
                <w:color w:val="000000" w:themeColor="text1"/>
                <w:sz w:val="24"/>
              </w:rPr>
              <w:t>板桩后，应以沙土填实缝隙。</w:t>
            </w:r>
          </w:p>
          <w:p w14:paraId="6353A94B" w14:textId="77777777" w:rsidR="00446A50" w:rsidRPr="00446A50" w:rsidRDefault="00446A50" w:rsidP="00446A50">
            <w:pPr>
              <w:adjustRightInd w:val="0"/>
              <w:snapToGrid w:val="0"/>
              <w:spacing w:line="360" w:lineRule="auto"/>
              <w:ind w:firstLineChars="200" w:firstLine="480"/>
              <w:rPr>
                <w:bCs/>
                <w:color w:val="000000" w:themeColor="text1"/>
                <w:sz w:val="24"/>
              </w:rPr>
            </w:pPr>
            <w:r w:rsidRPr="00446A50">
              <w:rPr>
                <w:rFonts w:hint="eastAsia"/>
                <w:bCs/>
                <w:color w:val="000000" w:themeColor="text1"/>
                <w:sz w:val="24"/>
              </w:rPr>
              <w:t>f.</w:t>
            </w:r>
            <w:r w:rsidRPr="00446A50">
              <w:rPr>
                <w:rFonts w:hint="eastAsia"/>
                <w:bCs/>
                <w:color w:val="000000" w:themeColor="text1"/>
                <w:sz w:val="24"/>
              </w:rPr>
              <w:t>在管道试压前，一般情况下，管顶以上回填高度不宜小于</w:t>
            </w:r>
            <w:r w:rsidRPr="00446A50">
              <w:rPr>
                <w:rFonts w:hint="eastAsia"/>
                <w:bCs/>
                <w:color w:val="000000" w:themeColor="text1"/>
                <w:sz w:val="24"/>
              </w:rPr>
              <w:t>500mm</w:t>
            </w:r>
            <w:r w:rsidRPr="00446A50">
              <w:rPr>
                <w:rFonts w:hint="eastAsia"/>
                <w:bCs/>
                <w:color w:val="000000" w:themeColor="text1"/>
                <w:sz w:val="24"/>
              </w:rPr>
              <w:t>，应留出管道接头处</w:t>
            </w:r>
            <w:r w:rsidRPr="00446A50">
              <w:rPr>
                <w:rFonts w:hint="eastAsia"/>
                <w:bCs/>
                <w:color w:val="000000" w:themeColor="text1"/>
                <w:sz w:val="24"/>
              </w:rPr>
              <w:t>200mm</w:t>
            </w:r>
            <w:r w:rsidRPr="00446A50">
              <w:rPr>
                <w:rFonts w:hint="eastAsia"/>
                <w:bCs/>
                <w:color w:val="000000" w:themeColor="text1"/>
                <w:sz w:val="24"/>
              </w:rPr>
              <w:t>范围内部进行回填。</w:t>
            </w:r>
          </w:p>
          <w:p w14:paraId="0F9FCB3E" w14:textId="1B928B5F" w:rsidR="00446A50" w:rsidRPr="00446A50" w:rsidRDefault="00446A50" w:rsidP="00446A50">
            <w:pPr>
              <w:adjustRightInd w:val="0"/>
              <w:snapToGrid w:val="0"/>
              <w:spacing w:line="360" w:lineRule="auto"/>
              <w:ind w:firstLineChars="200" w:firstLine="480"/>
              <w:rPr>
                <w:bCs/>
                <w:color w:val="000000" w:themeColor="text1"/>
                <w:sz w:val="24"/>
              </w:rPr>
            </w:pPr>
            <w:r w:rsidRPr="00446A50">
              <w:rPr>
                <w:rFonts w:hint="eastAsia"/>
                <w:bCs/>
                <w:color w:val="000000" w:themeColor="text1"/>
                <w:sz w:val="24"/>
              </w:rPr>
              <w:t>g.</w:t>
            </w:r>
            <w:r w:rsidRPr="00446A50">
              <w:rPr>
                <w:rFonts w:hint="eastAsia"/>
                <w:bCs/>
                <w:color w:val="000000" w:themeColor="text1"/>
                <w:sz w:val="24"/>
              </w:rPr>
              <w:t>管道试压合格后的大面积回填，宜在管道内充满水的情况下进行。管道敷设后不宜长时间处于空管状态。管顶以上</w:t>
            </w:r>
            <w:r w:rsidRPr="00446A50">
              <w:rPr>
                <w:rFonts w:hint="eastAsia"/>
                <w:bCs/>
                <w:color w:val="000000" w:themeColor="text1"/>
                <w:sz w:val="24"/>
              </w:rPr>
              <w:t>500mm</w:t>
            </w:r>
            <w:r w:rsidRPr="00446A50">
              <w:rPr>
                <w:rFonts w:hint="eastAsia"/>
                <w:bCs/>
                <w:color w:val="000000" w:themeColor="text1"/>
                <w:sz w:val="24"/>
              </w:rPr>
              <w:t>部分上的回填土内允许有少量直径不大于</w:t>
            </w:r>
            <w:r w:rsidRPr="00446A50">
              <w:rPr>
                <w:rFonts w:hint="eastAsia"/>
                <w:bCs/>
                <w:color w:val="000000" w:themeColor="text1"/>
                <w:sz w:val="24"/>
              </w:rPr>
              <w:t>100mm</w:t>
            </w:r>
            <w:r w:rsidRPr="00446A50">
              <w:rPr>
                <w:rFonts w:hint="eastAsia"/>
                <w:bCs/>
                <w:color w:val="000000" w:themeColor="text1"/>
                <w:sz w:val="24"/>
              </w:rPr>
              <w:t>的石块，采用机械回填，机械不得在管道上方行驶。</w:t>
            </w:r>
          </w:p>
          <w:p w14:paraId="70B1256C" w14:textId="77777777" w:rsidR="00E932C2" w:rsidRPr="00E932C2" w:rsidRDefault="00E932C2" w:rsidP="00E932C2">
            <w:pPr>
              <w:adjustRightInd w:val="0"/>
              <w:snapToGrid w:val="0"/>
              <w:spacing w:line="360" w:lineRule="auto"/>
              <w:ind w:firstLineChars="200" w:firstLine="480"/>
              <w:rPr>
                <w:bCs/>
                <w:color w:val="000000" w:themeColor="text1"/>
                <w:sz w:val="24"/>
              </w:rPr>
            </w:pPr>
            <w:r w:rsidRPr="00E932C2">
              <w:rPr>
                <w:rFonts w:hint="eastAsia"/>
                <w:bCs/>
                <w:color w:val="000000" w:themeColor="text1"/>
                <w:sz w:val="24"/>
              </w:rPr>
              <w:t>（</w:t>
            </w:r>
            <w:r w:rsidRPr="00E932C2">
              <w:rPr>
                <w:rFonts w:hint="eastAsia"/>
                <w:bCs/>
                <w:color w:val="000000" w:themeColor="text1"/>
                <w:sz w:val="24"/>
              </w:rPr>
              <w:t>5</w:t>
            </w:r>
            <w:r w:rsidRPr="00E932C2">
              <w:rPr>
                <w:rFonts w:hint="eastAsia"/>
                <w:bCs/>
                <w:color w:val="000000" w:themeColor="text1"/>
                <w:sz w:val="24"/>
              </w:rPr>
              <w:t>）道路下基层施工、路基填筑</w:t>
            </w:r>
          </w:p>
          <w:p w14:paraId="7B6F8522" w14:textId="56F593EC" w:rsidR="00446A50" w:rsidRDefault="00E932C2" w:rsidP="00E932C2">
            <w:pPr>
              <w:adjustRightInd w:val="0"/>
              <w:snapToGrid w:val="0"/>
              <w:spacing w:line="360" w:lineRule="auto"/>
              <w:ind w:firstLineChars="200" w:firstLine="480"/>
              <w:rPr>
                <w:bCs/>
                <w:color w:val="000000" w:themeColor="text1"/>
                <w:sz w:val="24"/>
              </w:rPr>
            </w:pPr>
            <w:r w:rsidRPr="00E932C2">
              <w:rPr>
                <w:rFonts w:hint="eastAsia"/>
                <w:bCs/>
                <w:color w:val="000000" w:themeColor="text1"/>
                <w:sz w:val="24"/>
              </w:rPr>
              <w:t>路基填料运输过程中，应根据开挖机械的单斗容量合理配置运输车辆的型号，以保证路基填料在运输过程中不发生散溢现象。在路基压实中注意控制路基填土最佳含水量，确保路基压实度符合规范要求。</w:t>
            </w:r>
          </w:p>
          <w:p w14:paraId="091446AB" w14:textId="77777777" w:rsidR="00E932C2" w:rsidRPr="00E932C2" w:rsidRDefault="00E932C2" w:rsidP="00E932C2">
            <w:pPr>
              <w:adjustRightInd w:val="0"/>
              <w:snapToGrid w:val="0"/>
              <w:spacing w:line="360" w:lineRule="auto"/>
              <w:ind w:firstLineChars="200" w:firstLine="480"/>
              <w:rPr>
                <w:bCs/>
                <w:color w:val="000000" w:themeColor="text1"/>
                <w:sz w:val="24"/>
              </w:rPr>
            </w:pPr>
            <w:r w:rsidRPr="00E932C2">
              <w:rPr>
                <w:rFonts w:hint="eastAsia"/>
                <w:bCs/>
                <w:color w:val="000000" w:themeColor="text1"/>
                <w:sz w:val="24"/>
              </w:rPr>
              <w:t>（</w:t>
            </w:r>
            <w:r w:rsidRPr="00E932C2">
              <w:rPr>
                <w:rFonts w:hint="eastAsia"/>
                <w:bCs/>
                <w:color w:val="000000" w:themeColor="text1"/>
                <w:sz w:val="24"/>
              </w:rPr>
              <w:t>6</w:t>
            </w:r>
            <w:r w:rsidRPr="00E932C2">
              <w:rPr>
                <w:rFonts w:hint="eastAsia"/>
                <w:bCs/>
                <w:color w:val="000000" w:themeColor="text1"/>
                <w:sz w:val="24"/>
              </w:rPr>
              <w:t>）路面施工</w:t>
            </w:r>
          </w:p>
          <w:p w14:paraId="18591D1D" w14:textId="5B6FB53E" w:rsidR="00446A50" w:rsidRDefault="00E932C2" w:rsidP="00E932C2">
            <w:pPr>
              <w:adjustRightInd w:val="0"/>
              <w:snapToGrid w:val="0"/>
              <w:spacing w:line="360" w:lineRule="auto"/>
              <w:ind w:firstLineChars="200" w:firstLine="480"/>
              <w:rPr>
                <w:bCs/>
                <w:color w:val="000000" w:themeColor="text1"/>
                <w:sz w:val="24"/>
              </w:rPr>
            </w:pPr>
            <w:r w:rsidRPr="00E932C2">
              <w:rPr>
                <w:rFonts w:hint="eastAsia"/>
                <w:bCs/>
                <w:color w:val="000000" w:themeColor="text1"/>
                <w:sz w:val="24"/>
              </w:rPr>
              <w:t>项目非机动车道和机动车道为沥青</w:t>
            </w:r>
            <w:proofErr w:type="gramStart"/>
            <w:r w:rsidRPr="00E932C2">
              <w:rPr>
                <w:rFonts w:hint="eastAsia"/>
                <w:bCs/>
                <w:color w:val="000000" w:themeColor="text1"/>
                <w:sz w:val="24"/>
              </w:rPr>
              <w:t>砼</w:t>
            </w:r>
            <w:proofErr w:type="gramEnd"/>
            <w:r w:rsidRPr="00E932C2">
              <w:rPr>
                <w:rFonts w:hint="eastAsia"/>
                <w:bCs/>
                <w:color w:val="000000" w:themeColor="text1"/>
                <w:sz w:val="24"/>
              </w:rPr>
              <w:t>路面，沥青砼拌合料直接从当地热拌合商品砼厂购买，底基层、基层均用摊铺机分层摊铺，压路机压实，各面层采用洒布机喷洒透层油，摊铺机配以自卸车连续摊铺沥青拌合料，压路机碾压密实成型。人行道为</w:t>
            </w:r>
            <w:r w:rsidRPr="00E932C2">
              <w:rPr>
                <w:rFonts w:hint="eastAsia"/>
                <w:bCs/>
                <w:color w:val="000000" w:themeColor="text1"/>
                <w:sz w:val="24"/>
              </w:rPr>
              <w:t xml:space="preserve">5cm </w:t>
            </w:r>
            <w:r w:rsidR="00842FF9">
              <w:rPr>
                <w:rFonts w:hint="eastAsia"/>
                <w:bCs/>
                <w:color w:val="000000" w:themeColor="text1"/>
                <w:sz w:val="24"/>
              </w:rPr>
              <w:t>花岗岩</w:t>
            </w:r>
            <w:r w:rsidR="00842FF9">
              <w:rPr>
                <w:rFonts w:hint="eastAsia"/>
                <w:bCs/>
                <w:color w:val="000000" w:themeColor="text1"/>
                <w:sz w:val="24"/>
              </w:rPr>
              <w:t>/</w:t>
            </w:r>
            <w:r w:rsidR="00842FF9">
              <w:rPr>
                <w:rFonts w:hint="eastAsia"/>
                <w:bCs/>
                <w:color w:val="000000" w:themeColor="text1"/>
                <w:sz w:val="24"/>
              </w:rPr>
              <w:t>透水砖</w:t>
            </w:r>
            <w:r w:rsidRPr="00E932C2">
              <w:rPr>
                <w:rFonts w:hint="eastAsia"/>
                <w:bCs/>
                <w:color w:val="000000" w:themeColor="text1"/>
                <w:sz w:val="24"/>
              </w:rPr>
              <w:t>，人行道路面施工在平整好基底层后，再按照相应施工技术规范分层</w:t>
            </w:r>
            <w:proofErr w:type="gramStart"/>
            <w:r w:rsidRPr="00E932C2">
              <w:rPr>
                <w:rFonts w:hint="eastAsia"/>
                <w:bCs/>
                <w:color w:val="000000" w:themeColor="text1"/>
                <w:sz w:val="24"/>
              </w:rPr>
              <w:t>夯填势层</w:t>
            </w:r>
            <w:proofErr w:type="gramEnd"/>
            <w:r w:rsidRPr="00E932C2">
              <w:rPr>
                <w:rFonts w:hint="eastAsia"/>
                <w:bCs/>
                <w:color w:val="000000" w:themeColor="text1"/>
                <w:sz w:val="24"/>
              </w:rPr>
              <w:t>，最后进行</w:t>
            </w:r>
            <w:r w:rsidR="00842FF9">
              <w:rPr>
                <w:rFonts w:hint="eastAsia"/>
                <w:bCs/>
                <w:color w:val="000000" w:themeColor="text1"/>
                <w:sz w:val="24"/>
              </w:rPr>
              <w:t>花岗岩</w:t>
            </w:r>
            <w:r w:rsidR="00842FF9">
              <w:rPr>
                <w:rFonts w:hint="eastAsia"/>
                <w:bCs/>
                <w:color w:val="000000" w:themeColor="text1"/>
                <w:sz w:val="24"/>
              </w:rPr>
              <w:t>/</w:t>
            </w:r>
            <w:r w:rsidR="00842FF9">
              <w:rPr>
                <w:rFonts w:hint="eastAsia"/>
                <w:bCs/>
                <w:color w:val="000000" w:themeColor="text1"/>
                <w:sz w:val="24"/>
              </w:rPr>
              <w:t>透水砖</w:t>
            </w:r>
            <w:r w:rsidRPr="00E932C2">
              <w:rPr>
                <w:rFonts w:hint="eastAsia"/>
                <w:bCs/>
                <w:color w:val="000000" w:themeColor="text1"/>
                <w:sz w:val="24"/>
              </w:rPr>
              <w:t>铺装。</w:t>
            </w:r>
          </w:p>
          <w:p w14:paraId="23B0C66D" w14:textId="77777777" w:rsidR="00E932C2" w:rsidRPr="00E932C2" w:rsidRDefault="00E932C2" w:rsidP="00E932C2">
            <w:pPr>
              <w:adjustRightInd w:val="0"/>
              <w:snapToGrid w:val="0"/>
              <w:spacing w:line="360" w:lineRule="auto"/>
              <w:ind w:firstLineChars="200" w:firstLine="480"/>
              <w:rPr>
                <w:bCs/>
                <w:color w:val="000000" w:themeColor="text1"/>
                <w:sz w:val="24"/>
              </w:rPr>
            </w:pPr>
            <w:r w:rsidRPr="00E932C2">
              <w:rPr>
                <w:rFonts w:hint="eastAsia"/>
                <w:bCs/>
                <w:color w:val="000000" w:themeColor="text1"/>
                <w:sz w:val="24"/>
              </w:rPr>
              <w:t>（</w:t>
            </w:r>
            <w:r w:rsidRPr="00E932C2">
              <w:rPr>
                <w:rFonts w:hint="eastAsia"/>
                <w:bCs/>
                <w:color w:val="000000" w:themeColor="text1"/>
                <w:sz w:val="24"/>
              </w:rPr>
              <w:t>7</w:t>
            </w:r>
            <w:r w:rsidRPr="00E932C2">
              <w:rPr>
                <w:rFonts w:hint="eastAsia"/>
                <w:bCs/>
                <w:color w:val="000000" w:themeColor="text1"/>
                <w:sz w:val="24"/>
              </w:rPr>
              <w:t>）道路工程环境影响</w:t>
            </w:r>
          </w:p>
          <w:p w14:paraId="4FB8FA38" w14:textId="77777777" w:rsidR="00E932C2" w:rsidRPr="00E932C2" w:rsidRDefault="00E932C2" w:rsidP="00E932C2">
            <w:pPr>
              <w:adjustRightInd w:val="0"/>
              <w:snapToGrid w:val="0"/>
              <w:spacing w:line="360" w:lineRule="auto"/>
              <w:ind w:firstLineChars="200" w:firstLine="480"/>
              <w:rPr>
                <w:bCs/>
                <w:color w:val="000000" w:themeColor="text1"/>
                <w:sz w:val="24"/>
              </w:rPr>
            </w:pPr>
            <w:r w:rsidRPr="00E932C2">
              <w:rPr>
                <w:rFonts w:hint="eastAsia"/>
                <w:bCs/>
                <w:color w:val="000000" w:themeColor="text1"/>
                <w:sz w:val="24"/>
              </w:rPr>
              <w:t>1</w:t>
            </w:r>
            <w:r w:rsidRPr="00E932C2">
              <w:rPr>
                <w:rFonts w:hint="eastAsia"/>
                <w:bCs/>
                <w:color w:val="000000" w:themeColor="text1"/>
                <w:sz w:val="24"/>
              </w:rPr>
              <w:t>）路基工程施工对环境会不同程度的产生以下影响：</w:t>
            </w:r>
          </w:p>
          <w:p w14:paraId="06642025" w14:textId="6788FEEA" w:rsidR="00E932C2" w:rsidRPr="00E932C2" w:rsidRDefault="00E932C2" w:rsidP="00E932C2">
            <w:pPr>
              <w:adjustRightInd w:val="0"/>
              <w:snapToGrid w:val="0"/>
              <w:spacing w:line="360" w:lineRule="auto"/>
              <w:ind w:firstLineChars="200" w:firstLine="480"/>
              <w:rPr>
                <w:bCs/>
                <w:color w:val="000000" w:themeColor="text1"/>
                <w:sz w:val="24"/>
              </w:rPr>
            </w:pPr>
            <w:r w:rsidRPr="00E932C2">
              <w:rPr>
                <w:rFonts w:hint="eastAsia"/>
                <w:bCs/>
                <w:color w:val="000000" w:themeColor="text1"/>
                <w:sz w:val="24"/>
              </w:rPr>
              <w:t>①征地拆迁：影响</w:t>
            </w:r>
            <w:r>
              <w:rPr>
                <w:rFonts w:hint="eastAsia"/>
                <w:bCs/>
                <w:color w:val="000000" w:themeColor="text1"/>
                <w:sz w:val="24"/>
              </w:rPr>
              <w:t>周边</w:t>
            </w:r>
            <w:r w:rsidRPr="00E932C2">
              <w:rPr>
                <w:rFonts w:hint="eastAsia"/>
                <w:bCs/>
                <w:color w:val="000000" w:themeColor="text1"/>
                <w:sz w:val="24"/>
              </w:rPr>
              <w:t>居民生活的安定性，并对受拆迁影响者和征地影响者造成直接影响。本项目拆迁工作</w:t>
            </w:r>
            <w:r w:rsidR="00842FF9">
              <w:rPr>
                <w:rFonts w:hint="eastAsia"/>
                <w:bCs/>
                <w:color w:val="000000" w:themeColor="text1"/>
                <w:sz w:val="24"/>
              </w:rPr>
              <w:t>已</w:t>
            </w:r>
            <w:r w:rsidRPr="00E932C2">
              <w:rPr>
                <w:rFonts w:hint="eastAsia"/>
                <w:bCs/>
                <w:color w:val="000000" w:themeColor="text1"/>
                <w:sz w:val="24"/>
              </w:rPr>
              <w:t>由当地政府实施完成，本项目不包含拆迁安置内容。</w:t>
            </w:r>
          </w:p>
          <w:p w14:paraId="4A31F133" w14:textId="05955B31" w:rsidR="00E932C2" w:rsidRPr="00E932C2" w:rsidRDefault="00E932C2" w:rsidP="00E932C2">
            <w:pPr>
              <w:adjustRightInd w:val="0"/>
              <w:snapToGrid w:val="0"/>
              <w:spacing w:line="360" w:lineRule="auto"/>
              <w:ind w:firstLineChars="200" w:firstLine="480"/>
              <w:rPr>
                <w:bCs/>
                <w:color w:val="000000" w:themeColor="text1"/>
                <w:sz w:val="24"/>
              </w:rPr>
            </w:pPr>
            <w:r w:rsidRPr="00E932C2">
              <w:rPr>
                <w:rFonts w:hint="eastAsia"/>
                <w:bCs/>
                <w:color w:val="000000" w:themeColor="text1"/>
                <w:sz w:val="24"/>
              </w:rPr>
              <w:lastRenderedPageBreak/>
              <w:t>②</w:t>
            </w:r>
            <w:proofErr w:type="gramStart"/>
            <w:r w:rsidRPr="00E932C2">
              <w:rPr>
                <w:rFonts w:hint="eastAsia"/>
                <w:bCs/>
                <w:color w:val="000000" w:themeColor="text1"/>
                <w:sz w:val="24"/>
              </w:rPr>
              <w:t>清表或</w:t>
            </w:r>
            <w:proofErr w:type="gramEnd"/>
            <w:r w:rsidRPr="00E932C2">
              <w:rPr>
                <w:rFonts w:hint="eastAsia"/>
                <w:bCs/>
                <w:color w:val="000000" w:themeColor="text1"/>
                <w:sz w:val="24"/>
              </w:rPr>
              <w:t>清淤：工程占地范围内的树木、灌丛等植被的清除或移植必然导致原有的自然景观和生态环境的破坏，导致地表裸露，</w:t>
            </w:r>
            <w:proofErr w:type="gramStart"/>
            <w:r w:rsidRPr="00E932C2">
              <w:rPr>
                <w:rFonts w:hint="eastAsia"/>
                <w:bCs/>
                <w:color w:val="000000" w:themeColor="text1"/>
                <w:sz w:val="24"/>
              </w:rPr>
              <w:t>且过程</w:t>
            </w:r>
            <w:proofErr w:type="gramEnd"/>
            <w:r w:rsidRPr="00E932C2">
              <w:rPr>
                <w:rFonts w:hint="eastAsia"/>
                <w:bCs/>
                <w:color w:val="000000" w:themeColor="text1"/>
                <w:sz w:val="24"/>
              </w:rPr>
              <w:t>中会产生松散堆土，处理不当将造成水土流失，同时清理过程中施工机械噪声对环境会造成一定影响。</w:t>
            </w:r>
          </w:p>
          <w:p w14:paraId="78FF0F7C" w14:textId="0734210A" w:rsidR="00E932C2" w:rsidRPr="00E932C2" w:rsidRDefault="00E932C2" w:rsidP="00E932C2">
            <w:pPr>
              <w:adjustRightInd w:val="0"/>
              <w:snapToGrid w:val="0"/>
              <w:spacing w:line="360" w:lineRule="auto"/>
              <w:ind w:firstLineChars="200" w:firstLine="480"/>
              <w:rPr>
                <w:bCs/>
                <w:color w:val="000000" w:themeColor="text1"/>
                <w:sz w:val="24"/>
              </w:rPr>
            </w:pPr>
            <w:r w:rsidRPr="00E932C2">
              <w:rPr>
                <w:rFonts w:hint="eastAsia"/>
                <w:bCs/>
                <w:color w:val="000000" w:themeColor="text1"/>
                <w:sz w:val="24"/>
              </w:rPr>
              <w:t>③施工：直接开挖或填土不及时做好挡护和防水临时工程，将造成水土流失；施工弃渣若不进入弃土场，不仅占用土地资源、破坏植被，同时可能引起水土流失；边坡修</w:t>
            </w:r>
            <w:proofErr w:type="gramStart"/>
            <w:r w:rsidRPr="00E932C2">
              <w:rPr>
                <w:rFonts w:hint="eastAsia"/>
                <w:bCs/>
                <w:color w:val="000000" w:themeColor="text1"/>
                <w:sz w:val="24"/>
              </w:rPr>
              <w:t>坡过程</w:t>
            </w:r>
            <w:proofErr w:type="gramEnd"/>
            <w:r w:rsidRPr="00E932C2">
              <w:rPr>
                <w:rFonts w:hint="eastAsia"/>
                <w:bCs/>
                <w:color w:val="000000" w:themeColor="text1"/>
                <w:sz w:val="24"/>
              </w:rPr>
              <w:t>中易产生扬尘和水土流失影响；施工机械和设备尤其是路基压实阶段打夯机产生噪声，对施工人员和附近居民的正常工作、生活造成影响；物料运输过程中产生扬尘和噪声，并损坏地方道路。</w:t>
            </w:r>
          </w:p>
          <w:p w14:paraId="6C01FFB4" w14:textId="77777777" w:rsidR="00E932C2" w:rsidRPr="00E932C2" w:rsidRDefault="00E932C2" w:rsidP="00E932C2">
            <w:pPr>
              <w:adjustRightInd w:val="0"/>
              <w:snapToGrid w:val="0"/>
              <w:spacing w:line="360" w:lineRule="auto"/>
              <w:ind w:firstLineChars="200" w:firstLine="480"/>
              <w:rPr>
                <w:bCs/>
                <w:color w:val="000000" w:themeColor="text1"/>
                <w:sz w:val="24"/>
              </w:rPr>
            </w:pPr>
            <w:r w:rsidRPr="00E932C2">
              <w:rPr>
                <w:rFonts w:hint="eastAsia"/>
                <w:bCs/>
                <w:color w:val="000000" w:themeColor="text1"/>
                <w:sz w:val="24"/>
              </w:rPr>
              <w:t>④路基防护与排水：本项目对填方边坡和挖方边坡主要采用修筑挡墙、锚杆加固等工程及结合撒播植草、喷播植草、植树等植物措施进行护坡。其中对环境影响最大的是对边坡进行喷射混凝土作业，由于在量的控制上难度较大，易造成残留物的溢洒，从而破坏生态环境。</w:t>
            </w:r>
          </w:p>
          <w:p w14:paraId="6FEBFF88" w14:textId="77777777" w:rsidR="00E932C2" w:rsidRPr="00E932C2" w:rsidRDefault="00E932C2" w:rsidP="00E932C2">
            <w:pPr>
              <w:adjustRightInd w:val="0"/>
              <w:snapToGrid w:val="0"/>
              <w:spacing w:line="360" w:lineRule="auto"/>
              <w:ind w:firstLineChars="200" w:firstLine="480"/>
              <w:rPr>
                <w:bCs/>
                <w:color w:val="000000" w:themeColor="text1"/>
                <w:sz w:val="24"/>
              </w:rPr>
            </w:pPr>
            <w:r w:rsidRPr="00E932C2">
              <w:rPr>
                <w:rFonts w:hint="eastAsia"/>
                <w:bCs/>
                <w:color w:val="000000" w:themeColor="text1"/>
                <w:sz w:val="24"/>
              </w:rPr>
              <w:t>2</w:t>
            </w:r>
            <w:r w:rsidRPr="00E932C2">
              <w:rPr>
                <w:rFonts w:hint="eastAsia"/>
                <w:bCs/>
                <w:color w:val="000000" w:themeColor="text1"/>
                <w:sz w:val="24"/>
              </w:rPr>
              <w:t>）路面施工环境影响</w:t>
            </w:r>
          </w:p>
          <w:p w14:paraId="34C3A6FE" w14:textId="4BB6F77F" w:rsidR="00446A50" w:rsidRDefault="00E932C2" w:rsidP="00E932C2">
            <w:pPr>
              <w:adjustRightInd w:val="0"/>
              <w:snapToGrid w:val="0"/>
              <w:spacing w:line="360" w:lineRule="auto"/>
              <w:ind w:firstLineChars="200" w:firstLine="480"/>
              <w:rPr>
                <w:bCs/>
                <w:color w:val="000000" w:themeColor="text1"/>
                <w:sz w:val="24"/>
              </w:rPr>
            </w:pPr>
            <w:r w:rsidRPr="00E932C2">
              <w:rPr>
                <w:rFonts w:hint="eastAsia"/>
                <w:bCs/>
                <w:color w:val="000000" w:themeColor="text1"/>
                <w:sz w:val="24"/>
              </w:rPr>
              <w:t>拟建项目采用沥青混凝土路面，只有少量沥青油烟产生于摊铺过程，其中含有多环芳烃、苯并（</w:t>
            </w:r>
            <w:r w:rsidRPr="00E932C2">
              <w:rPr>
                <w:rFonts w:hint="eastAsia"/>
                <w:bCs/>
                <w:color w:val="000000" w:themeColor="text1"/>
                <w:sz w:val="24"/>
              </w:rPr>
              <w:t>a</w:t>
            </w:r>
            <w:r w:rsidRPr="00E932C2">
              <w:rPr>
                <w:rFonts w:hint="eastAsia"/>
                <w:bCs/>
                <w:color w:val="000000" w:themeColor="text1"/>
                <w:sz w:val="24"/>
              </w:rPr>
              <w:t>）</w:t>
            </w:r>
            <w:proofErr w:type="gramStart"/>
            <w:r w:rsidRPr="00E932C2">
              <w:rPr>
                <w:rFonts w:hint="eastAsia"/>
                <w:bCs/>
                <w:color w:val="000000" w:themeColor="text1"/>
                <w:sz w:val="24"/>
              </w:rPr>
              <w:t>芘</w:t>
            </w:r>
            <w:proofErr w:type="gramEnd"/>
            <w:r w:rsidRPr="00E932C2">
              <w:rPr>
                <w:rFonts w:hint="eastAsia"/>
                <w:bCs/>
                <w:color w:val="000000" w:themeColor="text1"/>
                <w:sz w:val="24"/>
              </w:rPr>
              <w:t>等有毒有害物质，在沥青</w:t>
            </w:r>
            <w:proofErr w:type="gramStart"/>
            <w:r w:rsidRPr="00E932C2">
              <w:rPr>
                <w:rFonts w:hint="eastAsia"/>
                <w:bCs/>
                <w:color w:val="000000" w:themeColor="text1"/>
                <w:sz w:val="24"/>
              </w:rPr>
              <w:t>料运</w:t>
            </w:r>
            <w:proofErr w:type="gramEnd"/>
            <w:r w:rsidRPr="00E932C2">
              <w:rPr>
                <w:rFonts w:hint="eastAsia"/>
                <w:bCs/>
                <w:color w:val="000000" w:themeColor="text1"/>
                <w:sz w:val="24"/>
              </w:rPr>
              <w:t>输过程中，材料的散落在造成资源浪费的同时也会对周围环境产生影响。</w:t>
            </w:r>
          </w:p>
          <w:p w14:paraId="2E6A9E51" w14:textId="21FAD3AB" w:rsidR="00400092" w:rsidRPr="00B07B03" w:rsidRDefault="00B07B03" w:rsidP="00E932C2">
            <w:pPr>
              <w:adjustRightInd w:val="0"/>
              <w:snapToGrid w:val="0"/>
              <w:spacing w:line="360" w:lineRule="auto"/>
              <w:ind w:firstLineChars="200" w:firstLine="482"/>
              <w:rPr>
                <w:b/>
                <w:color w:val="000000" w:themeColor="text1"/>
                <w:sz w:val="24"/>
              </w:rPr>
            </w:pPr>
            <w:r w:rsidRPr="00B07B03">
              <w:rPr>
                <w:rFonts w:hint="eastAsia"/>
                <w:b/>
                <w:color w:val="000000" w:themeColor="text1"/>
                <w:sz w:val="24"/>
              </w:rPr>
              <w:t>（二）施工组织方案</w:t>
            </w:r>
          </w:p>
          <w:p w14:paraId="6D79FF98" w14:textId="77777777" w:rsidR="00B07B03" w:rsidRPr="006D38F1" w:rsidRDefault="00B07B03" w:rsidP="00B07B03">
            <w:pPr>
              <w:spacing w:line="360" w:lineRule="auto"/>
              <w:ind w:firstLineChars="200" w:firstLine="482"/>
              <w:outlineLvl w:val="2"/>
              <w:rPr>
                <w:rFonts w:eastAsiaTheme="minorEastAsia" w:hAnsiTheme="minorEastAsia"/>
                <w:b/>
                <w:bCs/>
                <w:sz w:val="24"/>
              </w:rPr>
            </w:pPr>
            <w:r w:rsidRPr="006D38F1">
              <w:rPr>
                <w:rFonts w:eastAsiaTheme="minorEastAsia" w:hAnsiTheme="minorEastAsia" w:hint="eastAsia"/>
                <w:b/>
                <w:bCs/>
                <w:sz w:val="24"/>
              </w:rPr>
              <w:t>1</w:t>
            </w:r>
            <w:r w:rsidRPr="006D38F1">
              <w:rPr>
                <w:rFonts w:eastAsiaTheme="minorEastAsia" w:hAnsiTheme="minorEastAsia" w:hint="eastAsia"/>
                <w:b/>
                <w:bCs/>
                <w:sz w:val="24"/>
              </w:rPr>
              <w:t>、施工管理</w:t>
            </w:r>
          </w:p>
          <w:p w14:paraId="7C4F4DDF" w14:textId="4BFA27BA" w:rsidR="00B07B03" w:rsidRPr="006D38F1" w:rsidRDefault="00B07B03" w:rsidP="00B07B03">
            <w:pPr>
              <w:spacing w:line="360" w:lineRule="auto"/>
              <w:ind w:firstLineChars="200" w:firstLine="480"/>
              <w:outlineLvl w:val="2"/>
              <w:rPr>
                <w:rFonts w:eastAsiaTheme="minorEastAsia" w:hAnsiTheme="minorEastAsia"/>
                <w:sz w:val="24"/>
              </w:rPr>
            </w:pPr>
            <w:r w:rsidRPr="006D38F1">
              <w:rPr>
                <w:rFonts w:eastAsiaTheme="minorEastAsia" w:hAnsiTheme="minorEastAsia" w:hint="eastAsia"/>
                <w:sz w:val="24"/>
              </w:rPr>
              <w:t>为确保工程质量和工期顺利，施工阶段需成立专门的工程建设指挥部及专职的监理部门，以便对全段施工计划、财务、外购材料、施工机具设备、质量要求、施工验收及工程决算进行统一管理、监督。施工单位应进行周密的施工进度计划，组织精良的施工队伍，配备先进的机械设备，采购充足的</w:t>
            </w:r>
            <w:r>
              <w:rPr>
                <w:rFonts w:eastAsiaTheme="minorEastAsia" w:hAnsiTheme="minorEastAsia" w:hint="eastAsia"/>
                <w:sz w:val="24"/>
              </w:rPr>
              <w:t>施工</w:t>
            </w:r>
            <w:r w:rsidRPr="006D38F1">
              <w:rPr>
                <w:rFonts w:eastAsiaTheme="minorEastAsia" w:hAnsiTheme="minorEastAsia" w:hint="eastAsia"/>
                <w:sz w:val="24"/>
              </w:rPr>
              <w:t>材料。</w:t>
            </w:r>
          </w:p>
          <w:p w14:paraId="35E2CCEC" w14:textId="77777777" w:rsidR="00B07B03" w:rsidRPr="00B07B03" w:rsidRDefault="00B07B03" w:rsidP="00B07B03">
            <w:pPr>
              <w:adjustRightInd w:val="0"/>
              <w:snapToGrid w:val="0"/>
              <w:spacing w:line="360" w:lineRule="auto"/>
              <w:ind w:firstLineChars="200" w:firstLine="482"/>
              <w:rPr>
                <w:b/>
                <w:color w:val="000000" w:themeColor="text1"/>
                <w:sz w:val="24"/>
              </w:rPr>
            </w:pPr>
            <w:r w:rsidRPr="00B07B03">
              <w:rPr>
                <w:rFonts w:hint="eastAsia"/>
                <w:b/>
                <w:color w:val="000000" w:themeColor="text1"/>
                <w:sz w:val="24"/>
              </w:rPr>
              <w:t>2</w:t>
            </w:r>
            <w:r w:rsidRPr="00B07B03">
              <w:rPr>
                <w:rFonts w:hint="eastAsia"/>
                <w:b/>
                <w:color w:val="000000" w:themeColor="text1"/>
                <w:sz w:val="24"/>
              </w:rPr>
              <w:t>、施工时序</w:t>
            </w:r>
          </w:p>
          <w:p w14:paraId="74546C01" w14:textId="4C7E4635" w:rsidR="00B07B03" w:rsidRPr="00B07B03" w:rsidRDefault="00B07B03" w:rsidP="00B07B03">
            <w:pPr>
              <w:adjustRightInd w:val="0"/>
              <w:snapToGrid w:val="0"/>
              <w:spacing w:line="360" w:lineRule="auto"/>
              <w:ind w:firstLineChars="200" w:firstLine="480"/>
              <w:rPr>
                <w:bCs/>
                <w:color w:val="000000" w:themeColor="text1"/>
                <w:sz w:val="24"/>
              </w:rPr>
            </w:pPr>
            <w:r w:rsidRPr="00B07B03">
              <w:rPr>
                <w:rFonts w:hint="eastAsia"/>
                <w:bCs/>
                <w:color w:val="000000" w:themeColor="text1"/>
                <w:sz w:val="24"/>
              </w:rPr>
              <w:t>本项目</w:t>
            </w:r>
            <w:r>
              <w:rPr>
                <w:rFonts w:hint="eastAsia"/>
                <w:bCs/>
                <w:color w:val="000000" w:themeColor="text1"/>
                <w:sz w:val="24"/>
              </w:rPr>
              <w:t>道路工程</w:t>
            </w:r>
            <w:r w:rsidRPr="00B07B03">
              <w:rPr>
                <w:rFonts w:hint="eastAsia"/>
                <w:bCs/>
                <w:color w:val="000000" w:themeColor="text1"/>
                <w:sz w:val="24"/>
              </w:rPr>
              <w:t>先进行路基工程和管网工程，然后进行路面工程，最后进行绿化、交通工程等。</w:t>
            </w:r>
          </w:p>
          <w:p w14:paraId="5BABCDC5" w14:textId="77777777" w:rsidR="00B07B03" w:rsidRPr="00E34532" w:rsidRDefault="00B07B03" w:rsidP="00B07B03">
            <w:pPr>
              <w:adjustRightInd w:val="0"/>
              <w:snapToGrid w:val="0"/>
              <w:spacing w:line="360" w:lineRule="auto"/>
              <w:ind w:firstLineChars="200" w:firstLine="482"/>
              <w:rPr>
                <w:b/>
                <w:sz w:val="24"/>
              </w:rPr>
            </w:pPr>
            <w:r w:rsidRPr="00E34532">
              <w:rPr>
                <w:rFonts w:hint="eastAsia"/>
                <w:b/>
                <w:sz w:val="24"/>
              </w:rPr>
              <w:t>3</w:t>
            </w:r>
            <w:r w:rsidRPr="00E34532">
              <w:rPr>
                <w:rFonts w:hint="eastAsia"/>
                <w:b/>
                <w:sz w:val="24"/>
              </w:rPr>
              <w:t>、施工安排</w:t>
            </w:r>
          </w:p>
          <w:p w14:paraId="77F7628B" w14:textId="474567E0" w:rsidR="00B07B03" w:rsidRDefault="00B07B03" w:rsidP="00B07B03">
            <w:pPr>
              <w:adjustRightInd w:val="0"/>
              <w:snapToGrid w:val="0"/>
              <w:spacing w:line="360" w:lineRule="auto"/>
              <w:ind w:firstLineChars="200" w:firstLine="480"/>
              <w:rPr>
                <w:bCs/>
                <w:color w:val="000000" w:themeColor="text1"/>
                <w:sz w:val="24"/>
              </w:rPr>
            </w:pPr>
            <w:r w:rsidRPr="00B07B03">
              <w:rPr>
                <w:rFonts w:hint="eastAsia"/>
                <w:bCs/>
                <w:color w:val="000000" w:themeColor="text1"/>
                <w:sz w:val="24"/>
              </w:rPr>
              <w:t>本项目</w:t>
            </w:r>
            <w:r w:rsidR="00E34532">
              <w:rPr>
                <w:rFonts w:hint="eastAsia"/>
                <w:bCs/>
                <w:color w:val="000000" w:themeColor="text1"/>
                <w:sz w:val="24"/>
              </w:rPr>
              <w:t>计划工期</w:t>
            </w:r>
            <w:r w:rsidR="00FA2A96">
              <w:rPr>
                <w:rFonts w:hint="eastAsia"/>
                <w:bCs/>
                <w:color w:val="000000" w:themeColor="text1"/>
                <w:sz w:val="24"/>
              </w:rPr>
              <w:t>26</w:t>
            </w:r>
            <w:r w:rsidR="00E34532">
              <w:rPr>
                <w:rFonts w:hint="eastAsia"/>
                <w:bCs/>
                <w:color w:val="000000" w:themeColor="text1"/>
                <w:sz w:val="24"/>
              </w:rPr>
              <w:t>个月，即</w:t>
            </w:r>
            <w:r w:rsidR="00E34532">
              <w:rPr>
                <w:rFonts w:hint="eastAsia"/>
                <w:bCs/>
                <w:color w:val="000000" w:themeColor="text1"/>
                <w:sz w:val="24"/>
              </w:rPr>
              <w:t>202</w:t>
            </w:r>
            <w:r w:rsidR="00FA2A96">
              <w:rPr>
                <w:rFonts w:hint="eastAsia"/>
                <w:bCs/>
                <w:color w:val="000000" w:themeColor="text1"/>
                <w:sz w:val="24"/>
              </w:rPr>
              <w:t>4</w:t>
            </w:r>
            <w:r w:rsidR="00E34532">
              <w:rPr>
                <w:rFonts w:hint="eastAsia"/>
                <w:bCs/>
                <w:color w:val="000000" w:themeColor="text1"/>
                <w:sz w:val="24"/>
              </w:rPr>
              <w:t>年</w:t>
            </w:r>
            <w:r w:rsidR="00FA2A96">
              <w:rPr>
                <w:rFonts w:hint="eastAsia"/>
                <w:bCs/>
                <w:color w:val="000000" w:themeColor="text1"/>
                <w:sz w:val="24"/>
              </w:rPr>
              <w:t>8</w:t>
            </w:r>
            <w:r w:rsidR="00E34532">
              <w:rPr>
                <w:rFonts w:hint="eastAsia"/>
                <w:bCs/>
                <w:color w:val="000000" w:themeColor="text1"/>
                <w:sz w:val="24"/>
              </w:rPr>
              <w:t>月</w:t>
            </w:r>
            <w:r w:rsidR="00E34532">
              <w:rPr>
                <w:rFonts w:hint="eastAsia"/>
                <w:bCs/>
                <w:color w:val="000000" w:themeColor="text1"/>
                <w:sz w:val="24"/>
              </w:rPr>
              <w:t>~202</w:t>
            </w:r>
            <w:r w:rsidR="00FA2A96">
              <w:rPr>
                <w:rFonts w:hint="eastAsia"/>
                <w:bCs/>
                <w:color w:val="000000" w:themeColor="text1"/>
                <w:sz w:val="24"/>
              </w:rPr>
              <w:t>6</w:t>
            </w:r>
            <w:r w:rsidR="00E34532">
              <w:rPr>
                <w:rFonts w:hint="eastAsia"/>
                <w:bCs/>
                <w:color w:val="000000" w:themeColor="text1"/>
                <w:sz w:val="24"/>
              </w:rPr>
              <w:t>年</w:t>
            </w:r>
            <w:r w:rsidR="00FA2A96">
              <w:rPr>
                <w:rFonts w:hint="eastAsia"/>
                <w:bCs/>
                <w:color w:val="000000" w:themeColor="text1"/>
                <w:sz w:val="24"/>
              </w:rPr>
              <w:t>9</w:t>
            </w:r>
            <w:r w:rsidR="00E34532">
              <w:rPr>
                <w:rFonts w:hint="eastAsia"/>
                <w:bCs/>
                <w:color w:val="000000" w:themeColor="text1"/>
                <w:sz w:val="24"/>
              </w:rPr>
              <w:t>月，</w:t>
            </w:r>
            <w:r w:rsidRPr="00B07B03">
              <w:rPr>
                <w:rFonts w:hint="eastAsia"/>
                <w:bCs/>
                <w:color w:val="000000" w:themeColor="text1"/>
                <w:sz w:val="24"/>
              </w:rPr>
              <w:t>于</w:t>
            </w:r>
            <w:r w:rsidRPr="00B07B03">
              <w:rPr>
                <w:rFonts w:hint="eastAsia"/>
                <w:bCs/>
                <w:color w:val="000000" w:themeColor="text1"/>
                <w:sz w:val="24"/>
              </w:rPr>
              <w:t>202</w:t>
            </w:r>
            <w:r w:rsidR="00E34532">
              <w:rPr>
                <w:rFonts w:hint="eastAsia"/>
                <w:bCs/>
                <w:color w:val="000000" w:themeColor="text1"/>
                <w:sz w:val="24"/>
              </w:rPr>
              <w:t>4</w:t>
            </w:r>
            <w:r w:rsidRPr="00B07B03">
              <w:rPr>
                <w:rFonts w:hint="eastAsia"/>
                <w:bCs/>
                <w:color w:val="000000" w:themeColor="text1"/>
                <w:sz w:val="24"/>
              </w:rPr>
              <w:t>年</w:t>
            </w:r>
            <w:r w:rsidR="00E34532">
              <w:rPr>
                <w:rFonts w:hint="eastAsia"/>
                <w:bCs/>
                <w:color w:val="000000" w:themeColor="text1"/>
                <w:sz w:val="24"/>
              </w:rPr>
              <w:t>8</w:t>
            </w:r>
            <w:r w:rsidRPr="00B07B03">
              <w:rPr>
                <w:rFonts w:hint="eastAsia"/>
                <w:bCs/>
                <w:color w:val="000000" w:themeColor="text1"/>
                <w:sz w:val="24"/>
              </w:rPr>
              <w:t>月开工建设，</w:t>
            </w:r>
            <w:r w:rsidRPr="00B07B03">
              <w:rPr>
                <w:rFonts w:hint="eastAsia"/>
                <w:bCs/>
                <w:color w:val="000000" w:themeColor="text1"/>
                <w:sz w:val="24"/>
              </w:rPr>
              <w:t>202</w:t>
            </w:r>
            <w:r w:rsidR="00E34532">
              <w:rPr>
                <w:rFonts w:hint="eastAsia"/>
                <w:bCs/>
                <w:color w:val="000000" w:themeColor="text1"/>
                <w:sz w:val="24"/>
              </w:rPr>
              <w:t>6</w:t>
            </w:r>
            <w:r w:rsidRPr="00B07B03">
              <w:rPr>
                <w:rFonts w:hint="eastAsia"/>
                <w:bCs/>
                <w:color w:val="000000" w:themeColor="text1"/>
                <w:sz w:val="24"/>
              </w:rPr>
              <w:t>年</w:t>
            </w:r>
            <w:r w:rsidR="00FA2A96">
              <w:rPr>
                <w:rFonts w:hint="eastAsia"/>
                <w:bCs/>
                <w:color w:val="000000" w:themeColor="text1"/>
                <w:sz w:val="24"/>
              </w:rPr>
              <w:t>9</w:t>
            </w:r>
            <w:r w:rsidRPr="00B07B03">
              <w:rPr>
                <w:rFonts w:hint="eastAsia"/>
                <w:bCs/>
                <w:color w:val="000000" w:themeColor="text1"/>
                <w:sz w:val="24"/>
              </w:rPr>
              <w:t>月建成投运，本项目路基工程、管沟开挖等基础工程</w:t>
            </w:r>
            <w:proofErr w:type="gramStart"/>
            <w:r w:rsidRPr="00B07B03">
              <w:rPr>
                <w:rFonts w:hint="eastAsia"/>
                <w:bCs/>
                <w:color w:val="000000" w:themeColor="text1"/>
                <w:sz w:val="24"/>
              </w:rPr>
              <w:t>宜安排</w:t>
            </w:r>
            <w:proofErr w:type="gramEnd"/>
            <w:r w:rsidRPr="00B07B03">
              <w:rPr>
                <w:rFonts w:hint="eastAsia"/>
                <w:bCs/>
                <w:color w:val="000000" w:themeColor="text1"/>
                <w:sz w:val="24"/>
              </w:rPr>
              <w:t>在旱季施工，以避免雨季造成基础水位上升或泥石流冲刷对基础工程的影响，从而确保工程质量。对起</w:t>
            </w:r>
            <w:r w:rsidRPr="00B07B03">
              <w:rPr>
                <w:rFonts w:hint="eastAsia"/>
                <w:bCs/>
                <w:color w:val="000000" w:themeColor="text1"/>
                <w:sz w:val="24"/>
              </w:rPr>
              <w:lastRenderedPageBreak/>
              <w:t>控制作用的关键工程，以机械创造多个作业面同时展开施工，确保全段按时完工，及时发挥效益。</w:t>
            </w:r>
          </w:p>
          <w:p w14:paraId="36F71850" w14:textId="77777777" w:rsidR="00E34532" w:rsidRPr="00E34532" w:rsidRDefault="00E34532" w:rsidP="00E34532">
            <w:pPr>
              <w:adjustRightInd w:val="0"/>
              <w:snapToGrid w:val="0"/>
              <w:spacing w:line="360" w:lineRule="auto"/>
              <w:ind w:firstLineChars="200" w:firstLine="482"/>
              <w:rPr>
                <w:b/>
                <w:color w:val="000000" w:themeColor="text1"/>
                <w:sz w:val="24"/>
              </w:rPr>
            </w:pPr>
            <w:r w:rsidRPr="00E34532">
              <w:rPr>
                <w:rFonts w:hint="eastAsia"/>
                <w:b/>
                <w:color w:val="000000" w:themeColor="text1"/>
                <w:sz w:val="24"/>
              </w:rPr>
              <w:t>4</w:t>
            </w:r>
            <w:r w:rsidRPr="00E34532">
              <w:rPr>
                <w:rFonts w:hint="eastAsia"/>
                <w:b/>
                <w:color w:val="000000" w:themeColor="text1"/>
                <w:sz w:val="24"/>
              </w:rPr>
              <w:t>、施工方式</w:t>
            </w:r>
          </w:p>
          <w:p w14:paraId="46F02050" w14:textId="406C9725" w:rsidR="00E34532" w:rsidRDefault="00E34532" w:rsidP="00E34532">
            <w:pPr>
              <w:adjustRightInd w:val="0"/>
              <w:snapToGrid w:val="0"/>
              <w:spacing w:line="360" w:lineRule="auto"/>
              <w:ind w:firstLineChars="200" w:firstLine="480"/>
              <w:rPr>
                <w:bCs/>
                <w:color w:val="000000" w:themeColor="text1"/>
                <w:sz w:val="24"/>
              </w:rPr>
            </w:pPr>
            <w:r w:rsidRPr="00E34532">
              <w:rPr>
                <w:rFonts w:hint="eastAsia"/>
                <w:bCs/>
                <w:color w:val="000000" w:themeColor="text1"/>
                <w:sz w:val="24"/>
              </w:rPr>
              <w:t>本项目采用封闭围挡施工的方式。</w:t>
            </w:r>
          </w:p>
          <w:p w14:paraId="332585A8" w14:textId="56E6AE29" w:rsidR="005F23FC" w:rsidRPr="00E34532" w:rsidRDefault="005F23FC" w:rsidP="005F23FC">
            <w:pPr>
              <w:adjustRightInd w:val="0"/>
              <w:snapToGrid w:val="0"/>
              <w:spacing w:line="360" w:lineRule="auto"/>
              <w:ind w:firstLineChars="200" w:firstLine="482"/>
              <w:rPr>
                <w:b/>
                <w:color w:val="000000" w:themeColor="text1"/>
                <w:sz w:val="24"/>
              </w:rPr>
            </w:pPr>
            <w:r w:rsidRPr="00E34532">
              <w:rPr>
                <w:rFonts w:hint="eastAsia"/>
                <w:b/>
                <w:color w:val="000000" w:themeColor="text1"/>
                <w:sz w:val="24"/>
              </w:rPr>
              <w:t>5</w:t>
            </w:r>
            <w:r w:rsidRPr="00E34532">
              <w:rPr>
                <w:rFonts w:hint="eastAsia"/>
                <w:b/>
                <w:color w:val="000000" w:themeColor="text1"/>
                <w:sz w:val="24"/>
              </w:rPr>
              <w:t>、</w:t>
            </w:r>
            <w:r>
              <w:rPr>
                <w:rFonts w:hint="eastAsia"/>
                <w:b/>
                <w:color w:val="000000" w:themeColor="text1"/>
                <w:sz w:val="24"/>
              </w:rPr>
              <w:t>工程用水用电</w:t>
            </w:r>
          </w:p>
          <w:p w14:paraId="18D80C79" w14:textId="2A6E824F" w:rsidR="005F23FC" w:rsidRDefault="005F23FC" w:rsidP="005F23FC">
            <w:pPr>
              <w:adjustRightInd w:val="0"/>
              <w:snapToGrid w:val="0"/>
              <w:spacing w:line="360" w:lineRule="auto"/>
              <w:ind w:firstLineChars="200" w:firstLine="480"/>
              <w:rPr>
                <w:bCs/>
                <w:color w:val="000000" w:themeColor="text1"/>
                <w:sz w:val="24"/>
              </w:rPr>
            </w:pPr>
            <w:r>
              <w:rPr>
                <w:rFonts w:hint="eastAsia"/>
                <w:color w:val="000000" w:themeColor="text1"/>
                <w:sz w:val="24"/>
                <w:lang w:val="zh-CN"/>
              </w:rPr>
              <w:t>本项目位于</w:t>
            </w:r>
            <w:r w:rsidR="00FA2A96" w:rsidRPr="00FA2A96">
              <w:rPr>
                <w:rFonts w:hint="eastAsia"/>
                <w:color w:val="000000" w:themeColor="text1"/>
                <w:sz w:val="24"/>
                <w:lang w:val="zh-CN"/>
              </w:rPr>
              <w:t>达州市东部经开区麻柳片区</w:t>
            </w:r>
            <w:r>
              <w:rPr>
                <w:rFonts w:hint="eastAsia"/>
                <w:color w:val="000000" w:themeColor="text1"/>
                <w:sz w:val="24"/>
                <w:lang w:val="zh-CN"/>
              </w:rPr>
              <w:t>，已有自来水供水管网、供电及通讯系统，供电、供水均能满足施工需要。</w:t>
            </w:r>
          </w:p>
          <w:p w14:paraId="4EF412E1" w14:textId="3B2366AF" w:rsidR="00E34532" w:rsidRPr="00E34532" w:rsidRDefault="005F23FC" w:rsidP="00E34532">
            <w:pPr>
              <w:adjustRightInd w:val="0"/>
              <w:snapToGrid w:val="0"/>
              <w:spacing w:line="360" w:lineRule="auto"/>
              <w:ind w:firstLineChars="200" w:firstLine="482"/>
              <w:rPr>
                <w:b/>
                <w:color w:val="000000" w:themeColor="text1"/>
                <w:sz w:val="24"/>
              </w:rPr>
            </w:pPr>
            <w:r>
              <w:rPr>
                <w:rFonts w:hint="eastAsia"/>
                <w:b/>
                <w:color w:val="000000" w:themeColor="text1"/>
                <w:sz w:val="24"/>
              </w:rPr>
              <w:t>6</w:t>
            </w:r>
            <w:r w:rsidR="00E34532" w:rsidRPr="00E34532">
              <w:rPr>
                <w:rFonts w:hint="eastAsia"/>
                <w:b/>
                <w:color w:val="000000" w:themeColor="text1"/>
                <w:sz w:val="24"/>
              </w:rPr>
              <w:t>、交通组织</w:t>
            </w:r>
          </w:p>
          <w:p w14:paraId="04852027" w14:textId="06C40725" w:rsidR="00E34532" w:rsidRPr="00E34532" w:rsidRDefault="00E34532" w:rsidP="00E34532">
            <w:pPr>
              <w:adjustRightInd w:val="0"/>
              <w:snapToGrid w:val="0"/>
              <w:spacing w:line="360" w:lineRule="auto"/>
              <w:ind w:firstLineChars="200" w:firstLine="480"/>
              <w:rPr>
                <w:bCs/>
                <w:color w:val="000000" w:themeColor="text1"/>
                <w:sz w:val="24"/>
              </w:rPr>
            </w:pPr>
            <w:r w:rsidRPr="00E34532">
              <w:rPr>
                <w:rFonts w:hint="eastAsia"/>
                <w:bCs/>
                <w:color w:val="000000" w:themeColor="text1"/>
                <w:sz w:val="24"/>
              </w:rPr>
              <w:t>场外交通：本项目所在区域交通较为便利，</w:t>
            </w:r>
            <w:r w:rsidRPr="00FA2A96">
              <w:rPr>
                <w:rFonts w:hint="eastAsia"/>
                <w:bCs/>
                <w:sz w:val="24"/>
              </w:rPr>
              <w:t>施工期可利用既有道路</w:t>
            </w:r>
            <w:r w:rsidR="00FA2A96" w:rsidRPr="00FA2A96">
              <w:rPr>
                <w:rFonts w:hint="eastAsia"/>
                <w:bCs/>
                <w:sz w:val="24"/>
              </w:rPr>
              <w:t>和在建的麻柳大道</w:t>
            </w:r>
            <w:r w:rsidRPr="00FA2A96">
              <w:rPr>
                <w:rFonts w:hint="eastAsia"/>
                <w:bCs/>
                <w:sz w:val="24"/>
              </w:rPr>
              <w:t>作为运输通道</w:t>
            </w:r>
            <w:r w:rsidRPr="00E34532">
              <w:rPr>
                <w:rFonts w:hint="eastAsia"/>
                <w:bCs/>
                <w:color w:val="000000" w:themeColor="text1"/>
                <w:sz w:val="24"/>
              </w:rPr>
              <w:t>。结合项目周边路网关系，项目车辆运输将会对周边居民正常出行及该区域交通造成一定的影响，施工单位应采取以下措施进行缓解：</w:t>
            </w:r>
          </w:p>
          <w:p w14:paraId="022F3D8E" w14:textId="77777777" w:rsidR="00E34532" w:rsidRPr="00E34532" w:rsidRDefault="00E34532" w:rsidP="00E34532">
            <w:pPr>
              <w:adjustRightInd w:val="0"/>
              <w:snapToGrid w:val="0"/>
              <w:spacing w:line="360" w:lineRule="auto"/>
              <w:ind w:firstLineChars="200" w:firstLine="480"/>
              <w:rPr>
                <w:bCs/>
                <w:color w:val="000000" w:themeColor="text1"/>
                <w:sz w:val="24"/>
              </w:rPr>
            </w:pPr>
            <w:r w:rsidRPr="00E34532">
              <w:rPr>
                <w:rFonts w:hint="eastAsia"/>
                <w:bCs/>
                <w:color w:val="000000" w:themeColor="text1"/>
                <w:sz w:val="24"/>
              </w:rPr>
              <w:t>①选择合理的运输路线，运输路线尽量避让周围居民、学校等环境敏感点。</w:t>
            </w:r>
          </w:p>
          <w:p w14:paraId="69592BB4" w14:textId="77777777" w:rsidR="00E34532" w:rsidRPr="00E34532" w:rsidRDefault="00E34532" w:rsidP="00E34532">
            <w:pPr>
              <w:adjustRightInd w:val="0"/>
              <w:snapToGrid w:val="0"/>
              <w:spacing w:line="360" w:lineRule="auto"/>
              <w:ind w:firstLineChars="200" w:firstLine="480"/>
              <w:rPr>
                <w:bCs/>
                <w:color w:val="000000" w:themeColor="text1"/>
                <w:sz w:val="24"/>
              </w:rPr>
            </w:pPr>
            <w:r w:rsidRPr="00E34532">
              <w:rPr>
                <w:rFonts w:hint="eastAsia"/>
                <w:bCs/>
                <w:color w:val="000000" w:themeColor="text1"/>
                <w:sz w:val="24"/>
              </w:rPr>
              <w:t>②合理安排运输时间，运输时间应避开上下班高峰期、午休时间和中高考考试时段。</w:t>
            </w:r>
          </w:p>
          <w:p w14:paraId="1CEE7E4C" w14:textId="77777777" w:rsidR="00E34532" w:rsidRPr="00E34532" w:rsidRDefault="00E34532" w:rsidP="00E34532">
            <w:pPr>
              <w:adjustRightInd w:val="0"/>
              <w:snapToGrid w:val="0"/>
              <w:spacing w:line="360" w:lineRule="auto"/>
              <w:ind w:firstLineChars="200" w:firstLine="480"/>
              <w:rPr>
                <w:bCs/>
                <w:color w:val="000000" w:themeColor="text1"/>
                <w:sz w:val="24"/>
              </w:rPr>
            </w:pPr>
            <w:r w:rsidRPr="00E34532">
              <w:rPr>
                <w:rFonts w:hint="eastAsia"/>
                <w:bCs/>
                <w:color w:val="000000" w:themeColor="text1"/>
                <w:sz w:val="24"/>
              </w:rPr>
              <w:t>③运输车辆在途经沿线居民区时，应降低车速，以减少运输作业对居民的影响。</w:t>
            </w:r>
          </w:p>
          <w:p w14:paraId="7C9B33AA" w14:textId="046FF54A" w:rsidR="00E34532" w:rsidRDefault="00E34532" w:rsidP="00E34532">
            <w:pPr>
              <w:adjustRightInd w:val="0"/>
              <w:snapToGrid w:val="0"/>
              <w:spacing w:line="360" w:lineRule="auto"/>
              <w:ind w:firstLineChars="200" w:firstLine="480"/>
              <w:rPr>
                <w:bCs/>
                <w:color w:val="000000" w:themeColor="text1"/>
                <w:sz w:val="24"/>
              </w:rPr>
            </w:pPr>
            <w:r w:rsidRPr="00E34532">
              <w:rPr>
                <w:rFonts w:hint="eastAsia"/>
                <w:bCs/>
                <w:color w:val="000000" w:themeColor="text1"/>
                <w:sz w:val="24"/>
              </w:rPr>
              <w:t>场内交通：本项目场内交通运输主要包括土石方的开挖出渣、堆石料运输以及各施工生产及生活区人员、物资运输。</w:t>
            </w:r>
          </w:p>
          <w:p w14:paraId="5A71C005" w14:textId="6F6ABA7D" w:rsidR="00E34532" w:rsidRPr="00E34532" w:rsidRDefault="005F23FC" w:rsidP="00E34532">
            <w:pPr>
              <w:adjustRightInd w:val="0"/>
              <w:snapToGrid w:val="0"/>
              <w:spacing w:line="360" w:lineRule="auto"/>
              <w:ind w:firstLineChars="200" w:firstLine="482"/>
              <w:rPr>
                <w:b/>
                <w:color w:val="000000" w:themeColor="text1"/>
                <w:sz w:val="24"/>
              </w:rPr>
            </w:pPr>
            <w:r>
              <w:rPr>
                <w:rFonts w:hint="eastAsia"/>
                <w:b/>
                <w:color w:val="000000" w:themeColor="text1"/>
                <w:sz w:val="24"/>
              </w:rPr>
              <w:t>7</w:t>
            </w:r>
            <w:r w:rsidR="00E34532" w:rsidRPr="00E34532">
              <w:rPr>
                <w:rFonts w:hint="eastAsia"/>
                <w:b/>
                <w:color w:val="000000" w:themeColor="text1"/>
                <w:sz w:val="24"/>
              </w:rPr>
              <w:t>、施工总平面图布置原则</w:t>
            </w:r>
          </w:p>
          <w:p w14:paraId="58E0536F" w14:textId="45ED4F92" w:rsidR="00E34532" w:rsidRPr="00E34532" w:rsidRDefault="00E34532" w:rsidP="00E34532">
            <w:pPr>
              <w:adjustRightInd w:val="0"/>
              <w:snapToGrid w:val="0"/>
              <w:spacing w:line="360" w:lineRule="auto"/>
              <w:ind w:firstLineChars="200" w:firstLine="480"/>
              <w:rPr>
                <w:bCs/>
                <w:color w:val="000000" w:themeColor="text1"/>
                <w:sz w:val="24"/>
              </w:rPr>
            </w:pPr>
            <w:r w:rsidRPr="00E34532">
              <w:rPr>
                <w:rFonts w:hint="eastAsia"/>
                <w:bCs/>
                <w:color w:val="000000" w:themeColor="text1"/>
                <w:sz w:val="24"/>
              </w:rPr>
              <w:t>①车辆出入口服从道路流向与流量及现场条件，并经有关部门批准。</w:t>
            </w:r>
          </w:p>
          <w:p w14:paraId="30EDBE70" w14:textId="77777777" w:rsidR="00E34532" w:rsidRPr="00E34532" w:rsidRDefault="00E34532" w:rsidP="00E34532">
            <w:pPr>
              <w:adjustRightInd w:val="0"/>
              <w:snapToGrid w:val="0"/>
              <w:spacing w:line="360" w:lineRule="auto"/>
              <w:ind w:firstLineChars="200" w:firstLine="480"/>
              <w:rPr>
                <w:bCs/>
                <w:color w:val="000000" w:themeColor="text1"/>
                <w:sz w:val="24"/>
              </w:rPr>
            </w:pPr>
            <w:r w:rsidRPr="00E34532">
              <w:rPr>
                <w:rFonts w:hint="eastAsia"/>
                <w:bCs/>
                <w:color w:val="000000" w:themeColor="text1"/>
                <w:sz w:val="24"/>
              </w:rPr>
              <w:t>②阶段平面布置与该时期的施工重点相适应。</w:t>
            </w:r>
          </w:p>
          <w:p w14:paraId="2BAFA4DB" w14:textId="77777777" w:rsidR="00E34532" w:rsidRPr="00E34532" w:rsidRDefault="00E34532" w:rsidP="00E34532">
            <w:pPr>
              <w:adjustRightInd w:val="0"/>
              <w:snapToGrid w:val="0"/>
              <w:spacing w:line="360" w:lineRule="auto"/>
              <w:ind w:firstLineChars="200" w:firstLine="480"/>
              <w:rPr>
                <w:bCs/>
                <w:color w:val="000000" w:themeColor="text1"/>
                <w:sz w:val="24"/>
              </w:rPr>
            </w:pPr>
            <w:r w:rsidRPr="00E34532">
              <w:rPr>
                <w:rFonts w:hint="eastAsia"/>
                <w:bCs/>
                <w:color w:val="000000" w:themeColor="text1"/>
                <w:sz w:val="24"/>
              </w:rPr>
              <w:t>③划分施工区域和材料堆放场地，保证材料运输道路环环通畅，施工方便。</w:t>
            </w:r>
          </w:p>
          <w:p w14:paraId="0C543B0E" w14:textId="77777777" w:rsidR="00E34532" w:rsidRPr="00E34532" w:rsidRDefault="00E34532" w:rsidP="00E34532">
            <w:pPr>
              <w:adjustRightInd w:val="0"/>
              <w:snapToGrid w:val="0"/>
              <w:spacing w:line="360" w:lineRule="auto"/>
              <w:ind w:firstLineChars="200" w:firstLine="480"/>
              <w:rPr>
                <w:bCs/>
                <w:color w:val="000000" w:themeColor="text1"/>
                <w:sz w:val="24"/>
              </w:rPr>
            </w:pPr>
            <w:r w:rsidRPr="00E34532">
              <w:rPr>
                <w:rFonts w:hint="eastAsia"/>
                <w:bCs/>
                <w:color w:val="000000" w:themeColor="text1"/>
                <w:sz w:val="24"/>
              </w:rPr>
              <w:t>④符合工程施工流程要求，减少对专业工种和各工程方面的干扰。</w:t>
            </w:r>
          </w:p>
          <w:p w14:paraId="166A453B" w14:textId="77777777" w:rsidR="00E34532" w:rsidRPr="00E34532" w:rsidRDefault="00E34532" w:rsidP="00E34532">
            <w:pPr>
              <w:adjustRightInd w:val="0"/>
              <w:snapToGrid w:val="0"/>
              <w:spacing w:line="360" w:lineRule="auto"/>
              <w:ind w:firstLineChars="200" w:firstLine="480"/>
              <w:rPr>
                <w:bCs/>
                <w:color w:val="000000" w:themeColor="text1"/>
                <w:sz w:val="24"/>
              </w:rPr>
            </w:pPr>
            <w:r w:rsidRPr="00E34532">
              <w:rPr>
                <w:rFonts w:hint="eastAsia"/>
                <w:bCs/>
                <w:color w:val="000000" w:themeColor="text1"/>
                <w:sz w:val="24"/>
              </w:rPr>
              <w:t>⑤施工场地布置时考虑文明施工创优的需要，做到简洁、美观。</w:t>
            </w:r>
          </w:p>
          <w:p w14:paraId="05EEA44E" w14:textId="77777777" w:rsidR="00E34532" w:rsidRPr="00E34532" w:rsidRDefault="00E34532" w:rsidP="00E34532">
            <w:pPr>
              <w:adjustRightInd w:val="0"/>
              <w:snapToGrid w:val="0"/>
              <w:spacing w:line="360" w:lineRule="auto"/>
              <w:ind w:firstLineChars="200" w:firstLine="480"/>
              <w:rPr>
                <w:bCs/>
                <w:color w:val="000000" w:themeColor="text1"/>
                <w:sz w:val="24"/>
              </w:rPr>
            </w:pPr>
            <w:r w:rsidRPr="00E34532">
              <w:rPr>
                <w:rFonts w:hint="eastAsia"/>
                <w:bCs/>
                <w:color w:val="000000" w:themeColor="text1"/>
                <w:sz w:val="24"/>
              </w:rPr>
              <w:t>⑥各种生产设施布置便于施工生产安排，且满足安全防火、劳动保护的要求。</w:t>
            </w:r>
          </w:p>
          <w:p w14:paraId="25DA4CBC" w14:textId="2F21FCD5" w:rsidR="00E34532" w:rsidRDefault="00E34532" w:rsidP="00E34532">
            <w:pPr>
              <w:adjustRightInd w:val="0"/>
              <w:snapToGrid w:val="0"/>
              <w:spacing w:line="360" w:lineRule="auto"/>
              <w:ind w:firstLineChars="200" w:firstLine="480"/>
              <w:rPr>
                <w:bCs/>
                <w:color w:val="000000" w:themeColor="text1"/>
                <w:sz w:val="24"/>
              </w:rPr>
            </w:pPr>
            <w:r w:rsidRPr="00E34532">
              <w:rPr>
                <w:rFonts w:hint="eastAsia"/>
                <w:bCs/>
                <w:color w:val="000000" w:themeColor="text1"/>
                <w:sz w:val="24"/>
              </w:rPr>
              <w:t>⑦临电电源、电线敷设要避开人员流量大的楼梯及安全出口，以及容易被坠落物体打击的范围，电线尽量采用暗敷方式。</w:t>
            </w:r>
          </w:p>
          <w:p w14:paraId="6F756AF8" w14:textId="35F32426" w:rsidR="00E34532" w:rsidRPr="0062642E" w:rsidRDefault="005F23FC" w:rsidP="00E34532">
            <w:pPr>
              <w:spacing w:line="360" w:lineRule="auto"/>
              <w:ind w:firstLineChars="200" w:firstLine="482"/>
              <w:outlineLvl w:val="2"/>
              <w:rPr>
                <w:rFonts w:eastAsiaTheme="minorEastAsia" w:hAnsiTheme="minorEastAsia"/>
                <w:b/>
                <w:bCs/>
                <w:sz w:val="24"/>
              </w:rPr>
            </w:pPr>
            <w:r>
              <w:rPr>
                <w:rFonts w:eastAsiaTheme="minorEastAsia" w:hAnsiTheme="minorEastAsia" w:hint="eastAsia"/>
                <w:b/>
                <w:bCs/>
                <w:sz w:val="24"/>
              </w:rPr>
              <w:t>8</w:t>
            </w:r>
            <w:r w:rsidR="00E34532" w:rsidRPr="0062642E">
              <w:rPr>
                <w:rFonts w:eastAsiaTheme="minorEastAsia" w:hAnsiTheme="minorEastAsia" w:hint="eastAsia"/>
                <w:b/>
                <w:bCs/>
                <w:sz w:val="24"/>
              </w:rPr>
              <w:t>、施工环保手册</w:t>
            </w:r>
          </w:p>
          <w:p w14:paraId="0695AC4D" w14:textId="77777777" w:rsidR="00E34532" w:rsidRPr="0062642E" w:rsidRDefault="00E34532" w:rsidP="00E34532">
            <w:pPr>
              <w:spacing w:line="360" w:lineRule="auto"/>
              <w:ind w:firstLineChars="200" w:firstLine="482"/>
              <w:outlineLvl w:val="2"/>
              <w:rPr>
                <w:rFonts w:eastAsiaTheme="minorEastAsia" w:hAnsiTheme="minorEastAsia"/>
                <w:b/>
                <w:bCs/>
                <w:sz w:val="24"/>
              </w:rPr>
            </w:pPr>
            <w:r w:rsidRPr="0062642E">
              <w:rPr>
                <w:rFonts w:eastAsiaTheme="minorEastAsia" w:hAnsiTheme="minorEastAsia" w:hint="eastAsia"/>
                <w:b/>
                <w:bCs/>
                <w:sz w:val="24"/>
              </w:rPr>
              <w:t>（</w:t>
            </w:r>
            <w:r w:rsidRPr="0062642E">
              <w:rPr>
                <w:rFonts w:eastAsiaTheme="minorEastAsia" w:hAnsiTheme="minorEastAsia" w:hint="eastAsia"/>
                <w:b/>
                <w:bCs/>
                <w:sz w:val="24"/>
              </w:rPr>
              <w:t>1</w:t>
            </w:r>
            <w:r w:rsidRPr="0062642E">
              <w:rPr>
                <w:rFonts w:eastAsiaTheme="minorEastAsia" w:hAnsiTheme="minorEastAsia" w:hint="eastAsia"/>
                <w:b/>
                <w:bCs/>
                <w:sz w:val="24"/>
              </w:rPr>
              <w:t>）组织机构</w:t>
            </w:r>
          </w:p>
          <w:p w14:paraId="36FFB15B" w14:textId="77777777" w:rsidR="00E34532" w:rsidRPr="0062642E" w:rsidRDefault="00E34532" w:rsidP="00E34532">
            <w:pPr>
              <w:spacing w:line="360" w:lineRule="auto"/>
              <w:ind w:firstLineChars="200" w:firstLine="480"/>
              <w:outlineLvl w:val="2"/>
              <w:rPr>
                <w:rFonts w:eastAsiaTheme="minorEastAsia" w:hAnsiTheme="minorEastAsia"/>
                <w:sz w:val="24"/>
              </w:rPr>
            </w:pPr>
            <w:r w:rsidRPr="0062642E">
              <w:rPr>
                <w:rFonts w:eastAsiaTheme="minorEastAsia" w:hAnsiTheme="minorEastAsia" w:hint="eastAsia"/>
                <w:sz w:val="24"/>
              </w:rPr>
              <w:t>为切实做到施工过程中对周围环境、水利的保护工作，搞好本工程的环境保护、水土保持等各项工作，将环保、水保工作落实到受控状态，得到可靠的保证。根据《中华</w:t>
            </w:r>
            <w:r w:rsidRPr="0062642E">
              <w:rPr>
                <w:rFonts w:eastAsiaTheme="minorEastAsia" w:hAnsiTheme="minorEastAsia" w:hint="eastAsia"/>
                <w:sz w:val="24"/>
              </w:rPr>
              <w:lastRenderedPageBreak/>
              <w:t>人民共和国环境保护法》、国务院《建筑工程环境保护管理条例》、交通部《公路路基路面环保技术规范》和其他有关环保法律、法规，为防止和减少环保事故，保证全体建设者的生命和财产环保，特成立项目环境保护领导小组，并明确机构各级成员的环境保护责任。</w:t>
            </w:r>
          </w:p>
          <w:p w14:paraId="0A43D06C" w14:textId="77777777" w:rsidR="00E34532" w:rsidRPr="0062642E" w:rsidRDefault="00E34532" w:rsidP="00E34532">
            <w:pPr>
              <w:spacing w:line="360" w:lineRule="auto"/>
              <w:ind w:firstLineChars="200" w:firstLine="480"/>
              <w:outlineLvl w:val="2"/>
              <w:rPr>
                <w:rFonts w:eastAsiaTheme="minorEastAsia" w:hAnsiTheme="minorEastAsia"/>
                <w:sz w:val="24"/>
              </w:rPr>
            </w:pPr>
            <w:r w:rsidRPr="0062642E">
              <w:rPr>
                <w:rFonts w:eastAsiaTheme="minorEastAsia" w:hAnsiTheme="minorEastAsia" w:hint="eastAsia"/>
                <w:sz w:val="24"/>
              </w:rPr>
              <w:t>组长：</w:t>
            </w:r>
            <w:r w:rsidRPr="0062642E">
              <w:rPr>
                <w:rFonts w:eastAsiaTheme="minorEastAsia" w:hAnsiTheme="minorEastAsia" w:hint="eastAsia"/>
                <w:sz w:val="24"/>
              </w:rPr>
              <w:t>1</w:t>
            </w:r>
            <w:r w:rsidRPr="0062642E">
              <w:rPr>
                <w:rFonts w:eastAsiaTheme="minorEastAsia" w:hAnsiTheme="minorEastAsia" w:hint="eastAsia"/>
                <w:sz w:val="24"/>
              </w:rPr>
              <w:t>名</w:t>
            </w:r>
          </w:p>
          <w:p w14:paraId="669F62F9" w14:textId="77777777" w:rsidR="00E34532" w:rsidRPr="0062642E" w:rsidRDefault="00E34532" w:rsidP="00E34532">
            <w:pPr>
              <w:spacing w:line="360" w:lineRule="auto"/>
              <w:ind w:firstLineChars="200" w:firstLine="480"/>
              <w:outlineLvl w:val="2"/>
              <w:rPr>
                <w:rFonts w:eastAsiaTheme="minorEastAsia" w:hAnsiTheme="minorEastAsia"/>
                <w:sz w:val="24"/>
              </w:rPr>
            </w:pPr>
            <w:r w:rsidRPr="0062642E">
              <w:rPr>
                <w:rFonts w:eastAsiaTheme="minorEastAsia" w:hAnsiTheme="minorEastAsia" w:hint="eastAsia"/>
                <w:sz w:val="24"/>
              </w:rPr>
              <w:t>副组长：</w:t>
            </w:r>
            <w:r w:rsidRPr="0062642E">
              <w:rPr>
                <w:rFonts w:eastAsiaTheme="minorEastAsia" w:hAnsiTheme="minorEastAsia" w:hint="eastAsia"/>
                <w:sz w:val="24"/>
              </w:rPr>
              <w:t>1</w:t>
            </w:r>
            <w:r w:rsidRPr="0062642E">
              <w:rPr>
                <w:rFonts w:eastAsiaTheme="minorEastAsia" w:hAnsiTheme="minorEastAsia" w:hint="eastAsia"/>
                <w:sz w:val="24"/>
              </w:rPr>
              <w:t>名</w:t>
            </w:r>
          </w:p>
          <w:p w14:paraId="0BA4DCF3" w14:textId="77777777" w:rsidR="00E34532" w:rsidRPr="0062642E" w:rsidRDefault="00E34532" w:rsidP="00E34532">
            <w:pPr>
              <w:spacing w:line="360" w:lineRule="auto"/>
              <w:ind w:firstLineChars="200" w:firstLine="480"/>
              <w:outlineLvl w:val="2"/>
              <w:rPr>
                <w:rFonts w:eastAsiaTheme="minorEastAsia" w:hAnsiTheme="minorEastAsia"/>
                <w:sz w:val="24"/>
              </w:rPr>
            </w:pPr>
            <w:r w:rsidRPr="0062642E">
              <w:rPr>
                <w:rFonts w:eastAsiaTheme="minorEastAsia" w:hAnsiTheme="minorEastAsia" w:hint="eastAsia"/>
                <w:sz w:val="24"/>
              </w:rPr>
              <w:t>成员：</w:t>
            </w:r>
            <w:r w:rsidRPr="0062642E">
              <w:rPr>
                <w:rFonts w:eastAsiaTheme="minorEastAsia" w:hAnsiTheme="minorEastAsia" w:hint="eastAsia"/>
                <w:sz w:val="24"/>
              </w:rPr>
              <w:t>4~5</w:t>
            </w:r>
            <w:r w:rsidRPr="0062642E">
              <w:rPr>
                <w:rFonts w:eastAsiaTheme="minorEastAsia" w:hAnsiTheme="minorEastAsia" w:hint="eastAsia"/>
                <w:sz w:val="24"/>
              </w:rPr>
              <w:t>名</w:t>
            </w:r>
          </w:p>
          <w:p w14:paraId="4EBD1EBC" w14:textId="77777777" w:rsidR="00E34532" w:rsidRDefault="00E34532" w:rsidP="00E34532">
            <w:pPr>
              <w:spacing w:line="360" w:lineRule="auto"/>
              <w:ind w:firstLineChars="200" w:firstLine="480"/>
              <w:outlineLvl w:val="2"/>
              <w:rPr>
                <w:rFonts w:eastAsiaTheme="minorEastAsia" w:hAnsiTheme="minorEastAsia"/>
                <w:sz w:val="24"/>
              </w:rPr>
            </w:pPr>
            <w:r w:rsidRPr="0062642E">
              <w:rPr>
                <w:rFonts w:eastAsiaTheme="minorEastAsia" w:hAnsiTheme="minorEastAsia" w:hint="eastAsia"/>
                <w:sz w:val="24"/>
              </w:rPr>
              <w:t>领导小组下设办公室于工程科，负责环境保护日常管理工作，做到认真落实建设项目“三同时”制度，以确保项目实施顺利进行。</w:t>
            </w:r>
          </w:p>
          <w:p w14:paraId="123AD87E" w14:textId="7C7F4C85" w:rsidR="005F23FC" w:rsidRPr="0062642E" w:rsidRDefault="005F23FC" w:rsidP="005F23FC">
            <w:pPr>
              <w:spacing w:line="360" w:lineRule="auto"/>
              <w:ind w:firstLineChars="200" w:firstLine="482"/>
              <w:outlineLvl w:val="2"/>
              <w:rPr>
                <w:rFonts w:eastAsiaTheme="minorEastAsia" w:hAnsiTheme="minorEastAsia"/>
                <w:b/>
                <w:bCs/>
                <w:sz w:val="24"/>
              </w:rPr>
            </w:pPr>
            <w:r w:rsidRPr="0062642E">
              <w:rPr>
                <w:rFonts w:eastAsiaTheme="minorEastAsia" w:hAnsiTheme="minorEastAsia" w:hint="eastAsia"/>
                <w:b/>
                <w:bCs/>
                <w:sz w:val="24"/>
              </w:rPr>
              <w:t>（</w:t>
            </w:r>
            <w:r>
              <w:rPr>
                <w:rFonts w:eastAsiaTheme="minorEastAsia" w:hAnsiTheme="minorEastAsia" w:hint="eastAsia"/>
                <w:b/>
                <w:bCs/>
                <w:sz w:val="24"/>
              </w:rPr>
              <w:t>2</w:t>
            </w:r>
            <w:r w:rsidRPr="0062642E">
              <w:rPr>
                <w:rFonts w:eastAsiaTheme="minorEastAsia" w:hAnsiTheme="minorEastAsia" w:hint="eastAsia"/>
                <w:b/>
                <w:bCs/>
                <w:sz w:val="24"/>
              </w:rPr>
              <w:t>）施工期管理措施</w:t>
            </w:r>
          </w:p>
          <w:p w14:paraId="769027D9" w14:textId="77777777" w:rsidR="005F23FC" w:rsidRPr="0062642E" w:rsidRDefault="005F23FC" w:rsidP="005F23FC">
            <w:pPr>
              <w:spacing w:line="360" w:lineRule="auto"/>
              <w:ind w:firstLineChars="200" w:firstLine="480"/>
              <w:outlineLvl w:val="2"/>
              <w:rPr>
                <w:rFonts w:eastAsiaTheme="minorEastAsia" w:hAnsiTheme="minorEastAsia"/>
                <w:sz w:val="24"/>
              </w:rPr>
            </w:pPr>
            <w:r w:rsidRPr="0062642E">
              <w:rPr>
                <w:rFonts w:eastAsiaTheme="minorEastAsia" w:hAnsiTheme="minorEastAsia" w:hint="eastAsia"/>
                <w:sz w:val="24"/>
              </w:rPr>
              <w:t>A.</w:t>
            </w:r>
            <w:r w:rsidRPr="0062642E">
              <w:rPr>
                <w:rFonts w:eastAsiaTheme="minorEastAsia" w:hAnsiTheme="minorEastAsia" w:hint="eastAsia"/>
                <w:sz w:val="24"/>
              </w:rPr>
              <w:t>人员环保培训及意识教育</w:t>
            </w:r>
          </w:p>
          <w:p w14:paraId="13559404" w14:textId="77777777" w:rsidR="005F23FC" w:rsidRPr="0062642E" w:rsidRDefault="005F23FC" w:rsidP="005F23FC">
            <w:pPr>
              <w:spacing w:line="360" w:lineRule="auto"/>
              <w:ind w:firstLineChars="200" w:firstLine="480"/>
              <w:outlineLvl w:val="2"/>
              <w:rPr>
                <w:rFonts w:eastAsiaTheme="minorEastAsia" w:hAnsiTheme="minorEastAsia"/>
                <w:sz w:val="24"/>
              </w:rPr>
            </w:pPr>
            <w:r w:rsidRPr="0062642E">
              <w:rPr>
                <w:rFonts w:eastAsiaTheme="minorEastAsia" w:hAnsiTheme="minorEastAsia" w:hint="eastAsia"/>
                <w:sz w:val="24"/>
              </w:rPr>
              <w:t>项目部坚持贯彻国家《环境保护法》、《土地法》及交通部、项目办及地方省市有关环境保护的法规，制定环境保护管理办法和实施细则，并建立奖惩制度，将环保的具体措施落实到人头。环境保护工作领导小组在项目经理、副经理和总工程师指导下，制定环保培训计划，对职工进行环境保护教育，学习环境保护的相关知识，使职工明白环境保护的重大意义，了解环境保护的相关知识。</w:t>
            </w:r>
          </w:p>
          <w:p w14:paraId="551C0B62" w14:textId="77777777" w:rsidR="005F23FC" w:rsidRPr="0062642E" w:rsidRDefault="005F23FC" w:rsidP="005F23FC">
            <w:pPr>
              <w:spacing w:line="360" w:lineRule="auto"/>
              <w:ind w:firstLineChars="200" w:firstLine="480"/>
              <w:outlineLvl w:val="2"/>
              <w:rPr>
                <w:rFonts w:eastAsiaTheme="minorEastAsia" w:hAnsiTheme="minorEastAsia"/>
                <w:sz w:val="24"/>
              </w:rPr>
            </w:pPr>
            <w:r w:rsidRPr="0062642E">
              <w:rPr>
                <w:rFonts w:eastAsiaTheme="minorEastAsia" w:hAnsiTheme="minorEastAsia" w:hint="eastAsia"/>
                <w:sz w:val="24"/>
              </w:rPr>
              <w:t>B.</w:t>
            </w:r>
            <w:r w:rsidRPr="0062642E">
              <w:rPr>
                <w:rFonts w:eastAsiaTheme="minorEastAsia" w:hAnsiTheme="minorEastAsia" w:hint="eastAsia"/>
                <w:sz w:val="24"/>
              </w:rPr>
              <w:t>环保培训计划</w:t>
            </w:r>
          </w:p>
          <w:p w14:paraId="2FED95B4" w14:textId="77777777" w:rsidR="005F23FC" w:rsidRPr="0062642E" w:rsidRDefault="005F23FC" w:rsidP="005F23FC">
            <w:pPr>
              <w:spacing w:line="360" w:lineRule="auto"/>
              <w:ind w:firstLineChars="200" w:firstLine="480"/>
              <w:outlineLvl w:val="2"/>
              <w:rPr>
                <w:rFonts w:eastAsiaTheme="minorEastAsia" w:hAnsiTheme="minorEastAsia"/>
                <w:sz w:val="24"/>
              </w:rPr>
            </w:pPr>
            <w:r w:rsidRPr="0062642E">
              <w:rPr>
                <w:rFonts w:eastAsiaTheme="minorEastAsia" w:hAnsiTheme="minorEastAsia" w:hint="eastAsia"/>
                <w:sz w:val="24"/>
              </w:rPr>
              <w:t>施工期环保培训计划包括（但不限于）以下内容：</w:t>
            </w:r>
          </w:p>
          <w:p w14:paraId="4894F1D5" w14:textId="77777777" w:rsidR="005F23FC" w:rsidRPr="0062642E" w:rsidRDefault="005F23FC" w:rsidP="005F23FC">
            <w:pPr>
              <w:spacing w:line="360" w:lineRule="auto"/>
              <w:ind w:firstLineChars="200" w:firstLine="480"/>
              <w:outlineLvl w:val="2"/>
              <w:rPr>
                <w:rFonts w:eastAsiaTheme="minorEastAsia" w:hAnsiTheme="minorEastAsia"/>
                <w:sz w:val="24"/>
              </w:rPr>
            </w:pPr>
            <w:r w:rsidRPr="0062642E">
              <w:rPr>
                <w:rFonts w:eastAsiaTheme="minorEastAsia" w:hAnsiTheme="minorEastAsia" w:hint="eastAsia"/>
                <w:sz w:val="24"/>
              </w:rPr>
              <w:t>a.</w:t>
            </w:r>
            <w:r w:rsidRPr="0062642E">
              <w:rPr>
                <w:rFonts w:eastAsiaTheme="minorEastAsia" w:hAnsiTheme="minorEastAsia" w:hint="eastAsia"/>
                <w:sz w:val="24"/>
              </w:rPr>
              <w:t>《环境保护法》及国家和交通部有关环境保护的法规的学习。</w:t>
            </w:r>
          </w:p>
          <w:p w14:paraId="150E513F" w14:textId="77777777" w:rsidR="005F23FC" w:rsidRPr="0062642E" w:rsidRDefault="005F23FC" w:rsidP="005F23FC">
            <w:pPr>
              <w:spacing w:line="360" w:lineRule="auto"/>
              <w:ind w:firstLineChars="200" w:firstLine="480"/>
              <w:outlineLvl w:val="2"/>
              <w:rPr>
                <w:rFonts w:eastAsiaTheme="minorEastAsia" w:hAnsiTheme="minorEastAsia"/>
                <w:sz w:val="24"/>
              </w:rPr>
            </w:pPr>
            <w:r w:rsidRPr="0062642E">
              <w:rPr>
                <w:rFonts w:eastAsiaTheme="minorEastAsia" w:hAnsiTheme="minorEastAsia" w:hint="eastAsia"/>
                <w:sz w:val="24"/>
              </w:rPr>
              <w:t>b.</w:t>
            </w:r>
            <w:r w:rsidRPr="0062642E">
              <w:rPr>
                <w:rFonts w:eastAsiaTheme="minorEastAsia" w:hAnsiTheme="minorEastAsia" w:hint="eastAsia"/>
                <w:sz w:val="24"/>
              </w:rPr>
              <w:t>本项目可能对环境有影响的因素分析及对策。</w:t>
            </w:r>
          </w:p>
          <w:p w14:paraId="614FA1B2" w14:textId="77777777" w:rsidR="005F23FC" w:rsidRPr="0062642E" w:rsidRDefault="005F23FC" w:rsidP="005F23FC">
            <w:pPr>
              <w:spacing w:line="360" w:lineRule="auto"/>
              <w:ind w:firstLineChars="200" w:firstLine="480"/>
              <w:outlineLvl w:val="2"/>
              <w:rPr>
                <w:rFonts w:eastAsiaTheme="minorEastAsia" w:hAnsiTheme="minorEastAsia"/>
                <w:sz w:val="24"/>
              </w:rPr>
            </w:pPr>
            <w:r w:rsidRPr="0062642E">
              <w:rPr>
                <w:rFonts w:eastAsiaTheme="minorEastAsia" w:hAnsiTheme="minorEastAsia" w:hint="eastAsia"/>
                <w:sz w:val="24"/>
              </w:rPr>
              <w:t>c.</w:t>
            </w:r>
            <w:r w:rsidRPr="0062642E">
              <w:rPr>
                <w:rFonts w:eastAsiaTheme="minorEastAsia" w:hAnsiTheme="minorEastAsia" w:hint="eastAsia"/>
                <w:sz w:val="24"/>
              </w:rPr>
              <w:t>本项目的环境管理方案，环境保护职责及相应的奖惩制度的发布。</w:t>
            </w:r>
          </w:p>
          <w:p w14:paraId="46FB1244" w14:textId="77777777" w:rsidR="005F23FC" w:rsidRPr="0062642E" w:rsidRDefault="005F23FC" w:rsidP="005F23FC">
            <w:pPr>
              <w:spacing w:line="360" w:lineRule="auto"/>
              <w:ind w:firstLineChars="200" w:firstLine="480"/>
              <w:outlineLvl w:val="2"/>
              <w:rPr>
                <w:rFonts w:eastAsiaTheme="minorEastAsia" w:hAnsiTheme="minorEastAsia"/>
                <w:sz w:val="24"/>
              </w:rPr>
            </w:pPr>
            <w:r w:rsidRPr="0062642E">
              <w:rPr>
                <w:rFonts w:eastAsiaTheme="minorEastAsia" w:hAnsiTheme="minorEastAsia" w:hint="eastAsia"/>
                <w:sz w:val="24"/>
              </w:rPr>
              <w:t>d.</w:t>
            </w:r>
            <w:r w:rsidRPr="0062642E">
              <w:rPr>
                <w:rFonts w:eastAsiaTheme="minorEastAsia" w:hAnsiTheme="minorEastAsia" w:hint="eastAsia"/>
                <w:sz w:val="24"/>
              </w:rPr>
              <w:t>具体环保措施的落实。</w:t>
            </w:r>
          </w:p>
          <w:p w14:paraId="28F8840F" w14:textId="77777777" w:rsidR="005F23FC" w:rsidRPr="0062642E" w:rsidRDefault="005F23FC" w:rsidP="005F23FC">
            <w:pPr>
              <w:spacing w:line="360" w:lineRule="auto"/>
              <w:ind w:firstLineChars="200" w:firstLine="480"/>
              <w:outlineLvl w:val="2"/>
              <w:rPr>
                <w:rFonts w:eastAsiaTheme="minorEastAsia" w:hAnsiTheme="minorEastAsia"/>
                <w:sz w:val="24"/>
              </w:rPr>
            </w:pPr>
            <w:r w:rsidRPr="0062642E">
              <w:rPr>
                <w:rFonts w:eastAsiaTheme="minorEastAsia" w:hAnsiTheme="minorEastAsia" w:hint="eastAsia"/>
                <w:sz w:val="24"/>
              </w:rPr>
              <w:t>e.</w:t>
            </w:r>
            <w:r w:rsidRPr="0062642E">
              <w:rPr>
                <w:rFonts w:eastAsiaTheme="minorEastAsia" w:hAnsiTheme="minorEastAsia" w:hint="eastAsia"/>
                <w:sz w:val="24"/>
              </w:rPr>
              <w:t>环保监察计划的实施及环保控制记录的管理。</w:t>
            </w:r>
          </w:p>
          <w:p w14:paraId="60EF069E" w14:textId="77777777" w:rsidR="005F23FC" w:rsidRDefault="005F23FC" w:rsidP="005F23FC">
            <w:pPr>
              <w:spacing w:line="360" w:lineRule="auto"/>
              <w:ind w:firstLineChars="200" w:firstLine="480"/>
              <w:outlineLvl w:val="2"/>
              <w:rPr>
                <w:rFonts w:eastAsiaTheme="minorEastAsia" w:hAnsiTheme="minorEastAsia"/>
                <w:sz w:val="24"/>
              </w:rPr>
            </w:pPr>
            <w:r w:rsidRPr="0062642E">
              <w:rPr>
                <w:rFonts w:eastAsiaTheme="minorEastAsia" w:hAnsiTheme="minorEastAsia" w:hint="eastAsia"/>
                <w:sz w:val="24"/>
              </w:rPr>
              <w:t>f</w:t>
            </w:r>
            <w:r>
              <w:rPr>
                <w:rFonts w:eastAsiaTheme="minorEastAsia" w:hAnsiTheme="minorEastAsia"/>
                <w:sz w:val="24"/>
              </w:rPr>
              <w:t>.</w:t>
            </w:r>
            <w:r w:rsidRPr="0062642E">
              <w:rPr>
                <w:rFonts w:eastAsiaTheme="minorEastAsia" w:hAnsiTheme="minorEastAsia" w:hint="eastAsia"/>
                <w:sz w:val="24"/>
              </w:rPr>
              <w:t>环保检查评审方案的发布。</w:t>
            </w:r>
          </w:p>
          <w:p w14:paraId="4CDDCD10" w14:textId="4765EE7A" w:rsidR="005F23FC" w:rsidRPr="004B6EB3" w:rsidRDefault="005F23FC" w:rsidP="005F23FC">
            <w:pPr>
              <w:spacing w:line="360" w:lineRule="auto"/>
              <w:ind w:firstLineChars="200" w:firstLine="482"/>
              <w:outlineLvl w:val="2"/>
              <w:rPr>
                <w:rFonts w:eastAsiaTheme="minorEastAsia" w:hAnsiTheme="minorEastAsia"/>
                <w:b/>
                <w:bCs/>
                <w:sz w:val="24"/>
              </w:rPr>
            </w:pPr>
            <w:r w:rsidRPr="004B6EB3">
              <w:rPr>
                <w:rFonts w:eastAsiaTheme="minorEastAsia" w:hAnsiTheme="minorEastAsia" w:hint="eastAsia"/>
                <w:b/>
                <w:bCs/>
                <w:sz w:val="24"/>
              </w:rPr>
              <w:t>（</w:t>
            </w:r>
            <w:r>
              <w:rPr>
                <w:rFonts w:eastAsiaTheme="minorEastAsia" w:hAnsiTheme="minorEastAsia" w:hint="eastAsia"/>
                <w:b/>
                <w:bCs/>
                <w:sz w:val="24"/>
              </w:rPr>
              <w:t>3</w:t>
            </w:r>
            <w:r w:rsidRPr="004B6EB3">
              <w:rPr>
                <w:rFonts w:eastAsiaTheme="minorEastAsia" w:hAnsiTheme="minorEastAsia" w:hint="eastAsia"/>
                <w:b/>
                <w:bCs/>
                <w:sz w:val="24"/>
              </w:rPr>
              <w:t>）施工守则</w:t>
            </w:r>
          </w:p>
          <w:p w14:paraId="610A93F0" w14:textId="7410CDB4" w:rsidR="00117D6A" w:rsidRDefault="005F23FC" w:rsidP="005F23FC">
            <w:pPr>
              <w:adjustRightInd w:val="0"/>
              <w:snapToGrid w:val="0"/>
              <w:spacing w:line="360" w:lineRule="auto"/>
              <w:ind w:firstLineChars="200" w:firstLine="480"/>
              <w:rPr>
                <w:kern w:val="0"/>
                <w:sz w:val="24"/>
              </w:rPr>
            </w:pPr>
            <w:r w:rsidRPr="004B6EB3">
              <w:rPr>
                <w:rFonts w:eastAsiaTheme="minorEastAsia" w:hAnsiTheme="minorEastAsia" w:hint="eastAsia"/>
                <w:sz w:val="24"/>
              </w:rPr>
              <w:t>施工单位必须加强施工场地扬尘的控制，全面督查建筑工地现场管理“六必须”、“六不准”的执行情况，即：必须打围作业、必须硬化道路、必须设置冲洗设施、必须湿法作业、必须配齐保洁人员、必须定时清扫施工现场；不准车辆带泥出门，不准运渣车辆冒顶装载、不准高空</w:t>
            </w:r>
            <w:proofErr w:type="gramStart"/>
            <w:r w:rsidRPr="004B6EB3">
              <w:rPr>
                <w:rFonts w:eastAsiaTheme="minorEastAsia" w:hAnsiTheme="minorEastAsia" w:hint="eastAsia"/>
                <w:sz w:val="24"/>
              </w:rPr>
              <w:t>抛撒建渣</w:t>
            </w:r>
            <w:proofErr w:type="gramEnd"/>
            <w:r w:rsidRPr="004B6EB3">
              <w:rPr>
                <w:rFonts w:eastAsiaTheme="minorEastAsia" w:hAnsiTheme="minorEastAsia" w:hint="eastAsia"/>
                <w:sz w:val="24"/>
              </w:rPr>
              <w:t>、不准现场搅拌混凝土、不准场地积水、不准现场焚</w:t>
            </w:r>
            <w:r w:rsidRPr="004B6EB3">
              <w:rPr>
                <w:rFonts w:eastAsiaTheme="minorEastAsia" w:hAnsiTheme="minorEastAsia" w:hint="eastAsia"/>
                <w:sz w:val="24"/>
              </w:rPr>
              <w:lastRenderedPageBreak/>
              <w:t>烧废弃物。同时，施工单位必须严格按照</w:t>
            </w:r>
            <w:r w:rsidRPr="00FA2A96">
              <w:rPr>
                <w:rFonts w:eastAsiaTheme="minorEastAsia" w:hAnsiTheme="minorEastAsia" w:hint="eastAsia"/>
                <w:sz w:val="24"/>
              </w:rPr>
              <w:t>《关于印发四川省建筑工程扬尘污染防治技术导则（试行）的通知》（川建发</w:t>
            </w:r>
            <w:r w:rsidRPr="00FA2A96">
              <w:rPr>
                <w:rFonts w:eastAsiaTheme="minorEastAsia" w:hAnsiTheme="minorEastAsia" w:hint="eastAsia"/>
                <w:sz w:val="24"/>
              </w:rPr>
              <w:t>[2019]16</w:t>
            </w:r>
            <w:r w:rsidRPr="00FA2A96">
              <w:rPr>
                <w:rFonts w:eastAsiaTheme="minorEastAsia" w:hAnsiTheme="minorEastAsia" w:hint="eastAsia"/>
                <w:sz w:val="24"/>
              </w:rPr>
              <w:t>号）中要求要求，严格落实“六个百分百”要求，包括：工地周边围挡、物料堆放覆盖、出</w:t>
            </w:r>
            <w:r w:rsidRPr="004B6EB3">
              <w:rPr>
                <w:rFonts w:eastAsiaTheme="minorEastAsia" w:hAnsiTheme="minorEastAsia" w:hint="eastAsia"/>
                <w:sz w:val="24"/>
              </w:rPr>
              <w:t>入车辆冲洗、施工现场道路及材料堆场硬化、工地湿法作业及渣土车辆密闭运输。</w:t>
            </w:r>
          </w:p>
          <w:p w14:paraId="5C34E992" w14:textId="77777777" w:rsidR="00910FBB" w:rsidRPr="00AE129A" w:rsidRDefault="00910FBB">
            <w:pPr>
              <w:adjustRightInd w:val="0"/>
              <w:snapToGrid w:val="0"/>
              <w:spacing w:line="360" w:lineRule="auto"/>
              <w:ind w:firstLineChars="200" w:firstLine="480"/>
              <w:rPr>
                <w:rFonts w:ascii="宋体" w:hAnsi="宋体" w:cs="宋体"/>
                <w:kern w:val="0"/>
                <w:sz w:val="24"/>
              </w:rPr>
            </w:pPr>
          </w:p>
          <w:p w14:paraId="74F16FFC" w14:textId="77777777" w:rsidR="00910FBB" w:rsidRPr="00AE129A" w:rsidRDefault="00910FBB">
            <w:pPr>
              <w:adjustRightInd w:val="0"/>
              <w:snapToGrid w:val="0"/>
              <w:spacing w:line="360" w:lineRule="auto"/>
              <w:ind w:firstLineChars="200" w:firstLine="480"/>
              <w:rPr>
                <w:rFonts w:ascii="宋体" w:hAnsi="宋体" w:cs="宋体"/>
                <w:kern w:val="0"/>
                <w:sz w:val="24"/>
              </w:rPr>
            </w:pPr>
          </w:p>
          <w:p w14:paraId="6D62109A" w14:textId="77777777" w:rsidR="00910FBB" w:rsidRPr="00AE129A" w:rsidRDefault="00910FBB">
            <w:pPr>
              <w:adjustRightInd w:val="0"/>
              <w:snapToGrid w:val="0"/>
              <w:spacing w:line="360" w:lineRule="auto"/>
              <w:ind w:firstLineChars="200" w:firstLine="480"/>
              <w:rPr>
                <w:rFonts w:ascii="宋体" w:hAnsi="宋体" w:cs="宋体"/>
                <w:kern w:val="0"/>
                <w:sz w:val="24"/>
              </w:rPr>
            </w:pPr>
          </w:p>
        </w:tc>
      </w:tr>
      <w:tr w:rsidR="00910FBB" w14:paraId="6E9DDF48" w14:textId="77777777">
        <w:trPr>
          <w:trHeight w:val="969"/>
          <w:jc w:val="center"/>
        </w:trPr>
        <w:tc>
          <w:tcPr>
            <w:tcW w:w="710" w:type="dxa"/>
            <w:vAlign w:val="center"/>
          </w:tcPr>
          <w:p w14:paraId="09591E8A" w14:textId="77777777" w:rsidR="00910FBB" w:rsidRPr="0023153D" w:rsidRDefault="00356CBC">
            <w:pPr>
              <w:adjustRightInd w:val="0"/>
              <w:snapToGrid w:val="0"/>
              <w:spacing w:line="360" w:lineRule="auto"/>
              <w:jc w:val="center"/>
              <w:rPr>
                <w:rFonts w:ascii="宋体" w:hAnsi="宋体" w:cs="宋体"/>
                <w:kern w:val="0"/>
                <w:sz w:val="24"/>
              </w:rPr>
            </w:pPr>
            <w:r w:rsidRPr="0023153D">
              <w:rPr>
                <w:rFonts w:ascii="宋体" w:hAnsi="宋体" w:cs="宋体" w:hint="eastAsia"/>
                <w:kern w:val="0"/>
                <w:sz w:val="24"/>
              </w:rPr>
              <w:lastRenderedPageBreak/>
              <w:t>其他</w:t>
            </w:r>
          </w:p>
        </w:tc>
        <w:tc>
          <w:tcPr>
            <w:tcW w:w="8380" w:type="dxa"/>
            <w:vAlign w:val="center"/>
          </w:tcPr>
          <w:p w14:paraId="3AF5467C" w14:textId="77777777" w:rsidR="00910FBB" w:rsidRPr="0023153D" w:rsidRDefault="00356CBC">
            <w:pPr>
              <w:adjustRightInd w:val="0"/>
              <w:snapToGrid w:val="0"/>
              <w:spacing w:line="360" w:lineRule="auto"/>
              <w:jc w:val="center"/>
              <w:rPr>
                <w:rFonts w:ascii="宋体" w:hAnsi="宋体" w:cs="宋体"/>
                <w:kern w:val="0"/>
                <w:sz w:val="24"/>
              </w:rPr>
            </w:pPr>
            <w:r w:rsidRPr="0023153D">
              <w:rPr>
                <w:rFonts w:ascii="宋体" w:hAnsi="宋体" w:cs="宋体" w:hint="eastAsia"/>
                <w:kern w:val="0"/>
                <w:sz w:val="24"/>
              </w:rPr>
              <w:t>无</w:t>
            </w:r>
          </w:p>
        </w:tc>
      </w:tr>
    </w:tbl>
    <w:p w14:paraId="398BBE00" w14:textId="77777777" w:rsidR="00910FBB" w:rsidRDefault="00356CBC">
      <w:pPr>
        <w:pStyle w:val="af0"/>
        <w:jc w:val="center"/>
        <w:outlineLvl w:val="0"/>
        <w:rPr>
          <w:rFonts w:ascii="黑体" w:eastAsia="黑体" w:hAnsi="黑体"/>
          <w:snapToGrid w:val="0"/>
          <w:sz w:val="30"/>
          <w:szCs w:val="30"/>
        </w:rPr>
      </w:pPr>
      <w:r>
        <w:rPr>
          <w:rFonts w:eastAsia="仿宋_GB2312"/>
          <w:b/>
          <w:bCs/>
        </w:rPr>
        <w:br w:type="page"/>
      </w:r>
      <w:r>
        <w:rPr>
          <w:rFonts w:ascii="黑体" w:eastAsia="黑体" w:hAnsi="黑体" w:hint="eastAsia"/>
          <w:snapToGrid w:val="0"/>
          <w:sz w:val="30"/>
          <w:szCs w:val="30"/>
        </w:rPr>
        <w:lastRenderedPageBreak/>
        <w:t>三、生态环境现状、保护目标及评价标准</w:t>
      </w:r>
    </w:p>
    <w:tbl>
      <w:tblPr>
        <w:tblW w:w="915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31"/>
        <w:gridCol w:w="8526"/>
      </w:tblGrid>
      <w:tr w:rsidR="00910FBB" w14:paraId="07B6D73B" w14:textId="77777777" w:rsidTr="00CC7F5C">
        <w:trPr>
          <w:trHeight w:val="689"/>
          <w:jc w:val="center"/>
        </w:trPr>
        <w:tc>
          <w:tcPr>
            <w:tcW w:w="904" w:type="dxa"/>
            <w:vAlign w:val="center"/>
          </w:tcPr>
          <w:p w14:paraId="4104CEC1" w14:textId="77777777" w:rsidR="00910FBB" w:rsidRPr="0023153D" w:rsidRDefault="00356CBC">
            <w:pPr>
              <w:adjustRightInd w:val="0"/>
              <w:snapToGrid w:val="0"/>
              <w:spacing w:line="360" w:lineRule="auto"/>
              <w:jc w:val="center"/>
              <w:rPr>
                <w:rFonts w:ascii="宋体" w:hAnsi="宋体" w:cs="宋体"/>
                <w:kern w:val="0"/>
                <w:sz w:val="24"/>
              </w:rPr>
            </w:pPr>
            <w:r w:rsidRPr="0023153D">
              <w:rPr>
                <w:rFonts w:ascii="宋体" w:hAnsi="宋体" w:cs="宋体" w:hint="eastAsia"/>
                <w:kern w:val="0"/>
                <w:sz w:val="24"/>
              </w:rPr>
              <w:t>生态环境现状</w:t>
            </w:r>
          </w:p>
        </w:tc>
        <w:tc>
          <w:tcPr>
            <w:tcW w:w="8253" w:type="dxa"/>
            <w:vAlign w:val="center"/>
          </w:tcPr>
          <w:p w14:paraId="707CAA43" w14:textId="77777777" w:rsidR="00910FBB" w:rsidRPr="0023153D" w:rsidRDefault="00356CBC">
            <w:pPr>
              <w:adjustRightInd w:val="0"/>
              <w:snapToGrid w:val="0"/>
              <w:spacing w:line="360" w:lineRule="auto"/>
              <w:rPr>
                <w:rFonts w:ascii="宋体" w:hAnsi="宋体" w:cs="宋体"/>
                <w:b/>
                <w:bCs/>
                <w:kern w:val="0"/>
                <w:sz w:val="24"/>
              </w:rPr>
            </w:pPr>
            <w:r w:rsidRPr="0023153D">
              <w:rPr>
                <w:rFonts w:ascii="宋体" w:hAnsi="宋体" w:cs="宋体" w:hint="eastAsia"/>
                <w:b/>
                <w:bCs/>
                <w:kern w:val="0"/>
                <w:sz w:val="24"/>
              </w:rPr>
              <w:t>一、主体功能区规划</w:t>
            </w:r>
          </w:p>
          <w:p w14:paraId="799CB89C" w14:textId="1890A4C5" w:rsidR="00910FBB" w:rsidRPr="0023153D" w:rsidRDefault="00356CBC">
            <w:pPr>
              <w:adjustRightInd w:val="0"/>
              <w:snapToGrid w:val="0"/>
              <w:spacing w:line="360" w:lineRule="auto"/>
              <w:ind w:firstLineChars="200" w:firstLine="480"/>
              <w:rPr>
                <w:kern w:val="0"/>
                <w:sz w:val="24"/>
              </w:rPr>
            </w:pPr>
            <w:r w:rsidRPr="0023153D">
              <w:rPr>
                <w:kern w:val="0"/>
                <w:sz w:val="24"/>
              </w:rPr>
              <w:t>根据《四川省主体功能区规划》（川府发〔</w:t>
            </w:r>
            <w:r w:rsidRPr="0023153D">
              <w:rPr>
                <w:kern w:val="0"/>
                <w:sz w:val="24"/>
              </w:rPr>
              <w:t>2013</w:t>
            </w:r>
            <w:r w:rsidRPr="0023153D">
              <w:rPr>
                <w:kern w:val="0"/>
                <w:sz w:val="24"/>
              </w:rPr>
              <w:t>〕</w:t>
            </w:r>
            <w:r w:rsidRPr="0023153D">
              <w:rPr>
                <w:kern w:val="0"/>
                <w:sz w:val="24"/>
              </w:rPr>
              <w:t>16</w:t>
            </w:r>
            <w:r w:rsidRPr="0023153D">
              <w:rPr>
                <w:kern w:val="0"/>
                <w:sz w:val="24"/>
              </w:rPr>
              <w:t>号），将四川省国土空间分为以下主体功能区：按开发方式分为重点开发区域、限制开发区域和禁止开发区域。本项目位于</w:t>
            </w:r>
            <w:r w:rsidR="00EF3D61" w:rsidRPr="00EF3D61">
              <w:rPr>
                <w:rFonts w:hint="eastAsia"/>
                <w:kern w:val="0"/>
                <w:sz w:val="24"/>
              </w:rPr>
              <w:t>达州市东部经开区麻柳片区</w:t>
            </w:r>
            <w:r w:rsidRPr="0023153D">
              <w:rPr>
                <w:kern w:val="0"/>
                <w:sz w:val="24"/>
              </w:rPr>
              <w:t>，为</w:t>
            </w:r>
            <w:r w:rsidR="0005044E" w:rsidRPr="0023153D">
              <w:rPr>
                <w:rFonts w:hint="eastAsia"/>
                <w:kern w:val="0"/>
                <w:sz w:val="24"/>
              </w:rPr>
              <w:t>省级层面重点开发区域</w:t>
            </w:r>
            <w:r w:rsidRPr="0023153D">
              <w:rPr>
                <w:kern w:val="0"/>
                <w:sz w:val="24"/>
              </w:rPr>
              <w:t>。</w:t>
            </w:r>
            <w:r w:rsidR="00EF3D61">
              <w:rPr>
                <w:rFonts w:hint="eastAsia"/>
                <w:kern w:val="0"/>
                <w:sz w:val="24"/>
              </w:rPr>
              <w:t>项目</w:t>
            </w:r>
            <w:r w:rsidR="0005044E" w:rsidRPr="0023153D">
              <w:rPr>
                <w:rFonts w:hint="eastAsia"/>
                <w:kern w:val="0"/>
                <w:sz w:val="24"/>
              </w:rPr>
              <w:t>建成后，将成为</w:t>
            </w:r>
            <w:r w:rsidR="00EF3D61" w:rsidRPr="00EF3D61">
              <w:rPr>
                <w:rFonts w:hint="eastAsia"/>
                <w:kern w:val="0"/>
                <w:sz w:val="24"/>
              </w:rPr>
              <w:t>达州市东部经开区</w:t>
            </w:r>
            <w:r w:rsidR="0005044E" w:rsidRPr="0023153D">
              <w:rPr>
                <w:rFonts w:hint="eastAsia"/>
                <w:kern w:val="0"/>
                <w:sz w:val="24"/>
              </w:rPr>
              <w:t>的重要交通枢纽、综合交通网络的中心枢纽，项目的建设将改善当地的对外交通，满足了运输多样性和个性化的需求，达到具有较强适应性和充分承载能力的综合交通网络密度，推进大型交通设施建设区域共建共享</w:t>
            </w:r>
            <w:r w:rsidRPr="0023153D">
              <w:rPr>
                <w:kern w:val="0"/>
                <w:sz w:val="24"/>
              </w:rPr>
              <w:t>，与《四川省主体功能区规划》（川府发〔</w:t>
            </w:r>
            <w:r w:rsidRPr="0023153D">
              <w:rPr>
                <w:kern w:val="0"/>
                <w:sz w:val="24"/>
              </w:rPr>
              <w:t>2013</w:t>
            </w:r>
            <w:r w:rsidRPr="0023153D">
              <w:rPr>
                <w:kern w:val="0"/>
                <w:sz w:val="24"/>
              </w:rPr>
              <w:t>〕</w:t>
            </w:r>
            <w:r w:rsidRPr="0023153D">
              <w:rPr>
                <w:kern w:val="0"/>
                <w:sz w:val="24"/>
              </w:rPr>
              <w:t>16</w:t>
            </w:r>
            <w:r w:rsidRPr="0023153D">
              <w:rPr>
                <w:kern w:val="0"/>
                <w:sz w:val="24"/>
              </w:rPr>
              <w:t>号）相关要求是相符的。</w:t>
            </w:r>
          </w:p>
          <w:p w14:paraId="0C6324A6" w14:textId="07E6E948" w:rsidR="00910FBB" w:rsidRDefault="0005044E">
            <w:pPr>
              <w:adjustRightInd w:val="0"/>
              <w:snapToGrid w:val="0"/>
              <w:spacing w:line="360" w:lineRule="auto"/>
              <w:jc w:val="center"/>
              <w:rPr>
                <w:kern w:val="0"/>
              </w:rPr>
            </w:pPr>
            <w:r>
              <w:rPr>
                <w:noProof/>
              </w:rPr>
              <w:drawing>
                <wp:inline distT="0" distB="0" distL="0" distR="0" wp14:anchorId="409019F1" wp14:editId="73400186">
                  <wp:extent cx="5274310" cy="3961130"/>
                  <wp:effectExtent l="0" t="0" r="2540" b="1270"/>
                  <wp:docPr id="332924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24109" name=""/>
                          <pic:cNvPicPr/>
                        </pic:nvPicPr>
                        <pic:blipFill>
                          <a:blip r:embed="rId29"/>
                          <a:stretch>
                            <a:fillRect/>
                          </a:stretch>
                        </pic:blipFill>
                        <pic:spPr>
                          <a:xfrm>
                            <a:off x="0" y="0"/>
                            <a:ext cx="5274310" cy="3961130"/>
                          </a:xfrm>
                          <a:prstGeom prst="rect">
                            <a:avLst/>
                          </a:prstGeom>
                        </pic:spPr>
                      </pic:pic>
                    </a:graphicData>
                  </a:graphic>
                </wp:inline>
              </w:drawing>
            </w:r>
          </w:p>
          <w:p w14:paraId="52819E0A" w14:textId="77777777" w:rsidR="00910FBB" w:rsidRPr="0023153D" w:rsidRDefault="00356CBC">
            <w:pPr>
              <w:adjustRightInd w:val="0"/>
              <w:snapToGrid w:val="0"/>
              <w:spacing w:line="360" w:lineRule="auto"/>
              <w:jc w:val="center"/>
              <w:rPr>
                <w:b/>
                <w:kern w:val="0"/>
                <w:szCs w:val="21"/>
              </w:rPr>
            </w:pPr>
            <w:r w:rsidRPr="0023153D">
              <w:rPr>
                <w:rFonts w:hint="eastAsia"/>
                <w:b/>
                <w:kern w:val="0"/>
                <w:szCs w:val="21"/>
              </w:rPr>
              <w:t>图</w:t>
            </w:r>
            <w:r w:rsidRPr="0023153D">
              <w:rPr>
                <w:b/>
                <w:kern w:val="0"/>
                <w:szCs w:val="21"/>
              </w:rPr>
              <w:t xml:space="preserve">3-1 </w:t>
            </w:r>
            <w:r w:rsidRPr="0023153D">
              <w:rPr>
                <w:rFonts w:hint="eastAsia"/>
                <w:b/>
                <w:kern w:val="0"/>
                <w:szCs w:val="21"/>
              </w:rPr>
              <w:t>四川省主体功能区划分图</w:t>
            </w:r>
          </w:p>
          <w:p w14:paraId="5198C624" w14:textId="77777777" w:rsidR="00910FBB" w:rsidRPr="0023153D" w:rsidRDefault="00356CBC">
            <w:pPr>
              <w:adjustRightInd w:val="0"/>
              <w:snapToGrid w:val="0"/>
              <w:spacing w:line="360" w:lineRule="auto"/>
              <w:rPr>
                <w:rFonts w:ascii="宋体" w:hAnsi="宋体" w:cs="宋体"/>
                <w:b/>
                <w:bCs/>
                <w:kern w:val="0"/>
                <w:sz w:val="24"/>
              </w:rPr>
            </w:pPr>
            <w:r w:rsidRPr="0023153D">
              <w:rPr>
                <w:rFonts w:ascii="宋体" w:hAnsi="宋体" w:cs="宋体" w:hint="eastAsia"/>
                <w:b/>
                <w:bCs/>
                <w:kern w:val="0"/>
                <w:sz w:val="24"/>
              </w:rPr>
              <w:t>二、生态功能区划</w:t>
            </w:r>
          </w:p>
          <w:p w14:paraId="6CF62B1E" w14:textId="135F58EE" w:rsidR="00910FBB" w:rsidRPr="0023153D" w:rsidRDefault="00356CBC">
            <w:pPr>
              <w:adjustRightInd w:val="0"/>
              <w:snapToGrid w:val="0"/>
              <w:spacing w:line="360" w:lineRule="auto"/>
              <w:ind w:firstLineChars="200" w:firstLine="480"/>
              <w:rPr>
                <w:kern w:val="0"/>
                <w:sz w:val="24"/>
              </w:rPr>
            </w:pPr>
            <w:r w:rsidRPr="0023153D">
              <w:rPr>
                <w:rFonts w:hint="eastAsia"/>
                <w:kern w:val="0"/>
                <w:sz w:val="24"/>
              </w:rPr>
              <w:t>根据《四川省生态功能区划》，项目所在地属于“</w:t>
            </w:r>
            <w:r w:rsidRPr="0023153D">
              <w:rPr>
                <w:rFonts w:hint="eastAsia"/>
                <w:kern w:val="0"/>
                <w:sz w:val="24"/>
              </w:rPr>
              <w:t>I</w:t>
            </w:r>
            <w:r w:rsidRPr="0023153D">
              <w:rPr>
                <w:rFonts w:hint="eastAsia"/>
                <w:kern w:val="0"/>
                <w:sz w:val="24"/>
              </w:rPr>
              <w:t>四川盆地亚热带湿润气候生态区—</w:t>
            </w:r>
            <w:r w:rsidRPr="0023153D">
              <w:rPr>
                <w:rFonts w:hint="eastAsia"/>
                <w:kern w:val="0"/>
                <w:sz w:val="24"/>
              </w:rPr>
              <w:t>I-</w:t>
            </w:r>
            <w:r w:rsidR="0023153D">
              <w:rPr>
                <w:rFonts w:hint="eastAsia"/>
                <w:kern w:val="0"/>
                <w:sz w:val="24"/>
              </w:rPr>
              <w:t>4</w:t>
            </w:r>
            <w:r w:rsidRPr="0023153D">
              <w:rPr>
                <w:rFonts w:hint="eastAsia"/>
                <w:kern w:val="0"/>
                <w:sz w:val="24"/>
              </w:rPr>
              <w:t>盆</w:t>
            </w:r>
            <w:r w:rsidR="0023153D">
              <w:rPr>
                <w:rFonts w:hint="eastAsia"/>
                <w:kern w:val="0"/>
                <w:sz w:val="24"/>
              </w:rPr>
              <w:t>东平行岭谷农林复合生态亚</w:t>
            </w:r>
            <w:r w:rsidRPr="0023153D">
              <w:rPr>
                <w:rFonts w:hint="eastAsia"/>
                <w:kern w:val="0"/>
                <w:sz w:val="24"/>
              </w:rPr>
              <w:t>区—</w:t>
            </w:r>
            <w:r w:rsidRPr="0023153D">
              <w:rPr>
                <w:rFonts w:hint="eastAsia"/>
                <w:kern w:val="0"/>
                <w:sz w:val="24"/>
              </w:rPr>
              <w:t>I-</w:t>
            </w:r>
            <w:r w:rsidR="0023153D">
              <w:rPr>
                <w:rFonts w:hint="eastAsia"/>
                <w:kern w:val="0"/>
                <w:sz w:val="24"/>
              </w:rPr>
              <w:t>4</w:t>
            </w:r>
            <w:r w:rsidRPr="0023153D">
              <w:rPr>
                <w:rFonts w:hint="eastAsia"/>
                <w:kern w:val="0"/>
                <w:sz w:val="24"/>
              </w:rPr>
              <w:t>-</w:t>
            </w:r>
            <w:r w:rsidR="0023153D">
              <w:rPr>
                <w:rFonts w:hint="eastAsia"/>
                <w:kern w:val="0"/>
                <w:sz w:val="24"/>
              </w:rPr>
              <w:t>1</w:t>
            </w:r>
            <w:r w:rsidR="0023153D">
              <w:rPr>
                <w:rFonts w:hint="eastAsia"/>
                <w:kern w:val="0"/>
                <w:sz w:val="24"/>
              </w:rPr>
              <w:t>三峡库区华蓥山农林与土壤保持生态功能区</w:t>
            </w:r>
            <w:r w:rsidRPr="0023153D">
              <w:rPr>
                <w:rFonts w:hint="eastAsia"/>
                <w:kern w:val="0"/>
                <w:sz w:val="24"/>
              </w:rPr>
              <w:t>”。</w:t>
            </w:r>
          </w:p>
          <w:p w14:paraId="3AE10826" w14:textId="70C206F3" w:rsidR="00910FBB" w:rsidRPr="0023153D" w:rsidRDefault="00356CBC">
            <w:pPr>
              <w:adjustRightInd w:val="0"/>
              <w:snapToGrid w:val="0"/>
              <w:spacing w:line="360" w:lineRule="auto"/>
              <w:ind w:firstLineChars="200" w:firstLine="480"/>
              <w:rPr>
                <w:kern w:val="0"/>
                <w:sz w:val="24"/>
              </w:rPr>
            </w:pPr>
            <w:r w:rsidRPr="0023153D">
              <w:rPr>
                <w:rFonts w:hint="eastAsia"/>
                <w:kern w:val="0"/>
                <w:sz w:val="24"/>
              </w:rPr>
              <w:lastRenderedPageBreak/>
              <w:t>区域主要生态特征：</w:t>
            </w:r>
            <w:r w:rsidR="00C14A4C">
              <w:rPr>
                <w:rFonts w:hint="eastAsia"/>
                <w:kern w:val="0"/>
                <w:sz w:val="24"/>
              </w:rPr>
              <w:t>在四川东部边缘，跨达州、广安市的</w:t>
            </w:r>
            <w:r w:rsidR="00C14A4C">
              <w:rPr>
                <w:rFonts w:hint="eastAsia"/>
                <w:kern w:val="0"/>
                <w:sz w:val="24"/>
              </w:rPr>
              <w:t>9</w:t>
            </w:r>
            <w:r w:rsidR="00C14A4C">
              <w:rPr>
                <w:rFonts w:hint="eastAsia"/>
                <w:kern w:val="0"/>
                <w:sz w:val="24"/>
              </w:rPr>
              <w:t>个县级行政区。面积</w:t>
            </w:r>
            <w:r w:rsidR="00C14A4C">
              <w:rPr>
                <w:rFonts w:hint="eastAsia"/>
                <w:kern w:val="0"/>
                <w:sz w:val="24"/>
              </w:rPr>
              <w:t>0.91</w:t>
            </w:r>
            <w:r w:rsidR="00C14A4C">
              <w:rPr>
                <w:rFonts w:hint="eastAsia"/>
                <w:kern w:val="0"/>
                <w:sz w:val="24"/>
              </w:rPr>
              <w:t>万</w:t>
            </w:r>
            <w:r w:rsidR="00C14A4C">
              <w:rPr>
                <w:rFonts w:hint="eastAsia"/>
                <w:kern w:val="0"/>
                <w:sz w:val="24"/>
              </w:rPr>
              <w:t>k</w:t>
            </w:r>
            <w:r w:rsidR="00C14A4C">
              <w:rPr>
                <w:rFonts w:hint="eastAsia"/>
                <w:kern w:val="0"/>
                <w:sz w:val="24"/>
              </w:rPr>
              <w:t>㎡</w:t>
            </w:r>
            <w:r w:rsidRPr="0023153D">
              <w:rPr>
                <w:rFonts w:hint="eastAsia"/>
                <w:kern w:val="0"/>
                <w:sz w:val="24"/>
              </w:rPr>
              <w:t>。</w:t>
            </w:r>
          </w:p>
          <w:p w14:paraId="66026328" w14:textId="0818BA1C" w:rsidR="00910FBB" w:rsidRPr="0023153D" w:rsidRDefault="00356CBC">
            <w:pPr>
              <w:adjustRightInd w:val="0"/>
              <w:snapToGrid w:val="0"/>
              <w:spacing w:line="360" w:lineRule="auto"/>
              <w:ind w:firstLineChars="200" w:firstLine="480"/>
              <w:rPr>
                <w:kern w:val="0"/>
                <w:sz w:val="24"/>
              </w:rPr>
            </w:pPr>
            <w:r w:rsidRPr="0023153D">
              <w:rPr>
                <w:rFonts w:hint="eastAsia"/>
                <w:kern w:val="0"/>
                <w:sz w:val="24"/>
              </w:rPr>
              <w:t>主要生态问题：</w:t>
            </w:r>
            <w:r w:rsidR="00C14A4C">
              <w:rPr>
                <w:rFonts w:hint="eastAsia"/>
                <w:kern w:val="0"/>
                <w:sz w:val="24"/>
              </w:rPr>
              <w:t>水土流失严重，局部地方出现石漠化，农村面源污染</w:t>
            </w:r>
            <w:r w:rsidRPr="0023153D">
              <w:rPr>
                <w:rFonts w:hint="eastAsia"/>
                <w:kern w:val="0"/>
                <w:sz w:val="24"/>
              </w:rPr>
              <w:t>。</w:t>
            </w:r>
          </w:p>
          <w:p w14:paraId="04A2EF12" w14:textId="1D5D155E" w:rsidR="00910FBB" w:rsidRPr="0023153D" w:rsidRDefault="00356CBC">
            <w:pPr>
              <w:adjustRightInd w:val="0"/>
              <w:snapToGrid w:val="0"/>
              <w:spacing w:line="360" w:lineRule="auto"/>
              <w:ind w:firstLineChars="200" w:firstLine="480"/>
              <w:rPr>
                <w:kern w:val="0"/>
                <w:sz w:val="24"/>
              </w:rPr>
            </w:pPr>
            <w:r w:rsidRPr="0023153D">
              <w:rPr>
                <w:rFonts w:hint="eastAsia"/>
                <w:kern w:val="0"/>
                <w:sz w:val="24"/>
              </w:rPr>
              <w:t>生态环境敏感性：土壤侵蚀</w:t>
            </w:r>
            <w:r w:rsidR="00C14A4C">
              <w:rPr>
                <w:rFonts w:hint="eastAsia"/>
                <w:kern w:val="0"/>
                <w:sz w:val="24"/>
              </w:rPr>
              <w:t>高度</w:t>
            </w:r>
            <w:r w:rsidRPr="0023153D">
              <w:rPr>
                <w:rFonts w:hint="eastAsia"/>
                <w:kern w:val="0"/>
                <w:sz w:val="24"/>
              </w:rPr>
              <w:t>敏感，野生动物生境高度敏感</w:t>
            </w:r>
            <w:r w:rsidR="00C14A4C">
              <w:rPr>
                <w:rFonts w:hint="eastAsia"/>
                <w:kern w:val="0"/>
                <w:sz w:val="24"/>
              </w:rPr>
              <w:t>，水环境污染中度敏感，酸雨轻度敏感，石漠化中度敏感</w:t>
            </w:r>
            <w:r w:rsidRPr="0023153D">
              <w:rPr>
                <w:rFonts w:hint="eastAsia"/>
                <w:kern w:val="0"/>
                <w:sz w:val="24"/>
              </w:rPr>
              <w:t>。</w:t>
            </w:r>
          </w:p>
          <w:p w14:paraId="79BA2A7A" w14:textId="38FAD20D" w:rsidR="00910FBB" w:rsidRPr="0023153D" w:rsidRDefault="00356CBC">
            <w:pPr>
              <w:adjustRightInd w:val="0"/>
              <w:snapToGrid w:val="0"/>
              <w:spacing w:line="360" w:lineRule="auto"/>
              <w:ind w:firstLineChars="200" w:firstLine="480"/>
              <w:rPr>
                <w:kern w:val="0"/>
                <w:sz w:val="24"/>
              </w:rPr>
            </w:pPr>
            <w:r w:rsidRPr="0023153D">
              <w:rPr>
                <w:rFonts w:hint="eastAsia"/>
                <w:kern w:val="0"/>
                <w:sz w:val="24"/>
              </w:rPr>
              <w:t>主要生态服务功能：</w:t>
            </w:r>
            <w:r w:rsidR="00C14A4C">
              <w:rPr>
                <w:rFonts w:hint="eastAsia"/>
                <w:kern w:val="0"/>
                <w:sz w:val="24"/>
              </w:rPr>
              <w:t>农林业发展，土壤保持</w:t>
            </w:r>
            <w:r w:rsidRPr="0023153D">
              <w:rPr>
                <w:rFonts w:hint="eastAsia"/>
                <w:kern w:val="0"/>
                <w:sz w:val="24"/>
              </w:rPr>
              <w:t>，生物多样性保护。</w:t>
            </w:r>
          </w:p>
          <w:p w14:paraId="75FC7936" w14:textId="22DC4934" w:rsidR="00910FBB" w:rsidRPr="0023153D" w:rsidRDefault="00356CBC">
            <w:pPr>
              <w:adjustRightInd w:val="0"/>
              <w:snapToGrid w:val="0"/>
              <w:spacing w:line="360" w:lineRule="auto"/>
              <w:ind w:firstLineChars="200" w:firstLine="480"/>
              <w:rPr>
                <w:kern w:val="0"/>
                <w:sz w:val="24"/>
              </w:rPr>
            </w:pPr>
            <w:r w:rsidRPr="0023153D">
              <w:rPr>
                <w:rFonts w:hint="eastAsia"/>
                <w:kern w:val="0"/>
                <w:sz w:val="24"/>
              </w:rPr>
              <w:t>生态保护与发展方向：保护</w:t>
            </w:r>
            <w:r w:rsidR="00C14A4C">
              <w:rPr>
                <w:rFonts w:hint="eastAsia"/>
                <w:kern w:val="0"/>
                <w:sz w:val="24"/>
              </w:rPr>
              <w:t>珍惜动、植物的栖息地；恢复植被，提高森林覆盖率，减轻水土流失，防止喀斯特地貌区石漠化。合理开发矿产资源和自然及人文景观资源</w:t>
            </w:r>
            <w:r w:rsidRPr="0023153D">
              <w:rPr>
                <w:rFonts w:hint="eastAsia"/>
                <w:kern w:val="0"/>
                <w:sz w:val="24"/>
              </w:rPr>
              <w:t>。</w:t>
            </w:r>
          </w:p>
          <w:p w14:paraId="71C30639" w14:textId="06987186" w:rsidR="00910FBB" w:rsidRPr="0023153D" w:rsidRDefault="00B61B5D">
            <w:pPr>
              <w:adjustRightInd w:val="0"/>
              <w:snapToGrid w:val="0"/>
              <w:spacing w:line="360" w:lineRule="auto"/>
              <w:ind w:firstLineChars="200" w:firstLine="480"/>
              <w:rPr>
                <w:kern w:val="0"/>
                <w:sz w:val="24"/>
              </w:rPr>
            </w:pPr>
            <w:r w:rsidRPr="00B61B5D">
              <w:rPr>
                <w:rFonts w:hint="eastAsia"/>
                <w:kern w:val="0"/>
                <w:sz w:val="24"/>
              </w:rPr>
              <w:t>本项目属于基础设施建设项目，项目建设不会造成区域洪灾、滑坡崩塌等生态问题加剧，工程施工期采取相应的水土保持措施，不会加重区域水土流失生态问题。总体不影响区域的生态服务功能。因此，项目建设符合生态功能区划要求。</w:t>
            </w:r>
          </w:p>
          <w:p w14:paraId="61D2B16A" w14:textId="34377F0E" w:rsidR="00910FBB" w:rsidRDefault="0005044E">
            <w:pPr>
              <w:adjustRightInd w:val="0"/>
              <w:snapToGrid w:val="0"/>
              <w:spacing w:line="360" w:lineRule="auto"/>
              <w:jc w:val="center"/>
              <w:rPr>
                <w:kern w:val="0"/>
              </w:rPr>
            </w:pPr>
            <w:r>
              <w:rPr>
                <w:noProof/>
              </w:rPr>
              <w:drawing>
                <wp:inline distT="0" distB="0" distL="0" distR="0" wp14:anchorId="5011FB1A" wp14:editId="0536F107">
                  <wp:extent cx="5135488" cy="3523615"/>
                  <wp:effectExtent l="0" t="0" r="0" b="0"/>
                  <wp:docPr id="11041935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93594" name=""/>
                          <pic:cNvPicPr/>
                        </pic:nvPicPr>
                        <pic:blipFill>
                          <a:blip r:embed="rId30"/>
                          <a:stretch>
                            <a:fillRect/>
                          </a:stretch>
                        </pic:blipFill>
                        <pic:spPr>
                          <a:xfrm>
                            <a:off x="0" y="0"/>
                            <a:ext cx="5139635" cy="3526461"/>
                          </a:xfrm>
                          <a:prstGeom prst="rect">
                            <a:avLst/>
                          </a:prstGeom>
                        </pic:spPr>
                      </pic:pic>
                    </a:graphicData>
                  </a:graphic>
                </wp:inline>
              </w:drawing>
            </w:r>
          </w:p>
          <w:p w14:paraId="6AED2152" w14:textId="77777777" w:rsidR="00910FBB" w:rsidRPr="00B61B5D" w:rsidRDefault="00356CBC">
            <w:pPr>
              <w:adjustRightInd w:val="0"/>
              <w:snapToGrid w:val="0"/>
              <w:spacing w:line="360" w:lineRule="auto"/>
              <w:jc w:val="center"/>
              <w:rPr>
                <w:kern w:val="0"/>
                <w:szCs w:val="21"/>
              </w:rPr>
            </w:pPr>
            <w:r w:rsidRPr="00B61B5D">
              <w:rPr>
                <w:rFonts w:hint="eastAsia"/>
                <w:b/>
                <w:kern w:val="0"/>
                <w:szCs w:val="21"/>
              </w:rPr>
              <w:t>图</w:t>
            </w:r>
            <w:r w:rsidRPr="00B61B5D">
              <w:rPr>
                <w:b/>
                <w:kern w:val="0"/>
                <w:szCs w:val="21"/>
              </w:rPr>
              <w:t xml:space="preserve">3-2 </w:t>
            </w:r>
            <w:r w:rsidRPr="00B61B5D">
              <w:rPr>
                <w:rFonts w:hint="eastAsia"/>
                <w:b/>
                <w:kern w:val="0"/>
                <w:szCs w:val="21"/>
              </w:rPr>
              <w:t>四川省生态功能区划图</w:t>
            </w:r>
          </w:p>
          <w:p w14:paraId="2624439F" w14:textId="77777777" w:rsidR="00910FBB" w:rsidRPr="00B61B5D" w:rsidRDefault="00356CBC">
            <w:pPr>
              <w:adjustRightInd w:val="0"/>
              <w:snapToGrid w:val="0"/>
              <w:spacing w:line="360" w:lineRule="auto"/>
              <w:rPr>
                <w:rFonts w:ascii="宋体" w:hAnsi="宋体" w:cs="宋体"/>
                <w:b/>
                <w:bCs/>
                <w:kern w:val="0"/>
                <w:sz w:val="24"/>
              </w:rPr>
            </w:pPr>
            <w:r w:rsidRPr="00B61B5D">
              <w:rPr>
                <w:rFonts w:ascii="宋体" w:hAnsi="宋体" w:cs="宋体" w:hint="eastAsia"/>
                <w:b/>
                <w:bCs/>
                <w:kern w:val="0"/>
                <w:sz w:val="24"/>
              </w:rPr>
              <w:t>三、生态环境现状</w:t>
            </w:r>
          </w:p>
          <w:p w14:paraId="5842F5EA" w14:textId="77777777" w:rsidR="00910FBB" w:rsidRPr="00EF3D61" w:rsidRDefault="00356CBC">
            <w:pPr>
              <w:adjustRightInd w:val="0"/>
              <w:snapToGrid w:val="0"/>
              <w:spacing w:line="360" w:lineRule="auto"/>
              <w:ind w:firstLineChars="200" w:firstLine="482"/>
              <w:rPr>
                <w:b/>
                <w:bCs/>
                <w:kern w:val="0"/>
                <w:sz w:val="24"/>
              </w:rPr>
            </w:pPr>
            <w:r w:rsidRPr="00EF3D61">
              <w:rPr>
                <w:rFonts w:hint="eastAsia"/>
                <w:b/>
                <w:bCs/>
                <w:kern w:val="0"/>
                <w:sz w:val="24"/>
              </w:rPr>
              <w:t>1</w:t>
            </w:r>
            <w:r w:rsidRPr="00EF3D61">
              <w:rPr>
                <w:rFonts w:hint="eastAsia"/>
                <w:b/>
                <w:bCs/>
                <w:kern w:val="0"/>
                <w:sz w:val="24"/>
              </w:rPr>
              <w:t>、土地利用类型</w:t>
            </w:r>
          </w:p>
          <w:p w14:paraId="63363D97" w14:textId="77777777" w:rsidR="00EF3D61" w:rsidRDefault="00EF3D61" w:rsidP="00EF3D61">
            <w:pPr>
              <w:adjustRightInd w:val="0"/>
              <w:snapToGrid w:val="0"/>
              <w:spacing w:line="360" w:lineRule="auto"/>
              <w:ind w:firstLineChars="200" w:firstLine="480"/>
              <w:rPr>
                <w:kern w:val="0"/>
                <w:sz w:val="24"/>
              </w:rPr>
            </w:pPr>
            <w:r w:rsidRPr="006C4B6A">
              <w:rPr>
                <w:rFonts w:hint="eastAsia"/>
                <w:kern w:val="0"/>
                <w:sz w:val="24"/>
              </w:rPr>
              <w:t>本项目总占地面积</w:t>
            </w:r>
            <w:r w:rsidRPr="006C4B6A">
              <w:rPr>
                <w:rFonts w:hint="eastAsia"/>
                <w:kern w:val="0"/>
                <w:sz w:val="24"/>
              </w:rPr>
              <w:t>15.63hm</w:t>
            </w:r>
            <w:r w:rsidRPr="006C4B6A">
              <w:rPr>
                <w:rFonts w:hint="eastAsia"/>
                <w:kern w:val="0"/>
                <w:sz w:val="24"/>
                <w:vertAlign w:val="superscript"/>
              </w:rPr>
              <w:t>2</w:t>
            </w:r>
            <w:r w:rsidRPr="006C4B6A">
              <w:rPr>
                <w:rFonts w:hint="eastAsia"/>
                <w:kern w:val="0"/>
                <w:sz w:val="24"/>
              </w:rPr>
              <w:t>，其中永久占地</w:t>
            </w:r>
            <w:r w:rsidRPr="006C4B6A">
              <w:rPr>
                <w:rFonts w:hint="eastAsia"/>
                <w:kern w:val="0"/>
                <w:sz w:val="24"/>
              </w:rPr>
              <w:t>14.48hm</w:t>
            </w:r>
            <w:r w:rsidRPr="006C4B6A">
              <w:rPr>
                <w:rFonts w:hint="eastAsia"/>
                <w:kern w:val="0"/>
                <w:sz w:val="24"/>
                <w:vertAlign w:val="superscript"/>
              </w:rPr>
              <w:t>2</w:t>
            </w:r>
            <w:r w:rsidRPr="006C4B6A">
              <w:rPr>
                <w:rFonts w:hint="eastAsia"/>
                <w:kern w:val="0"/>
                <w:sz w:val="24"/>
              </w:rPr>
              <w:t>，临时占地</w:t>
            </w:r>
            <w:r w:rsidRPr="006C4B6A">
              <w:rPr>
                <w:rFonts w:hint="eastAsia"/>
                <w:kern w:val="0"/>
                <w:sz w:val="24"/>
              </w:rPr>
              <w:t>1.15hm</w:t>
            </w:r>
            <w:r w:rsidRPr="006C4B6A">
              <w:rPr>
                <w:rFonts w:hint="eastAsia"/>
                <w:kern w:val="0"/>
                <w:sz w:val="24"/>
                <w:vertAlign w:val="superscript"/>
              </w:rPr>
              <w:t>2</w:t>
            </w:r>
            <w:r w:rsidRPr="006C4B6A">
              <w:rPr>
                <w:rFonts w:hint="eastAsia"/>
                <w:kern w:val="0"/>
                <w:sz w:val="24"/>
              </w:rPr>
              <w:t>；原始占地类型为耕地、住宅用地、其他土地；已规划为交通运输用地。项目占地中路基工程</w:t>
            </w:r>
            <w:r w:rsidRPr="006C4B6A">
              <w:rPr>
                <w:rFonts w:hint="eastAsia"/>
                <w:kern w:val="0"/>
                <w:sz w:val="24"/>
              </w:rPr>
              <w:t>15.63hm</w:t>
            </w:r>
            <w:r w:rsidRPr="006C4B6A">
              <w:rPr>
                <w:rFonts w:hint="eastAsia"/>
                <w:kern w:val="0"/>
                <w:sz w:val="24"/>
                <w:vertAlign w:val="superscript"/>
              </w:rPr>
              <w:t>2</w:t>
            </w:r>
            <w:r w:rsidRPr="006C4B6A">
              <w:rPr>
                <w:rFonts w:hint="eastAsia"/>
                <w:kern w:val="0"/>
                <w:sz w:val="24"/>
              </w:rPr>
              <w:t>，施工生产生活区</w:t>
            </w:r>
            <w:r w:rsidRPr="006C4B6A">
              <w:rPr>
                <w:rFonts w:hint="eastAsia"/>
                <w:kern w:val="0"/>
                <w:sz w:val="24"/>
              </w:rPr>
              <w:t>0.95hm</w:t>
            </w:r>
            <w:r w:rsidRPr="006C4B6A">
              <w:rPr>
                <w:rFonts w:hint="eastAsia"/>
                <w:kern w:val="0"/>
                <w:sz w:val="24"/>
                <w:vertAlign w:val="superscript"/>
              </w:rPr>
              <w:t>2</w:t>
            </w:r>
            <w:r w:rsidRPr="006C4B6A">
              <w:rPr>
                <w:rFonts w:hint="eastAsia"/>
                <w:kern w:val="0"/>
                <w:sz w:val="24"/>
              </w:rPr>
              <w:t>，表土堆场</w:t>
            </w:r>
            <w:r w:rsidRPr="006C4B6A">
              <w:rPr>
                <w:rFonts w:hint="eastAsia"/>
                <w:kern w:val="0"/>
                <w:sz w:val="24"/>
              </w:rPr>
              <w:t>0.20hm</w:t>
            </w:r>
            <w:r w:rsidRPr="006C4B6A">
              <w:rPr>
                <w:rFonts w:hint="eastAsia"/>
                <w:kern w:val="0"/>
                <w:sz w:val="24"/>
                <w:vertAlign w:val="superscript"/>
              </w:rPr>
              <w:t>2</w:t>
            </w:r>
            <w:r w:rsidRPr="006C4B6A">
              <w:rPr>
                <w:rFonts w:hint="eastAsia"/>
                <w:kern w:val="0"/>
                <w:sz w:val="24"/>
              </w:rPr>
              <w:t>。</w:t>
            </w:r>
          </w:p>
          <w:p w14:paraId="2EEDF387" w14:textId="47826600" w:rsidR="00EF3D61" w:rsidRDefault="00EF3D61" w:rsidP="00EF3D61">
            <w:pPr>
              <w:adjustRightInd w:val="0"/>
              <w:snapToGrid w:val="0"/>
              <w:spacing w:line="360" w:lineRule="auto"/>
              <w:ind w:firstLineChars="200" w:firstLine="480"/>
              <w:rPr>
                <w:kern w:val="0"/>
                <w:sz w:val="24"/>
              </w:rPr>
            </w:pPr>
            <w:r w:rsidRPr="006C4B6A">
              <w:rPr>
                <w:rFonts w:hint="eastAsia"/>
                <w:kern w:val="0"/>
                <w:sz w:val="24"/>
              </w:rPr>
              <w:lastRenderedPageBreak/>
              <w:t>本项目工程占地详见下表</w:t>
            </w:r>
            <w:r>
              <w:rPr>
                <w:rFonts w:hint="eastAsia"/>
                <w:kern w:val="0"/>
                <w:sz w:val="24"/>
              </w:rPr>
              <w:t>。</w:t>
            </w:r>
          </w:p>
          <w:p w14:paraId="79A44819" w14:textId="7A043E4D" w:rsidR="00EF3D61" w:rsidRPr="00F442FF" w:rsidRDefault="00EF3D61" w:rsidP="00EF3D61">
            <w:pPr>
              <w:adjustRightInd w:val="0"/>
              <w:snapToGrid w:val="0"/>
              <w:spacing w:line="360" w:lineRule="auto"/>
              <w:jc w:val="center"/>
              <w:rPr>
                <w:rFonts w:ascii="宋体" w:hAnsi="宋体" w:cs="宋体"/>
                <w:b/>
                <w:kern w:val="0"/>
                <w:szCs w:val="21"/>
              </w:rPr>
            </w:pPr>
            <w:r w:rsidRPr="00F442FF">
              <w:rPr>
                <w:rFonts w:ascii="宋体" w:hAnsi="宋体" w:cs="宋体" w:hint="eastAsia"/>
                <w:b/>
                <w:kern w:val="0"/>
                <w:szCs w:val="21"/>
              </w:rPr>
              <w:t>表</w:t>
            </w:r>
            <w:r>
              <w:rPr>
                <w:rFonts w:ascii="宋体" w:hAnsi="宋体" w:cs="宋体" w:hint="eastAsia"/>
                <w:b/>
                <w:kern w:val="0"/>
                <w:szCs w:val="21"/>
              </w:rPr>
              <w:t>3</w:t>
            </w:r>
            <w:r w:rsidRPr="00F442FF">
              <w:rPr>
                <w:rFonts w:ascii="宋体" w:hAnsi="宋体" w:cs="宋体"/>
                <w:b/>
                <w:kern w:val="0"/>
                <w:szCs w:val="21"/>
              </w:rPr>
              <w:t>-</w:t>
            </w:r>
            <w:r>
              <w:rPr>
                <w:rFonts w:ascii="宋体" w:hAnsi="宋体" w:cs="宋体"/>
                <w:b/>
                <w:kern w:val="0"/>
                <w:szCs w:val="21"/>
              </w:rPr>
              <w:t xml:space="preserve">1 </w:t>
            </w:r>
            <w:r>
              <w:rPr>
                <w:rFonts w:ascii="宋体" w:hAnsi="宋体" w:cs="宋体" w:hint="eastAsia"/>
                <w:b/>
                <w:kern w:val="0"/>
                <w:szCs w:val="21"/>
              </w:rPr>
              <w:t>项目工程占地情况表（单位：</w:t>
            </w:r>
            <w:r w:rsidRPr="006C4B6A">
              <w:rPr>
                <w:rFonts w:ascii="宋体" w:hAnsi="宋体" w:cs="宋体"/>
                <w:b/>
                <w:kern w:val="0"/>
                <w:szCs w:val="21"/>
              </w:rPr>
              <w:t>hm</w:t>
            </w:r>
            <w:r w:rsidRPr="006C4B6A">
              <w:rPr>
                <w:rFonts w:ascii="宋体" w:hAnsi="宋体" w:cs="宋体"/>
                <w:b/>
                <w:kern w:val="0"/>
                <w:szCs w:val="21"/>
                <w:vertAlign w:val="superscript"/>
              </w:rPr>
              <w:t>2</w:t>
            </w:r>
            <w:r>
              <w:rPr>
                <w:rFonts w:ascii="宋体" w:hAnsi="宋体" w:cs="宋体" w:hint="eastAsia"/>
                <w:b/>
                <w:kern w:val="0"/>
                <w:szCs w:val="21"/>
              </w:rPr>
              <w:t>）</w:t>
            </w:r>
          </w:p>
          <w:tbl>
            <w:tblPr>
              <w:tblW w:w="5000" w:type="pct"/>
              <w:jc w:val="center"/>
              <w:tblBorders>
                <w:top w:val="single" w:sz="4" w:space="0" w:color="auto"/>
                <w:bottom w:val="single" w:sz="4" w:space="0" w:color="auto"/>
                <w:insideH w:val="single" w:sz="6" w:space="0" w:color="auto"/>
                <w:insideV w:val="single" w:sz="6" w:space="0" w:color="auto"/>
              </w:tblBorders>
              <w:tblLook w:val="04A0" w:firstRow="1" w:lastRow="0" w:firstColumn="1" w:lastColumn="0" w:noHBand="0" w:noVBand="1"/>
            </w:tblPr>
            <w:tblGrid>
              <w:gridCol w:w="1891"/>
              <w:gridCol w:w="1360"/>
              <w:gridCol w:w="1386"/>
              <w:gridCol w:w="1175"/>
              <w:gridCol w:w="1256"/>
              <w:gridCol w:w="1242"/>
            </w:tblGrid>
            <w:tr w:rsidR="00EF3D61" w:rsidRPr="005D2B25" w14:paraId="60C45E13" w14:textId="77777777" w:rsidTr="008F7E39">
              <w:trPr>
                <w:trHeight w:val="170"/>
                <w:jc w:val="center"/>
              </w:trPr>
              <w:tc>
                <w:tcPr>
                  <w:tcW w:w="1138" w:type="pct"/>
                  <w:vMerge w:val="restart"/>
                  <w:vAlign w:val="center"/>
                </w:tcPr>
                <w:p w14:paraId="2E6EE0EB" w14:textId="77777777" w:rsidR="00EF3D61" w:rsidRPr="005D2B25" w:rsidRDefault="00EF3D61" w:rsidP="00EF3D61">
                  <w:pPr>
                    <w:widowControl/>
                    <w:jc w:val="center"/>
                    <w:rPr>
                      <w:b/>
                      <w:bCs/>
                      <w:kern w:val="0"/>
                      <w:szCs w:val="21"/>
                    </w:rPr>
                  </w:pPr>
                  <w:r w:rsidRPr="005D2B25">
                    <w:rPr>
                      <w:b/>
                      <w:bCs/>
                      <w:kern w:val="0"/>
                      <w:szCs w:val="21"/>
                    </w:rPr>
                    <w:t>工程组成</w:t>
                  </w:r>
                </w:p>
              </w:tc>
              <w:tc>
                <w:tcPr>
                  <w:tcW w:w="818" w:type="pct"/>
                  <w:vMerge w:val="restart"/>
                  <w:vAlign w:val="center"/>
                </w:tcPr>
                <w:p w14:paraId="6EB75855" w14:textId="77777777" w:rsidR="00EF3D61" w:rsidRPr="005D2B25" w:rsidRDefault="00EF3D61" w:rsidP="00EF3D61">
                  <w:pPr>
                    <w:widowControl/>
                    <w:jc w:val="center"/>
                    <w:rPr>
                      <w:b/>
                      <w:bCs/>
                      <w:kern w:val="0"/>
                      <w:szCs w:val="21"/>
                    </w:rPr>
                  </w:pPr>
                  <w:r w:rsidRPr="005D2B25">
                    <w:rPr>
                      <w:b/>
                      <w:bCs/>
                      <w:kern w:val="0"/>
                      <w:szCs w:val="21"/>
                    </w:rPr>
                    <w:t>合计</w:t>
                  </w:r>
                </w:p>
              </w:tc>
              <w:tc>
                <w:tcPr>
                  <w:tcW w:w="2297" w:type="pct"/>
                  <w:gridSpan w:val="3"/>
                  <w:vAlign w:val="center"/>
                </w:tcPr>
                <w:p w14:paraId="0AC4A13B" w14:textId="77777777" w:rsidR="00EF3D61" w:rsidRPr="005D2B25" w:rsidRDefault="00EF3D61" w:rsidP="00EF3D61">
                  <w:pPr>
                    <w:widowControl/>
                    <w:jc w:val="center"/>
                    <w:rPr>
                      <w:b/>
                      <w:bCs/>
                      <w:kern w:val="0"/>
                      <w:szCs w:val="21"/>
                    </w:rPr>
                  </w:pPr>
                  <w:r w:rsidRPr="005D2B25">
                    <w:rPr>
                      <w:b/>
                      <w:bCs/>
                      <w:kern w:val="0"/>
                      <w:szCs w:val="21"/>
                    </w:rPr>
                    <w:t>占地类型</w:t>
                  </w:r>
                </w:p>
              </w:tc>
              <w:tc>
                <w:tcPr>
                  <w:tcW w:w="747" w:type="pct"/>
                  <w:vMerge w:val="restart"/>
                  <w:vAlign w:val="center"/>
                </w:tcPr>
                <w:p w14:paraId="3469FAB9" w14:textId="77777777" w:rsidR="00EF3D61" w:rsidRPr="005D2B25" w:rsidRDefault="00EF3D61" w:rsidP="00EF3D61">
                  <w:pPr>
                    <w:widowControl/>
                    <w:jc w:val="center"/>
                    <w:rPr>
                      <w:b/>
                      <w:bCs/>
                      <w:kern w:val="0"/>
                      <w:szCs w:val="21"/>
                    </w:rPr>
                  </w:pPr>
                  <w:r w:rsidRPr="005D2B25">
                    <w:rPr>
                      <w:b/>
                      <w:bCs/>
                      <w:kern w:val="0"/>
                      <w:szCs w:val="21"/>
                    </w:rPr>
                    <w:t>占地性质</w:t>
                  </w:r>
                </w:p>
              </w:tc>
            </w:tr>
            <w:tr w:rsidR="00EF3D61" w:rsidRPr="005D2B25" w14:paraId="1289598B" w14:textId="77777777" w:rsidTr="008F7E39">
              <w:trPr>
                <w:trHeight w:val="387"/>
                <w:jc w:val="center"/>
              </w:trPr>
              <w:tc>
                <w:tcPr>
                  <w:tcW w:w="1138" w:type="pct"/>
                  <w:vMerge/>
                  <w:vAlign w:val="center"/>
                </w:tcPr>
                <w:p w14:paraId="6859FB0E" w14:textId="77777777" w:rsidR="00EF3D61" w:rsidRPr="005D2B25" w:rsidRDefault="00EF3D61" w:rsidP="00EF3D61">
                  <w:pPr>
                    <w:widowControl/>
                    <w:jc w:val="center"/>
                    <w:rPr>
                      <w:kern w:val="0"/>
                      <w:szCs w:val="21"/>
                    </w:rPr>
                  </w:pPr>
                </w:p>
              </w:tc>
              <w:tc>
                <w:tcPr>
                  <w:tcW w:w="818" w:type="pct"/>
                  <w:vMerge/>
                  <w:vAlign w:val="center"/>
                </w:tcPr>
                <w:p w14:paraId="5F014776" w14:textId="77777777" w:rsidR="00EF3D61" w:rsidRPr="005D2B25" w:rsidRDefault="00EF3D61" w:rsidP="00EF3D61">
                  <w:pPr>
                    <w:widowControl/>
                    <w:jc w:val="center"/>
                    <w:rPr>
                      <w:kern w:val="0"/>
                      <w:szCs w:val="21"/>
                    </w:rPr>
                  </w:pPr>
                </w:p>
              </w:tc>
              <w:tc>
                <w:tcPr>
                  <w:tcW w:w="834" w:type="pct"/>
                  <w:vAlign w:val="center"/>
                </w:tcPr>
                <w:p w14:paraId="4F1F71FA" w14:textId="77777777" w:rsidR="00EF3D61" w:rsidRPr="005D2B25" w:rsidRDefault="00EF3D61" w:rsidP="00EF3D61">
                  <w:pPr>
                    <w:widowControl/>
                    <w:jc w:val="center"/>
                    <w:rPr>
                      <w:b/>
                      <w:bCs/>
                      <w:kern w:val="0"/>
                      <w:szCs w:val="21"/>
                    </w:rPr>
                  </w:pPr>
                  <w:r w:rsidRPr="005D2B25">
                    <w:rPr>
                      <w:b/>
                      <w:bCs/>
                      <w:kern w:val="0"/>
                      <w:szCs w:val="21"/>
                    </w:rPr>
                    <w:t>耕地</w:t>
                  </w:r>
                </w:p>
              </w:tc>
              <w:tc>
                <w:tcPr>
                  <w:tcW w:w="707" w:type="pct"/>
                  <w:vAlign w:val="center"/>
                </w:tcPr>
                <w:p w14:paraId="0464642F" w14:textId="77777777" w:rsidR="00EF3D61" w:rsidRPr="005D2B25" w:rsidRDefault="00EF3D61" w:rsidP="00EF3D61">
                  <w:pPr>
                    <w:widowControl/>
                    <w:jc w:val="center"/>
                    <w:rPr>
                      <w:b/>
                      <w:bCs/>
                      <w:kern w:val="0"/>
                      <w:szCs w:val="21"/>
                    </w:rPr>
                  </w:pPr>
                  <w:r w:rsidRPr="005D2B25">
                    <w:rPr>
                      <w:b/>
                      <w:bCs/>
                      <w:kern w:val="0"/>
                      <w:szCs w:val="21"/>
                    </w:rPr>
                    <w:t>住宅用地</w:t>
                  </w:r>
                </w:p>
              </w:tc>
              <w:tc>
                <w:tcPr>
                  <w:tcW w:w="756" w:type="pct"/>
                  <w:vAlign w:val="center"/>
                </w:tcPr>
                <w:p w14:paraId="1A6402D1" w14:textId="77777777" w:rsidR="00EF3D61" w:rsidRPr="005D2B25" w:rsidRDefault="00EF3D61" w:rsidP="00EF3D61">
                  <w:pPr>
                    <w:widowControl/>
                    <w:jc w:val="center"/>
                    <w:rPr>
                      <w:b/>
                      <w:bCs/>
                      <w:kern w:val="0"/>
                      <w:szCs w:val="21"/>
                    </w:rPr>
                  </w:pPr>
                  <w:r w:rsidRPr="005D2B25">
                    <w:rPr>
                      <w:b/>
                      <w:bCs/>
                      <w:kern w:val="0"/>
                      <w:szCs w:val="21"/>
                    </w:rPr>
                    <w:t>其他土地</w:t>
                  </w:r>
                </w:p>
              </w:tc>
              <w:tc>
                <w:tcPr>
                  <w:tcW w:w="747" w:type="pct"/>
                  <w:vMerge/>
                  <w:vAlign w:val="center"/>
                </w:tcPr>
                <w:p w14:paraId="09CCD80E" w14:textId="77777777" w:rsidR="00EF3D61" w:rsidRPr="005D2B25" w:rsidRDefault="00EF3D61" w:rsidP="00EF3D61">
                  <w:pPr>
                    <w:widowControl/>
                    <w:jc w:val="center"/>
                    <w:rPr>
                      <w:kern w:val="0"/>
                      <w:szCs w:val="21"/>
                    </w:rPr>
                  </w:pPr>
                </w:p>
              </w:tc>
            </w:tr>
            <w:tr w:rsidR="00EF3D61" w:rsidRPr="005D2B25" w14:paraId="2C805FB0" w14:textId="77777777" w:rsidTr="008F7E39">
              <w:trPr>
                <w:trHeight w:val="417"/>
                <w:jc w:val="center"/>
              </w:trPr>
              <w:tc>
                <w:tcPr>
                  <w:tcW w:w="1138" w:type="pct"/>
                  <w:vAlign w:val="center"/>
                </w:tcPr>
                <w:p w14:paraId="3A3CF5C6" w14:textId="77777777" w:rsidR="00EF3D61" w:rsidRPr="005D2B25" w:rsidRDefault="00EF3D61" w:rsidP="00EF3D61">
                  <w:pPr>
                    <w:widowControl/>
                    <w:jc w:val="center"/>
                    <w:rPr>
                      <w:kern w:val="0"/>
                      <w:szCs w:val="21"/>
                    </w:rPr>
                  </w:pPr>
                  <w:r w:rsidRPr="005D2B25">
                    <w:rPr>
                      <w:kern w:val="0"/>
                      <w:szCs w:val="21"/>
                    </w:rPr>
                    <w:t>路基工程</w:t>
                  </w:r>
                </w:p>
              </w:tc>
              <w:tc>
                <w:tcPr>
                  <w:tcW w:w="818" w:type="pct"/>
                  <w:vAlign w:val="center"/>
                </w:tcPr>
                <w:p w14:paraId="4FAD8352" w14:textId="77777777" w:rsidR="00EF3D61" w:rsidRPr="005D2B25" w:rsidRDefault="00EF3D61" w:rsidP="00EF3D61">
                  <w:pPr>
                    <w:widowControl/>
                    <w:jc w:val="center"/>
                    <w:rPr>
                      <w:kern w:val="0"/>
                      <w:szCs w:val="21"/>
                    </w:rPr>
                  </w:pPr>
                  <w:r w:rsidRPr="005D2B25">
                    <w:rPr>
                      <w:kern w:val="0"/>
                      <w:szCs w:val="21"/>
                    </w:rPr>
                    <w:t>14.48</w:t>
                  </w:r>
                </w:p>
              </w:tc>
              <w:tc>
                <w:tcPr>
                  <w:tcW w:w="834" w:type="pct"/>
                  <w:vAlign w:val="center"/>
                </w:tcPr>
                <w:p w14:paraId="4E93CB30" w14:textId="77777777" w:rsidR="00EF3D61" w:rsidRPr="005D2B25" w:rsidRDefault="00EF3D61" w:rsidP="00EF3D61">
                  <w:pPr>
                    <w:widowControl/>
                    <w:jc w:val="center"/>
                    <w:rPr>
                      <w:kern w:val="0"/>
                      <w:szCs w:val="21"/>
                    </w:rPr>
                  </w:pPr>
                  <w:r w:rsidRPr="005D2B25">
                    <w:rPr>
                      <w:kern w:val="0"/>
                      <w:szCs w:val="21"/>
                    </w:rPr>
                    <w:t>0.71</w:t>
                  </w:r>
                </w:p>
              </w:tc>
              <w:tc>
                <w:tcPr>
                  <w:tcW w:w="707" w:type="pct"/>
                  <w:vAlign w:val="center"/>
                </w:tcPr>
                <w:p w14:paraId="16E6C795" w14:textId="77777777" w:rsidR="00EF3D61" w:rsidRPr="005D2B25" w:rsidRDefault="00EF3D61" w:rsidP="00EF3D61">
                  <w:pPr>
                    <w:widowControl/>
                    <w:jc w:val="center"/>
                    <w:rPr>
                      <w:kern w:val="0"/>
                      <w:szCs w:val="21"/>
                    </w:rPr>
                  </w:pPr>
                  <w:r w:rsidRPr="005D2B25">
                    <w:rPr>
                      <w:kern w:val="0"/>
                      <w:szCs w:val="21"/>
                    </w:rPr>
                    <w:t>0.21</w:t>
                  </w:r>
                </w:p>
              </w:tc>
              <w:tc>
                <w:tcPr>
                  <w:tcW w:w="756" w:type="pct"/>
                  <w:vAlign w:val="center"/>
                </w:tcPr>
                <w:p w14:paraId="2E835C1F" w14:textId="77777777" w:rsidR="00EF3D61" w:rsidRPr="005D2B25" w:rsidRDefault="00EF3D61" w:rsidP="00EF3D61">
                  <w:pPr>
                    <w:widowControl/>
                    <w:jc w:val="center"/>
                    <w:rPr>
                      <w:kern w:val="0"/>
                      <w:szCs w:val="21"/>
                    </w:rPr>
                  </w:pPr>
                  <w:r w:rsidRPr="005D2B25">
                    <w:rPr>
                      <w:kern w:val="0"/>
                      <w:szCs w:val="21"/>
                    </w:rPr>
                    <w:t>13.56</w:t>
                  </w:r>
                </w:p>
              </w:tc>
              <w:tc>
                <w:tcPr>
                  <w:tcW w:w="747" w:type="pct"/>
                  <w:vAlign w:val="center"/>
                </w:tcPr>
                <w:p w14:paraId="0071E58F" w14:textId="77777777" w:rsidR="00EF3D61" w:rsidRPr="005D2B25" w:rsidRDefault="00EF3D61" w:rsidP="00EF3D61">
                  <w:pPr>
                    <w:widowControl/>
                    <w:jc w:val="center"/>
                    <w:rPr>
                      <w:kern w:val="0"/>
                      <w:szCs w:val="21"/>
                    </w:rPr>
                  </w:pPr>
                  <w:r w:rsidRPr="005D2B25">
                    <w:rPr>
                      <w:kern w:val="0"/>
                      <w:szCs w:val="21"/>
                    </w:rPr>
                    <w:t>永久占地</w:t>
                  </w:r>
                </w:p>
              </w:tc>
            </w:tr>
            <w:tr w:rsidR="00EF3D61" w:rsidRPr="005D2B25" w14:paraId="113DD532" w14:textId="77777777" w:rsidTr="008F7E39">
              <w:trPr>
                <w:trHeight w:val="280"/>
                <w:jc w:val="center"/>
              </w:trPr>
              <w:tc>
                <w:tcPr>
                  <w:tcW w:w="1138" w:type="pct"/>
                  <w:vAlign w:val="center"/>
                </w:tcPr>
                <w:p w14:paraId="53E3BA61" w14:textId="77777777" w:rsidR="00EF3D61" w:rsidRPr="005D2B25" w:rsidRDefault="00EF3D61" w:rsidP="00EF3D61">
                  <w:pPr>
                    <w:widowControl/>
                    <w:jc w:val="center"/>
                    <w:rPr>
                      <w:kern w:val="0"/>
                      <w:szCs w:val="21"/>
                    </w:rPr>
                  </w:pPr>
                  <w:r w:rsidRPr="005D2B25">
                    <w:rPr>
                      <w:kern w:val="0"/>
                      <w:szCs w:val="21"/>
                    </w:rPr>
                    <w:t>施工生产生活区</w:t>
                  </w:r>
                </w:p>
              </w:tc>
              <w:tc>
                <w:tcPr>
                  <w:tcW w:w="818" w:type="pct"/>
                  <w:vAlign w:val="center"/>
                </w:tcPr>
                <w:p w14:paraId="6271FF9A" w14:textId="77777777" w:rsidR="00EF3D61" w:rsidRPr="005D2B25" w:rsidRDefault="00EF3D61" w:rsidP="00EF3D61">
                  <w:pPr>
                    <w:widowControl/>
                    <w:jc w:val="center"/>
                    <w:rPr>
                      <w:kern w:val="0"/>
                      <w:szCs w:val="21"/>
                    </w:rPr>
                  </w:pPr>
                  <w:r w:rsidRPr="005D2B25">
                    <w:rPr>
                      <w:kern w:val="0"/>
                      <w:szCs w:val="21"/>
                    </w:rPr>
                    <w:t>0.95</w:t>
                  </w:r>
                </w:p>
              </w:tc>
              <w:tc>
                <w:tcPr>
                  <w:tcW w:w="834" w:type="pct"/>
                  <w:vAlign w:val="center"/>
                </w:tcPr>
                <w:p w14:paraId="4A67AFBB" w14:textId="77777777" w:rsidR="00EF3D61" w:rsidRPr="005D2B25" w:rsidRDefault="00EF3D61" w:rsidP="00EF3D61">
                  <w:pPr>
                    <w:widowControl/>
                    <w:jc w:val="center"/>
                    <w:rPr>
                      <w:kern w:val="0"/>
                      <w:szCs w:val="21"/>
                    </w:rPr>
                  </w:pPr>
                  <w:r w:rsidRPr="005D2B25">
                    <w:rPr>
                      <w:kern w:val="0"/>
                      <w:szCs w:val="21"/>
                    </w:rPr>
                    <w:t>/</w:t>
                  </w:r>
                </w:p>
              </w:tc>
              <w:tc>
                <w:tcPr>
                  <w:tcW w:w="707" w:type="pct"/>
                  <w:vAlign w:val="center"/>
                </w:tcPr>
                <w:p w14:paraId="06CD6B49" w14:textId="77777777" w:rsidR="00EF3D61" w:rsidRPr="005D2B25" w:rsidRDefault="00EF3D61" w:rsidP="00EF3D61">
                  <w:pPr>
                    <w:widowControl/>
                    <w:jc w:val="center"/>
                    <w:rPr>
                      <w:kern w:val="0"/>
                      <w:szCs w:val="21"/>
                    </w:rPr>
                  </w:pPr>
                  <w:r w:rsidRPr="005D2B25">
                    <w:rPr>
                      <w:kern w:val="0"/>
                      <w:szCs w:val="21"/>
                    </w:rPr>
                    <w:t>/</w:t>
                  </w:r>
                </w:p>
              </w:tc>
              <w:tc>
                <w:tcPr>
                  <w:tcW w:w="756" w:type="pct"/>
                  <w:vAlign w:val="center"/>
                </w:tcPr>
                <w:p w14:paraId="1199748A" w14:textId="77777777" w:rsidR="00EF3D61" w:rsidRPr="005D2B25" w:rsidRDefault="00EF3D61" w:rsidP="00EF3D61">
                  <w:pPr>
                    <w:widowControl/>
                    <w:jc w:val="center"/>
                    <w:rPr>
                      <w:kern w:val="0"/>
                      <w:szCs w:val="21"/>
                    </w:rPr>
                  </w:pPr>
                  <w:r w:rsidRPr="005D2B25">
                    <w:rPr>
                      <w:kern w:val="0"/>
                      <w:szCs w:val="21"/>
                    </w:rPr>
                    <w:t>0.95</w:t>
                  </w:r>
                </w:p>
              </w:tc>
              <w:tc>
                <w:tcPr>
                  <w:tcW w:w="747" w:type="pct"/>
                  <w:vAlign w:val="center"/>
                </w:tcPr>
                <w:p w14:paraId="47187B45" w14:textId="77777777" w:rsidR="00EF3D61" w:rsidRPr="005D2B25" w:rsidRDefault="00EF3D61" w:rsidP="00EF3D61">
                  <w:pPr>
                    <w:widowControl/>
                    <w:jc w:val="center"/>
                    <w:rPr>
                      <w:kern w:val="0"/>
                      <w:szCs w:val="21"/>
                    </w:rPr>
                  </w:pPr>
                  <w:r w:rsidRPr="005D2B25">
                    <w:rPr>
                      <w:kern w:val="0"/>
                      <w:szCs w:val="21"/>
                    </w:rPr>
                    <w:t>临时占地</w:t>
                  </w:r>
                </w:p>
              </w:tc>
            </w:tr>
            <w:tr w:rsidR="00EF3D61" w:rsidRPr="005D2B25" w14:paraId="0A5A8B70" w14:textId="77777777" w:rsidTr="008F7E39">
              <w:trPr>
                <w:trHeight w:val="90"/>
                <w:jc w:val="center"/>
              </w:trPr>
              <w:tc>
                <w:tcPr>
                  <w:tcW w:w="1138" w:type="pct"/>
                  <w:vAlign w:val="center"/>
                </w:tcPr>
                <w:p w14:paraId="0C288B73" w14:textId="77777777" w:rsidR="00EF3D61" w:rsidRPr="005D2B25" w:rsidRDefault="00EF3D61" w:rsidP="00EF3D61">
                  <w:pPr>
                    <w:widowControl/>
                    <w:jc w:val="center"/>
                    <w:rPr>
                      <w:kern w:val="0"/>
                      <w:szCs w:val="21"/>
                    </w:rPr>
                  </w:pPr>
                  <w:r w:rsidRPr="005D2B25">
                    <w:rPr>
                      <w:kern w:val="0"/>
                      <w:szCs w:val="21"/>
                    </w:rPr>
                    <w:t>表土堆场</w:t>
                  </w:r>
                </w:p>
              </w:tc>
              <w:tc>
                <w:tcPr>
                  <w:tcW w:w="818" w:type="pct"/>
                  <w:vAlign w:val="center"/>
                </w:tcPr>
                <w:p w14:paraId="0A7A7BAB" w14:textId="77777777" w:rsidR="00EF3D61" w:rsidRPr="005D2B25" w:rsidRDefault="00EF3D61" w:rsidP="00EF3D61">
                  <w:pPr>
                    <w:widowControl/>
                    <w:jc w:val="center"/>
                    <w:rPr>
                      <w:kern w:val="0"/>
                      <w:szCs w:val="21"/>
                    </w:rPr>
                  </w:pPr>
                  <w:r w:rsidRPr="005D2B25">
                    <w:rPr>
                      <w:kern w:val="0"/>
                      <w:szCs w:val="21"/>
                    </w:rPr>
                    <w:t>0.20</w:t>
                  </w:r>
                </w:p>
              </w:tc>
              <w:tc>
                <w:tcPr>
                  <w:tcW w:w="834" w:type="pct"/>
                  <w:vAlign w:val="center"/>
                </w:tcPr>
                <w:p w14:paraId="17E70E23" w14:textId="77777777" w:rsidR="00EF3D61" w:rsidRPr="005D2B25" w:rsidRDefault="00EF3D61" w:rsidP="00EF3D61">
                  <w:pPr>
                    <w:widowControl/>
                    <w:jc w:val="center"/>
                    <w:rPr>
                      <w:kern w:val="0"/>
                      <w:szCs w:val="21"/>
                    </w:rPr>
                  </w:pPr>
                  <w:r w:rsidRPr="005D2B25">
                    <w:rPr>
                      <w:kern w:val="0"/>
                      <w:szCs w:val="21"/>
                    </w:rPr>
                    <w:t>/</w:t>
                  </w:r>
                </w:p>
              </w:tc>
              <w:tc>
                <w:tcPr>
                  <w:tcW w:w="707" w:type="pct"/>
                  <w:vAlign w:val="center"/>
                </w:tcPr>
                <w:p w14:paraId="16162557" w14:textId="77777777" w:rsidR="00EF3D61" w:rsidRPr="005D2B25" w:rsidRDefault="00EF3D61" w:rsidP="00EF3D61">
                  <w:pPr>
                    <w:widowControl/>
                    <w:jc w:val="center"/>
                    <w:rPr>
                      <w:kern w:val="0"/>
                      <w:szCs w:val="21"/>
                    </w:rPr>
                  </w:pPr>
                  <w:r w:rsidRPr="005D2B25">
                    <w:rPr>
                      <w:kern w:val="0"/>
                      <w:szCs w:val="21"/>
                    </w:rPr>
                    <w:t>/</w:t>
                  </w:r>
                </w:p>
              </w:tc>
              <w:tc>
                <w:tcPr>
                  <w:tcW w:w="756" w:type="pct"/>
                  <w:vAlign w:val="center"/>
                </w:tcPr>
                <w:p w14:paraId="6AA33F2A" w14:textId="77777777" w:rsidR="00EF3D61" w:rsidRPr="005D2B25" w:rsidRDefault="00EF3D61" w:rsidP="00EF3D61">
                  <w:pPr>
                    <w:widowControl/>
                    <w:jc w:val="center"/>
                    <w:rPr>
                      <w:kern w:val="0"/>
                      <w:szCs w:val="21"/>
                    </w:rPr>
                  </w:pPr>
                  <w:r w:rsidRPr="005D2B25">
                    <w:rPr>
                      <w:kern w:val="0"/>
                      <w:szCs w:val="21"/>
                    </w:rPr>
                    <w:t>0.20</w:t>
                  </w:r>
                </w:p>
              </w:tc>
              <w:tc>
                <w:tcPr>
                  <w:tcW w:w="747" w:type="pct"/>
                  <w:vAlign w:val="center"/>
                </w:tcPr>
                <w:p w14:paraId="13BB0FD1" w14:textId="77777777" w:rsidR="00EF3D61" w:rsidRPr="005D2B25" w:rsidRDefault="00EF3D61" w:rsidP="00EF3D61">
                  <w:pPr>
                    <w:widowControl/>
                    <w:jc w:val="center"/>
                    <w:rPr>
                      <w:kern w:val="0"/>
                      <w:szCs w:val="21"/>
                    </w:rPr>
                  </w:pPr>
                  <w:r w:rsidRPr="005D2B25">
                    <w:rPr>
                      <w:kern w:val="0"/>
                      <w:szCs w:val="21"/>
                    </w:rPr>
                    <w:t>临时占地</w:t>
                  </w:r>
                </w:p>
              </w:tc>
            </w:tr>
            <w:tr w:rsidR="00EF3D61" w:rsidRPr="005D2B25" w14:paraId="4A916953" w14:textId="77777777" w:rsidTr="008F7E39">
              <w:trPr>
                <w:trHeight w:val="65"/>
                <w:jc w:val="center"/>
              </w:trPr>
              <w:tc>
                <w:tcPr>
                  <w:tcW w:w="1138" w:type="pct"/>
                  <w:vAlign w:val="center"/>
                </w:tcPr>
                <w:p w14:paraId="4EA3F83E" w14:textId="77777777" w:rsidR="00EF3D61" w:rsidRPr="005D2B25" w:rsidRDefault="00EF3D61" w:rsidP="00EF3D61">
                  <w:pPr>
                    <w:widowControl/>
                    <w:jc w:val="center"/>
                    <w:rPr>
                      <w:kern w:val="0"/>
                      <w:szCs w:val="21"/>
                    </w:rPr>
                  </w:pPr>
                  <w:r w:rsidRPr="005D2B25">
                    <w:rPr>
                      <w:kern w:val="0"/>
                      <w:szCs w:val="21"/>
                    </w:rPr>
                    <w:t>合计</w:t>
                  </w:r>
                </w:p>
              </w:tc>
              <w:tc>
                <w:tcPr>
                  <w:tcW w:w="818" w:type="pct"/>
                  <w:vAlign w:val="center"/>
                </w:tcPr>
                <w:p w14:paraId="037730FA" w14:textId="77777777" w:rsidR="00EF3D61" w:rsidRPr="005D2B25" w:rsidRDefault="00EF3D61" w:rsidP="00EF3D61">
                  <w:pPr>
                    <w:widowControl/>
                    <w:jc w:val="center"/>
                    <w:rPr>
                      <w:kern w:val="0"/>
                      <w:szCs w:val="21"/>
                    </w:rPr>
                  </w:pPr>
                  <w:r w:rsidRPr="005D2B25">
                    <w:rPr>
                      <w:kern w:val="0"/>
                      <w:szCs w:val="21"/>
                    </w:rPr>
                    <w:t>15.63</w:t>
                  </w:r>
                </w:p>
              </w:tc>
              <w:tc>
                <w:tcPr>
                  <w:tcW w:w="834" w:type="pct"/>
                  <w:vAlign w:val="center"/>
                </w:tcPr>
                <w:p w14:paraId="0E9EA11E" w14:textId="77777777" w:rsidR="00EF3D61" w:rsidRPr="005D2B25" w:rsidRDefault="00EF3D61" w:rsidP="00EF3D61">
                  <w:pPr>
                    <w:widowControl/>
                    <w:jc w:val="center"/>
                    <w:rPr>
                      <w:kern w:val="0"/>
                      <w:szCs w:val="21"/>
                    </w:rPr>
                  </w:pPr>
                  <w:r w:rsidRPr="005D2B25">
                    <w:rPr>
                      <w:kern w:val="0"/>
                      <w:szCs w:val="21"/>
                    </w:rPr>
                    <w:t>0.71</w:t>
                  </w:r>
                </w:p>
              </w:tc>
              <w:tc>
                <w:tcPr>
                  <w:tcW w:w="707" w:type="pct"/>
                  <w:vAlign w:val="center"/>
                </w:tcPr>
                <w:p w14:paraId="7697BB82" w14:textId="77777777" w:rsidR="00EF3D61" w:rsidRPr="005D2B25" w:rsidRDefault="00EF3D61" w:rsidP="00EF3D61">
                  <w:pPr>
                    <w:widowControl/>
                    <w:jc w:val="center"/>
                    <w:rPr>
                      <w:kern w:val="0"/>
                      <w:szCs w:val="21"/>
                    </w:rPr>
                  </w:pPr>
                  <w:r w:rsidRPr="005D2B25">
                    <w:rPr>
                      <w:kern w:val="0"/>
                      <w:szCs w:val="21"/>
                    </w:rPr>
                    <w:t>0.21</w:t>
                  </w:r>
                </w:p>
              </w:tc>
              <w:tc>
                <w:tcPr>
                  <w:tcW w:w="756" w:type="pct"/>
                  <w:vAlign w:val="center"/>
                </w:tcPr>
                <w:p w14:paraId="36017299" w14:textId="77777777" w:rsidR="00EF3D61" w:rsidRPr="005D2B25" w:rsidRDefault="00EF3D61" w:rsidP="00EF3D61">
                  <w:pPr>
                    <w:widowControl/>
                    <w:jc w:val="center"/>
                    <w:rPr>
                      <w:kern w:val="0"/>
                      <w:szCs w:val="21"/>
                    </w:rPr>
                  </w:pPr>
                  <w:r w:rsidRPr="005D2B25">
                    <w:rPr>
                      <w:kern w:val="0"/>
                      <w:szCs w:val="21"/>
                    </w:rPr>
                    <w:t>14.71</w:t>
                  </w:r>
                </w:p>
              </w:tc>
              <w:tc>
                <w:tcPr>
                  <w:tcW w:w="747" w:type="pct"/>
                  <w:vAlign w:val="center"/>
                </w:tcPr>
                <w:p w14:paraId="70962189" w14:textId="77777777" w:rsidR="00EF3D61" w:rsidRPr="005D2B25" w:rsidRDefault="00EF3D61" w:rsidP="00EF3D61">
                  <w:pPr>
                    <w:widowControl/>
                    <w:jc w:val="center"/>
                    <w:rPr>
                      <w:kern w:val="0"/>
                      <w:szCs w:val="21"/>
                    </w:rPr>
                  </w:pPr>
                </w:p>
              </w:tc>
            </w:tr>
          </w:tbl>
          <w:p w14:paraId="1BE0F2F8" w14:textId="1B9FF993" w:rsidR="00910FBB" w:rsidRPr="00B61B5D" w:rsidRDefault="00910FBB">
            <w:pPr>
              <w:adjustRightInd w:val="0"/>
              <w:snapToGrid w:val="0"/>
              <w:spacing w:line="360" w:lineRule="auto"/>
              <w:ind w:firstLineChars="200" w:firstLine="480"/>
              <w:rPr>
                <w:color w:val="FF0000"/>
                <w:kern w:val="0"/>
                <w:sz w:val="24"/>
              </w:rPr>
            </w:pPr>
          </w:p>
          <w:p w14:paraId="1CC830DA" w14:textId="06B653CD" w:rsidR="00910FBB" w:rsidRPr="00B61B5D" w:rsidRDefault="00356CBC">
            <w:pPr>
              <w:adjustRightInd w:val="0"/>
              <w:snapToGrid w:val="0"/>
              <w:spacing w:line="360" w:lineRule="auto"/>
              <w:ind w:firstLineChars="200" w:firstLine="482"/>
              <w:rPr>
                <w:b/>
                <w:bCs/>
                <w:kern w:val="0"/>
                <w:sz w:val="24"/>
              </w:rPr>
            </w:pPr>
            <w:r w:rsidRPr="00B61B5D">
              <w:rPr>
                <w:rFonts w:hint="eastAsia"/>
                <w:b/>
                <w:bCs/>
                <w:kern w:val="0"/>
                <w:sz w:val="24"/>
              </w:rPr>
              <w:t>2</w:t>
            </w:r>
            <w:r w:rsidRPr="00B61B5D">
              <w:rPr>
                <w:rFonts w:hint="eastAsia"/>
                <w:b/>
                <w:bCs/>
                <w:kern w:val="0"/>
                <w:sz w:val="24"/>
              </w:rPr>
              <w:t>、</w:t>
            </w:r>
            <w:r w:rsidR="00B61B5D" w:rsidRPr="00B61B5D">
              <w:rPr>
                <w:rFonts w:hint="eastAsia"/>
                <w:b/>
                <w:bCs/>
                <w:kern w:val="0"/>
                <w:sz w:val="24"/>
              </w:rPr>
              <w:t>陆生生态现状</w:t>
            </w:r>
          </w:p>
          <w:p w14:paraId="3931EFC0" w14:textId="2F218CEA" w:rsidR="00B61B5D" w:rsidRPr="00B61B5D" w:rsidRDefault="00B61B5D" w:rsidP="00B61B5D">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1</w:t>
            </w:r>
            <w:r>
              <w:rPr>
                <w:rFonts w:hint="eastAsia"/>
                <w:kern w:val="0"/>
                <w:sz w:val="24"/>
              </w:rPr>
              <w:t>）</w:t>
            </w:r>
            <w:r w:rsidRPr="00B61B5D">
              <w:rPr>
                <w:rFonts w:hint="eastAsia"/>
                <w:kern w:val="0"/>
                <w:sz w:val="24"/>
              </w:rPr>
              <w:t>动植物资源及生物多样性</w:t>
            </w:r>
          </w:p>
          <w:p w14:paraId="4BC778F5" w14:textId="77777777" w:rsidR="00B61B5D" w:rsidRPr="00B61B5D" w:rsidRDefault="00B61B5D" w:rsidP="00B61B5D">
            <w:pPr>
              <w:adjustRightInd w:val="0"/>
              <w:snapToGrid w:val="0"/>
              <w:spacing w:line="360" w:lineRule="auto"/>
              <w:ind w:firstLineChars="200" w:firstLine="480"/>
              <w:rPr>
                <w:kern w:val="0"/>
                <w:sz w:val="24"/>
              </w:rPr>
            </w:pPr>
            <w:r w:rsidRPr="00B61B5D">
              <w:rPr>
                <w:rFonts w:hint="eastAsia"/>
                <w:kern w:val="0"/>
                <w:sz w:val="24"/>
              </w:rPr>
              <w:t>达川区偏湿性常绿阔叶林亚热带盆地底部丘陵低山植被区，柏树广泛分布于钙质紫色土地上，在土层深厚的地区间有油桐、青冈等树木。马尾松林多分布于高丘顶部和江河沿岸的冲积土地上。</w:t>
            </w:r>
          </w:p>
          <w:p w14:paraId="3E783189" w14:textId="77777777" w:rsidR="00B61B5D" w:rsidRPr="00B61B5D" w:rsidRDefault="00B61B5D" w:rsidP="00B61B5D">
            <w:pPr>
              <w:adjustRightInd w:val="0"/>
              <w:snapToGrid w:val="0"/>
              <w:spacing w:line="360" w:lineRule="auto"/>
              <w:ind w:firstLineChars="200" w:firstLine="480"/>
              <w:rPr>
                <w:kern w:val="0"/>
                <w:sz w:val="24"/>
              </w:rPr>
            </w:pPr>
            <w:r w:rsidRPr="00B61B5D">
              <w:rPr>
                <w:rFonts w:hint="eastAsia"/>
                <w:kern w:val="0"/>
                <w:sz w:val="24"/>
              </w:rPr>
              <w:t>达川境内植物种类繁多，按乔木、灌木、草木、蕨类及藤本五类统计，计有①乔木</w:t>
            </w:r>
            <w:r w:rsidRPr="00B61B5D">
              <w:rPr>
                <w:rFonts w:hint="eastAsia"/>
                <w:kern w:val="0"/>
                <w:sz w:val="24"/>
              </w:rPr>
              <w:t>33</w:t>
            </w:r>
            <w:r w:rsidRPr="00B61B5D">
              <w:rPr>
                <w:rFonts w:hint="eastAsia"/>
                <w:kern w:val="0"/>
                <w:sz w:val="24"/>
              </w:rPr>
              <w:t>科，</w:t>
            </w:r>
            <w:r w:rsidRPr="00B61B5D">
              <w:rPr>
                <w:rFonts w:hint="eastAsia"/>
                <w:kern w:val="0"/>
                <w:sz w:val="24"/>
              </w:rPr>
              <w:t>75</w:t>
            </w:r>
            <w:r w:rsidRPr="00B61B5D">
              <w:rPr>
                <w:rFonts w:hint="eastAsia"/>
                <w:kern w:val="0"/>
                <w:sz w:val="24"/>
              </w:rPr>
              <w:t>种；②灌木</w:t>
            </w:r>
            <w:r w:rsidRPr="00B61B5D">
              <w:rPr>
                <w:rFonts w:hint="eastAsia"/>
                <w:kern w:val="0"/>
                <w:sz w:val="24"/>
              </w:rPr>
              <w:t>22</w:t>
            </w:r>
            <w:r w:rsidRPr="00B61B5D">
              <w:rPr>
                <w:rFonts w:hint="eastAsia"/>
                <w:kern w:val="0"/>
                <w:sz w:val="24"/>
              </w:rPr>
              <w:t>科，</w:t>
            </w:r>
            <w:r w:rsidRPr="00B61B5D">
              <w:rPr>
                <w:rFonts w:hint="eastAsia"/>
                <w:kern w:val="0"/>
                <w:sz w:val="24"/>
              </w:rPr>
              <w:t>44</w:t>
            </w:r>
            <w:r w:rsidRPr="00B61B5D">
              <w:rPr>
                <w:rFonts w:hint="eastAsia"/>
                <w:kern w:val="0"/>
                <w:sz w:val="24"/>
              </w:rPr>
              <w:t>种；③草本</w:t>
            </w:r>
            <w:r w:rsidRPr="00B61B5D">
              <w:rPr>
                <w:rFonts w:hint="eastAsia"/>
                <w:kern w:val="0"/>
                <w:sz w:val="24"/>
              </w:rPr>
              <w:t>40</w:t>
            </w:r>
            <w:r w:rsidRPr="00B61B5D">
              <w:rPr>
                <w:rFonts w:hint="eastAsia"/>
                <w:kern w:val="0"/>
                <w:sz w:val="24"/>
              </w:rPr>
              <w:t>科，</w:t>
            </w:r>
            <w:r w:rsidRPr="00B61B5D">
              <w:rPr>
                <w:rFonts w:hint="eastAsia"/>
                <w:kern w:val="0"/>
                <w:sz w:val="24"/>
              </w:rPr>
              <w:t>122</w:t>
            </w:r>
            <w:r w:rsidRPr="00B61B5D">
              <w:rPr>
                <w:rFonts w:hint="eastAsia"/>
                <w:kern w:val="0"/>
                <w:sz w:val="24"/>
              </w:rPr>
              <w:t>种；④蕨类植物</w:t>
            </w:r>
            <w:r w:rsidRPr="00B61B5D">
              <w:rPr>
                <w:rFonts w:hint="eastAsia"/>
                <w:kern w:val="0"/>
                <w:sz w:val="24"/>
              </w:rPr>
              <w:t>10</w:t>
            </w:r>
            <w:r w:rsidRPr="00B61B5D">
              <w:rPr>
                <w:rFonts w:hint="eastAsia"/>
                <w:kern w:val="0"/>
                <w:sz w:val="24"/>
              </w:rPr>
              <w:t>科，</w:t>
            </w:r>
            <w:r w:rsidRPr="00B61B5D">
              <w:rPr>
                <w:rFonts w:hint="eastAsia"/>
                <w:kern w:val="0"/>
                <w:sz w:val="24"/>
              </w:rPr>
              <w:t>14</w:t>
            </w:r>
            <w:r w:rsidRPr="00B61B5D">
              <w:rPr>
                <w:rFonts w:hint="eastAsia"/>
                <w:kern w:val="0"/>
                <w:sz w:val="24"/>
              </w:rPr>
              <w:t>种；⑤藤本植物</w:t>
            </w:r>
            <w:r w:rsidRPr="00B61B5D">
              <w:rPr>
                <w:rFonts w:hint="eastAsia"/>
                <w:kern w:val="0"/>
                <w:sz w:val="24"/>
              </w:rPr>
              <w:t>7</w:t>
            </w:r>
            <w:r w:rsidRPr="00B61B5D">
              <w:rPr>
                <w:rFonts w:hint="eastAsia"/>
                <w:kern w:val="0"/>
                <w:sz w:val="24"/>
              </w:rPr>
              <w:t>科，</w:t>
            </w:r>
            <w:r w:rsidRPr="00B61B5D">
              <w:rPr>
                <w:rFonts w:hint="eastAsia"/>
                <w:kern w:val="0"/>
                <w:sz w:val="24"/>
              </w:rPr>
              <w:t>10</w:t>
            </w:r>
            <w:r w:rsidRPr="00B61B5D">
              <w:rPr>
                <w:rFonts w:hint="eastAsia"/>
                <w:kern w:val="0"/>
                <w:sz w:val="24"/>
              </w:rPr>
              <w:t>种。</w:t>
            </w:r>
          </w:p>
          <w:p w14:paraId="24112924" w14:textId="77777777" w:rsidR="00B61B5D" w:rsidRPr="00B61B5D" w:rsidRDefault="00B61B5D" w:rsidP="00B61B5D">
            <w:pPr>
              <w:adjustRightInd w:val="0"/>
              <w:snapToGrid w:val="0"/>
              <w:spacing w:line="360" w:lineRule="auto"/>
              <w:ind w:firstLineChars="200" w:firstLine="480"/>
              <w:rPr>
                <w:kern w:val="0"/>
                <w:sz w:val="24"/>
              </w:rPr>
            </w:pPr>
            <w:r w:rsidRPr="00B61B5D">
              <w:rPr>
                <w:rFonts w:hint="eastAsia"/>
                <w:kern w:val="0"/>
                <w:sz w:val="24"/>
              </w:rPr>
              <w:t>哺乳类主要有：赤狐、黄鼬、狗獾、山</w:t>
            </w:r>
            <w:proofErr w:type="gramStart"/>
            <w:r w:rsidRPr="00B61B5D">
              <w:rPr>
                <w:rFonts w:hint="eastAsia"/>
                <w:kern w:val="0"/>
                <w:sz w:val="24"/>
              </w:rPr>
              <w:t>獾</w:t>
            </w:r>
            <w:proofErr w:type="gramEnd"/>
            <w:r w:rsidRPr="00B61B5D">
              <w:rPr>
                <w:rFonts w:hint="eastAsia"/>
                <w:kern w:val="0"/>
                <w:sz w:val="24"/>
              </w:rPr>
              <w:t>、果子狸、草兔、松鼠、水獭、蝙蝠、巢鼠、礼鼠、家鼠等</w:t>
            </w:r>
            <w:r w:rsidRPr="00B61B5D">
              <w:rPr>
                <w:rFonts w:hint="eastAsia"/>
                <w:kern w:val="0"/>
                <w:sz w:val="24"/>
              </w:rPr>
              <w:t>10</w:t>
            </w:r>
            <w:r w:rsidRPr="00B61B5D">
              <w:rPr>
                <w:rFonts w:hint="eastAsia"/>
                <w:kern w:val="0"/>
                <w:sz w:val="24"/>
              </w:rPr>
              <w:t>余种。</w:t>
            </w:r>
          </w:p>
          <w:p w14:paraId="416411C9" w14:textId="77777777" w:rsidR="00B61B5D" w:rsidRPr="00B61B5D" w:rsidRDefault="00B61B5D" w:rsidP="00B61B5D">
            <w:pPr>
              <w:adjustRightInd w:val="0"/>
              <w:snapToGrid w:val="0"/>
              <w:spacing w:line="360" w:lineRule="auto"/>
              <w:ind w:firstLineChars="200" w:firstLine="480"/>
              <w:rPr>
                <w:kern w:val="0"/>
                <w:sz w:val="24"/>
              </w:rPr>
            </w:pPr>
            <w:r w:rsidRPr="00B61B5D">
              <w:rPr>
                <w:rFonts w:hint="eastAsia"/>
                <w:kern w:val="0"/>
                <w:sz w:val="24"/>
              </w:rPr>
              <w:t>鸟类主要有：白鹭、苍鹭、秃</w:t>
            </w:r>
            <w:proofErr w:type="gramStart"/>
            <w:r w:rsidRPr="00B61B5D">
              <w:rPr>
                <w:rFonts w:hint="eastAsia"/>
                <w:kern w:val="0"/>
                <w:sz w:val="24"/>
              </w:rPr>
              <w:t>鹳</w:t>
            </w:r>
            <w:proofErr w:type="gramEnd"/>
            <w:r w:rsidRPr="00B61B5D">
              <w:rPr>
                <w:rFonts w:hint="eastAsia"/>
                <w:kern w:val="0"/>
                <w:sz w:val="24"/>
              </w:rPr>
              <w:t>、水鸭、黄鸭、鹰、鹞、雉、竹鸡、鹌鹑、秧鸡，斑鸠、鸽、杜鹃、猫头鹰、翠鸟、燕、啄木鸟、白头翁、黄莺、山喳喳、乌鸦、喜鹊、画眉，八哥、云雀、麻雀等</w:t>
            </w:r>
            <w:r w:rsidRPr="00B61B5D">
              <w:rPr>
                <w:rFonts w:hint="eastAsia"/>
                <w:kern w:val="0"/>
                <w:sz w:val="24"/>
              </w:rPr>
              <w:t>30</w:t>
            </w:r>
            <w:r w:rsidRPr="00B61B5D">
              <w:rPr>
                <w:rFonts w:hint="eastAsia"/>
                <w:kern w:val="0"/>
                <w:sz w:val="24"/>
              </w:rPr>
              <w:t>余种。</w:t>
            </w:r>
          </w:p>
          <w:p w14:paraId="4706E586" w14:textId="370B1F57" w:rsidR="00910FBB" w:rsidRPr="00B61B5D" w:rsidRDefault="00B61B5D" w:rsidP="00B61B5D">
            <w:pPr>
              <w:adjustRightInd w:val="0"/>
              <w:snapToGrid w:val="0"/>
              <w:spacing w:line="360" w:lineRule="auto"/>
              <w:ind w:firstLineChars="200" w:firstLine="482"/>
              <w:rPr>
                <w:b/>
                <w:bCs/>
                <w:kern w:val="0"/>
                <w:sz w:val="24"/>
              </w:rPr>
            </w:pPr>
            <w:r w:rsidRPr="00B61B5D">
              <w:rPr>
                <w:rFonts w:hint="eastAsia"/>
                <w:b/>
                <w:bCs/>
                <w:kern w:val="0"/>
                <w:sz w:val="24"/>
              </w:rPr>
              <w:t>根据现场踏勘，本项目评价区域内未发现珍稀濒危及国家重点保护的、四川省重点保护的野生动植物，不涉及野生保护动物栖息地、繁殖地、觅食地及动物活动路线。</w:t>
            </w:r>
          </w:p>
          <w:p w14:paraId="490FE283" w14:textId="5C335198" w:rsidR="00B61B5D" w:rsidRPr="00B61B5D" w:rsidRDefault="00B61B5D" w:rsidP="00B61B5D">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2</w:t>
            </w:r>
            <w:r>
              <w:rPr>
                <w:rFonts w:hint="eastAsia"/>
                <w:kern w:val="0"/>
                <w:sz w:val="24"/>
              </w:rPr>
              <w:t>）</w:t>
            </w:r>
            <w:r w:rsidRPr="00B61B5D">
              <w:rPr>
                <w:rFonts w:hint="eastAsia"/>
                <w:kern w:val="0"/>
                <w:sz w:val="24"/>
              </w:rPr>
              <w:t>土壤资源</w:t>
            </w:r>
          </w:p>
          <w:p w14:paraId="01719309" w14:textId="77777777" w:rsidR="00B61B5D" w:rsidRPr="00B61B5D" w:rsidRDefault="00B61B5D" w:rsidP="00B61B5D">
            <w:pPr>
              <w:adjustRightInd w:val="0"/>
              <w:snapToGrid w:val="0"/>
              <w:spacing w:line="360" w:lineRule="auto"/>
              <w:ind w:firstLineChars="200" w:firstLine="480"/>
              <w:rPr>
                <w:kern w:val="0"/>
                <w:sz w:val="24"/>
              </w:rPr>
            </w:pPr>
            <w:r w:rsidRPr="00B61B5D">
              <w:rPr>
                <w:rFonts w:hint="eastAsia"/>
                <w:kern w:val="0"/>
                <w:sz w:val="24"/>
              </w:rPr>
              <w:t>达州市达川区耕地土壤有</w:t>
            </w:r>
            <w:r w:rsidRPr="00B61B5D">
              <w:rPr>
                <w:rFonts w:hint="eastAsia"/>
                <w:kern w:val="0"/>
                <w:sz w:val="24"/>
              </w:rPr>
              <w:t>4</w:t>
            </w:r>
            <w:r w:rsidRPr="00B61B5D">
              <w:rPr>
                <w:rFonts w:hint="eastAsia"/>
                <w:kern w:val="0"/>
                <w:sz w:val="24"/>
              </w:rPr>
              <w:t>个类，</w:t>
            </w:r>
            <w:r w:rsidRPr="00B61B5D">
              <w:rPr>
                <w:rFonts w:hint="eastAsia"/>
                <w:kern w:val="0"/>
                <w:sz w:val="24"/>
              </w:rPr>
              <w:t>7</w:t>
            </w:r>
            <w:r w:rsidRPr="00B61B5D">
              <w:rPr>
                <w:rFonts w:hint="eastAsia"/>
                <w:kern w:val="0"/>
                <w:sz w:val="24"/>
              </w:rPr>
              <w:t>个亚类，</w:t>
            </w:r>
            <w:r w:rsidRPr="00B61B5D">
              <w:rPr>
                <w:rFonts w:hint="eastAsia"/>
                <w:kern w:val="0"/>
                <w:sz w:val="24"/>
              </w:rPr>
              <w:t>18</w:t>
            </w:r>
            <w:r w:rsidRPr="00B61B5D">
              <w:rPr>
                <w:rFonts w:hint="eastAsia"/>
                <w:kern w:val="0"/>
                <w:sz w:val="24"/>
              </w:rPr>
              <w:t>个土属，</w:t>
            </w:r>
            <w:r w:rsidRPr="00B61B5D">
              <w:rPr>
                <w:rFonts w:hint="eastAsia"/>
                <w:kern w:val="0"/>
                <w:sz w:val="24"/>
              </w:rPr>
              <w:t>75</w:t>
            </w:r>
            <w:r w:rsidRPr="00B61B5D">
              <w:rPr>
                <w:rFonts w:hint="eastAsia"/>
                <w:kern w:val="0"/>
                <w:sz w:val="24"/>
              </w:rPr>
              <w:t>个土种，</w:t>
            </w:r>
            <w:r w:rsidRPr="00B61B5D">
              <w:rPr>
                <w:rFonts w:hint="eastAsia"/>
                <w:kern w:val="0"/>
                <w:sz w:val="24"/>
              </w:rPr>
              <w:t xml:space="preserve">102 </w:t>
            </w:r>
            <w:proofErr w:type="gramStart"/>
            <w:r w:rsidRPr="00B61B5D">
              <w:rPr>
                <w:rFonts w:hint="eastAsia"/>
                <w:kern w:val="0"/>
                <w:sz w:val="24"/>
              </w:rPr>
              <w:t>个</w:t>
            </w:r>
            <w:proofErr w:type="gramEnd"/>
            <w:r w:rsidRPr="00B61B5D">
              <w:rPr>
                <w:rFonts w:hint="eastAsia"/>
                <w:kern w:val="0"/>
                <w:sz w:val="24"/>
              </w:rPr>
              <w:t>变种。其中水稻土类全区面积</w:t>
            </w:r>
            <w:r w:rsidRPr="00B61B5D">
              <w:rPr>
                <w:rFonts w:hint="eastAsia"/>
                <w:kern w:val="0"/>
                <w:sz w:val="24"/>
              </w:rPr>
              <w:t xml:space="preserve"> 62.33</w:t>
            </w:r>
            <w:r w:rsidRPr="00B61B5D">
              <w:rPr>
                <w:rFonts w:hint="eastAsia"/>
                <w:kern w:val="0"/>
                <w:sz w:val="24"/>
              </w:rPr>
              <w:t>万亩，占耕地</w:t>
            </w:r>
            <w:r w:rsidRPr="00B61B5D">
              <w:rPr>
                <w:rFonts w:hint="eastAsia"/>
                <w:kern w:val="0"/>
                <w:sz w:val="24"/>
              </w:rPr>
              <w:t>57.8%</w:t>
            </w:r>
            <w:r w:rsidRPr="00B61B5D">
              <w:rPr>
                <w:rFonts w:hint="eastAsia"/>
                <w:kern w:val="0"/>
                <w:sz w:val="24"/>
              </w:rPr>
              <w:t>，广泛分布于平坝、丘陵、低山，分潮土性水稻土、紫色土性水稻土和黄壤性水稻土</w:t>
            </w:r>
            <w:r w:rsidRPr="00B61B5D">
              <w:rPr>
                <w:rFonts w:hint="eastAsia"/>
                <w:kern w:val="0"/>
                <w:sz w:val="24"/>
              </w:rPr>
              <w:t>3</w:t>
            </w:r>
            <w:r w:rsidRPr="00B61B5D">
              <w:rPr>
                <w:rFonts w:hint="eastAsia"/>
                <w:kern w:val="0"/>
                <w:sz w:val="24"/>
              </w:rPr>
              <w:t>个亚类。共</w:t>
            </w:r>
            <w:r w:rsidRPr="00B61B5D">
              <w:rPr>
                <w:rFonts w:hint="eastAsia"/>
                <w:kern w:val="0"/>
                <w:sz w:val="24"/>
              </w:rPr>
              <w:t>41</w:t>
            </w:r>
            <w:r w:rsidRPr="00B61B5D">
              <w:rPr>
                <w:rFonts w:hint="eastAsia"/>
                <w:kern w:val="0"/>
                <w:sz w:val="24"/>
              </w:rPr>
              <w:t>个土种，</w:t>
            </w:r>
            <w:r w:rsidRPr="00B61B5D">
              <w:rPr>
                <w:rFonts w:hint="eastAsia"/>
                <w:kern w:val="0"/>
                <w:sz w:val="24"/>
              </w:rPr>
              <w:t>57</w:t>
            </w:r>
            <w:r w:rsidRPr="00B61B5D">
              <w:rPr>
                <w:rFonts w:hint="eastAsia"/>
                <w:kern w:val="0"/>
                <w:sz w:val="24"/>
              </w:rPr>
              <w:t>个变种。全区耕地土壤有机质平均含量</w:t>
            </w:r>
            <w:r w:rsidRPr="00B61B5D">
              <w:rPr>
                <w:rFonts w:hint="eastAsia"/>
                <w:kern w:val="0"/>
                <w:sz w:val="24"/>
              </w:rPr>
              <w:t>1.44%</w:t>
            </w:r>
            <w:r w:rsidRPr="00B61B5D">
              <w:rPr>
                <w:rFonts w:hint="eastAsia"/>
                <w:kern w:val="0"/>
                <w:sz w:val="24"/>
              </w:rPr>
              <w:t>，属中等偏下水平。全区土壤全磷含量平均以</w:t>
            </w:r>
            <w:r w:rsidRPr="00B61B5D">
              <w:rPr>
                <w:rFonts w:hint="eastAsia"/>
                <w:kern w:val="0"/>
                <w:sz w:val="24"/>
              </w:rPr>
              <w:t>0.9%</w:t>
            </w:r>
            <w:r w:rsidRPr="00B61B5D">
              <w:rPr>
                <w:rFonts w:hint="eastAsia"/>
                <w:kern w:val="0"/>
                <w:sz w:val="24"/>
              </w:rPr>
              <w:t>，属中等偏低水平。</w:t>
            </w:r>
          </w:p>
          <w:p w14:paraId="59BEB61F" w14:textId="7D2272C5" w:rsidR="00B61B5D" w:rsidRDefault="00B61B5D" w:rsidP="00B61B5D">
            <w:pPr>
              <w:adjustRightInd w:val="0"/>
              <w:snapToGrid w:val="0"/>
              <w:spacing w:line="360" w:lineRule="auto"/>
              <w:ind w:firstLineChars="200" w:firstLine="480"/>
              <w:rPr>
                <w:kern w:val="0"/>
                <w:sz w:val="24"/>
              </w:rPr>
            </w:pPr>
            <w:r w:rsidRPr="00B61B5D">
              <w:rPr>
                <w:rFonts w:hint="eastAsia"/>
                <w:kern w:val="0"/>
                <w:sz w:val="24"/>
              </w:rPr>
              <w:lastRenderedPageBreak/>
              <w:t>根据国家土壤信息服务平台公布的数据，并结合现场踏勘情况可知，项目拟建地为中性紫色土，该土种成土母质主要由侏罗系沙</w:t>
            </w:r>
            <w:proofErr w:type="gramStart"/>
            <w:r w:rsidRPr="00B61B5D">
              <w:rPr>
                <w:rFonts w:hint="eastAsia"/>
                <w:kern w:val="0"/>
                <w:sz w:val="24"/>
              </w:rPr>
              <w:t>溪庙组</w:t>
            </w:r>
            <w:proofErr w:type="gramEnd"/>
            <w:r w:rsidRPr="00B61B5D">
              <w:rPr>
                <w:rFonts w:hint="eastAsia"/>
                <w:kern w:val="0"/>
                <w:sz w:val="24"/>
              </w:rPr>
              <w:t>紫色泥岩与</w:t>
            </w:r>
            <w:proofErr w:type="gramStart"/>
            <w:r w:rsidRPr="00B61B5D">
              <w:rPr>
                <w:rFonts w:hint="eastAsia"/>
                <w:kern w:val="0"/>
                <w:sz w:val="24"/>
              </w:rPr>
              <w:t>长石砂岩互层风</w:t>
            </w:r>
            <w:proofErr w:type="gramEnd"/>
            <w:r w:rsidRPr="00B61B5D">
              <w:rPr>
                <w:rFonts w:hint="eastAsia"/>
                <w:kern w:val="0"/>
                <w:sz w:val="24"/>
              </w:rPr>
              <w:t>化的残破积物发育而成。土壤发育不深，剖面为</w:t>
            </w:r>
            <w:r w:rsidRPr="00B61B5D">
              <w:rPr>
                <w:rFonts w:hint="eastAsia"/>
                <w:kern w:val="0"/>
                <w:sz w:val="24"/>
              </w:rPr>
              <w:t xml:space="preserve"> A-(B)-C </w:t>
            </w:r>
            <w:r w:rsidRPr="00B61B5D">
              <w:rPr>
                <w:rFonts w:hint="eastAsia"/>
                <w:kern w:val="0"/>
                <w:sz w:val="24"/>
              </w:rPr>
              <w:t>型，通体颜色均</w:t>
            </w:r>
            <w:proofErr w:type="gramStart"/>
            <w:r w:rsidRPr="00B61B5D">
              <w:rPr>
                <w:rFonts w:hint="eastAsia"/>
                <w:kern w:val="0"/>
                <w:sz w:val="24"/>
              </w:rPr>
              <w:t>一</w:t>
            </w:r>
            <w:proofErr w:type="gramEnd"/>
            <w:r w:rsidRPr="00B61B5D">
              <w:rPr>
                <w:rFonts w:hint="eastAsia"/>
                <w:kern w:val="0"/>
                <w:sz w:val="24"/>
              </w:rPr>
              <w:t>，呈灰棕紫色，土壤颗粒组成中，砂粒含量在</w:t>
            </w:r>
            <w:r w:rsidRPr="00B61B5D">
              <w:rPr>
                <w:rFonts w:hint="eastAsia"/>
                <w:kern w:val="0"/>
                <w:sz w:val="24"/>
              </w:rPr>
              <w:t xml:space="preserve"> 50%</w:t>
            </w:r>
            <w:r w:rsidRPr="00B61B5D">
              <w:rPr>
                <w:rFonts w:hint="eastAsia"/>
                <w:kern w:val="0"/>
                <w:sz w:val="24"/>
              </w:rPr>
              <w:t>左右，为粘壤土质地。土体厚</w:t>
            </w:r>
            <w:r w:rsidRPr="00B61B5D">
              <w:rPr>
                <w:rFonts w:hint="eastAsia"/>
                <w:kern w:val="0"/>
                <w:sz w:val="24"/>
              </w:rPr>
              <w:t>70</w:t>
            </w:r>
            <w:r w:rsidRPr="00B61B5D">
              <w:rPr>
                <w:rFonts w:hint="eastAsia"/>
                <w:kern w:val="0"/>
                <w:sz w:val="24"/>
              </w:rPr>
              <w:t>厘米左右，耕层厚</w:t>
            </w:r>
            <w:r w:rsidRPr="00B61B5D">
              <w:rPr>
                <w:rFonts w:hint="eastAsia"/>
                <w:kern w:val="0"/>
                <w:sz w:val="24"/>
              </w:rPr>
              <w:t>22</w:t>
            </w:r>
            <w:r w:rsidRPr="00B61B5D">
              <w:rPr>
                <w:rFonts w:hint="eastAsia"/>
                <w:kern w:val="0"/>
                <w:sz w:val="24"/>
              </w:rPr>
              <w:t>厘米。呈中性反应，</w:t>
            </w:r>
            <w:r w:rsidRPr="00B61B5D">
              <w:rPr>
                <w:rFonts w:hint="eastAsia"/>
                <w:kern w:val="0"/>
                <w:sz w:val="24"/>
              </w:rPr>
              <w:t>pH7.0</w:t>
            </w:r>
            <w:r w:rsidRPr="00B61B5D">
              <w:rPr>
                <w:rFonts w:hint="eastAsia"/>
                <w:kern w:val="0"/>
                <w:sz w:val="24"/>
              </w:rPr>
              <w:t>左右。土壤养分除全钾含量较高处，有机质、全氮、全磷及速效养分含量较低。土壤胶体品质较好，保蓄能力较强。该土种质地适中，耕层结构较好，耕作方便，干湿能耕，既透气又透水，“天晴</w:t>
            </w:r>
            <w:proofErr w:type="gramStart"/>
            <w:r w:rsidRPr="00B61B5D">
              <w:rPr>
                <w:rFonts w:hint="eastAsia"/>
                <w:kern w:val="0"/>
                <w:sz w:val="24"/>
              </w:rPr>
              <w:t>不</w:t>
            </w:r>
            <w:proofErr w:type="gramEnd"/>
            <w:r w:rsidRPr="00B61B5D">
              <w:rPr>
                <w:rFonts w:hint="eastAsia"/>
                <w:kern w:val="0"/>
                <w:sz w:val="24"/>
              </w:rPr>
              <w:t>开裂，下雨不化脓”，具有一定保水保肥力。但抗旱能力不及灰棕紫泥土，作物前期生长快，后劲则不如灰棕紫泥土持久。宜种性广，主要以种植小麦、玉米、甘薯为主，还盛产油菜、花生、瓜类，辣椒以及广柑、红橘、苹果等，全年粮食亩产</w:t>
            </w:r>
            <w:r w:rsidRPr="00B61B5D">
              <w:rPr>
                <w:rFonts w:hint="eastAsia"/>
                <w:kern w:val="0"/>
                <w:sz w:val="24"/>
              </w:rPr>
              <w:t>800</w:t>
            </w:r>
            <w:r w:rsidRPr="00B61B5D">
              <w:rPr>
                <w:rFonts w:hint="eastAsia"/>
                <w:kern w:val="0"/>
                <w:sz w:val="24"/>
              </w:rPr>
              <w:t>～</w:t>
            </w:r>
            <w:r w:rsidRPr="00B61B5D">
              <w:rPr>
                <w:rFonts w:hint="eastAsia"/>
                <w:kern w:val="0"/>
                <w:sz w:val="24"/>
              </w:rPr>
              <w:t>900</w:t>
            </w:r>
            <w:r w:rsidRPr="00B61B5D">
              <w:rPr>
                <w:rFonts w:hint="eastAsia"/>
                <w:kern w:val="0"/>
                <w:sz w:val="24"/>
              </w:rPr>
              <w:t>公斤，在省内属肥力较高的土种。改良利用方面要注意增施有机肥，保持土壤良好结构，提高土壤供肥能力，搞好旱地作物改制，实行分带轮作，用地与养地结合起来，提高土壤生产力。</w:t>
            </w:r>
          </w:p>
          <w:p w14:paraId="56B03037" w14:textId="55DA60A0" w:rsidR="00B61B5D" w:rsidRPr="00B61B5D" w:rsidRDefault="00B61B5D" w:rsidP="00B61B5D">
            <w:pPr>
              <w:adjustRightInd w:val="0"/>
              <w:snapToGrid w:val="0"/>
              <w:spacing w:line="360" w:lineRule="auto"/>
              <w:ind w:firstLineChars="200" w:firstLine="480"/>
              <w:rPr>
                <w:kern w:val="0"/>
                <w:sz w:val="24"/>
              </w:rPr>
            </w:pPr>
            <w:r>
              <w:rPr>
                <w:rFonts w:hint="eastAsia"/>
                <w:kern w:val="0"/>
                <w:sz w:val="24"/>
              </w:rPr>
              <w:t>（</w:t>
            </w:r>
            <w:r>
              <w:rPr>
                <w:rFonts w:hint="eastAsia"/>
                <w:kern w:val="0"/>
                <w:sz w:val="24"/>
              </w:rPr>
              <w:t>3</w:t>
            </w:r>
            <w:r>
              <w:rPr>
                <w:rFonts w:hint="eastAsia"/>
                <w:kern w:val="0"/>
                <w:sz w:val="24"/>
              </w:rPr>
              <w:t>）</w:t>
            </w:r>
            <w:r w:rsidRPr="00B61B5D">
              <w:rPr>
                <w:rFonts w:hint="eastAsia"/>
                <w:kern w:val="0"/>
                <w:sz w:val="24"/>
              </w:rPr>
              <w:t>自然保护区、风景名胜区、文物古迹等</w:t>
            </w:r>
          </w:p>
          <w:p w14:paraId="40369322" w14:textId="43D9D881" w:rsidR="00B61B5D" w:rsidRPr="00B61B5D" w:rsidRDefault="00EF3D61" w:rsidP="00EF3D61">
            <w:pPr>
              <w:adjustRightInd w:val="0"/>
              <w:snapToGrid w:val="0"/>
              <w:spacing w:line="360" w:lineRule="auto"/>
              <w:ind w:firstLineChars="200" w:firstLine="480"/>
              <w:rPr>
                <w:kern w:val="0"/>
                <w:sz w:val="24"/>
              </w:rPr>
            </w:pPr>
            <w:r w:rsidRPr="00EF3D61">
              <w:rPr>
                <w:rFonts w:hint="eastAsia"/>
                <w:kern w:val="0"/>
                <w:sz w:val="24"/>
              </w:rPr>
              <w:t>达川区旅游资源丰富，有</w:t>
            </w:r>
            <w:proofErr w:type="gramStart"/>
            <w:r w:rsidRPr="00EF3D61">
              <w:rPr>
                <w:rFonts w:hint="eastAsia"/>
                <w:kern w:val="0"/>
                <w:sz w:val="24"/>
              </w:rPr>
              <w:t>雷音铺省级</w:t>
            </w:r>
            <w:proofErr w:type="gramEnd"/>
            <w:r w:rsidRPr="00EF3D61">
              <w:rPr>
                <w:rFonts w:hint="eastAsia"/>
                <w:kern w:val="0"/>
                <w:sz w:val="24"/>
              </w:rPr>
              <w:t>森林公园、真佛山风景区，百里竹海风景名胜区及省级重点文物保护单位列宁主义街，</w:t>
            </w:r>
            <w:proofErr w:type="gramStart"/>
            <w:r w:rsidRPr="00EF3D61">
              <w:rPr>
                <w:rFonts w:hint="eastAsia"/>
                <w:kern w:val="0"/>
                <w:sz w:val="24"/>
              </w:rPr>
              <w:t>其中雷音</w:t>
            </w:r>
            <w:proofErr w:type="gramEnd"/>
            <w:r w:rsidRPr="00EF3D61">
              <w:rPr>
                <w:rFonts w:hint="eastAsia"/>
                <w:kern w:val="0"/>
                <w:sz w:val="24"/>
              </w:rPr>
              <w:t>铺省级森林公园位于本项目西北侧，直线距离本项目约</w:t>
            </w:r>
            <w:r w:rsidRPr="00EF3D61">
              <w:rPr>
                <w:rFonts w:hint="eastAsia"/>
                <w:kern w:val="0"/>
                <w:sz w:val="24"/>
              </w:rPr>
              <w:t>1</w:t>
            </w:r>
            <w:r>
              <w:rPr>
                <w:rFonts w:hint="eastAsia"/>
                <w:kern w:val="0"/>
                <w:sz w:val="24"/>
              </w:rPr>
              <w:t>9.15</w:t>
            </w:r>
            <w:r w:rsidRPr="00EF3D61">
              <w:rPr>
                <w:rFonts w:hint="eastAsia"/>
                <w:kern w:val="0"/>
                <w:sz w:val="24"/>
              </w:rPr>
              <w:t>km</w:t>
            </w:r>
            <w:r w:rsidRPr="00EF3D61">
              <w:rPr>
                <w:rFonts w:hint="eastAsia"/>
                <w:kern w:val="0"/>
                <w:sz w:val="24"/>
              </w:rPr>
              <w:t>，真佛山风景区位于本项目西北侧，直线距离本项目约</w:t>
            </w:r>
            <w:r>
              <w:rPr>
                <w:rFonts w:hint="eastAsia"/>
                <w:kern w:val="0"/>
                <w:sz w:val="24"/>
              </w:rPr>
              <w:t>9.8</w:t>
            </w:r>
            <w:r w:rsidRPr="00EF3D61">
              <w:rPr>
                <w:rFonts w:hint="eastAsia"/>
                <w:kern w:val="0"/>
                <w:sz w:val="24"/>
              </w:rPr>
              <w:t>km</w:t>
            </w:r>
            <w:r w:rsidRPr="00EF3D61">
              <w:rPr>
                <w:rFonts w:hint="eastAsia"/>
                <w:kern w:val="0"/>
                <w:sz w:val="24"/>
              </w:rPr>
              <w:t>，百里竹海风景名胜区位于本项目东南侧，直线距离本项目约</w:t>
            </w:r>
            <w:r>
              <w:rPr>
                <w:rFonts w:hint="eastAsia"/>
                <w:kern w:val="0"/>
                <w:sz w:val="24"/>
              </w:rPr>
              <w:t>10.22</w:t>
            </w:r>
            <w:r w:rsidRPr="00EF3D61">
              <w:rPr>
                <w:rFonts w:hint="eastAsia"/>
                <w:kern w:val="0"/>
                <w:sz w:val="24"/>
              </w:rPr>
              <w:t>km</w:t>
            </w:r>
            <w:r w:rsidRPr="00EF3D61">
              <w:rPr>
                <w:rFonts w:hint="eastAsia"/>
                <w:kern w:val="0"/>
                <w:sz w:val="24"/>
              </w:rPr>
              <w:t>，列宁主义街位于本项目西北侧，直线距离本项目约</w:t>
            </w:r>
            <w:r w:rsidRPr="00EF3D61">
              <w:rPr>
                <w:rFonts w:hint="eastAsia"/>
                <w:kern w:val="0"/>
                <w:sz w:val="24"/>
              </w:rPr>
              <w:t>6</w:t>
            </w:r>
            <w:r>
              <w:rPr>
                <w:rFonts w:hint="eastAsia"/>
                <w:kern w:val="0"/>
                <w:sz w:val="24"/>
              </w:rPr>
              <w:t>2.15</w:t>
            </w:r>
            <w:r w:rsidRPr="00EF3D61">
              <w:rPr>
                <w:rFonts w:hint="eastAsia"/>
                <w:kern w:val="0"/>
                <w:sz w:val="24"/>
              </w:rPr>
              <w:t>km</w:t>
            </w:r>
            <w:r w:rsidRPr="00EF3D61">
              <w:rPr>
                <w:rFonts w:hint="eastAsia"/>
                <w:kern w:val="0"/>
                <w:sz w:val="24"/>
              </w:rPr>
              <w:t>。以上自然保护区、风景名胜区、文物古迹距离本项目较远，距离最近的为真佛山风景区，相距</w:t>
            </w:r>
            <w:r>
              <w:rPr>
                <w:rFonts w:hint="eastAsia"/>
                <w:kern w:val="0"/>
                <w:sz w:val="24"/>
              </w:rPr>
              <w:t>9.8</w:t>
            </w:r>
            <w:r w:rsidRPr="00EF3D61">
              <w:rPr>
                <w:rFonts w:hint="eastAsia"/>
                <w:kern w:val="0"/>
                <w:sz w:val="24"/>
              </w:rPr>
              <w:t>km</w:t>
            </w:r>
            <w:r w:rsidRPr="00EF3D61">
              <w:rPr>
                <w:rFonts w:hint="eastAsia"/>
                <w:kern w:val="0"/>
                <w:sz w:val="24"/>
              </w:rPr>
              <w:t>。</w:t>
            </w:r>
          </w:p>
          <w:p w14:paraId="53DDD3E4" w14:textId="08B76170" w:rsidR="00B61B5D" w:rsidRPr="00B61B5D" w:rsidRDefault="00B61B5D" w:rsidP="00B61B5D">
            <w:pPr>
              <w:adjustRightInd w:val="0"/>
              <w:snapToGrid w:val="0"/>
              <w:spacing w:line="360" w:lineRule="auto"/>
              <w:ind w:firstLineChars="200" w:firstLine="482"/>
              <w:rPr>
                <w:b/>
                <w:bCs/>
                <w:kern w:val="0"/>
                <w:sz w:val="24"/>
              </w:rPr>
            </w:pPr>
            <w:r w:rsidRPr="00B61B5D">
              <w:rPr>
                <w:rFonts w:hint="eastAsia"/>
                <w:b/>
                <w:bCs/>
                <w:kern w:val="0"/>
                <w:sz w:val="24"/>
              </w:rPr>
              <w:t>拟建项目周边评价范围内无自然保护区、风景名胜区或需特殊保护的文物古迹及人文景点等敏感点。</w:t>
            </w:r>
          </w:p>
          <w:p w14:paraId="7F3DA261" w14:textId="73BC5EEE" w:rsidR="00B61B5D" w:rsidRPr="00B61B5D" w:rsidRDefault="00B61B5D" w:rsidP="00B61B5D">
            <w:pPr>
              <w:adjustRightInd w:val="0"/>
              <w:snapToGrid w:val="0"/>
              <w:spacing w:line="360" w:lineRule="auto"/>
              <w:ind w:firstLineChars="200" w:firstLine="482"/>
              <w:rPr>
                <w:b/>
                <w:bCs/>
                <w:kern w:val="0"/>
                <w:sz w:val="24"/>
              </w:rPr>
            </w:pPr>
            <w:r w:rsidRPr="00B61B5D">
              <w:rPr>
                <w:rFonts w:hint="eastAsia"/>
                <w:b/>
                <w:bCs/>
                <w:kern w:val="0"/>
                <w:sz w:val="24"/>
              </w:rPr>
              <w:t>3</w:t>
            </w:r>
            <w:r w:rsidRPr="00B61B5D">
              <w:rPr>
                <w:rFonts w:hint="eastAsia"/>
                <w:b/>
                <w:bCs/>
                <w:kern w:val="0"/>
                <w:sz w:val="24"/>
              </w:rPr>
              <w:t>、水生生态现状</w:t>
            </w:r>
          </w:p>
          <w:p w14:paraId="31C17722" w14:textId="77777777" w:rsidR="00B61B5D" w:rsidRPr="00B61B5D" w:rsidRDefault="00B61B5D" w:rsidP="00B61B5D">
            <w:pPr>
              <w:spacing w:line="360" w:lineRule="auto"/>
              <w:ind w:firstLineChars="200" w:firstLine="480"/>
              <w:rPr>
                <w:color w:val="000000"/>
                <w:kern w:val="0"/>
                <w:sz w:val="24"/>
              </w:rPr>
            </w:pPr>
            <w:r w:rsidRPr="00B61B5D">
              <w:rPr>
                <w:color w:val="000000"/>
                <w:kern w:val="0"/>
                <w:sz w:val="24"/>
              </w:rPr>
              <w:t>达州市达川区境内多年平均水资源总量</w:t>
            </w:r>
            <w:r w:rsidRPr="00B61B5D">
              <w:rPr>
                <w:color w:val="000000"/>
                <w:kern w:val="0"/>
                <w:sz w:val="24"/>
              </w:rPr>
              <w:t>172.55</w:t>
            </w:r>
            <w:r w:rsidRPr="00B61B5D">
              <w:rPr>
                <w:color w:val="000000"/>
                <w:kern w:val="0"/>
                <w:sz w:val="24"/>
              </w:rPr>
              <w:t>亿</w:t>
            </w:r>
            <w:r w:rsidRPr="00B61B5D">
              <w:rPr>
                <w:color w:val="000000"/>
                <w:kern w:val="0"/>
                <w:sz w:val="24"/>
              </w:rPr>
              <w:t>m</w:t>
            </w:r>
            <w:r w:rsidRPr="00B61B5D">
              <w:rPr>
                <w:color w:val="000000"/>
                <w:kern w:val="0"/>
                <w:sz w:val="24"/>
                <w:vertAlign w:val="superscript"/>
              </w:rPr>
              <w:t>3</w:t>
            </w:r>
            <w:r w:rsidRPr="00B61B5D">
              <w:rPr>
                <w:color w:val="000000"/>
                <w:kern w:val="0"/>
                <w:sz w:val="24"/>
              </w:rPr>
              <w:t>，其中境内地表水资源</w:t>
            </w:r>
            <w:r w:rsidRPr="00B61B5D">
              <w:rPr>
                <w:color w:val="000000"/>
                <w:kern w:val="0"/>
                <w:sz w:val="24"/>
              </w:rPr>
              <w:t>14.15</w:t>
            </w:r>
            <w:r w:rsidRPr="00B61B5D">
              <w:rPr>
                <w:color w:val="000000"/>
                <w:kern w:val="0"/>
                <w:sz w:val="24"/>
              </w:rPr>
              <w:t>亿</w:t>
            </w:r>
            <w:r w:rsidRPr="00B61B5D">
              <w:rPr>
                <w:color w:val="000000"/>
                <w:kern w:val="0"/>
                <w:sz w:val="24"/>
              </w:rPr>
              <w:t>m</w:t>
            </w:r>
            <w:r w:rsidRPr="00B61B5D">
              <w:rPr>
                <w:color w:val="000000"/>
                <w:kern w:val="0"/>
                <w:sz w:val="24"/>
                <w:vertAlign w:val="superscript"/>
              </w:rPr>
              <w:t>3</w:t>
            </w:r>
            <w:r w:rsidRPr="00B61B5D">
              <w:rPr>
                <w:color w:val="000000"/>
                <w:kern w:val="0"/>
                <w:sz w:val="24"/>
              </w:rPr>
              <w:t>，过境地表水</w:t>
            </w:r>
            <w:r w:rsidRPr="00B61B5D">
              <w:rPr>
                <w:color w:val="000000"/>
                <w:kern w:val="0"/>
                <w:sz w:val="24"/>
              </w:rPr>
              <w:t>158.40</w:t>
            </w:r>
            <w:r w:rsidRPr="00B61B5D">
              <w:rPr>
                <w:color w:val="000000"/>
                <w:kern w:val="0"/>
                <w:sz w:val="24"/>
              </w:rPr>
              <w:t>亿</w:t>
            </w:r>
            <w:r w:rsidRPr="00B61B5D">
              <w:rPr>
                <w:color w:val="000000"/>
                <w:kern w:val="0"/>
                <w:sz w:val="24"/>
              </w:rPr>
              <w:t>m</w:t>
            </w:r>
            <w:r w:rsidRPr="00B61B5D">
              <w:rPr>
                <w:color w:val="000000"/>
                <w:kern w:val="0"/>
                <w:sz w:val="24"/>
                <w:vertAlign w:val="superscript"/>
              </w:rPr>
              <w:t>3</w:t>
            </w:r>
            <w:r w:rsidRPr="00B61B5D">
              <w:rPr>
                <w:color w:val="000000"/>
                <w:kern w:val="0"/>
                <w:sz w:val="24"/>
              </w:rPr>
              <w:t>。保证率按</w:t>
            </w:r>
            <w:r w:rsidRPr="00B61B5D">
              <w:rPr>
                <w:color w:val="000000"/>
                <w:kern w:val="0"/>
                <w:sz w:val="24"/>
              </w:rPr>
              <w:t>75%</w:t>
            </w:r>
            <w:r w:rsidRPr="00B61B5D">
              <w:rPr>
                <w:color w:val="000000"/>
                <w:kern w:val="0"/>
                <w:sz w:val="24"/>
              </w:rPr>
              <w:t>计算，水资源总量</w:t>
            </w:r>
            <w:r w:rsidRPr="00B61B5D">
              <w:rPr>
                <w:color w:val="000000"/>
                <w:kern w:val="0"/>
                <w:sz w:val="24"/>
              </w:rPr>
              <w:t>129.4</w:t>
            </w:r>
            <w:r w:rsidRPr="00B61B5D">
              <w:rPr>
                <w:color w:val="000000"/>
                <w:kern w:val="0"/>
                <w:sz w:val="24"/>
              </w:rPr>
              <w:t>亿</w:t>
            </w:r>
            <w:r w:rsidRPr="00B61B5D">
              <w:rPr>
                <w:color w:val="000000"/>
                <w:kern w:val="0"/>
                <w:sz w:val="24"/>
              </w:rPr>
              <w:t>m</w:t>
            </w:r>
            <w:r w:rsidRPr="00B61B5D">
              <w:rPr>
                <w:color w:val="000000"/>
                <w:kern w:val="0"/>
                <w:sz w:val="24"/>
                <w:vertAlign w:val="superscript"/>
              </w:rPr>
              <w:t>3</w:t>
            </w:r>
            <w:r w:rsidRPr="00B61B5D">
              <w:rPr>
                <w:color w:val="000000"/>
                <w:kern w:val="0"/>
                <w:sz w:val="24"/>
              </w:rPr>
              <w:t>，土地面积亩平占有</w:t>
            </w:r>
            <w:r w:rsidRPr="00B61B5D">
              <w:rPr>
                <w:color w:val="000000"/>
                <w:kern w:val="0"/>
                <w:sz w:val="24"/>
              </w:rPr>
              <w:t>3006m</w:t>
            </w:r>
            <w:r w:rsidRPr="00B61B5D">
              <w:rPr>
                <w:color w:val="000000"/>
                <w:kern w:val="0"/>
                <w:sz w:val="24"/>
                <w:vertAlign w:val="superscript"/>
              </w:rPr>
              <w:t>3</w:t>
            </w:r>
            <w:r w:rsidRPr="00B61B5D">
              <w:rPr>
                <w:color w:val="000000"/>
                <w:kern w:val="0"/>
                <w:sz w:val="24"/>
              </w:rPr>
              <w:t>。全区多年平均地表水资源人均占有</w:t>
            </w:r>
            <w:r w:rsidRPr="00B61B5D">
              <w:rPr>
                <w:color w:val="000000"/>
                <w:kern w:val="0"/>
                <w:sz w:val="24"/>
              </w:rPr>
              <w:t xml:space="preserve"> l69m</w:t>
            </w:r>
            <w:r w:rsidRPr="00B61B5D">
              <w:rPr>
                <w:color w:val="000000"/>
                <w:kern w:val="0"/>
                <w:sz w:val="24"/>
                <w:vertAlign w:val="superscript"/>
              </w:rPr>
              <w:t>3</w:t>
            </w:r>
            <w:r w:rsidRPr="00B61B5D">
              <w:rPr>
                <w:color w:val="000000"/>
                <w:kern w:val="0"/>
                <w:sz w:val="24"/>
              </w:rPr>
              <w:t>。农业用水，以利用工程拦蓄地表径流水为主，占全区农业总用水量</w:t>
            </w:r>
            <w:r w:rsidRPr="00B61B5D">
              <w:rPr>
                <w:color w:val="000000"/>
                <w:kern w:val="0"/>
                <w:sz w:val="24"/>
              </w:rPr>
              <w:t xml:space="preserve"> 77.9%</w:t>
            </w:r>
            <w:r w:rsidRPr="00B61B5D">
              <w:rPr>
                <w:color w:val="000000"/>
                <w:kern w:val="0"/>
                <w:sz w:val="24"/>
              </w:rPr>
              <w:t>。其中用于灌溉的可供水量为</w:t>
            </w:r>
            <w:r w:rsidRPr="00B61B5D">
              <w:rPr>
                <w:color w:val="000000"/>
                <w:kern w:val="0"/>
                <w:sz w:val="24"/>
              </w:rPr>
              <w:t>1.323</w:t>
            </w:r>
            <w:r w:rsidRPr="00B61B5D">
              <w:rPr>
                <w:color w:val="000000"/>
                <w:kern w:val="0"/>
                <w:sz w:val="24"/>
              </w:rPr>
              <w:t>亿</w:t>
            </w:r>
            <w:r w:rsidRPr="00B61B5D">
              <w:rPr>
                <w:color w:val="000000"/>
                <w:kern w:val="0"/>
                <w:sz w:val="24"/>
              </w:rPr>
              <w:t>m</w:t>
            </w:r>
            <w:r w:rsidRPr="00B61B5D">
              <w:rPr>
                <w:color w:val="000000"/>
                <w:kern w:val="0"/>
                <w:sz w:val="24"/>
                <w:vertAlign w:val="superscript"/>
              </w:rPr>
              <w:t>3</w:t>
            </w:r>
            <w:r w:rsidRPr="00B61B5D">
              <w:rPr>
                <w:color w:val="000000"/>
                <w:kern w:val="0"/>
                <w:sz w:val="24"/>
              </w:rPr>
              <w:t>，因工程布局不当，配套不完善，实际供水量为</w:t>
            </w:r>
            <w:r w:rsidRPr="00B61B5D">
              <w:rPr>
                <w:color w:val="000000"/>
                <w:kern w:val="0"/>
                <w:sz w:val="24"/>
              </w:rPr>
              <w:t>95</w:t>
            </w:r>
            <w:r w:rsidRPr="00B61B5D">
              <w:rPr>
                <w:color w:val="000000"/>
                <w:kern w:val="0"/>
                <w:sz w:val="24"/>
              </w:rPr>
              <w:t>亿</w:t>
            </w:r>
            <w:r w:rsidRPr="00B61B5D">
              <w:rPr>
                <w:color w:val="000000"/>
                <w:kern w:val="0"/>
                <w:sz w:val="24"/>
              </w:rPr>
              <w:t>m</w:t>
            </w:r>
            <w:r w:rsidRPr="00B61B5D">
              <w:rPr>
                <w:color w:val="000000"/>
                <w:kern w:val="0"/>
                <w:sz w:val="24"/>
                <w:vertAlign w:val="superscript"/>
              </w:rPr>
              <w:t>3</w:t>
            </w:r>
            <w:r w:rsidRPr="00B61B5D">
              <w:rPr>
                <w:color w:val="000000"/>
                <w:kern w:val="0"/>
                <w:sz w:val="24"/>
              </w:rPr>
              <w:t>，占可供水量</w:t>
            </w:r>
            <w:r w:rsidRPr="00B61B5D">
              <w:rPr>
                <w:color w:val="000000"/>
                <w:kern w:val="0"/>
                <w:sz w:val="24"/>
              </w:rPr>
              <w:t xml:space="preserve"> 72%</w:t>
            </w:r>
            <w:r w:rsidRPr="00B61B5D">
              <w:rPr>
                <w:color w:val="000000"/>
                <w:kern w:val="0"/>
                <w:sz w:val="24"/>
              </w:rPr>
              <w:t>，占径流总量</w:t>
            </w:r>
            <w:r w:rsidRPr="00B61B5D">
              <w:rPr>
                <w:color w:val="000000"/>
                <w:kern w:val="0"/>
                <w:sz w:val="24"/>
              </w:rPr>
              <w:t>7.3%</w:t>
            </w:r>
            <w:r w:rsidRPr="00B61B5D">
              <w:rPr>
                <w:color w:val="000000"/>
                <w:kern w:val="0"/>
                <w:sz w:val="24"/>
              </w:rPr>
              <w:t>。</w:t>
            </w:r>
            <w:r w:rsidRPr="00B61B5D">
              <w:rPr>
                <w:color w:val="000000"/>
                <w:kern w:val="0"/>
                <w:sz w:val="24"/>
              </w:rPr>
              <w:t>1985</w:t>
            </w:r>
            <w:r w:rsidRPr="00B61B5D">
              <w:rPr>
                <w:color w:val="000000"/>
                <w:kern w:val="0"/>
                <w:sz w:val="24"/>
              </w:rPr>
              <w:t>年水利资源调查，全区</w:t>
            </w:r>
            <w:r w:rsidRPr="00B61B5D">
              <w:rPr>
                <w:color w:val="000000"/>
                <w:kern w:val="0"/>
                <w:sz w:val="24"/>
              </w:rPr>
              <w:lastRenderedPageBreak/>
              <w:t>水能理论蕴藏量</w:t>
            </w:r>
            <w:r w:rsidRPr="00B61B5D">
              <w:rPr>
                <w:color w:val="000000"/>
                <w:kern w:val="0"/>
                <w:sz w:val="24"/>
              </w:rPr>
              <w:t>16.05</w:t>
            </w:r>
            <w:r w:rsidRPr="00B61B5D">
              <w:rPr>
                <w:color w:val="000000"/>
                <w:kern w:val="0"/>
                <w:sz w:val="24"/>
              </w:rPr>
              <w:t>万千瓦，可开发量</w:t>
            </w:r>
            <w:r w:rsidRPr="00B61B5D">
              <w:rPr>
                <w:color w:val="000000"/>
                <w:kern w:val="0"/>
                <w:sz w:val="24"/>
              </w:rPr>
              <w:t>5.10</w:t>
            </w:r>
            <w:r w:rsidRPr="00B61B5D">
              <w:rPr>
                <w:color w:val="000000"/>
                <w:kern w:val="0"/>
                <w:sz w:val="24"/>
              </w:rPr>
              <w:t>万千瓦。</w:t>
            </w:r>
          </w:p>
          <w:p w14:paraId="481C72EA" w14:textId="660422EC" w:rsidR="00B61B5D" w:rsidRPr="00B61B5D" w:rsidRDefault="00B61B5D" w:rsidP="00B61B5D">
            <w:pPr>
              <w:adjustRightInd w:val="0"/>
              <w:snapToGrid w:val="0"/>
              <w:spacing w:line="360" w:lineRule="auto"/>
              <w:ind w:firstLineChars="200" w:firstLine="480"/>
              <w:rPr>
                <w:kern w:val="0"/>
                <w:sz w:val="24"/>
              </w:rPr>
            </w:pPr>
            <w:r w:rsidRPr="00B61B5D">
              <w:rPr>
                <w:color w:val="000000"/>
                <w:kern w:val="0"/>
                <w:sz w:val="24"/>
              </w:rPr>
              <w:t>达州市达川区境内水文网较密集，</w:t>
            </w:r>
            <w:proofErr w:type="gramStart"/>
            <w:r w:rsidRPr="00B61B5D">
              <w:rPr>
                <w:color w:val="000000"/>
                <w:kern w:val="0"/>
                <w:sz w:val="24"/>
              </w:rPr>
              <w:t>河流属渠江</w:t>
            </w:r>
            <w:proofErr w:type="gramEnd"/>
            <w:r w:rsidRPr="00B61B5D">
              <w:rPr>
                <w:color w:val="000000"/>
                <w:kern w:val="0"/>
                <w:sz w:val="24"/>
              </w:rPr>
              <w:t>上游的巴河水系和州河水系，铁山为两个水系的分水岭</w:t>
            </w:r>
            <w:r w:rsidRPr="00B61B5D">
              <w:rPr>
                <w:color w:val="000000"/>
                <w:kern w:val="0"/>
                <w:sz w:val="24"/>
              </w:rPr>
              <w:t>(</w:t>
            </w:r>
            <w:r w:rsidRPr="00B61B5D">
              <w:rPr>
                <w:color w:val="000000"/>
                <w:kern w:val="0"/>
                <w:sz w:val="24"/>
              </w:rPr>
              <w:t>除</w:t>
            </w:r>
            <w:proofErr w:type="gramStart"/>
            <w:r w:rsidRPr="00B61B5D">
              <w:rPr>
                <w:color w:val="000000"/>
                <w:kern w:val="0"/>
                <w:sz w:val="24"/>
              </w:rPr>
              <w:t>申家峡铁</w:t>
            </w:r>
            <w:proofErr w:type="gramEnd"/>
            <w:r w:rsidRPr="00B61B5D">
              <w:rPr>
                <w:color w:val="000000"/>
                <w:kern w:val="0"/>
                <w:sz w:val="24"/>
              </w:rPr>
              <w:t>山的西南段外</w:t>
            </w:r>
            <w:r w:rsidRPr="00B61B5D">
              <w:rPr>
                <w:color w:val="000000"/>
                <w:kern w:val="0"/>
                <w:sz w:val="24"/>
              </w:rPr>
              <w:t>)</w:t>
            </w:r>
            <w:r w:rsidRPr="00B61B5D">
              <w:rPr>
                <w:color w:val="000000"/>
                <w:kern w:val="0"/>
                <w:sz w:val="24"/>
              </w:rPr>
              <w:t>。铁山西</w:t>
            </w:r>
            <w:proofErr w:type="gramStart"/>
            <w:r w:rsidRPr="00B61B5D">
              <w:rPr>
                <w:color w:val="000000"/>
                <w:kern w:val="0"/>
                <w:sz w:val="24"/>
              </w:rPr>
              <w:t>隶属巴河水</w:t>
            </w:r>
            <w:proofErr w:type="gramEnd"/>
            <w:r w:rsidRPr="00B61B5D">
              <w:rPr>
                <w:color w:val="000000"/>
                <w:kern w:val="0"/>
                <w:sz w:val="24"/>
              </w:rPr>
              <w:t>系。流域面积</w:t>
            </w:r>
            <w:r w:rsidRPr="00B61B5D">
              <w:rPr>
                <w:color w:val="000000"/>
                <w:kern w:val="0"/>
                <w:sz w:val="24"/>
              </w:rPr>
              <w:t>1376km</w:t>
            </w:r>
            <w:r w:rsidRPr="00B61B5D">
              <w:rPr>
                <w:color w:val="000000"/>
                <w:kern w:val="0"/>
                <w:sz w:val="24"/>
                <w:vertAlign w:val="superscript"/>
              </w:rPr>
              <w:t>2</w:t>
            </w:r>
            <w:r w:rsidRPr="00B61B5D">
              <w:rPr>
                <w:color w:val="000000"/>
                <w:kern w:val="0"/>
                <w:sz w:val="24"/>
              </w:rPr>
              <w:t>；铁山东</w:t>
            </w:r>
            <w:proofErr w:type="gramStart"/>
            <w:r w:rsidRPr="00B61B5D">
              <w:rPr>
                <w:color w:val="000000"/>
                <w:kern w:val="0"/>
                <w:sz w:val="24"/>
              </w:rPr>
              <w:t>南属州河水</w:t>
            </w:r>
            <w:proofErr w:type="gramEnd"/>
            <w:r w:rsidRPr="00B61B5D">
              <w:rPr>
                <w:color w:val="000000"/>
                <w:kern w:val="0"/>
                <w:sz w:val="24"/>
              </w:rPr>
              <w:t>系，流域面积</w:t>
            </w:r>
            <w:r w:rsidRPr="00B61B5D">
              <w:rPr>
                <w:color w:val="000000"/>
                <w:kern w:val="0"/>
                <w:sz w:val="24"/>
              </w:rPr>
              <w:t>1494km</w:t>
            </w:r>
            <w:r w:rsidRPr="00B61B5D">
              <w:rPr>
                <w:color w:val="000000"/>
                <w:kern w:val="0"/>
                <w:sz w:val="24"/>
                <w:vertAlign w:val="superscript"/>
              </w:rPr>
              <w:t>2</w:t>
            </w:r>
            <w:r w:rsidRPr="00B61B5D">
              <w:rPr>
                <w:color w:val="000000"/>
                <w:kern w:val="0"/>
                <w:sz w:val="24"/>
              </w:rPr>
              <w:t>。巴河、州河沿构造线方向发育为主，明月江、</w:t>
            </w:r>
            <w:proofErr w:type="gramStart"/>
            <w:r w:rsidRPr="00B61B5D">
              <w:rPr>
                <w:color w:val="000000"/>
                <w:kern w:val="0"/>
                <w:sz w:val="24"/>
              </w:rPr>
              <w:t>铜钵河以</w:t>
            </w:r>
            <w:proofErr w:type="gramEnd"/>
            <w:r w:rsidRPr="00B61B5D">
              <w:rPr>
                <w:color w:val="000000"/>
                <w:kern w:val="0"/>
                <w:sz w:val="24"/>
              </w:rPr>
              <w:t>横穿构造线方向发育为主，</w:t>
            </w:r>
            <w:r w:rsidRPr="00B61B5D">
              <w:rPr>
                <w:rFonts w:hint="eastAsia"/>
                <w:color w:val="000000"/>
                <w:kern w:val="0"/>
                <w:sz w:val="24"/>
              </w:rPr>
              <w:t>在次</w:t>
            </w:r>
            <w:r w:rsidRPr="00B61B5D">
              <w:rPr>
                <w:color w:val="000000"/>
                <w:kern w:val="0"/>
                <w:sz w:val="24"/>
              </w:rPr>
              <w:t>一级河流及山溪，以构造线方向和斜交构造线方向发育为主，分布密集，多呈树枝状。</w:t>
            </w:r>
          </w:p>
          <w:p w14:paraId="45B3F049" w14:textId="79E6086C" w:rsidR="00B61B5D" w:rsidRDefault="00B60B10" w:rsidP="00B61B5D">
            <w:pPr>
              <w:adjustRightInd w:val="0"/>
              <w:snapToGrid w:val="0"/>
              <w:spacing w:line="360" w:lineRule="auto"/>
              <w:ind w:firstLineChars="200" w:firstLine="482"/>
              <w:rPr>
                <w:kern w:val="0"/>
                <w:sz w:val="24"/>
              </w:rPr>
            </w:pPr>
            <w:r>
              <w:rPr>
                <w:rFonts w:hint="eastAsia"/>
                <w:b/>
                <w:bCs/>
                <w:color w:val="000000"/>
                <w:sz w:val="24"/>
              </w:rPr>
              <w:t>根据现场踏勘，</w:t>
            </w:r>
            <w:r w:rsidRPr="001A529E">
              <w:rPr>
                <w:rFonts w:hint="eastAsia"/>
                <w:b/>
                <w:bCs/>
                <w:sz w:val="24"/>
              </w:rPr>
              <w:t>本项目</w:t>
            </w:r>
            <w:r w:rsidR="00EF3D61">
              <w:rPr>
                <w:rFonts w:hint="eastAsia"/>
                <w:b/>
                <w:bCs/>
                <w:sz w:val="24"/>
              </w:rPr>
              <w:t>区域周边</w:t>
            </w:r>
            <w:r w:rsidRPr="001A529E">
              <w:rPr>
                <w:rFonts w:hint="eastAsia"/>
                <w:b/>
                <w:bCs/>
                <w:sz w:val="24"/>
              </w:rPr>
              <w:t>水体</w:t>
            </w:r>
            <w:r w:rsidR="00EF3D61">
              <w:rPr>
                <w:rFonts w:hint="eastAsia"/>
                <w:b/>
                <w:bCs/>
                <w:sz w:val="24"/>
              </w:rPr>
              <w:t>明月江</w:t>
            </w:r>
            <w:r w:rsidRPr="001A529E">
              <w:rPr>
                <w:rFonts w:hint="eastAsia"/>
                <w:b/>
                <w:bCs/>
                <w:sz w:val="24"/>
              </w:rPr>
              <w:t>为Ⅲ类水域，水体功能为行洪灌溉。</w:t>
            </w:r>
          </w:p>
          <w:p w14:paraId="3B3D957B" w14:textId="77777777" w:rsidR="00910FBB" w:rsidRPr="00B60B10" w:rsidRDefault="00356CBC">
            <w:pPr>
              <w:adjustRightInd w:val="0"/>
              <w:snapToGrid w:val="0"/>
              <w:spacing w:line="360" w:lineRule="auto"/>
              <w:rPr>
                <w:rFonts w:ascii="宋体" w:hAnsi="宋体" w:cs="宋体"/>
                <w:b/>
                <w:bCs/>
                <w:kern w:val="0"/>
                <w:sz w:val="24"/>
              </w:rPr>
            </w:pPr>
            <w:r w:rsidRPr="00B60B10">
              <w:rPr>
                <w:rFonts w:ascii="宋体" w:hAnsi="宋体" w:cs="宋体" w:hint="eastAsia"/>
                <w:b/>
                <w:bCs/>
                <w:kern w:val="0"/>
                <w:sz w:val="24"/>
              </w:rPr>
              <w:t>四、环境空气质量现状</w:t>
            </w:r>
          </w:p>
          <w:p w14:paraId="3F8ECB18" w14:textId="4C7C5A09" w:rsidR="00910FBB" w:rsidRPr="00B60B10" w:rsidRDefault="00356CBC">
            <w:pPr>
              <w:adjustRightInd w:val="0"/>
              <w:snapToGrid w:val="0"/>
              <w:spacing w:line="360" w:lineRule="auto"/>
              <w:ind w:firstLineChars="200" w:firstLine="480"/>
              <w:rPr>
                <w:kern w:val="0"/>
                <w:sz w:val="24"/>
              </w:rPr>
            </w:pPr>
            <w:r w:rsidRPr="00B60B10">
              <w:rPr>
                <w:rFonts w:hint="eastAsia"/>
                <w:kern w:val="0"/>
                <w:sz w:val="24"/>
              </w:rPr>
              <w:t>本项目位于</w:t>
            </w:r>
            <w:r w:rsidR="00EF3D61" w:rsidRPr="00EF3D61">
              <w:rPr>
                <w:rFonts w:hint="eastAsia"/>
                <w:kern w:val="0"/>
                <w:sz w:val="24"/>
              </w:rPr>
              <w:t>达州市东部经开区麻柳片区</w:t>
            </w:r>
            <w:r w:rsidR="00B60B10">
              <w:rPr>
                <w:rFonts w:hint="eastAsia"/>
                <w:kern w:val="0"/>
                <w:sz w:val="24"/>
              </w:rPr>
              <w:t>，</w:t>
            </w:r>
            <w:r w:rsidRPr="00B60B10">
              <w:rPr>
                <w:rFonts w:hint="eastAsia"/>
                <w:kern w:val="0"/>
                <w:sz w:val="24"/>
              </w:rPr>
              <w:t>项目所在区环境空气功能分区为二类区。根据《环境影响评价技术导则</w:t>
            </w:r>
            <w:r w:rsidRPr="00B60B10">
              <w:rPr>
                <w:rFonts w:hint="eastAsia"/>
                <w:kern w:val="0"/>
                <w:sz w:val="24"/>
              </w:rPr>
              <w:t xml:space="preserve"> </w:t>
            </w:r>
            <w:r w:rsidRPr="00B60B10">
              <w:rPr>
                <w:rFonts w:hint="eastAsia"/>
                <w:kern w:val="0"/>
                <w:sz w:val="24"/>
              </w:rPr>
              <w:t>总纲》（</w:t>
            </w:r>
            <w:r w:rsidRPr="00B60B10">
              <w:rPr>
                <w:rFonts w:hint="eastAsia"/>
                <w:kern w:val="0"/>
                <w:sz w:val="24"/>
              </w:rPr>
              <w:t>HJ2.1-2016</w:t>
            </w:r>
            <w:r w:rsidRPr="00B60B10">
              <w:rPr>
                <w:rFonts w:hint="eastAsia"/>
                <w:kern w:val="0"/>
                <w:sz w:val="24"/>
              </w:rPr>
              <w:t>）与《环境影响评价技术导则</w:t>
            </w:r>
            <w:r w:rsidRPr="00B60B10">
              <w:rPr>
                <w:rFonts w:hint="eastAsia"/>
                <w:kern w:val="0"/>
                <w:sz w:val="24"/>
              </w:rPr>
              <w:t xml:space="preserve"> </w:t>
            </w:r>
            <w:r w:rsidRPr="00B60B10">
              <w:rPr>
                <w:rFonts w:hint="eastAsia"/>
                <w:kern w:val="0"/>
                <w:sz w:val="24"/>
              </w:rPr>
              <w:t>大气环境》（</w:t>
            </w:r>
            <w:r w:rsidRPr="00B60B10">
              <w:rPr>
                <w:rFonts w:hint="eastAsia"/>
                <w:kern w:val="0"/>
                <w:sz w:val="24"/>
              </w:rPr>
              <w:t>HJ2.2-2018</w:t>
            </w:r>
            <w:r w:rsidRPr="00B60B10">
              <w:rPr>
                <w:rFonts w:hint="eastAsia"/>
                <w:kern w:val="0"/>
                <w:sz w:val="24"/>
              </w:rPr>
              <w:t>）的要求，评价采用达州市生态环境局发布（</w:t>
            </w:r>
            <w:r w:rsidR="00B60B10" w:rsidRPr="00B60B10">
              <w:rPr>
                <w:kern w:val="0"/>
                <w:sz w:val="24"/>
              </w:rPr>
              <w:t>https://sthjj.dazhou.gov.cn/news-show-18384.html</w:t>
            </w:r>
            <w:r w:rsidRPr="00B60B10">
              <w:rPr>
                <w:rFonts w:hint="eastAsia"/>
                <w:kern w:val="0"/>
                <w:sz w:val="24"/>
              </w:rPr>
              <w:t>）的《达州市</w:t>
            </w:r>
            <w:r w:rsidRPr="00B60B10">
              <w:rPr>
                <w:rFonts w:hint="eastAsia"/>
                <w:kern w:val="0"/>
                <w:sz w:val="24"/>
              </w:rPr>
              <w:t>202</w:t>
            </w:r>
            <w:r w:rsidR="00B60B10">
              <w:rPr>
                <w:rFonts w:hint="eastAsia"/>
                <w:kern w:val="0"/>
                <w:sz w:val="24"/>
              </w:rPr>
              <w:t>3</w:t>
            </w:r>
            <w:r w:rsidRPr="00B60B10">
              <w:rPr>
                <w:rFonts w:hint="eastAsia"/>
                <w:kern w:val="0"/>
                <w:sz w:val="24"/>
              </w:rPr>
              <w:t>年环境空气质量状况》中的数据进行评价：</w:t>
            </w:r>
          </w:p>
          <w:p w14:paraId="641228DD" w14:textId="39DD4B97" w:rsidR="00910FBB" w:rsidRPr="008058BA" w:rsidRDefault="00356CBC">
            <w:pPr>
              <w:adjustRightInd w:val="0"/>
              <w:snapToGrid w:val="0"/>
              <w:spacing w:line="360" w:lineRule="auto"/>
              <w:jc w:val="center"/>
              <w:rPr>
                <w:rFonts w:ascii="宋体" w:hAnsi="宋体" w:cs="宋体"/>
                <w:b/>
                <w:bCs/>
                <w:kern w:val="0"/>
                <w:szCs w:val="21"/>
              </w:rPr>
            </w:pPr>
            <w:r w:rsidRPr="008058BA">
              <w:rPr>
                <w:rFonts w:ascii="宋体" w:hAnsi="宋体" w:cs="宋体" w:hint="eastAsia"/>
                <w:b/>
                <w:bCs/>
                <w:kern w:val="0"/>
                <w:szCs w:val="21"/>
              </w:rPr>
              <w:t>表3-</w:t>
            </w:r>
            <w:r w:rsidR="00ED558D" w:rsidRPr="008058BA">
              <w:rPr>
                <w:rFonts w:ascii="宋体" w:hAnsi="宋体" w:cs="宋体" w:hint="eastAsia"/>
                <w:b/>
                <w:bCs/>
                <w:kern w:val="0"/>
                <w:szCs w:val="21"/>
              </w:rPr>
              <w:t>2</w:t>
            </w:r>
            <w:r w:rsidRPr="008058BA">
              <w:rPr>
                <w:rFonts w:ascii="宋体" w:hAnsi="宋体" w:cs="宋体"/>
                <w:b/>
                <w:bCs/>
                <w:kern w:val="0"/>
                <w:szCs w:val="21"/>
              </w:rPr>
              <w:t xml:space="preserve"> </w:t>
            </w:r>
            <w:r w:rsidR="00EF3D61" w:rsidRPr="008058BA">
              <w:rPr>
                <w:rFonts w:ascii="宋体" w:hAnsi="宋体" w:cs="宋体" w:hint="eastAsia"/>
                <w:b/>
                <w:bCs/>
                <w:kern w:val="0"/>
                <w:szCs w:val="21"/>
              </w:rPr>
              <w:t>达州市主城区</w:t>
            </w:r>
            <w:r w:rsidRPr="008058BA">
              <w:rPr>
                <w:rFonts w:ascii="宋体" w:hAnsi="宋体" w:cs="宋体" w:hint="eastAsia"/>
                <w:b/>
                <w:bCs/>
                <w:kern w:val="0"/>
                <w:szCs w:val="21"/>
              </w:rPr>
              <w:t>2</w:t>
            </w:r>
            <w:r w:rsidRPr="008058BA">
              <w:rPr>
                <w:rFonts w:ascii="宋体" w:hAnsi="宋体" w:cs="宋体"/>
                <w:b/>
                <w:bCs/>
                <w:kern w:val="0"/>
                <w:szCs w:val="21"/>
              </w:rPr>
              <w:t>02</w:t>
            </w:r>
            <w:r w:rsidR="00B60B10" w:rsidRPr="008058BA">
              <w:rPr>
                <w:rFonts w:ascii="宋体" w:hAnsi="宋体" w:cs="宋体" w:hint="eastAsia"/>
                <w:b/>
                <w:bCs/>
                <w:kern w:val="0"/>
                <w:szCs w:val="21"/>
              </w:rPr>
              <w:t>3</w:t>
            </w:r>
            <w:r w:rsidRPr="008058BA">
              <w:rPr>
                <w:rFonts w:ascii="宋体" w:hAnsi="宋体" w:cs="宋体" w:hint="eastAsia"/>
                <w:b/>
                <w:bCs/>
                <w:kern w:val="0"/>
                <w:szCs w:val="21"/>
              </w:rPr>
              <w:t>年环境空气质量统计表</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58"/>
              <w:gridCol w:w="2362"/>
              <w:gridCol w:w="1984"/>
              <w:gridCol w:w="1559"/>
              <w:gridCol w:w="1247"/>
            </w:tblGrid>
            <w:tr w:rsidR="00910FBB" w14:paraId="581F040E" w14:textId="77777777" w:rsidTr="00ED558D">
              <w:tc>
                <w:tcPr>
                  <w:tcW w:w="697" w:type="pct"/>
                </w:tcPr>
                <w:p w14:paraId="27B69BA0" w14:textId="77777777" w:rsidR="00910FBB" w:rsidRPr="00ED558D" w:rsidRDefault="00356CBC">
                  <w:pPr>
                    <w:tabs>
                      <w:tab w:val="left" w:pos="5592"/>
                    </w:tabs>
                    <w:spacing w:before="48" w:after="48" w:line="276" w:lineRule="auto"/>
                    <w:jc w:val="center"/>
                    <w:rPr>
                      <w:bCs/>
                      <w:szCs w:val="21"/>
                    </w:rPr>
                  </w:pPr>
                  <w:r w:rsidRPr="00ED558D">
                    <w:rPr>
                      <w:rFonts w:hint="eastAsia"/>
                      <w:bCs/>
                      <w:szCs w:val="21"/>
                    </w:rPr>
                    <w:t>污染物</w:t>
                  </w:r>
                </w:p>
              </w:tc>
              <w:tc>
                <w:tcPr>
                  <w:tcW w:w="1421" w:type="pct"/>
                </w:tcPr>
                <w:p w14:paraId="237D0DD6" w14:textId="77777777" w:rsidR="00910FBB" w:rsidRPr="00ED558D" w:rsidRDefault="00356CBC">
                  <w:pPr>
                    <w:tabs>
                      <w:tab w:val="left" w:pos="5592"/>
                    </w:tabs>
                    <w:spacing w:before="48" w:after="48" w:line="276" w:lineRule="auto"/>
                    <w:jc w:val="center"/>
                    <w:rPr>
                      <w:bCs/>
                      <w:szCs w:val="21"/>
                    </w:rPr>
                  </w:pPr>
                  <w:proofErr w:type="gramStart"/>
                  <w:r w:rsidRPr="00ED558D">
                    <w:rPr>
                      <w:rFonts w:hint="eastAsia"/>
                      <w:bCs/>
                      <w:szCs w:val="21"/>
                    </w:rPr>
                    <w:t>年评价</w:t>
                  </w:r>
                  <w:proofErr w:type="gramEnd"/>
                  <w:r w:rsidRPr="00ED558D">
                    <w:rPr>
                      <w:rFonts w:hint="eastAsia"/>
                      <w:bCs/>
                      <w:szCs w:val="21"/>
                    </w:rPr>
                    <w:t>指标</w:t>
                  </w:r>
                </w:p>
              </w:tc>
              <w:tc>
                <w:tcPr>
                  <w:tcW w:w="1194" w:type="pct"/>
                </w:tcPr>
                <w:p w14:paraId="0F8893E0" w14:textId="2A0EF2F2" w:rsidR="00910FBB" w:rsidRPr="00ED558D" w:rsidRDefault="00356CBC">
                  <w:pPr>
                    <w:tabs>
                      <w:tab w:val="left" w:pos="5592"/>
                    </w:tabs>
                    <w:spacing w:before="48" w:after="48" w:line="276" w:lineRule="auto"/>
                    <w:jc w:val="center"/>
                    <w:rPr>
                      <w:bCs/>
                      <w:szCs w:val="21"/>
                    </w:rPr>
                  </w:pPr>
                  <w:r w:rsidRPr="00ED558D">
                    <w:rPr>
                      <w:rFonts w:hint="eastAsia"/>
                      <w:bCs/>
                      <w:szCs w:val="21"/>
                    </w:rPr>
                    <w:t>现状浓度（</w:t>
                  </w:r>
                  <w:r w:rsidR="005626C4" w:rsidRPr="00ED558D">
                    <w:rPr>
                      <w:rFonts w:hint="eastAsia"/>
                      <w:bCs/>
                      <w:szCs w:val="21"/>
                    </w:rPr>
                    <w:t>μ</w:t>
                  </w:r>
                  <w:r w:rsidRPr="00ED558D">
                    <w:rPr>
                      <w:rFonts w:hint="eastAsia"/>
                      <w:bCs/>
                      <w:szCs w:val="21"/>
                    </w:rPr>
                    <w:t>g/m</w:t>
                  </w:r>
                  <w:r w:rsidRPr="00ED558D">
                    <w:rPr>
                      <w:rFonts w:hint="eastAsia"/>
                      <w:bCs/>
                      <w:szCs w:val="21"/>
                      <w:vertAlign w:val="superscript"/>
                    </w:rPr>
                    <w:t>3</w:t>
                  </w:r>
                  <w:r w:rsidRPr="00ED558D">
                    <w:rPr>
                      <w:rFonts w:hint="eastAsia"/>
                      <w:bCs/>
                      <w:szCs w:val="21"/>
                    </w:rPr>
                    <w:t>）</w:t>
                  </w:r>
                </w:p>
              </w:tc>
              <w:tc>
                <w:tcPr>
                  <w:tcW w:w="938" w:type="pct"/>
                </w:tcPr>
                <w:p w14:paraId="0E74893F" w14:textId="77777777" w:rsidR="00910FBB" w:rsidRPr="00ED558D" w:rsidRDefault="00356CBC">
                  <w:pPr>
                    <w:tabs>
                      <w:tab w:val="left" w:pos="5592"/>
                    </w:tabs>
                    <w:spacing w:before="48" w:after="48" w:line="276" w:lineRule="auto"/>
                    <w:jc w:val="center"/>
                    <w:rPr>
                      <w:bCs/>
                      <w:szCs w:val="21"/>
                    </w:rPr>
                  </w:pPr>
                  <w:r w:rsidRPr="00ED558D">
                    <w:rPr>
                      <w:rFonts w:hint="eastAsia"/>
                      <w:bCs/>
                      <w:szCs w:val="21"/>
                    </w:rPr>
                    <w:t>标准值</w:t>
                  </w:r>
                </w:p>
              </w:tc>
              <w:tc>
                <w:tcPr>
                  <w:tcW w:w="750" w:type="pct"/>
                </w:tcPr>
                <w:p w14:paraId="27C1FD4C" w14:textId="77777777" w:rsidR="00910FBB" w:rsidRPr="00ED558D" w:rsidRDefault="00356CBC">
                  <w:pPr>
                    <w:tabs>
                      <w:tab w:val="left" w:pos="5592"/>
                    </w:tabs>
                    <w:spacing w:before="48" w:after="48" w:line="276" w:lineRule="auto"/>
                    <w:jc w:val="center"/>
                    <w:rPr>
                      <w:bCs/>
                      <w:szCs w:val="21"/>
                    </w:rPr>
                  </w:pPr>
                  <w:r w:rsidRPr="00ED558D">
                    <w:rPr>
                      <w:rFonts w:hint="eastAsia"/>
                      <w:bCs/>
                      <w:szCs w:val="21"/>
                    </w:rPr>
                    <w:t>达标情况</w:t>
                  </w:r>
                </w:p>
              </w:tc>
            </w:tr>
            <w:tr w:rsidR="00910FBB" w14:paraId="05A5B296" w14:textId="77777777" w:rsidTr="00ED558D">
              <w:tc>
                <w:tcPr>
                  <w:tcW w:w="697" w:type="pct"/>
                  <w:vAlign w:val="center"/>
                </w:tcPr>
                <w:p w14:paraId="38EB76CF" w14:textId="77777777" w:rsidR="00910FBB" w:rsidRPr="00ED558D" w:rsidRDefault="00356CBC">
                  <w:pPr>
                    <w:pStyle w:val="aff"/>
                    <w:rPr>
                      <w:szCs w:val="21"/>
                    </w:rPr>
                  </w:pPr>
                  <w:r w:rsidRPr="00ED558D">
                    <w:rPr>
                      <w:szCs w:val="21"/>
                    </w:rPr>
                    <w:t>PM</w:t>
                  </w:r>
                  <w:r w:rsidRPr="00ED558D">
                    <w:rPr>
                      <w:szCs w:val="21"/>
                      <w:vertAlign w:val="subscript"/>
                    </w:rPr>
                    <w:t>10</w:t>
                  </w:r>
                </w:p>
              </w:tc>
              <w:tc>
                <w:tcPr>
                  <w:tcW w:w="1421" w:type="pct"/>
                  <w:vAlign w:val="center"/>
                </w:tcPr>
                <w:p w14:paraId="3C39C85A" w14:textId="77777777" w:rsidR="00910FBB" w:rsidRPr="00ED558D" w:rsidRDefault="00356CBC">
                  <w:pPr>
                    <w:pStyle w:val="aff"/>
                    <w:rPr>
                      <w:szCs w:val="21"/>
                    </w:rPr>
                  </w:pPr>
                  <w:r w:rsidRPr="00ED558D">
                    <w:rPr>
                      <w:szCs w:val="21"/>
                    </w:rPr>
                    <w:t>年平均质量浓度</w:t>
                  </w:r>
                </w:p>
              </w:tc>
              <w:tc>
                <w:tcPr>
                  <w:tcW w:w="1194" w:type="pct"/>
                  <w:vAlign w:val="center"/>
                </w:tcPr>
                <w:p w14:paraId="0FC806C8" w14:textId="47C95D67" w:rsidR="00910FBB" w:rsidRPr="00ED558D" w:rsidRDefault="00EF3D61">
                  <w:pPr>
                    <w:pStyle w:val="aff"/>
                    <w:rPr>
                      <w:szCs w:val="21"/>
                    </w:rPr>
                  </w:pPr>
                  <w:r>
                    <w:rPr>
                      <w:rFonts w:hint="eastAsia"/>
                      <w:szCs w:val="21"/>
                    </w:rPr>
                    <w:t>55</w:t>
                  </w:r>
                </w:p>
              </w:tc>
              <w:tc>
                <w:tcPr>
                  <w:tcW w:w="938" w:type="pct"/>
                  <w:vAlign w:val="center"/>
                </w:tcPr>
                <w:p w14:paraId="07B8D138" w14:textId="77777777" w:rsidR="00910FBB" w:rsidRPr="00ED558D" w:rsidRDefault="00356CBC">
                  <w:pPr>
                    <w:pStyle w:val="aff"/>
                    <w:rPr>
                      <w:szCs w:val="21"/>
                    </w:rPr>
                  </w:pPr>
                  <w:r w:rsidRPr="00ED558D">
                    <w:rPr>
                      <w:szCs w:val="21"/>
                    </w:rPr>
                    <w:t>70</w:t>
                  </w:r>
                </w:p>
              </w:tc>
              <w:tc>
                <w:tcPr>
                  <w:tcW w:w="750" w:type="pct"/>
                </w:tcPr>
                <w:p w14:paraId="583F0B69" w14:textId="77777777" w:rsidR="00910FBB" w:rsidRPr="00ED558D" w:rsidRDefault="00356CBC">
                  <w:pPr>
                    <w:tabs>
                      <w:tab w:val="left" w:pos="5592"/>
                    </w:tabs>
                    <w:spacing w:before="48" w:after="48" w:line="276" w:lineRule="auto"/>
                    <w:jc w:val="center"/>
                    <w:rPr>
                      <w:bCs/>
                      <w:szCs w:val="21"/>
                    </w:rPr>
                  </w:pPr>
                  <w:r w:rsidRPr="00ED558D">
                    <w:rPr>
                      <w:rFonts w:hint="eastAsia"/>
                      <w:bCs/>
                      <w:szCs w:val="21"/>
                    </w:rPr>
                    <w:t>达标</w:t>
                  </w:r>
                </w:p>
              </w:tc>
            </w:tr>
            <w:tr w:rsidR="00910FBB" w14:paraId="61FBDD54" w14:textId="77777777" w:rsidTr="00ED558D">
              <w:tc>
                <w:tcPr>
                  <w:tcW w:w="697" w:type="pct"/>
                  <w:vAlign w:val="center"/>
                </w:tcPr>
                <w:p w14:paraId="40C0C623" w14:textId="77777777" w:rsidR="00910FBB" w:rsidRPr="00ED558D" w:rsidRDefault="00356CBC">
                  <w:pPr>
                    <w:pStyle w:val="aff"/>
                    <w:rPr>
                      <w:szCs w:val="21"/>
                    </w:rPr>
                  </w:pPr>
                  <w:r w:rsidRPr="00ED558D">
                    <w:rPr>
                      <w:szCs w:val="21"/>
                    </w:rPr>
                    <w:t>PM</w:t>
                  </w:r>
                  <w:r w:rsidRPr="00ED558D">
                    <w:rPr>
                      <w:szCs w:val="21"/>
                      <w:vertAlign w:val="subscript"/>
                    </w:rPr>
                    <w:t>2.5</w:t>
                  </w:r>
                </w:p>
              </w:tc>
              <w:tc>
                <w:tcPr>
                  <w:tcW w:w="1421" w:type="pct"/>
                  <w:vAlign w:val="center"/>
                </w:tcPr>
                <w:p w14:paraId="3E7DF58C" w14:textId="77777777" w:rsidR="00910FBB" w:rsidRPr="00ED558D" w:rsidRDefault="00356CBC">
                  <w:pPr>
                    <w:pStyle w:val="aff"/>
                    <w:rPr>
                      <w:szCs w:val="21"/>
                    </w:rPr>
                  </w:pPr>
                  <w:r w:rsidRPr="00ED558D">
                    <w:rPr>
                      <w:szCs w:val="21"/>
                    </w:rPr>
                    <w:t>年平均质量浓度</w:t>
                  </w:r>
                </w:p>
              </w:tc>
              <w:tc>
                <w:tcPr>
                  <w:tcW w:w="1194" w:type="pct"/>
                  <w:vAlign w:val="center"/>
                </w:tcPr>
                <w:p w14:paraId="0141C49E" w14:textId="1E8FA153" w:rsidR="00910FBB" w:rsidRPr="00ED558D" w:rsidRDefault="00EF3D61">
                  <w:pPr>
                    <w:pStyle w:val="aff"/>
                    <w:rPr>
                      <w:szCs w:val="21"/>
                    </w:rPr>
                  </w:pPr>
                  <w:r>
                    <w:rPr>
                      <w:rFonts w:hint="eastAsia"/>
                      <w:szCs w:val="21"/>
                    </w:rPr>
                    <w:t>31</w:t>
                  </w:r>
                </w:p>
              </w:tc>
              <w:tc>
                <w:tcPr>
                  <w:tcW w:w="938" w:type="pct"/>
                  <w:vAlign w:val="center"/>
                </w:tcPr>
                <w:p w14:paraId="5320A32F" w14:textId="77777777" w:rsidR="00910FBB" w:rsidRPr="00ED558D" w:rsidRDefault="00356CBC">
                  <w:pPr>
                    <w:pStyle w:val="aff"/>
                    <w:rPr>
                      <w:szCs w:val="21"/>
                    </w:rPr>
                  </w:pPr>
                  <w:r w:rsidRPr="00ED558D">
                    <w:rPr>
                      <w:szCs w:val="21"/>
                    </w:rPr>
                    <w:t>35</w:t>
                  </w:r>
                </w:p>
              </w:tc>
              <w:tc>
                <w:tcPr>
                  <w:tcW w:w="750" w:type="pct"/>
                </w:tcPr>
                <w:p w14:paraId="26212E59" w14:textId="77777777" w:rsidR="00910FBB" w:rsidRPr="00ED558D" w:rsidRDefault="00356CBC">
                  <w:pPr>
                    <w:tabs>
                      <w:tab w:val="left" w:pos="5592"/>
                    </w:tabs>
                    <w:spacing w:before="48" w:after="48" w:line="276" w:lineRule="auto"/>
                    <w:jc w:val="center"/>
                    <w:rPr>
                      <w:bCs/>
                      <w:szCs w:val="21"/>
                    </w:rPr>
                  </w:pPr>
                  <w:r w:rsidRPr="00ED558D">
                    <w:rPr>
                      <w:rFonts w:hint="eastAsia"/>
                      <w:bCs/>
                      <w:szCs w:val="21"/>
                    </w:rPr>
                    <w:t>达标</w:t>
                  </w:r>
                </w:p>
              </w:tc>
            </w:tr>
            <w:tr w:rsidR="00910FBB" w14:paraId="2E488419" w14:textId="77777777" w:rsidTr="00ED558D">
              <w:tc>
                <w:tcPr>
                  <w:tcW w:w="697" w:type="pct"/>
                  <w:vAlign w:val="center"/>
                </w:tcPr>
                <w:p w14:paraId="1666C6EB" w14:textId="77777777" w:rsidR="00910FBB" w:rsidRPr="00ED558D" w:rsidRDefault="00356CBC">
                  <w:pPr>
                    <w:pStyle w:val="aff"/>
                    <w:rPr>
                      <w:szCs w:val="21"/>
                    </w:rPr>
                  </w:pPr>
                  <w:r w:rsidRPr="00ED558D">
                    <w:rPr>
                      <w:szCs w:val="21"/>
                    </w:rPr>
                    <w:t>SO</w:t>
                  </w:r>
                  <w:r w:rsidRPr="00ED558D">
                    <w:rPr>
                      <w:szCs w:val="21"/>
                      <w:vertAlign w:val="subscript"/>
                    </w:rPr>
                    <w:t>2</w:t>
                  </w:r>
                </w:p>
              </w:tc>
              <w:tc>
                <w:tcPr>
                  <w:tcW w:w="1421" w:type="pct"/>
                  <w:vAlign w:val="center"/>
                </w:tcPr>
                <w:p w14:paraId="7FE9F252" w14:textId="77777777" w:rsidR="00910FBB" w:rsidRPr="00ED558D" w:rsidRDefault="00356CBC">
                  <w:pPr>
                    <w:pStyle w:val="aff"/>
                    <w:rPr>
                      <w:szCs w:val="21"/>
                    </w:rPr>
                  </w:pPr>
                  <w:r w:rsidRPr="00ED558D">
                    <w:rPr>
                      <w:szCs w:val="21"/>
                    </w:rPr>
                    <w:t>年平均质量浓度</w:t>
                  </w:r>
                </w:p>
              </w:tc>
              <w:tc>
                <w:tcPr>
                  <w:tcW w:w="1194" w:type="pct"/>
                  <w:vAlign w:val="center"/>
                </w:tcPr>
                <w:p w14:paraId="4D022288" w14:textId="5A3442F4" w:rsidR="00910FBB" w:rsidRPr="00ED558D" w:rsidRDefault="00EF3D61">
                  <w:pPr>
                    <w:pStyle w:val="aff"/>
                    <w:rPr>
                      <w:szCs w:val="21"/>
                    </w:rPr>
                  </w:pPr>
                  <w:r>
                    <w:rPr>
                      <w:rFonts w:hint="eastAsia"/>
                      <w:szCs w:val="21"/>
                    </w:rPr>
                    <w:t>9</w:t>
                  </w:r>
                </w:p>
              </w:tc>
              <w:tc>
                <w:tcPr>
                  <w:tcW w:w="938" w:type="pct"/>
                  <w:vAlign w:val="center"/>
                </w:tcPr>
                <w:p w14:paraId="65F3A73A" w14:textId="77777777" w:rsidR="00910FBB" w:rsidRPr="00ED558D" w:rsidRDefault="00356CBC">
                  <w:pPr>
                    <w:pStyle w:val="aff"/>
                    <w:rPr>
                      <w:szCs w:val="21"/>
                    </w:rPr>
                  </w:pPr>
                  <w:r w:rsidRPr="00ED558D">
                    <w:rPr>
                      <w:szCs w:val="21"/>
                    </w:rPr>
                    <w:t>60</w:t>
                  </w:r>
                </w:p>
              </w:tc>
              <w:tc>
                <w:tcPr>
                  <w:tcW w:w="750" w:type="pct"/>
                </w:tcPr>
                <w:p w14:paraId="4F634485" w14:textId="77777777" w:rsidR="00910FBB" w:rsidRPr="00ED558D" w:rsidRDefault="00356CBC">
                  <w:pPr>
                    <w:tabs>
                      <w:tab w:val="left" w:pos="5592"/>
                    </w:tabs>
                    <w:spacing w:before="48" w:after="48" w:line="276" w:lineRule="auto"/>
                    <w:jc w:val="center"/>
                    <w:rPr>
                      <w:bCs/>
                      <w:szCs w:val="21"/>
                    </w:rPr>
                  </w:pPr>
                  <w:r w:rsidRPr="00ED558D">
                    <w:rPr>
                      <w:rFonts w:hint="eastAsia"/>
                      <w:bCs/>
                      <w:szCs w:val="21"/>
                    </w:rPr>
                    <w:t>达标</w:t>
                  </w:r>
                </w:p>
              </w:tc>
            </w:tr>
            <w:tr w:rsidR="00910FBB" w14:paraId="6D2A1864" w14:textId="77777777" w:rsidTr="00ED558D">
              <w:tc>
                <w:tcPr>
                  <w:tcW w:w="697" w:type="pct"/>
                  <w:vAlign w:val="center"/>
                </w:tcPr>
                <w:p w14:paraId="2F008E7F" w14:textId="77777777" w:rsidR="00910FBB" w:rsidRPr="00ED558D" w:rsidRDefault="00356CBC">
                  <w:pPr>
                    <w:pStyle w:val="aff"/>
                    <w:rPr>
                      <w:szCs w:val="21"/>
                    </w:rPr>
                  </w:pPr>
                  <w:r w:rsidRPr="00ED558D">
                    <w:rPr>
                      <w:szCs w:val="21"/>
                    </w:rPr>
                    <w:t>NO</w:t>
                  </w:r>
                  <w:r w:rsidRPr="00ED558D">
                    <w:rPr>
                      <w:szCs w:val="21"/>
                      <w:vertAlign w:val="subscript"/>
                    </w:rPr>
                    <w:t>2</w:t>
                  </w:r>
                </w:p>
              </w:tc>
              <w:tc>
                <w:tcPr>
                  <w:tcW w:w="1421" w:type="pct"/>
                  <w:vAlign w:val="center"/>
                </w:tcPr>
                <w:p w14:paraId="436768B1" w14:textId="77777777" w:rsidR="00910FBB" w:rsidRPr="00ED558D" w:rsidRDefault="00356CBC">
                  <w:pPr>
                    <w:pStyle w:val="aff"/>
                    <w:rPr>
                      <w:szCs w:val="21"/>
                    </w:rPr>
                  </w:pPr>
                  <w:r w:rsidRPr="00ED558D">
                    <w:rPr>
                      <w:szCs w:val="21"/>
                    </w:rPr>
                    <w:t>年平均质量浓度</w:t>
                  </w:r>
                </w:p>
              </w:tc>
              <w:tc>
                <w:tcPr>
                  <w:tcW w:w="1194" w:type="pct"/>
                  <w:vAlign w:val="center"/>
                </w:tcPr>
                <w:p w14:paraId="71281DDF" w14:textId="60574AD2" w:rsidR="00910FBB" w:rsidRPr="00ED558D" w:rsidRDefault="00EF3D61">
                  <w:pPr>
                    <w:pStyle w:val="aff"/>
                    <w:rPr>
                      <w:szCs w:val="21"/>
                    </w:rPr>
                  </w:pPr>
                  <w:r>
                    <w:rPr>
                      <w:rFonts w:hint="eastAsia"/>
                      <w:szCs w:val="21"/>
                    </w:rPr>
                    <w:t>35</w:t>
                  </w:r>
                </w:p>
              </w:tc>
              <w:tc>
                <w:tcPr>
                  <w:tcW w:w="938" w:type="pct"/>
                  <w:vAlign w:val="center"/>
                </w:tcPr>
                <w:p w14:paraId="2B0EF078" w14:textId="77777777" w:rsidR="00910FBB" w:rsidRPr="00ED558D" w:rsidRDefault="00356CBC">
                  <w:pPr>
                    <w:pStyle w:val="aff"/>
                    <w:rPr>
                      <w:szCs w:val="21"/>
                    </w:rPr>
                  </w:pPr>
                  <w:r w:rsidRPr="00ED558D">
                    <w:rPr>
                      <w:szCs w:val="21"/>
                    </w:rPr>
                    <w:t>40</w:t>
                  </w:r>
                </w:p>
              </w:tc>
              <w:tc>
                <w:tcPr>
                  <w:tcW w:w="750" w:type="pct"/>
                </w:tcPr>
                <w:p w14:paraId="772BFA31" w14:textId="77777777" w:rsidR="00910FBB" w:rsidRPr="00ED558D" w:rsidRDefault="00356CBC">
                  <w:pPr>
                    <w:tabs>
                      <w:tab w:val="left" w:pos="5592"/>
                    </w:tabs>
                    <w:spacing w:before="48" w:after="48" w:line="276" w:lineRule="auto"/>
                    <w:jc w:val="center"/>
                    <w:rPr>
                      <w:bCs/>
                      <w:szCs w:val="21"/>
                    </w:rPr>
                  </w:pPr>
                  <w:r w:rsidRPr="00ED558D">
                    <w:rPr>
                      <w:rFonts w:hint="eastAsia"/>
                      <w:bCs/>
                      <w:szCs w:val="21"/>
                    </w:rPr>
                    <w:t>达标</w:t>
                  </w:r>
                </w:p>
              </w:tc>
            </w:tr>
            <w:tr w:rsidR="00910FBB" w14:paraId="7E9C61D8" w14:textId="77777777" w:rsidTr="00ED558D">
              <w:tc>
                <w:tcPr>
                  <w:tcW w:w="697" w:type="pct"/>
                  <w:vAlign w:val="center"/>
                </w:tcPr>
                <w:p w14:paraId="02F6B86E" w14:textId="77777777" w:rsidR="00910FBB" w:rsidRPr="00ED558D" w:rsidRDefault="00356CBC">
                  <w:pPr>
                    <w:pStyle w:val="aff"/>
                    <w:rPr>
                      <w:szCs w:val="21"/>
                    </w:rPr>
                  </w:pPr>
                  <w:r w:rsidRPr="00ED558D">
                    <w:rPr>
                      <w:szCs w:val="21"/>
                    </w:rPr>
                    <w:t>CO</w:t>
                  </w:r>
                </w:p>
              </w:tc>
              <w:tc>
                <w:tcPr>
                  <w:tcW w:w="1421" w:type="pct"/>
                  <w:vAlign w:val="center"/>
                </w:tcPr>
                <w:p w14:paraId="4E0E106D" w14:textId="77777777" w:rsidR="00910FBB" w:rsidRPr="00ED558D" w:rsidRDefault="00356CBC">
                  <w:pPr>
                    <w:pStyle w:val="aff"/>
                    <w:rPr>
                      <w:szCs w:val="21"/>
                    </w:rPr>
                  </w:pPr>
                  <w:r w:rsidRPr="00ED558D">
                    <w:rPr>
                      <w:szCs w:val="21"/>
                    </w:rPr>
                    <w:t>95%</w:t>
                  </w:r>
                  <w:r w:rsidRPr="00ED558D">
                    <w:rPr>
                      <w:szCs w:val="21"/>
                    </w:rPr>
                    <w:t>百分位数</w:t>
                  </w:r>
                  <w:r w:rsidRPr="00ED558D">
                    <w:rPr>
                      <w:szCs w:val="21"/>
                    </w:rPr>
                    <w:t>24</w:t>
                  </w:r>
                  <w:r w:rsidRPr="00ED558D">
                    <w:rPr>
                      <w:szCs w:val="21"/>
                    </w:rPr>
                    <w:t>小时平均</w:t>
                  </w:r>
                </w:p>
              </w:tc>
              <w:tc>
                <w:tcPr>
                  <w:tcW w:w="1194" w:type="pct"/>
                  <w:vAlign w:val="center"/>
                </w:tcPr>
                <w:p w14:paraId="0C9915D9" w14:textId="5DEC8058" w:rsidR="00910FBB" w:rsidRPr="00ED558D" w:rsidRDefault="00356CBC">
                  <w:pPr>
                    <w:pStyle w:val="aff"/>
                    <w:rPr>
                      <w:szCs w:val="21"/>
                    </w:rPr>
                  </w:pPr>
                  <w:r w:rsidRPr="00ED558D">
                    <w:rPr>
                      <w:szCs w:val="21"/>
                    </w:rPr>
                    <w:t>1.</w:t>
                  </w:r>
                  <w:r w:rsidR="00EF3D61">
                    <w:rPr>
                      <w:rFonts w:hint="eastAsia"/>
                      <w:szCs w:val="21"/>
                    </w:rPr>
                    <w:t>4</w:t>
                  </w:r>
                  <w:r w:rsidRPr="00ED558D">
                    <w:rPr>
                      <w:szCs w:val="21"/>
                    </w:rPr>
                    <w:t>mg/m³</w:t>
                  </w:r>
                </w:p>
              </w:tc>
              <w:tc>
                <w:tcPr>
                  <w:tcW w:w="938" w:type="pct"/>
                  <w:vAlign w:val="center"/>
                </w:tcPr>
                <w:p w14:paraId="67E7CDB1" w14:textId="77777777" w:rsidR="00910FBB" w:rsidRPr="00ED558D" w:rsidRDefault="00356CBC">
                  <w:pPr>
                    <w:pStyle w:val="aff"/>
                    <w:rPr>
                      <w:szCs w:val="21"/>
                    </w:rPr>
                  </w:pPr>
                  <w:r w:rsidRPr="00ED558D">
                    <w:rPr>
                      <w:szCs w:val="21"/>
                    </w:rPr>
                    <w:t>4mg/m³</w:t>
                  </w:r>
                </w:p>
              </w:tc>
              <w:tc>
                <w:tcPr>
                  <w:tcW w:w="750" w:type="pct"/>
                </w:tcPr>
                <w:p w14:paraId="42CAF16B" w14:textId="77777777" w:rsidR="00910FBB" w:rsidRPr="00ED558D" w:rsidRDefault="00356CBC">
                  <w:pPr>
                    <w:tabs>
                      <w:tab w:val="left" w:pos="5592"/>
                    </w:tabs>
                    <w:spacing w:before="48" w:after="48" w:line="276" w:lineRule="auto"/>
                    <w:jc w:val="center"/>
                    <w:rPr>
                      <w:bCs/>
                      <w:szCs w:val="21"/>
                    </w:rPr>
                  </w:pPr>
                  <w:r w:rsidRPr="00ED558D">
                    <w:rPr>
                      <w:rFonts w:hint="eastAsia"/>
                      <w:bCs/>
                      <w:szCs w:val="21"/>
                    </w:rPr>
                    <w:t>达标</w:t>
                  </w:r>
                </w:p>
              </w:tc>
            </w:tr>
            <w:tr w:rsidR="00910FBB" w14:paraId="4A0DCBF7" w14:textId="77777777" w:rsidTr="00ED558D">
              <w:tc>
                <w:tcPr>
                  <w:tcW w:w="697" w:type="pct"/>
                  <w:vAlign w:val="center"/>
                </w:tcPr>
                <w:p w14:paraId="5062A2B7" w14:textId="77777777" w:rsidR="00910FBB" w:rsidRPr="00ED558D" w:rsidRDefault="00356CBC">
                  <w:pPr>
                    <w:pStyle w:val="aff"/>
                    <w:rPr>
                      <w:szCs w:val="21"/>
                    </w:rPr>
                  </w:pPr>
                  <w:r w:rsidRPr="00ED558D">
                    <w:rPr>
                      <w:szCs w:val="21"/>
                    </w:rPr>
                    <w:t>O</w:t>
                  </w:r>
                  <w:r w:rsidRPr="00ED558D">
                    <w:rPr>
                      <w:szCs w:val="21"/>
                      <w:vertAlign w:val="subscript"/>
                    </w:rPr>
                    <w:t>3</w:t>
                  </w:r>
                </w:p>
              </w:tc>
              <w:tc>
                <w:tcPr>
                  <w:tcW w:w="1421" w:type="pct"/>
                  <w:vAlign w:val="center"/>
                </w:tcPr>
                <w:p w14:paraId="73091B12" w14:textId="77777777" w:rsidR="00910FBB" w:rsidRPr="00ED558D" w:rsidRDefault="00356CBC">
                  <w:pPr>
                    <w:pStyle w:val="aff"/>
                    <w:rPr>
                      <w:szCs w:val="21"/>
                    </w:rPr>
                  </w:pPr>
                  <w:r w:rsidRPr="00ED558D">
                    <w:rPr>
                      <w:szCs w:val="21"/>
                    </w:rPr>
                    <w:t>90%</w:t>
                  </w:r>
                  <w:r w:rsidRPr="00ED558D">
                    <w:rPr>
                      <w:szCs w:val="21"/>
                    </w:rPr>
                    <w:t>百分位数日最大</w:t>
                  </w:r>
                  <w:r w:rsidRPr="00ED558D">
                    <w:rPr>
                      <w:szCs w:val="21"/>
                    </w:rPr>
                    <w:t>8</w:t>
                  </w:r>
                  <w:r w:rsidRPr="00ED558D">
                    <w:rPr>
                      <w:szCs w:val="21"/>
                    </w:rPr>
                    <w:t>小时滑动平均</w:t>
                  </w:r>
                </w:p>
              </w:tc>
              <w:tc>
                <w:tcPr>
                  <w:tcW w:w="1194" w:type="pct"/>
                  <w:vAlign w:val="center"/>
                </w:tcPr>
                <w:p w14:paraId="3F608484" w14:textId="0755E4D1" w:rsidR="00910FBB" w:rsidRPr="00ED558D" w:rsidRDefault="00B60B10">
                  <w:pPr>
                    <w:pStyle w:val="aff"/>
                    <w:rPr>
                      <w:szCs w:val="21"/>
                    </w:rPr>
                  </w:pPr>
                  <w:r w:rsidRPr="00ED558D">
                    <w:rPr>
                      <w:rFonts w:hint="eastAsia"/>
                      <w:szCs w:val="21"/>
                    </w:rPr>
                    <w:t>1</w:t>
                  </w:r>
                  <w:r w:rsidR="00EF3D61">
                    <w:rPr>
                      <w:rFonts w:hint="eastAsia"/>
                      <w:szCs w:val="21"/>
                    </w:rPr>
                    <w:t>22</w:t>
                  </w:r>
                </w:p>
              </w:tc>
              <w:tc>
                <w:tcPr>
                  <w:tcW w:w="938" w:type="pct"/>
                  <w:vAlign w:val="center"/>
                </w:tcPr>
                <w:p w14:paraId="74C882E8" w14:textId="77777777" w:rsidR="00910FBB" w:rsidRPr="00ED558D" w:rsidRDefault="00356CBC">
                  <w:pPr>
                    <w:pStyle w:val="aff"/>
                    <w:rPr>
                      <w:szCs w:val="21"/>
                    </w:rPr>
                  </w:pPr>
                  <w:r w:rsidRPr="00ED558D">
                    <w:rPr>
                      <w:szCs w:val="21"/>
                    </w:rPr>
                    <w:t>160</w:t>
                  </w:r>
                </w:p>
              </w:tc>
              <w:tc>
                <w:tcPr>
                  <w:tcW w:w="750" w:type="pct"/>
                </w:tcPr>
                <w:p w14:paraId="4B52FF02" w14:textId="77777777" w:rsidR="00910FBB" w:rsidRPr="00ED558D" w:rsidRDefault="00356CBC">
                  <w:pPr>
                    <w:tabs>
                      <w:tab w:val="left" w:pos="5592"/>
                    </w:tabs>
                    <w:spacing w:before="48" w:after="48" w:line="276" w:lineRule="auto"/>
                    <w:jc w:val="center"/>
                    <w:rPr>
                      <w:bCs/>
                      <w:szCs w:val="21"/>
                    </w:rPr>
                  </w:pPr>
                  <w:r w:rsidRPr="00ED558D">
                    <w:rPr>
                      <w:rFonts w:hint="eastAsia"/>
                      <w:bCs/>
                      <w:szCs w:val="21"/>
                    </w:rPr>
                    <w:t>达标</w:t>
                  </w:r>
                </w:p>
              </w:tc>
            </w:tr>
          </w:tbl>
          <w:p w14:paraId="0E568D36" w14:textId="61D3B163" w:rsidR="00910FBB" w:rsidRPr="00ED558D" w:rsidRDefault="00356CBC">
            <w:pPr>
              <w:adjustRightInd w:val="0"/>
              <w:snapToGrid w:val="0"/>
              <w:spacing w:line="360" w:lineRule="auto"/>
              <w:ind w:firstLineChars="200" w:firstLine="480"/>
              <w:rPr>
                <w:rFonts w:ascii="宋体" w:hAnsi="宋体" w:cs="宋体"/>
                <w:kern w:val="0"/>
                <w:sz w:val="24"/>
              </w:rPr>
            </w:pPr>
            <w:r w:rsidRPr="00ED558D">
              <w:rPr>
                <w:kern w:val="0"/>
                <w:sz w:val="24"/>
              </w:rPr>
              <w:t>根据公告内容，</w:t>
            </w:r>
            <w:r w:rsidR="00EF3D61">
              <w:rPr>
                <w:rFonts w:hint="eastAsia"/>
                <w:kern w:val="0"/>
                <w:sz w:val="24"/>
              </w:rPr>
              <w:t>达州市主城区</w:t>
            </w:r>
            <w:r w:rsidRPr="00ED558D">
              <w:rPr>
                <w:kern w:val="0"/>
                <w:sz w:val="24"/>
              </w:rPr>
              <w:t>202</w:t>
            </w:r>
            <w:r w:rsidR="00B60B10" w:rsidRPr="00ED558D">
              <w:rPr>
                <w:rFonts w:hint="eastAsia"/>
                <w:kern w:val="0"/>
                <w:sz w:val="24"/>
              </w:rPr>
              <w:t>3</w:t>
            </w:r>
            <w:r w:rsidRPr="00ED558D">
              <w:rPr>
                <w:kern w:val="0"/>
                <w:sz w:val="24"/>
              </w:rPr>
              <w:t>年度主要污染物</w:t>
            </w:r>
            <w:r w:rsidRPr="00ED558D">
              <w:rPr>
                <w:kern w:val="0"/>
                <w:sz w:val="24"/>
              </w:rPr>
              <w:t>SO</w:t>
            </w:r>
            <w:r w:rsidRPr="00ED558D">
              <w:rPr>
                <w:kern w:val="0"/>
                <w:sz w:val="24"/>
                <w:vertAlign w:val="subscript"/>
              </w:rPr>
              <w:t>2</w:t>
            </w:r>
            <w:r w:rsidRPr="00ED558D">
              <w:rPr>
                <w:kern w:val="0"/>
                <w:sz w:val="24"/>
              </w:rPr>
              <w:t>、</w:t>
            </w:r>
            <w:r w:rsidRPr="00ED558D">
              <w:rPr>
                <w:kern w:val="0"/>
                <w:sz w:val="24"/>
              </w:rPr>
              <w:t>NO</w:t>
            </w:r>
            <w:r w:rsidRPr="00ED558D">
              <w:rPr>
                <w:kern w:val="0"/>
                <w:sz w:val="24"/>
                <w:vertAlign w:val="subscript"/>
              </w:rPr>
              <w:t>2</w:t>
            </w:r>
            <w:r w:rsidRPr="00ED558D">
              <w:rPr>
                <w:kern w:val="0"/>
                <w:sz w:val="24"/>
              </w:rPr>
              <w:t>、</w:t>
            </w:r>
            <w:r w:rsidRPr="00ED558D">
              <w:rPr>
                <w:kern w:val="0"/>
                <w:sz w:val="24"/>
              </w:rPr>
              <w:t>PM</w:t>
            </w:r>
            <w:r w:rsidRPr="00ED558D">
              <w:rPr>
                <w:kern w:val="0"/>
                <w:sz w:val="24"/>
                <w:vertAlign w:val="subscript"/>
              </w:rPr>
              <w:t>10</w:t>
            </w:r>
            <w:r w:rsidRPr="00ED558D">
              <w:rPr>
                <w:kern w:val="0"/>
                <w:sz w:val="24"/>
              </w:rPr>
              <w:t>、</w:t>
            </w:r>
            <w:r w:rsidRPr="00ED558D">
              <w:rPr>
                <w:kern w:val="0"/>
                <w:sz w:val="24"/>
              </w:rPr>
              <w:t>PM</w:t>
            </w:r>
            <w:r w:rsidRPr="00ED558D">
              <w:rPr>
                <w:kern w:val="0"/>
                <w:sz w:val="24"/>
                <w:vertAlign w:val="subscript"/>
              </w:rPr>
              <w:t>2.5</w:t>
            </w:r>
            <w:r w:rsidRPr="00ED558D">
              <w:rPr>
                <w:kern w:val="0"/>
                <w:sz w:val="24"/>
              </w:rPr>
              <w:t>、</w:t>
            </w:r>
            <w:r w:rsidRPr="00ED558D">
              <w:rPr>
                <w:kern w:val="0"/>
                <w:sz w:val="24"/>
              </w:rPr>
              <w:t>CO</w:t>
            </w:r>
            <w:r w:rsidRPr="00ED558D">
              <w:rPr>
                <w:kern w:val="0"/>
                <w:sz w:val="24"/>
              </w:rPr>
              <w:t>、</w:t>
            </w:r>
            <w:r w:rsidRPr="00ED558D">
              <w:rPr>
                <w:kern w:val="0"/>
                <w:sz w:val="24"/>
              </w:rPr>
              <w:t>O</w:t>
            </w:r>
            <w:r w:rsidRPr="00ED558D">
              <w:rPr>
                <w:kern w:val="0"/>
                <w:sz w:val="24"/>
                <w:vertAlign w:val="subscript"/>
              </w:rPr>
              <w:t>3</w:t>
            </w:r>
            <w:r w:rsidRPr="00ED558D">
              <w:rPr>
                <w:kern w:val="0"/>
                <w:sz w:val="24"/>
              </w:rPr>
              <w:t>均满足《环境空气质量标准》（</w:t>
            </w:r>
            <w:r w:rsidRPr="00ED558D">
              <w:rPr>
                <w:kern w:val="0"/>
                <w:sz w:val="24"/>
              </w:rPr>
              <w:t>GB3095-2012</w:t>
            </w:r>
            <w:r w:rsidRPr="00ED558D">
              <w:rPr>
                <w:kern w:val="0"/>
                <w:sz w:val="24"/>
              </w:rPr>
              <w:t>）二级标准要求，按《环境影响评价技术导则</w:t>
            </w:r>
            <w:r w:rsidRPr="00ED558D">
              <w:rPr>
                <w:kern w:val="0"/>
                <w:sz w:val="24"/>
              </w:rPr>
              <w:t xml:space="preserve"> </w:t>
            </w:r>
            <w:r w:rsidRPr="00ED558D">
              <w:rPr>
                <w:kern w:val="0"/>
                <w:sz w:val="24"/>
              </w:rPr>
              <w:t>大气环境》（</w:t>
            </w:r>
            <w:r w:rsidRPr="00ED558D">
              <w:rPr>
                <w:kern w:val="0"/>
                <w:sz w:val="24"/>
              </w:rPr>
              <w:t>HJ2.2-2018</w:t>
            </w:r>
            <w:r w:rsidRPr="00ED558D">
              <w:rPr>
                <w:kern w:val="0"/>
                <w:sz w:val="24"/>
              </w:rPr>
              <w:t>）区域达标判断标准，</w:t>
            </w:r>
            <w:r w:rsidR="00EF3D61">
              <w:rPr>
                <w:rFonts w:hint="eastAsia"/>
                <w:kern w:val="0"/>
                <w:sz w:val="24"/>
              </w:rPr>
              <w:t>主城区</w:t>
            </w:r>
            <w:r w:rsidRPr="00ED558D">
              <w:rPr>
                <w:kern w:val="0"/>
                <w:sz w:val="24"/>
              </w:rPr>
              <w:t>202</w:t>
            </w:r>
            <w:r w:rsidR="00B60B10" w:rsidRPr="00ED558D">
              <w:rPr>
                <w:rFonts w:hint="eastAsia"/>
                <w:kern w:val="0"/>
                <w:sz w:val="24"/>
              </w:rPr>
              <w:t>3</w:t>
            </w:r>
            <w:r w:rsidRPr="00ED558D">
              <w:rPr>
                <w:kern w:val="0"/>
                <w:sz w:val="24"/>
              </w:rPr>
              <w:t>年度区域环境空气质量为达标区</w:t>
            </w:r>
            <w:r w:rsidRPr="00ED558D">
              <w:rPr>
                <w:rFonts w:ascii="宋体" w:hAnsi="宋体" w:cs="宋体" w:hint="eastAsia"/>
                <w:kern w:val="0"/>
                <w:sz w:val="24"/>
              </w:rPr>
              <w:t>。</w:t>
            </w:r>
          </w:p>
          <w:p w14:paraId="0243FCEE" w14:textId="77777777" w:rsidR="00910FBB" w:rsidRPr="00ED558D" w:rsidRDefault="00356CBC">
            <w:pPr>
              <w:adjustRightInd w:val="0"/>
              <w:snapToGrid w:val="0"/>
              <w:spacing w:line="360" w:lineRule="auto"/>
              <w:rPr>
                <w:rFonts w:ascii="宋体" w:hAnsi="宋体" w:cs="宋体"/>
                <w:b/>
                <w:bCs/>
                <w:kern w:val="0"/>
                <w:sz w:val="24"/>
              </w:rPr>
            </w:pPr>
            <w:r w:rsidRPr="00ED558D">
              <w:rPr>
                <w:rFonts w:ascii="宋体" w:hAnsi="宋体" w:cs="宋体" w:hint="eastAsia"/>
                <w:b/>
                <w:bCs/>
                <w:kern w:val="0"/>
                <w:sz w:val="24"/>
              </w:rPr>
              <w:t>五、地表水环境质量现状评价</w:t>
            </w:r>
          </w:p>
          <w:p w14:paraId="054AEA17" w14:textId="580C6DF2" w:rsidR="00910FBB" w:rsidRPr="00ED558D" w:rsidRDefault="00356CBC" w:rsidP="00ED558D">
            <w:pPr>
              <w:adjustRightInd w:val="0"/>
              <w:snapToGrid w:val="0"/>
              <w:spacing w:line="360" w:lineRule="auto"/>
              <w:ind w:firstLineChars="200" w:firstLine="480"/>
              <w:rPr>
                <w:kern w:val="0"/>
                <w:sz w:val="24"/>
              </w:rPr>
            </w:pPr>
            <w:r w:rsidRPr="00ED558D">
              <w:rPr>
                <w:kern w:val="0"/>
                <w:sz w:val="24"/>
              </w:rPr>
              <w:t>根据《</w:t>
            </w:r>
            <w:r w:rsidRPr="00ED558D">
              <w:rPr>
                <w:kern w:val="0"/>
                <w:sz w:val="24"/>
              </w:rPr>
              <w:t>202</w:t>
            </w:r>
            <w:r w:rsidR="00ED558D">
              <w:rPr>
                <w:rFonts w:hint="eastAsia"/>
                <w:kern w:val="0"/>
                <w:sz w:val="24"/>
              </w:rPr>
              <w:t>4</w:t>
            </w:r>
            <w:r w:rsidRPr="00ED558D">
              <w:rPr>
                <w:kern w:val="0"/>
                <w:sz w:val="24"/>
              </w:rPr>
              <w:t>年</w:t>
            </w:r>
            <w:r w:rsidR="00426965">
              <w:rPr>
                <w:rFonts w:hint="eastAsia"/>
                <w:kern w:val="0"/>
                <w:sz w:val="24"/>
              </w:rPr>
              <w:t>5</w:t>
            </w:r>
            <w:r w:rsidRPr="00ED558D">
              <w:rPr>
                <w:kern w:val="0"/>
                <w:sz w:val="24"/>
              </w:rPr>
              <w:t>月达州市地表水水质月报》：</w:t>
            </w:r>
            <w:r w:rsidRPr="00ED558D">
              <w:rPr>
                <w:kern w:val="0"/>
                <w:sz w:val="24"/>
              </w:rPr>
              <w:t>202</w:t>
            </w:r>
            <w:r w:rsidR="00ED558D">
              <w:rPr>
                <w:rFonts w:hint="eastAsia"/>
                <w:kern w:val="0"/>
                <w:sz w:val="24"/>
              </w:rPr>
              <w:t>4</w:t>
            </w:r>
            <w:r w:rsidRPr="00ED558D">
              <w:rPr>
                <w:kern w:val="0"/>
                <w:sz w:val="24"/>
              </w:rPr>
              <w:t>年</w:t>
            </w:r>
            <w:r w:rsidR="00426965">
              <w:rPr>
                <w:rFonts w:hint="eastAsia"/>
                <w:kern w:val="0"/>
                <w:sz w:val="24"/>
              </w:rPr>
              <w:t>5</w:t>
            </w:r>
            <w:r w:rsidRPr="00ED558D">
              <w:rPr>
                <w:kern w:val="0"/>
                <w:sz w:val="24"/>
              </w:rPr>
              <w:t>月全市</w:t>
            </w:r>
            <w:r w:rsidRPr="00ED558D">
              <w:rPr>
                <w:kern w:val="0"/>
                <w:sz w:val="24"/>
              </w:rPr>
              <w:t>37</w:t>
            </w:r>
            <w:r w:rsidRPr="00ED558D">
              <w:rPr>
                <w:kern w:val="0"/>
                <w:sz w:val="24"/>
              </w:rPr>
              <w:t>个河流断面</w:t>
            </w:r>
            <w:r w:rsidR="00ED558D" w:rsidRPr="00ED558D">
              <w:rPr>
                <w:rFonts w:hint="eastAsia"/>
                <w:kern w:val="0"/>
                <w:sz w:val="24"/>
              </w:rPr>
              <w:t>中，优（Ⅰ</w:t>
            </w:r>
            <w:r w:rsidR="00ED558D" w:rsidRPr="00ED558D">
              <w:rPr>
                <w:rFonts w:hint="eastAsia"/>
                <w:kern w:val="0"/>
                <w:sz w:val="24"/>
              </w:rPr>
              <w:t>~</w:t>
            </w:r>
            <w:r w:rsidR="00ED558D" w:rsidRPr="00ED558D">
              <w:rPr>
                <w:rFonts w:hint="eastAsia"/>
                <w:kern w:val="0"/>
                <w:sz w:val="24"/>
              </w:rPr>
              <w:t>Ⅱ类）良（Ⅲ类）水质断面</w:t>
            </w:r>
            <w:r w:rsidR="00426965">
              <w:rPr>
                <w:rFonts w:hint="eastAsia"/>
                <w:kern w:val="0"/>
                <w:sz w:val="24"/>
              </w:rPr>
              <w:t>36</w:t>
            </w:r>
            <w:r w:rsidR="00ED558D" w:rsidRPr="00ED558D">
              <w:rPr>
                <w:rFonts w:hint="eastAsia"/>
                <w:kern w:val="0"/>
                <w:sz w:val="24"/>
              </w:rPr>
              <w:t>个，占比</w:t>
            </w:r>
            <w:r w:rsidR="00426965">
              <w:rPr>
                <w:rFonts w:hint="eastAsia"/>
                <w:kern w:val="0"/>
                <w:sz w:val="24"/>
              </w:rPr>
              <w:t>97.3</w:t>
            </w:r>
            <w:r w:rsidR="00ED558D" w:rsidRPr="00ED558D">
              <w:rPr>
                <w:rFonts w:hint="eastAsia"/>
                <w:kern w:val="0"/>
                <w:sz w:val="24"/>
              </w:rPr>
              <w:t>%</w:t>
            </w:r>
            <w:r w:rsidR="00ED558D">
              <w:rPr>
                <w:rFonts w:hint="eastAsia"/>
                <w:kern w:val="0"/>
                <w:sz w:val="24"/>
              </w:rPr>
              <w:t>；</w:t>
            </w:r>
            <w:r w:rsidR="00ED558D" w:rsidRPr="00ED558D">
              <w:rPr>
                <w:rFonts w:hint="eastAsia"/>
                <w:kern w:val="0"/>
                <w:sz w:val="24"/>
              </w:rPr>
              <w:t>轻度污染（Ⅳ类）水质断面</w:t>
            </w:r>
            <w:r w:rsidR="00426965">
              <w:rPr>
                <w:rFonts w:hint="eastAsia"/>
                <w:kern w:val="0"/>
                <w:sz w:val="24"/>
              </w:rPr>
              <w:t>1</w:t>
            </w:r>
            <w:r w:rsidR="00ED558D" w:rsidRPr="00ED558D">
              <w:rPr>
                <w:rFonts w:hint="eastAsia"/>
                <w:kern w:val="0"/>
                <w:sz w:val="24"/>
              </w:rPr>
              <w:t>个，占比</w:t>
            </w:r>
            <w:r w:rsidR="00426965">
              <w:rPr>
                <w:rFonts w:hint="eastAsia"/>
                <w:kern w:val="0"/>
                <w:sz w:val="24"/>
              </w:rPr>
              <w:t>2.7</w:t>
            </w:r>
            <w:r w:rsidR="00ED558D" w:rsidRPr="00ED558D">
              <w:rPr>
                <w:rFonts w:hint="eastAsia"/>
                <w:kern w:val="0"/>
                <w:sz w:val="24"/>
              </w:rPr>
              <w:t>%</w:t>
            </w:r>
            <w:r w:rsidR="00ED558D" w:rsidRPr="00ED558D">
              <w:rPr>
                <w:rFonts w:hint="eastAsia"/>
                <w:kern w:val="0"/>
                <w:sz w:val="24"/>
              </w:rPr>
              <w:t>。</w:t>
            </w:r>
          </w:p>
          <w:p w14:paraId="26032D9B" w14:textId="6A97B89B" w:rsidR="00910FBB" w:rsidRPr="00ED558D" w:rsidRDefault="00356CBC">
            <w:pPr>
              <w:pStyle w:val="aff0"/>
              <w:adjustRightInd w:val="0"/>
              <w:snapToGrid w:val="0"/>
              <w:spacing w:line="360" w:lineRule="auto"/>
              <w:ind w:firstLineChars="0" w:firstLine="0"/>
              <w:jc w:val="center"/>
              <w:rPr>
                <w:b/>
                <w:kern w:val="0"/>
                <w:szCs w:val="21"/>
              </w:rPr>
            </w:pPr>
            <w:r w:rsidRPr="00ED558D">
              <w:rPr>
                <w:rFonts w:hint="eastAsia"/>
                <w:b/>
                <w:kern w:val="0"/>
                <w:szCs w:val="21"/>
              </w:rPr>
              <w:lastRenderedPageBreak/>
              <w:t>表</w:t>
            </w:r>
            <w:r w:rsidRPr="00ED558D">
              <w:rPr>
                <w:rFonts w:hint="eastAsia"/>
                <w:b/>
                <w:kern w:val="0"/>
                <w:szCs w:val="21"/>
              </w:rPr>
              <w:t>3</w:t>
            </w:r>
            <w:r w:rsidRPr="00ED558D">
              <w:rPr>
                <w:b/>
                <w:kern w:val="0"/>
                <w:szCs w:val="21"/>
              </w:rPr>
              <w:t>-</w:t>
            </w:r>
            <w:r w:rsidR="00ED558D" w:rsidRPr="00ED558D">
              <w:rPr>
                <w:rFonts w:hint="eastAsia"/>
                <w:b/>
                <w:kern w:val="0"/>
                <w:szCs w:val="21"/>
              </w:rPr>
              <w:t>3</w:t>
            </w:r>
            <w:r w:rsidRPr="00ED558D">
              <w:rPr>
                <w:b/>
                <w:kern w:val="0"/>
                <w:szCs w:val="21"/>
              </w:rPr>
              <w:t xml:space="preserve">  202</w:t>
            </w:r>
            <w:r w:rsidR="00ED558D">
              <w:rPr>
                <w:rFonts w:hint="eastAsia"/>
                <w:b/>
                <w:kern w:val="0"/>
                <w:szCs w:val="21"/>
              </w:rPr>
              <w:t>4</w:t>
            </w:r>
            <w:r w:rsidRPr="00ED558D">
              <w:rPr>
                <w:b/>
                <w:kern w:val="0"/>
                <w:szCs w:val="21"/>
              </w:rPr>
              <w:t>年</w:t>
            </w:r>
            <w:r w:rsidR="00426965">
              <w:rPr>
                <w:rFonts w:hint="eastAsia"/>
                <w:b/>
                <w:kern w:val="0"/>
                <w:szCs w:val="21"/>
              </w:rPr>
              <w:t>5</w:t>
            </w:r>
            <w:r w:rsidRPr="00ED558D">
              <w:rPr>
                <w:b/>
                <w:kern w:val="0"/>
                <w:szCs w:val="21"/>
              </w:rPr>
              <w:t>月达州市河流水质评价结果表</w:t>
            </w:r>
            <w:r w:rsidR="00ED558D">
              <w:rPr>
                <w:rFonts w:hint="eastAsia"/>
                <w:b/>
                <w:kern w:val="0"/>
                <w:szCs w:val="21"/>
              </w:rPr>
              <w:t>（摘选）</w:t>
            </w:r>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6"/>
              <w:gridCol w:w="919"/>
              <w:gridCol w:w="567"/>
              <w:gridCol w:w="931"/>
              <w:gridCol w:w="1551"/>
              <w:gridCol w:w="931"/>
              <w:gridCol w:w="549"/>
              <w:gridCol w:w="549"/>
              <w:gridCol w:w="547"/>
              <w:gridCol w:w="1230"/>
            </w:tblGrid>
            <w:tr w:rsidR="00910FBB" w:rsidRPr="00A02199" w14:paraId="26BC9162" w14:textId="77777777" w:rsidTr="00A02199">
              <w:trPr>
                <w:trHeight w:val="245"/>
                <w:jc w:val="center"/>
              </w:trPr>
              <w:tc>
                <w:tcPr>
                  <w:tcW w:w="536" w:type="dxa"/>
                  <w:vAlign w:val="center"/>
                </w:tcPr>
                <w:p w14:paraId="62F95516" w14:textId="77777777" w:rsidR="00910FBB" w:rsidRPr="00A02199" w:rsidRDefault="00356CBC">
                  <w:pPr>
                    <w:pStyle w:val="010"/>
                    <w:spacing w:line="240" w:lineRule="auto"/>
                    <w:ind w:firstLineChars="0" w:firstLine="0"/>
                    <w:jc w:val="center"/>
                    <w:rPr>
                      <w:szCs w:val="21"/>
                    </w:rPr>
                  </w:pPr>
                  <w:r w:rsidRPr="00A02199">
                    <w:rPr>
                      <w:szCs w:val="21"/>
                    </w:rPr>
                    <w:t>序号</w:t>
                  </w:r>
                </w:p>
              </w:tc>
              <w:tc>
                <w:tcPr>
                  <w:tcW w:w="1486" w:type="dxa"/>
                  <w:gridSpan w:val="2"/>
                  <w:vAlign w:val="center"/>
                </w:tcPr>
                <w:p w14:paraId="12420A05" w14:textId="77777777" w:rsidR="00910FBB" w:rsidRPr="00A02199" w:rsidRDefault="00356CBC">
                  <w:pPr>
                    <w:pStyle w:val="010"/>
                    <w:spacing w:line="240" w:lineRule="auto"/>
                    <w:ind w:firstLineChars="0" w:firstLine="0"/>
                    <w:jc w:val="center"/>
                    <w:rPr>
                      <w:szCs w:val="21"/>
                    </w:rPr>
                  </w:pPr>
                  <w:r w:rsidRPr="00A02199">
                    <w:rPr>
                      <w:szCs w:val="21"/>
                    </w:rPr>
                    <w:t>河流</w:t>
                  </w:r>
                </w:p>
              </w:tc>
              <w:tc>
                <w:tcPr>
                  <w:tcW w:w="931" w:type="dxa"/>
                  <w:vAlign w:val="center"/>
                </w:tcPr>
                <w:p w14:paraId="0A871585" w14:textId="77777777" w:rsidR="00910FBB" w:rsidRPr="00A02199" w:rsidRDefault="00356CBC">
                  <w:pPr>
                    <w:pStyle w:val="010"/>
                    <w:spacing w:line="240" w:lineRule="auto"/>
                    <w:ind w:firstLineChars="0" w:firstLine="0"/>
                    <w:jc w:val="center"/>
                    <w:rPr>
                      <w:szCs w:val="21"/>
                    </w:rPr>
                  </w:pPr>
                  <w:r w:rsidRPr="00A02199">
                    <w:rPr>
                      <w:szCs w:val="21"/>
                    </w:rPr>
                    <w:t>断面名称</w:t>
                  </w:r>
                </w:p>
              </w:tc>
              <w:tc>
                <w:tcPr>
                  <w:tcW w:w="1551" w:type="dxa"/>
                  <w:vAlign w:val="center"/>
                </w:tcPr>
                <w:p w14:paraId="7B514F87" w14:textId="77777777" w:rsidR="00910FBB" w:rsidRPr="00A02199" w:rsidRDefault="00356CBC">
                  <w:pPr>
                    <w:pStyle w:val="010"/>
                    <w:spacing w:line="240" w:lineRule="auto"/>
                    <w:ind w:firstLineChars="0" w:firstLine="0"/>
                    <w:jc w:val="center"/>
                    <w:rPr>
                      <w:szCs w:val="21"/>
                    </w:rPr>
                  </w:pPr>
                  <w:r w:rsidRPr="00A02199">
                    <w:rPr>
                      <w:szCs w:val="21"/>
                    </w:rPr>
                    <w:t>断面属性</w:t>
                  </w:r>
                </w:p>
              </w:tc>
              <w:tc>
                <w:tcPr>
                  <w:tcW w:w="931" w:type="dxa"/>
                  <w:vAlign w:val="center"/>
                </w:tcPr>
                <w:p w14:paraId="7964E16E" w14:textId="77777777" w:rsidR="00910FBB" w:rsidRPr="00A02199" w:rsidRDefault="00356CBC">
                  <w:pPr>
                    <w:pStyle w:val="010"/>
                    <w:spacing w:line="240" w:lineRule="auto"/>
                    <w:ind w:firstLineChars="0" w:firstLine="0"/>
                    <w:jc w:val="center"/>
                    <w:rPr>
                      <w:szCs w:val="21"/>
                    </w:rPr>
                  </w:pPr>
                  <w:r w:rsidRPr="00A02199">
                    <w:rPr>
                      <w:szCs w:val="21"/>
                    </w:rPr>
                    <w:t>断面性质</w:t>
                  </w:r>
                </w:p>
              </w:tc>
              <w:tc>
                <w:tcPr>
                  <w:tcW w:w="549" w:type="dxa"/>
                  <w:vAlign w:val="center"/>
                </w:tcPr>
                <w:p w14:paraId="2E292EAD" w14:textId="77777777" w:rsidR="00910FBB" w:rsidRPr="00A02199" w:rsidRDefault="00356CBC">
                  <w:pPr>
                    <w:pStyle w:val="010"/>
                    <w:spacing w:line="240" w:lineRule="auto"/>
                    <w:ind w:firstLineChars="0" w:firstLine="0"/>
                    <w:jc w:val="center"/>
                    <w:rPr>
                      <w:szCs w:val="21"/>
                    </w:rPr>
                  </w:pPr>
                  <w:r w:rsidRPr="00A02199">
                    <w:rPr>
                      <w:szCs w:val="21"/>
                    </w:rPr>
                    <w:t>上年</w:t>
                  </w:r>
                </w:p>
                <w:p w14:paraId="7CF0641B" w14:textId="77777777" w:rsidR="00910FBB" w:rsidRPr="00A02199" w:rsidRDefault="00356CBC">
                  <w:pPr>
                    <w:pStyle w:val="010"/>
                    <w:spacing w:line="240" w:lineRule="auto"/>
                    <w:ind w:firstLineChars="0" w:firstLine="0"/>
                    <w:jc w:val="center"/>
                    <w:rPr>
                      <w:szCs w:val="21"/>
                    </w:rPr>
                  </w:pPr>
                  <w:r w:rsidRPr="00A02199">
                    <w:rPr>
                      <w:szCs w:val="21"/>
                    </w:rPr>
                    <w:t>同期</w:t>
                  </w:r>
                </w:p>
              </w:tc>
              <w:tc>
                <w:tcPr>
                  <w:tcW w:w="549" w:type="dxa"/>
                  <w:vAlign w:val="center"/>
                </w:tcPr>
                <w:p w14:paraId="2D3D6808" w14:textId="77777777" w:rsidR="00910FBB" w:rsidRPr="00A02199" w:rsidRDefault="00356CBC">
                  <w:pPr>
                    <w:pStyle w:val="010"/>
                    <w:spacing w:line="240" w:lineRule="auto"/>
                    <w:ind w:firstLineChars="0" w:firstLine="0"/>
                    <w:jc w:val="center"/>
                    <w:rPr>
                      <w:szCs w:val="21"/>
                    </w:rPr>
                  </w:pPr>
                  <w:r w:rsidRPr="00A02199">
                    <w:rPr>
                      <w:szCs w:val="21"/>
                    </w:rPr>
                    <w:t>上月</w:t>
                  </w:r>
                </w:p>
                <w:p w14:paraId="27CCB713" w14:textId="77777777" w:rsidR="00910FBB" w:rsidRPr="00A02199" w:rsidRDefault="00356CBC">
                  <w:pPr>
                    <w:pStyle w:val="010"/>
                    <w:spacing w:line="240" w:lineRule="auto"/>
                    <w:ind w:firstLineChars="0" w:firstLine="0"/>
                    <w:jc w:val="center"/>
                    <w:rPr>
                      <w:szCs w:val="21"/>
                    </w:rPr>
                  </w:pPr>
                  <w:r w:rsidRPr="00A02199">
                    <w:rPr>
                      <w:szCs w:val="21"/>
                    </w:rPr>
                    <w:t>类别</w:t>
                  </w:r>
                </w:p>
              </w:tc>
              <w:tc>
                <w:tcPr>
                  <w:tcW w:w="547" w:type="dxa"/>
                  <w:vAlign w:val="center"/>
                </w:tcPr>
                <w:p w14:paraId="73982845" w14:textId="77777777" w:rsidR="00910FBB" w:rsidRPr="00A02199" w:rsidRDefault="00356CBC">
                  <w:pPr>
                    <w:pStyle w:val="010"/>
                    <w:spacing w:line="240" w:lineRule="auto"/>
                    <w:ind w:firstLineChars="0" w:firstLine="0"/>
                    <w:jc w:val="center"/>
                    <w:rPr>
                      <w:szCs w:val="21"/>
                    </w:rPr>
                  </w:pPr>
                  <w:r w:rsidRPr="00A02199">
                    <w:rPr>
                      <w:szCs w:val="21"/>
                    </w:rPr>
                    <w:t>本月</w:t>
                  </w:r>
                </w:p>
                <w:p w14:paraId="2F4DCD23" w14:textId="77777777" w:rsidR="00910FBB" w:rsidRPr="00A02199" w:rsidRDefault="00356CBC">
                  <w:pPr>
                    <w:pStyle w:val="010"/>
                    <w:spacing w:line="240" w:lineRule="auto"/>
                    <w:ind w:firstLineChars="0" w:firstLine="0"/>
                    <w:jc w:val="center"/>
                    <w:rPr>
                      <w:szCs w:val="21"/>
                    </w:rPr>
                  </w:pPr>
                  <w:r w:rsidRPr="00A02199">
                    <w:rPr>
                      <w:szCs w:val="21"/>
                    </w:rPr>
                    <w:t>类别</w:t>
                  </w:r>
                </w:p>
              </w:tc>
              <w:tc>
                <w:tcPr>
                  <w:tcW w:w="1230" w:type="dxa"/>
                  <w:vAlign w:val="center"/>
                </w:tcPr>
                <w:p w14:paraId="56C38B1C" w14:textId="77777777" w:rsidR="00910FBB" w:rsidRPr="00A02199" w:rsidRDefault="00356CBC">
                  <w:pPr>
                    <w:pStyle w:val="010"/>
                    <w:spacing w:line="240" w:lineRule="auto"/>
                    <w:ind w:firstLineChars="0" w:firstLine="0"/>
                    <w:jc w:val="center"/>
                    <w:rPr>
                      <w:szCs w:val="21"/>
                    </w:rPr>
                  </w:pPr>
                  <w:r w:rsidRPr="00A02199">
                    <w:rPr>
                      <w:szCs w:val="21"/>
                    </w:rPr>
                    <w:t>主要污染指标（类别）</w:t>
                  </w:r>
                </w:p>
              </w:tc>
            </w:tr>
            <w:tr w:rsidR="00A02199" w:rsidRPr="00A02199" w14:paraId="1F603E2F" w14:textId="77777777" w:rsidTr="00A02199">
              <w:trPr>
                <w:trHeight w:val="81"/>
                <w:jc w:val="center"/>
              </w:trPr>
              <w:tc>
                <w:tcPr>
                  <w:tcW w:w="536" w:type="dxa"/>
                  <w:vAlign w:val="center"/>
                </w:tcPr>
                <w:p w14:paraId="2B2218C5" w14:textId="77777777" w:rsidR="00A02199" w:rsidRPr="00A02199" w:rsidRDefault="00A02199">
                  <w:pPr>
                    <w:pStyle w:val="010"/>
                    <w:spacing w:line="240" w:lineRule="auto"/>
                    <w:ind w:firstLineChars="0" w:firstLine="0"/>
                    <w:jc w:val="center"/>
                    <w:rPr>
                      <w:szCs w:val="21"/>
                    </w:rPr>
                  </w:pPr>
                  <w:r w:rsidRPr="00A02199">
                    <w:rPr>
                      <w:szCs w:val="21"/>
                    </w:rPr>
                    <w:t>1</w:t>
                  </w:r>
                </w:p>
              </w:tc>
              <w:tc>
                <w:tcPr>
                  <w:tcW w:w="919" w:type="dxa"/>
                  <w:vAlign w:val="center"/>
                </w:tcPr>
                <w:p w14:paraId="561D11EF" w14:textId="77777777" w:rsidR="00A02199" w:rsidRPr="00A02199" w:rsidRDefault="00A02199">
                  <w:pPr>
                    <w:pStyle w:val="010"/>
                    <w:spacing w:line="240" w:lineRule="auto"/>
                    <w:ind w:firstLineChars="0" w:firstLine="0"/>
                    <w:jc w:val="center"/>
                    <w:rPr>
                      <w:szCs w:val="21"/>
                    </w:rPr>
                  </w:pPr>
                  <w:r w:rsidRPr="00A02199">
                    <w:rPr>
                      <w:szCs w:val="21"/>
                    </w:rPr>
                    <w:t>州河水系</w:t>
                  </w:r>
                </w:p>
              </w:tc>
              <w:tc>
                <w:tcPr>
                  <w:tcW w:w="567" w:type="dxa"/>
                  <w:vAlign w:val="center"/>
                </w:tcPr>
                <w:p w14:paraId="3445EBE5" w14:textId="397F4A0B" w:rsidR="00A02199" w:rsidRPr="00A02199" w:rsidRDefault="00426965">
                  <w:pPr>
                    <w:pStyle w:val="010"/>
                    <w:spacing w:line="240" w:lineRule="auto"/>
                    <w:ind w:firstLineChars="0" w:firstLine="0"/>
                    <w:jc w:val="center"/>
                    <w:rPr>
                      <w:szCs w:val="21"/>
                    </w:rPr>
                  </w:pPr>
                  <w:r>
                    <w:rPr>
                      <w:rFonts w:hint="eastAsia"/>
                      <w:szCs w:val="21"/>
                    </w:rPr>
                    <w:t>明月江</w:t>
                  </w:r>
                </w:p>
              </w:tc>
              <w:tc>
                <w:tcPr>
                  <w:tcW w:w="931" w:type="dxa"/>
                  <w:vAlign w:val="center"/>
                </w:tcPr>
                <w:p w14:paraId="79778382" w14:textId="3323C966" w:rsidR="00A02199" w:rsidRPr="00A02199" w:rsidRDefault="00426965" w:rsidP="00ED558D">
                  <w:pPr>
                    <w:pStyle w:val="010"/>
                    <w:ind w:firstLineChars="0" w:firstLine="0"/>
                    <w:jc w:val="center"/>
                    <w:rPr>
                      <w:szCs w:val="21"/>
                    </w:rPr>
                  </w:pPr>
                  <w:r w:rsidRPr="00426965">
                    <w:rPr>
                      <w:rFonts w:hint="eastAsia"/>
                      <w:szCs w:val="21"/>
                    </w:rPr>
                    <w:t>亭子镇明天村</w:t>
                  </w:r>
                  <w:proofErr w:type="gramStart"/>
                  <w:r w:rsidRPr="00426965">
                    <w:rPr>
                      <w:rFonts w:hint="eastAsia"/>
                      <w:szCs w:val="21"/>
                    </w:rPr>
                    <w:t>大湾溪门口</w:t>
                  </w:r>
                  <w:proofErr w:type="gramEnd"/>
                </w:p>
              </w:tc>
              <w:tc>
                <w:tcPr>
                  <w:tcW w:w="1551" w:type="dxa"/>
                  <w:vAlign w:val="center"/>
                </w:tcPr>
                <w:p w14:paraId="78FD11D4" w14:textId="77777777" w:rsidR="00A02199" w:rsidRPr="00A02199" w:rsidRDefault="00A02199">
                  <w:pPr>
                    <w:pStyle w:val="010"/>
                    <w:spacing w:line="240" w:lineRule="auto"/>
                    <w:ind w:firstLineChars="0" w:firstLine="0"/>
                    <w:jc w:val="center"/>
                    <w:rPr>
                      <w:szCs w:val="21"/>
                    </w:rPr>
                  </w:pPr>
                  <w:r w:rsidRPr="00A02199">
                    <w:rPr>
                      <w:szCs w:val="21"/>
                    </w:rPr>
                    <w:t>县界</w:t>
                  </w:r>
                </w:p>
                <w:p w14:paraId="1FA1D8BF" w14:textId="6B7D310E" w:rsidR="00A02199" w:rsidRPr="00A02199" w:rsidRDefault="00426965">
                  <w:pPr>
                    <w:pStyle w:val="010"/>
                    <w:spacing w:line="240" w:lineRule="auto"/>
                    <w:ind w:firstLineChars="0" w:firstLine="0"/>
                    <w:jc w:val="center"/>
                    <w:rPr>
                      <w:szCs w:val="21"/>
                    </w:rPr>
                  </w:pPr>
                  <w:r>
                    <w:rPr>
                      <w:rFonts w:hint="eastAsia"/>
                      <w:szCs w:val="21"/>
                    </w:rPr>
                    <w:t>（</w:t>
                  </w:r>
                  <w:r w:rsidRPr="00426965">
                    <w:rPr>
                      <w:rFonts w:hint="eastAsia"/>
                      <w:szCs w:val="21"/>
                    </w:rPr>
                    <w:t>东部经开区→达川区</w:t>
                  </w:r>
                  <w:r>
                    <w:rPr>
                      <w:rFonts w:hint="eastAsia"/>
                      <w:szCs w:val="21"/>
                    </w:rPr>
                    <w:t>）</w:t>
                  </w:r>
                </w:p>
              </w:tc>
              <w:tc>
                <w:tcPr>
                  <w:tcW w:w="931" w:type="dxa"/>
                  <w:vAlign w:val="center"/>
                </w:tcPr>
                <w:p w14:paraId="1F04CC10" w14:textId="159C5FF5" w:rsidR="00A02199" w:rsidRPr="00A02199" w:rsidRDefault="00A02199">
                  <w:pPr>
                    <w:pStyle w:val="010"/>
                    <w:spacing w:line="240" w:lineRule="auto"/>
                    <w:ind w:firstLineChars="0" w:firstLine="0"/>
                    <w:jc w:val="center"/>
                    <w:rPr>
                      <w:szCs w:val="21"/>
                    </w:rPr>
                  </w:pPr>
                  <w:r w:rsidRPr="00A02199">
                    <w:rPr>
                      <w:rFonts w:hint="eastAsia"/>
                      <w:szCs w:val="21"/>
                    </w:rPr>
                    <w:t>市控</w:t>
                  </w:r>
                </w:p>
              </w:tc>
              <w:tc>
                <w:tcPr>
                  <w:tcW w:w="549" w:type="dxa"/>
                  <w:vAlign w:val="center"/>
                </w:tcPr>
                <w:p w14:paraId="16154FE4" w14:textId="77777777" w:rsidR="00A02199" w:rsidRPr="00A02199" w:rsidRDefault="00A02199">
                  <w:pPr>
                    <w:pStyle w:val="010"/>
                    <w:spacing w:line="240" w:lineRule="auto"/>
                    <w:ind w:firstLineChars="0" w:firstLine="0"/>
                    <w:jc w:val="center"/>
                    <w:rPr>
                      <w:szCs w:val="21"/>
                    </w:rPr>
                  </w:pPr>
                  <w:r w:rsidRPr="00A02199">
                    <w:rPr>
                      <w:rFonts w:eastAsia="微软雅黑"/>
                      <w:szCs w:val="21"/>
                    </w:rPr>
                    <w:t>Ⅲ</w:t>
                  </w:r>
                </w:p>
              </w:tc>
              <w:tc>
                <w:tcPr>
                  <w:tcW w:w="549" w:type="dxa"/>
                  <w:vAlign w:val="center"/>
                </w:tcPr>
                <w:p w14:paraId="4AA69BA5" w14:textId="2C693EF2" w:rsidR="00A02199" w:rsidRPr="00A02199" w:rsidRDefault="00A02199">
                  <w:pPr>
                    <w:pStyle w:val="010"/>
                    <w:spacing w:line="240" w:lineRule="auto"/>
                    <w:ind w:firstLineChars="0" w:firstLine="0"/>
                    <w:jc w:val="center"/>
                    <w:rPr>
                      <w:szCs w:val="21"/>
                    </w:rPr>
                  </w:pPr>
                  <w:r w:rsidRPr="00A02199">
                    <w:rPr>
                      <w:rFonts w:eastAsia="微软雅黑"/>
                      <w:szCs w:val="21"/>
                    </w:rPr>
                    <w:t>Ⅲ</w:t>
                  </w:r>
                </w:p>
              </w:tc>
              <w:tc>
                <w:tcPr>
                  <w:tcW w:w="547" w:type="dxa"/>
                  <w:vAlign w:val="center"/>
                </w:tcPr>
                <w:p w14:paraId="74ADDD28" w14:textId="18750346" w:rsidR="00A02199" w:rsidRPr="00A02199" w:rsidRDefault="00A02199">
                  <w:pPr>
                    <w:pStyle w:val="010"/>
                    <w:spacing w:line="240" w:lineRule="auto"/>
                    <w:ind w:firstLineChars="0" w:firstLine="0"/>
                    <w:jc w:val="center"/>
                    <w:rPr>
                      <w:szCs w:val="21"/>
                    </w:rPr>
                  </w:pPr>
                  <w:r w:rsidRPr="00A02199">
                    <w:rPr>
                      <w:rFonts w:eastAsia="微软雅黑"/>
                      <w:szCs w:val="21"/>
                    </w:rPr>
                    <w:t>Ⅲ</w:t>
                  </w:r>
                </w:p>
              </w:tc>
              <w:tc>
                <w:tcPr>
                  <w:tcW w:w="1230" w:type="dxa"/>
                  <w:vAlign w:val="center"/>
                </w:tcPr>
                <w:p w14:paraId="4D0A4E07" w14:textId="77777777" w:rsidR="00A02199" w:rsidRPr="00A02199" w:rsidRDefault="00A02199">
                  <w:pPr>
                    <w:pStyle w:val="010"/>
                    <w:spacing w:line="240" w:lineRule="auto"/>
                    <w:ind w:firstLineChars="0" w:firstLine="0"/>
                    <w:jc w:val="center"/>
                    <w:rPr>
                      <w:szCs w:val="21"/>
                    </w:rPr>
                  </w:pPr>
                  <w:r w:rsidRPr="00A02199">
                    <w:rPr>
                      <w:szCs w:val="21"/>
                    </w:rPr>
                    <w:t>/</w:t>
                  </w:r>
                </w:p>
              </w:tc>
            </w:tr>
          </w:tbl>
          <w:p w14:paraId="4A3E4A2B" w14:textId="2CFD88B2" w:rsidR="00910FBB" w:rsidRDefault="00356CBC">
            <w:pPr>
              <w:adjustRightInd w:val="0"/>
              <w:snapToGrid w:val="0"/>
              <w:spacing w:line="360" w:lineRule="auto"/>
              <w:ind w:firstLineChars="200" w:firstLine="480"/>
              <w:rPr>
                <w:kern w:val="0"/>
                <w:sz w:val="24"/>
              </w:rPr>
            </w:pPr>
            <w:r w:rsidRPr="00A02199">
              <w:rPr>
                <w:kern w:val="0"/>
                <w:sz w:val="24"/>
              </w:rPr>
              <w:t>根据现场调查本项目最近河流地表水为</w:t>
            </w:r>
            <w:r w:rsidR="00426965" w:rsidRPr="00426965">
              <w:rPr>
                <w:rFonts w:hint="eastAsia"/>
                <w:kern w:val="0"/>
                <w:sz w:val="24"/>
              </w:rPr>
              <w:t>明月江</w:t>
            </w:r>
            <w:r w:rsidRPr="00A02199">
              <w:rPr>
                <w:kern w:val="0"/>
                <w:sz w:val="24"/>
              </w:rPr>
              <w:t>，与项目区相距较近的监测断面为</w:t>
            </w:r>
            <w:r w:rsidR="00426965" w:rsidRPr="00426965">
              <w:rPr>
                <w:rFonts w:hint="eastAsia"/>
                <w:kern w:val="0"/>
                <w:sz w:val="24"/>
              </w:rPr>
              <w:t>亭子镇明天村</w:t>
            </w:r>
            <w:proofErr w:type="gramStart"/>
            <w:r w:rsidR="00426965" w:rsidRPr="00426965">
              <w:rPr>
                <w:rFonts w:hint="eastAsia"/>
                <w:kern w:val="0"/>
                <w:sz w:val="24"/>
              </w:rPr>
              <w:t>大湾溪门口</w:t>
            </w:r>
            <w:proofErr w:type="gramEnd"/>
            <w:r w:rsidR="00A02199" w:rsidRPr="00A02199">
              <w:rPr>
                <w:rFonts w:hint="eastAsia"/>
                <w:kern w:val="0"/>
                <w:sz w:val="24"/>
              </w:rPr>
              <w:t>断面</w:t>
            </w:r>
            <w:r w:rsidRPr="00A02199">
              <w:rPr>
                <w:kern w:val="0"/>
                <w:sz w:val="24"/>
              </w:rPr>
              <w:t>。根据上表例行监测数据表明：项目区域地表水体</w:t>
            </w:r>
            <w:r w:rsidR="00426965">
              <w:rPr>
                <w:rFonts w:hint="eastAsia"/>
                <w:kern w:val="0"/>
                <w:sz w:val="24"/>
              </w:rPr>
              <w:t>明月江</w:t>
            </w:r>
            <w:r w:rsidR="00426965" w:rsidRPr="00426965">
              <w:rPr>
                <w:rFonts w:hint="eastAsia"/>
                <w:kern w:val="0"/>
                <w:sz w:val="24"/>
              </w:rPr>
              <w:t>亭子镇明天村</w:t>
            </w:r>
            <w:proofErr w:type="gramStart"/>
            <w:r w:rsidR="00426965" w:rsidRPr="00426965">
              <w:rPr>
                <w:rFonts w:hint="eastAsia"/>
                <w:kern w:val="0"/>
                <w:sz w:val="24"/>
              </w:rPr>
              <w:t>大湾溪门口</w:t>
            </w:r>
            <w:proofErr w:type="gramEnd"/>
            <w:r w:rsidR="00A02199" w:rsidRPr="00A02199">
              <w:rPr>
                <w:kern w:val="0"/>
                <w:sz w:val="24"/>
              </w:rPr>
              <w:t>断面</w:t>
            </w:r>
            <w:r w:rsidRPr="00A02199">
              <w:rPr>
                <w:kern w:val="0"/>
                <w:sz w:val="24"/>
              </w:rPr>
              <w:t>的水质能够满足《地表水环境质量标准》（</w:t>
            </w:r>
            <w:r w:rsidRPr="00A02199">
              <w:rPr>
                <w:kern w:val="0"/>
                <w:sz w:val="24"/>
              </w:rPr>
              <w:t>GB3838-2002</w:t>
            </w:r>
            <w:r w:rsidRPr="00A02199">
              <w:rPr>
                <w:kern w:val="0"/>
                <w:sz w:val="24"/>
              </w:rPr>
              <w:t>）</w:t>
            </w:r>
            <w:r w:rsidRPr="00A02199">
              <w:rPr>
                <w:kern w:val="0"/>
                <w:sz w:val="24"/>
              </w:rPr>
              <w:t>Ⅲ</w:t>
            </w:r>
            <w:r w:rsidRPr="00A02199">
              <w:rPr>
                <w:kern w:val="0"/>
                <w:sz w:val="24"/>
              </w:rPr>
              <w:t>类水域水质标准。</w:t>
            </w:r>
          </w:p>
          <w:p w14:paraId="4E287E61" w14:textId="77777777" w:rsidR="00910FBB" w:rsidRPr="00A02199" w:rsidRDefault="00356CBC">
            <w:pPr>
              <w:adjustRightInd w:val="0"/>
              <w:snapToGrid w:val="0"/>
              <w:spacing w:line="360" w:lineRule="auto"/>
              <w:rPr>
                <w:rFonts w:ascii="宋体" w:hAnsi="宋体" w:cs="宋体"/>
                <w:b/>
                <w:bCs/>
                <w:kern w:val="0"/>
                <w:sz w:val="24"/>
              </w:rPr>
            </w:pPr>
            <w:r w:rsidRPr="00A02199">
              <w:rPr>
                <w:rFonts w:ascii="宋体" w:hAnsi="宋体" w:cs="宋体" w:hint="eastAsia"/>
                <w:b/>
                <w:bCs/>
                <w:kern w:val="0"/>
                <w:sz w:val="24"/>
              </w:rPr>
              <w:t>六、声环境质量现状</w:t>
            </w:r>
          </w:p>
          <w:p w14:paraId="02853991" w14:textId="27C531CA" w:rsidR="00910FBB" w:rsidRPr="00A02199" w:rsidRDefault="00356CBC">
            <w:pPr>
              <w:adjustRightInd w:val="0"/>
              <w:snapToGrid w:val="0"/>
              <w:spacing w:line="360" w:lineRule="auto"/>
              <w:ind w:firstLineChars="200" w:firstLine="480"/>
              <w:rPr>
                <w:kern w:val="0"/>
                <w:sz w:val="24"/>
              </w:rPr>
            </w:pPr>
            <w:r w:rsidRPr="00A02199">
              <w:rPr>
                <w:kern w:val="0"/>
                <w:sz w:val="24"/>
              </w:rPr>
              <w:t>为了解</w:t>
            </w:r>
            <w:proofErr w:type="gramStart"/>
            <w:r w:rsidRPr="00A02199">
              <w:rPr>
                <w:kern w:val="0"/>
                <w:sz w:val="24"/>
              </w:rPr>
              <w:t>评价区</w:t>
            </w:r>
            <w:proofErr w:type="gramEnd"/>
            <w:r w:rsidRPr="00A02199">
              <w:rPr>
                <w:kern w:val="0"/>
                <w:sz w:val="24"/>
              </w:rPr>
              <w:t>声学环境质量现状情况，</w:t>
            </w:r>
            <w:r w:rsidRPr="00DE4CAF">
              <w:rPr>
                <w:kern w:val="0"/>
                <w:sz w:val="24"/>
              </w:rPr>
              <w:t>委托</w:t>
            </w:r>
            <w:r w:rsidR="00A02199" w:rsidRPr="00DE4CAF">
              <w:rPr>
                <w:sz w:val="24"/>
              </w:rPr>
              <w:t>四川锡水金山环保科技有限公司</w:t>
            </w:r>
            <w:r w:rsidRPr="00DE4CAF">
              <w:rPr>
                <w:kern w:val="0"/>
                <w:sz w:val="24"/>
              </w:rPr>
              <w:t>于</w:t>
            </w:r>
            <w:r w:rsidRPr="00DE4CAF">
              <w:rPr>
                <w:kern w:val="0"/>
                <w:sz w:val="24"/>
              </w:rPr>
              <w:t>2024</w:t>
            </w:r>
            <w:r w:rsidRPr="00DE4CAF">
              <w:rPr>
                <w:kern w:val="0"/>
                <w:sz w:val="24"/>
              </w:rPr>
              <w:t>年</w:t>
            </w:r>
            <w:r w:rsidR="00DE4CAF" w:rsidRPr="00DE4CAF">
              <w:rPr>
                <w:rFonts w:hint="eastAsia"/>
                <w:kern w:val="0"/>
                <w:sz w:val="24"/>
              </w:rPr>
              <w:t>6</w:t>
            </w:r>
            <w:r w:rsidRPr="00DE4CAF">
              <w:rPr>
                <w:kern w:val="0"/>
                <w:sz w:val="24"/>
              </w:rPr>
              <w:t>月</w:t>
            </w:r>
            <w:r w:rsidR="00DE4CAF" w:rsidRPr="00DE4CAF">
              <w:rPr>
                <w:rFonts w:hint="eastAsia"/>
                <w:kern w:val="0"/>
                <w:sz w:val="24"/>
              </w:rPr>
              <w:t>21</w:t>
            </w:r>
            <w:r w:rsidRPr="00DE4CAF">
              <w:rPr>
                <w:kern w:val="0"/>
                <w:sz w:val="24"/>
              </w:rPr>
              <w:t>日</w:t>
            </w:r>
            <w:r w:rsidR="005F5570">
              <w:rPr>
                <w:rFonts w:hint="eastAsia"/>
                <w:kern w:val="0"/>
                <w:sz w:val="24"/>
              </w:rPr>
              <w:t>~</w:t>
            </w:r>
            <w:r w:rsidR="00DE4CAF" w:rsidRPr="00DE4CAF">
              <w:rPr>
                <w:rFonts w:hint="eastAsia"/>
                <w:kern w:val="0"/>
                <w:sz w:val="24"/>
              </w:rPr>
              <w:t>6</w:t>
            </w:r>
            <w:r w:rsidR="00A02199" w:rsidRPr="00DE4CAF">
              <w:rPr>
                <w:kern w:val="0"/>
                <w:sz w:val="24"/>
              </w:rPr>
              <w:t>月</w:t>
            </w:r>
            <w:r w:rsidR="00DE4CAF" w:rsidRPr="00DE4CAF">
              <w:rPr>
                <w:rFonts w:hint="eastAsia"/>
                <w:kern w:val="0"/>
                <w:sz w:val="24"/>
              </w:rPr>
              <w:t>2</w:t>
            </w:r>
            <w:r w:rsidR="00A02199" w:rsidRPr="00DE4CAF">
              <w:rPr>
                <w:kern w:val="0"/>
                <w:sz w:val="24"/>
              </w:rPr>
              <w:t>2</w:t>
            </w:r>
            <w:r w:rsidR="00A02199" w:rsidRPr="00DE4CAF">
              <w:rPr>
                <w:kern w:val="0"/>
                <w:sz w:val="24"/>
              </w:rPr>
              <w:t>日</w:t>
            </w:r>
            <w:r w:rsidRPr="00DE4CAF">
              <w:rPr>
                <w:kern w:val="0"/>
                <w:sz w:val="24"/>
              </w:rPr>
              <w:t>进行了监测，</w:t>
            </w:r>
            <w:proofErr w:type="gramStart"/>
            <w:r w:rsidRPr="00DE4CAF">
              <w:rPr>
                <w:kern w:val="0"/>
                <w:sz w:val="24"/>
              </w:rPr>
              <w:t>本次共布</w:t>
            </w:r>
            <w:r w:rsidR="00DE4CAF" w:rsidRPr="00DE4CAF">
              <w:rPr>
                <w:rFonts w:hint="eastAsia"/>
                <w:kern w:val="0"/>
                <w:sz w:val="24"/>
              </w:rPr>
              <w:t>8</w:t>
            </w:r>
            <w:proofErr w:type="gramEnd"/>
            <w:r w:rsidRPr="00DE4CAF">
              <w:rPr>
                <w:kern w:val="0"/>
                <w:sz w:val="24"/>
              </w:rPr>
              <w:t>个声环境监测点。</w:t>
            </w:r>
          </w:p>
          <w:p w14:paraId="4BFE197C" w14:textId="77777777" w:rsidR="00910FBB" w:rsidRPr="00395079" w:rsidRDefault="00356CBC">
            <w:pPr>
              <w:adjustRightInd w:val="0"/>
              <w:snapToGrid w:val="0"/>
              <w:spacing w:line="360" w:lineRule="auto"/>
              <w:ind w:firstLineChars="200" w:firstLine="480"/>
              <w:rPr>
                <w:kern w:val="0"/>
                <w:sz w:val="24"/>
              </w:rPr>
            </w:pPr>
            <w:r w:rsidRPr="00395079">
              <w:rPr>
                <w:kern w:val="0"/>
                <w:sz w:val="24"/>
              </w:rPr>
              <w:t>1</w:t>
            </w:r>
            <w:r w:rsidRPr="00395079">
              <w:rPr>
                <w:kern w:val="0"/>
                <w:sz w:val="24"/>
              </w:rPr>
              <w:t>、执行标准</w:t>
            </w:r>
          </w:p>
          <w:p w14:paraId="6E249186" w14:textId="77777777" w:rsidR="00910FBB" w:rsidRPr="00395079" w:rsidRDefault="00356CBC">
            <w:pPr>
              <w:adjustRightInd w:val="0"/>
              <w:snapToGrid w:val="0"/>
              <w:spacing w:line="360" w:lineRule="auto"/>
              <w:ind w:firstLineChars="200" w:firstLine="480"/>
              <w:rPr>
                <w:kern w:val="0"/>
                <w:sz w:val="24"/>
              </w:rPr>
            </w:pPr>
            <w:r w:rsidRPr="00395079">
              <w:rPr>
                <w:kern w:val="0"/>
                <w:sz w:val="24"/>
              </w:rPr>
              <w:t>《声环境质量标准》</w:t>
            </w:r>
            <w:r w:rsidRPr="00395079">
              <w:rPr>
                <w:kern w:val="0"/>
                <w:sz w:val="24"/>
              </w:rPr>
              <w:t>GB3096-2008</w:t>
            </w:r>
            <w:r w:rsidRPr="00395079">
              <w:rPr>
                <w:kern w:val="0"/>
                <w:sz w:val="24"/>
              </w:rPr>
              <w:t>中</w:t>
            </w:r>
            <w:r w:rsidRPr="00395079">
              <w:rPr>
                <w:kern w:val="0"/>
                <w:sz w:val="24"/>
              </w:rPr>
              <w:t>2</w:t>
            </w:r>
            <w:r w:rsidRPr="00395079">
              <w:rPr>
                <w:kern w:val="0"/>
                <w:sz w:val="24"/>
              </w:rPr>
              <w:t>类标准。</w:t>
            </w:r>
          </w:p>
          <w:p w14:paraId="0BEFAC9B" w14:textId="77777777" w:rsidR="00910FBB" w:rsidRPr="00DE4CAF" w:rsidRDefault="00356CBC">
            <w:pPr>
              <w:adjustRightInd w:val="0"/>
              <w:snapToGrid w:val="0"/>
              <w:spacing w:line="360" w:lineRule="auto"/>
              <w:ind w:firstLineChars="200" w:firstLine="480"/>
              <w:rPr>
                <w:kern w:val="0"/>
                <w:sz w:val="24"/>
              </w:rPr>
            </w:pPr>
            <w:r w:rsidRPr="00DE4CAF">
              <w:rPr>
                <w:kern w:val="0"/>
                <w:sz w:val="24"/>
              </w:rPr>
              <w:t>2</w:t>
            </w:r>
            <w:r w:rsidRPr="00DE4CAF">
              <w:rPr>
                <w:kern w:val="0"/>
                <w:sz w:val="24"/>
              </w:rPr>
              <w:t>、监测布点</w:t>
            </w:r>
          </w:p>
          <w:p w14:paraId="04BD7195" w14:textId="5491D52C" w:rsidR="00910FBB" w:rsidRPr="005F5570" w:rsidRDefault="00356CBC">
            <w:pPr>
              <w:adjustRightInd w:val="0"/>
              <w:snapToGrid w:val="0"/>
              <w:spacing w:line="360" w:lineRule="auto"/>
              <w:ind w:firstLineChars="200" w:firstLine="480"/>
              <w:rPr>
                <w:kern w:val="0"/>
                <w:szCs w:val="21"/>
              </w:rPr>
            </w:pPr>
            <w:r w:rsidRPr="00DE4CAF">
              <w:rPr>
                <w:kern w:val="0"/>
                <w:sz w:val="24"/>
              </w:rPr>
              <w:t>本次环评在项目</w:t>
            </w:r>
            <w:r w:rsidR="00426965" w:rsidRPr="00DE4CAF">
              <w:rPr>
                <w:rFonts w:hint="eastAsia"/>
                <w:kern w:val="0"/>
                <w:sz w:val="24"/>
              </w:rPr>
              <w:t>道路</w:t>
            </w:r>
            <w:r w:rsidRPr="00DE4CAF">
              <w:rPr>
                <w:kern w:val="0"/>
                <w:sz w:val="24"/>
              </w:rPr>
              <w:t>沿线</w:t>
            </w:r>
            <w:r w:rsidR="00A02199" w:rsidRPr="00DE4CAF">
              <w:rPr>
                <w:kern w:val="0"/>
                <w:sz w:val="24"/>
              </w:rPr>
              <w:t>及</w:t>
            </w:r>
            <w:r w:rsidR="00426965" w:rsidRPr="00DE4CAF">
              <w:rPr>
                <w:rFonts w:hint="eastAsia"/>
                <w:kern w:val="0"/>
                <w:sz w:val="24"/>
              </w:rPr>
              <w:t>周边敏感点</w:t>
            </w:r>
            <w:r w:rsidRPr="00DE4CAF">
              <w:rPr>
                <w:kern w:val="0"/>
                <w:sz w:val="24"/>
              </w:rPr>
              <w:t>共</w:t>
            </w:r>
            <w:proofErr w:type="gramStart"/>
            <w:r w:rsidRPr="00DE4CAF">
              <w:rPr>
                <w:kern w:val="0"/>
                <w:sz w:val="24"/>
              </w:rPr>
              <w:t>布设声</w:t>
            </w:r>
            <w:proofErr w:type="gramEnd"/>
            <w:r w:rsidRPr="00DE4CAF">
              <w:rPr>
                <w:kern w:val="0"/>
                <w:sz w:val="24"/>
              </w:rPr>
              <w:t>环境监测点</w:t>
            </w:r>
            <w:r w:rsidR="00DE4CAF">
              <w:rPr>
                <w:rFonts w:hint="eastAsia"/>
                <w:kern w:val="0"/>
                <w:sz w:val="24"/>
              </w:rPr>
              <w:t>8</w:t>
            </w:r>
            <w:r w:rsidRPr="00DE4CAF">
              <w:rPr>
                <w:kern w:val="0"/>
                <w:sz w:val="24"/>
              </w:rPr>
              <w:t>个，详见表</w:t>
            </w:r>
            <w:r w:rsidRPr="00DE4CAF">
              <w:rPr>
                <w:kern w:val="0"/>
                <w:sz w:val="24"/>
              </w:rPr>
              <w:t>3-</w:t>
            </w:r>
            <w:r w:rsidR="00395079" w:rsidRPr="00DE4CAF">
              <w:rPr>
                <w:kern w:val="0"/>
                <w:sz w:val="24"/>
              </w:rPr>
              <w:t>4</w:t>
            </w:r>
            <w:r w:rsidRPr="005F5570">
              <w:rPr>
                <w:kern w:val="0"/>
                <w:sz w:val="24"/>
              </w:rPr>
              <w:t>，具体监测点位见附图</w:t>
            </w:r>
            <w:r w:rsidRPr="005F5570">
              <w:rPr>
                <w:kern w:val="0"/>
                <w:szCs w:val="21"/>
              </w:rPr>
              <w:t>。</w:t>
            </w:r>
          </w:p>
          <w:p w14:paraId="72BB083D" w14:textId="1D651CFB" w:rsidR="00910FBB" w:rsidRPr="005F5570" w:rsidRDefault="00356CBC">
            <w:pPr>
              <w:adjustRightInd w:val="0"/>
              <w:snapToGrid w:val="0"/>
              <w:spacing w:line="360" w:lineRule="auto"/>
              <w:jc w:val="center"/>
              <w:rPr>
                <w:rFonts w:ascii="宋体" w:hAnsi="宋体" w:cs="宋体"/>
                <w:b/>
                <w:bCs/>
                <w:kern w:val="0"/>
                <w:szCs w:val="21"/>
              </w:rPr>
            </w:pPr>
            <w:r w:rsidRPr="005F5570">
              <w:rPr>
                <w:rFonts w:ascii="宋体" w:hAnsi="宋体" w:cs="宋体" w:hint="eastAsia"/>
                <w:b/>
                <w:bCs/>
                <w:kern w:val="0"/>
                <w:szCs w:val="21"/>
              </w:rPr>
              <w:t>表3-</w:t>
            </w:r>
            <w:r w:rsidR="00395079" w:rsidRPr="005F5570">
              <w:rPr>
                <w:rFonts w:ascii="宋体" w:hAnsi="宋体" w:cs="宋体" w:hint="eastAsia"/>
                <w:b/>
                <w:bCs/>
                <w:kern w:val="0"/>
                <w:szCs w:val="21"/>
              </w:rPr>
              <w:t>4</w:t>
            </w:r>
            <w:r w:rsidRPr="005F5570">
              <w:rPr>
                <w:rFonts w:ascii="宋体" w:hAnsi="宋体" w:cs="宋体"/>
                <w:b/>
                <w:bCs/>
                <w:kern w:val="0"/>
                <w:szCs w:val="21"/>
              </w:rPr>
              <w:t xml:space="preserve"> </w:t>
            </w:r>
            <w:r w:rsidRPr="005F5570">
              <w:rPr>
                <w:rFonts w:ascii="宋体" w:hAnsi="宋体" w:cs="宋体" w:hint="eastAsia"/>
                <w:b/>
                <w:bCs/>
                <w:kern w:val="0"/>
                <w:szCs w:val="21"/>
              </w:rPr>
              <w:t>环境噪声点位布置</w:t>
            </w:r>
          </w:p>
          <w:tbl>
            <w:tblPr>
              <w:tblW w:w="5000" w:type="pct"/>
              <w:jc w:val="center"/>
              <w:tblBorders>
                <w:top w:val="single" w:sz="6" w:space="0" w:color="auto"/>
                <w:bottom w:val="single" w:sz="6" w:space="0" w:color="auto"/>
                <w:insideH w:val="single" w:sz="6" w:space="0" w:color="auto"/>
                <w:insideV w:val="single" w:sz="6" w:space="0" w:color="auto"/>
              </w:tblBorders>
              <w:tblLook w:val="04A0" w:firstRow="1" w:lastRow="0" w:firstColumn="1" w:lastColumn="0" w:noHBand="0" w:noVBand="1"/>
            </w:tblPr>
            <w:tblGrid>
              <w:gridCol w:w="1741"/>
              <w:gridCol w:w="4546"/>
              <w:gridCol w:w="2023"/>
            </w:tblGrid>
            <w:tr w:rsidR="005F5570" w:rsidRPr="005F5570" w14:paraId="21D61840" w14:textId="77777777">
              <w:trPr>
                <w:trHeight w:val="269"/>
                <w:jc w:val="center"/>
              </w:trPr>
              <w:tc>
                <w:tcPr>
                  <w:tcW w:w="1048" w:type="pct"/>
                  <w:vAlign w:val="center"/>
                </w:tcPr>
                <w:p w14:paraId="0C380553" w14:textId="77777777" w:rsidR="00910FBB" w:rsidRPr="005F5570" w:rsidRDefault="00356CBC">
                  <w:pPr>
                    <w:adjustRightInd w:val="0"/>
                    <w:snapToGrid w:val="0"/>
                    <w:spacing w:line="276" w:lineRule="auto"/>
                    <w:jc w:val="center"/>
                    <w:rPr>
                      <w:bCs/>
                      <w:szCs w:val="21"/>
                    </w:rPr>
                  </w:pPr>
                  <w:r w:rsidRPr="005F5570">
                    <w:rPr>
                      <w:bCs/>
                      <w:szCs w:val="21"/>
                    </w:rPr>
                    <w:t>编号</w:t>
                  </w:r>
                </w:p>
              </w:tc>
              <w:tc>
                <w:tcPr>
                  <w:tcW w:w="2735" w:type="pct"/>
                  <w:vAlign w:val="center"/>
                </w:tcPr>
                <w:p w14:paraId="5C30E9B0" w14:textId="79ABDCC9" w:rsidR="00910FBB" w:rsidRPr="005F5570" w:rsidRDefault="00DE4CAF">
                  <w:pPr>
                    <w:adjustRightInd w:val="0"/>
                    <w:snapToGrid w:val="0"/>
                    <w:spacing w:line="276" w:lineRule="auto"/>
                    <w:jc w:val="center"/>
                    <w:rPr>
                      <w:bCs/>
                      <w:szCs w:val="21"/>
                    </w:rPr>
                  </w:pPr>
                  <w:r w:rsidRPr="005F5570">
                    <w:rPr>
                      <w:rFonts w:hint="eastAsia"/>
                      <w:bCs/>
                      <w:szCs w:val="21"/>
                    </w:rPr>
                    <w:t>监</w:t>
                  </w:r>
                  <w:r w:rsidR="00356CBC" w:rsidRPr="005F5570">
                    <w:rPr>
                      <w:bCs/>
                      <w:szCs w:val="21"/>
                    </w:rPr>
                    <w:t>测点名称</w:t>
                  </w:r>
                </w:p>
              </w:tc>
              <w:tc>
                <w:tcPr>
                  <w:tcW w:w="1217" w:type="pct"/>
                  <w:vAlign w:val="center"/>
                </w:tcPr>
                <w:p w14:paraId="5B81E90A" w14:textId="77777777" w:rsidR="00910FBB" w:rsidRPr="005F5570" w:rsidRDefault="00356CBC">
                  <w:pPr>
                    <w:adjustRightInd w:val="0"/>
                    <w:snapToGrid w:val="0"/>
                    <w:spacing w:line="276" w:lineRule="auto"/>
                    <w:jc w:val="center"/>
                    <w:rPr>
                      <w:bCs/>
                      <w:szCs w:val="21"/>
                    </w:rPr>
                  </w:pPr>
                  <w:r w:rsidRPr="005F5570">
                    <w:rPr>
                      <w:bCs/>
                      <w:szCs w:val="21"/>
                    </w:rPr>
                    <w:t>备注</w:t>
                  </w:r>
                </w:p>
              </w:tc>
            </w:tr>
            <w:tr w:rsidR="005F5570" w:rsidRPr="005F5570" w14:paraId="50014ED7" w14:textId="77777777">
              <w:trPr>
                <w:trHeight w:val="256"/>
                <w:jc w:val="center"/>
              </w:trPr>
              <w:tc>
                <w:tcPr>
                  <w:tcW w:w="1048" w:type="pct"/>
                  <w:vAlign w:val="center"/>
                </w:tcPr>
                <w:p w14:paraId="2D6D0D24" w14:textId="77777777" w:rsidR="00910FBB" w:rsidRPr="005F5570" w:rsidRDefault="00356CBC">
                  <w:pPr>
                    <w:adjustRightInd w:val="0"/>
                    <w:snapToGrid w:val="0"/>
                    <w:spacing w:line="276" w:lineRule="auto"/>
                    <w:jc w:val="center"/>
                    <w:rPr>
                      <w:bCs/>
                      <w:szCs w:val="21"/>
                    </w:rPr>
                  </w:pPr>
                  <w:r w:rsidRPr="005F5570">
                    <w:rPr>
                      <w:bCs/>
                      <w:szCs w:val="21"/>
                    </w:rPr>
                    <w:t>1</w:t>
                  </w:r>
                  <w:r w:rsidRPr="005F5570">
                    <w:rPr>
                      <w:rFonts w:hint="eastAsia"/>
                      <w:bCs/>
                      <w:szCs w:val="21"/>
                    </w:rPr>
                    <w:t>#</w:t>
                  </w:r>
                </w:p>
              </w:tc>
              <w:tc>
                <w:tcPr>
                  <w:tcW w:w="2735" w:type="pct"/>
                  <w:vAlign w:val="center"/>
                </w:tcPr>
                <w:p w14:paraId="4B9DF944" w14:textId="10E5611D" w:rsidR="00910FBB" w:rsidRPr="005F5570" w:rsidRDefault="00395079">
                  <w:pPr>
                    <w:jc w:val="center"/>
                    <w:rPr>
                      <w:szCs w:val="21"/>
                    </w:rPr>
                  </w:pPr>
                  <w:bookmarkStart w:id="5" w:name="噪声1"/>
                  <w:r w:rsidRPr="005F5570">
                    <w:rPr>
                      <w:szCs w:val="21"/>
                    </w:rPr>
                    <w:t>1#</w:t>
                  </w:r>
                  <w:r w:rsidR="00DE4CAF" w:rsidRPr="005F5570">
                    <w:rPr>
                      <w:rFonts w:hint="eastAsia"/>
                      <w:szCs w:val="21"/>
                    </w:rPr>
                    <w:t>横一路</w:t>
                  </w:r>
                  <w:r w:rsidR="00DE4CAF" w:rsidRPr="005F5570">
                    <w:rPr>
                      <w:rFonts w:hint="eastAsia"/>
                      <w:szCs w:val="21"/>
                    </w:rPr>
                    <w:t>AK0+500</w:t>
                  </w:r>
                  <w:r w:rsidR="00DE4CAF" w:rsidRPr="005F5570">
                    <w:rPr>
                      <w:rFonts w:hint="eastAsia"/>
                      <w:szCs w:val="21"/>
                    </w:rPr>
                    <w:t>道路处</w:t>
                  </w:r>
                  <w:bookmarkEnd w:id="5"/>
                </w:p>
              </w:tc>
              <w:tc>
                <w:tcPr>
                  <w:tcW w:w="1217" w:type="pct"/>
                  <w:vMerge w:val="restart"/>
                  <w:vAlign w:val="center"/>
                </w:tcPr>
                <w:p w14:paraId="067081B8" w14:textId="46B46396" w:rsidR="00910FBB" w:rsidRPr="005F5570" w:rsidRDefault="00356CBC">
                  <w:pPr>
                    <w:adjustRightInd w:val="0"/>
                    <w:snapToGrid w:val="0"/>
                    <w:spacing w:line="276" w:lineRule="auto"/>
                    <w:jc w:val="center"/>
                    <w:rPr>
                      <w:bCs/>
                      <w:szCs w:val="21"/>
                    </w:rPr>
                  </w:pPr>
                  <w:r w:rsidRPr="005F5570">
                    <w:rPr>
                      <w:rFonts w:hint="eastAsia"/>
                      <w:bCs/>
                      <w:szCs w:val="21"/>
                    </w:rPr>
                    <w:t>检测</w:t>
                  </w:r>
                  <w:r w:rsidR="00395079" w:rsidRPr="005F5570">
                    <w:rPr>
                      <w:rFonts w:hint="eastAsia"/>
                      <w:bCs/>
                      <w:szCs w:val="21"/>
                    </w:rPr>
                    <w:t>2</w:t>
                  </w:r>
                  <w:r w:rsidRPr="005F5570">
                    <w:rPr>
                      <w:rFonts w:hint="eastAsia"/>
                      <w:bCs/>
                      <w:szCs w:val="21"/>
                    </w:rPr>
                    <w:t>天</w:t>
                  </w:r>
                </w:p>
                <w:p w14:paraId="252D256B" w14:textId="77777777" w:rsidR="00910FBB" w:rsidRPr="005F5570" w:rsidRDefault="00356CBC">
                  <w:pPr>
                    <w:adjustRightInd w:val="0"/>
                    <w:snapToGrid w:val="0"/>
                    <w:spacing w:line="276" w:lineRule="auto"/>
                    <w:jc w:val="center"/>
                    <w:rPr>
                      <w:bCs/>
                      <w:szCs w:val="21"/>
                    </w:rPr>
                  </w:pPr>
                  <w:r w:rsidRPr="005F5570">
                    <w:rPr>
                      <w:rFonts w:hint="eastAsia"/>
                      <w:bCs/>
                      <w:szCs w:val="21"/>
                    </w:rPr>
                    <w:t>昼夜间各</w:t>
                  </w:r>
                  <w:r w:rsidRPr="005F5570">
                    <w:rPr>
                      <w:rFonts w:hint="eastAsia"/>
                      <w:bCs/>
                      <w:szCs w:val="21"/>
                    </w:rPr>
                    <w:t>1</w:t>
                  </w:r>
                  <w:r w:rsidRPr="005F5570">
                    <w:rPr>
                      <w:rFonts w:hint="eastAsia"/>
                      <w:bCs/>
                      <w:szCs w:val="21"/>
                    </w:rPr>
                    <w:t>次</w:t>
                  </w:r>
                </w:p>
              </w:tc>
            </w:tr>
            <w:tr w:rsidR="005F5570" w:rsidRPr="005F5570" w14:paraId="2D01314D" w14:textId="77777777">
              <w:trPr>
                <w:trHeight w:val="256"/>
                <w:jc w:val="center"/>
              </w:trPr>
              <w:tc>
                <w:tcPr>
                  <w:tcW w:w="1048" w:type="pct"/>
                  <w:vAlign w:val="center"/>
                </w:tcPr>
                <w:p w14:paraId="5D3A6732" w14:textId="77777777" w:rsidR="00910FBB" w:rsidRPr="005F5570" w:rsidRDefault="00356CBC">
                  <w:pPr>
                    <w:adjustRightInd w:val="0"/>
                    <w:snapToGrid w:val="0"/>
                    <w:spacing w:line="276" w:lineRule="auto"/>
                    <w:jc w:val="center"/>
                    <w:rPr>
                      <w:bCs/>
                      <w:szCs w:val="21"/>
                    </w:rPr>
                  </w:pPr>
                  <w:r w:rsidRPr="005F5570">
                    <w:rPr>
                      <w:bCs/>
                      <w:szCs w:val="21"/>
                    </w:rPr>
                    <w:t>2</w:t>
                  </w:r>
                  <w:r w:rsidRPr="005F5570">
                    <w:rPr>
                      <w:rFonts w:hint="eastAsia"/>
                      <w:bCs/>
                      <w:szCs w:val="21"/>
                    </w:rPr>
                    <w:t>#</w:t>
                  </w:r>
                </w:p>
              </w:tc>
              <w:tc>
                <w:tcPr>
                  <w:tcW w:w="2735" w:type="pct"/>
                  <w:vAlign w:val="center"/>
                </w:tcPr>
                <w:p w14:paraId="2495C1E2" w14:textId="52004851" w:rsidR="00910FBB" w:rsidRPr="005F5570" w:rsidRDefault="00395079">
                  <w:pPr>
                    <w:jc w:val="center"/>
                    <w:rPr>
                      <w:szCs w:val="21"/>
                    </w:rPr>
                  </w:pPr>
                  <w:r w:rsidRPr="005F5570">
                    <w:rPr>
                      <w:rFonts w:hint="eastAsia"/>
                      <w:szCs w:val="21"/>
                    </w:rPr>
                    <w:t>2#</w:t>
                  </w:r>
                  <w:r w:rsidR="00DE4CAF" w:rsidRPr="005F5570">
                    <w:rPr>
                      <w:rFonts w:hint="eastAsia"/>
                      <w:szCs w:val="21"/>
                    </w:rPr>
                    <w:t>横一路</w:t>
                  </w:r>
                  <w:r w:rsidR="00DE4CAF" w:rsidRPr="005F5570">
                    <w:rPr>
                      <w:rFonts w:hint="eastAsia"/>
                      <w:szCs w:val="21"/>
                    </w:rPr>
                    <w:t>AK0+800</w:t>
                  </w:r>
                  <w:r w:rsidR="00DE4CAF" w:rsidRPr="005F5570">
                    <w:rPr>
                      <w:rFonts w:hint="eastAsia"/>
                      <w:szCs w:val="21"/>
                    </w:rPr>
                    <w:t>道路处居民</w:t>
                  </w:r>
                </w:p>
              </w:tc>
              <w:tc>
                <w:tcPr>
                  <w:tcW w:w="1217" w:type="pct"/>
                  <w:vMerge/>
                  <w:vAlign w:val="center"/>
                </w:tcPr>
                <w:p w14:paraId="203BB0FA" w14:textId="77777777" w:rsidR="00910FBB" w:rsidRPr="005F5570" w:rsidRDefault="00910FBB">
                  <w:pPr>
                    <w:adjustRightInd w:val="0"/>
                    <w:snapToGrid w:val="0"/>
                    <w:spacing w:line="276" w:lineRule="auto"/>
                    <w:jc w:val="center"/>
                    <w:rPr>
                      <w:bCs/>
                      <w:szCs w:val="21"/>
                    </w:rPr>
                  </w:pPr>
                </w:p>
              </w:tc>
            </w:tr>
            <w:tr w:rsidR="005F5570" w:rsidRPr="005F5570" w14:paraId="5231A107" w14:textId="77777777">
              <w:trPr>
                <w:trHeight w:val="256"/>
                <w:jc w:val="center"/>
              </w:trPr>
              <w:tc>
                <w:tcPr>
                  <w:tcW w:w="1048" w:type="pct"/>
                  <w:vAlign w:val="center"/>
                </w:tcPr>
                <w:p w14:paraId="21CD1F95" w14:textId="77777777" w:rsidR="00910FBB" w:rsidRPr="005F5570" w:rsidRDefault="00356CBC">
                  <w:pPr>
                    <w:adjustRightInd w:val="0"/>
                    <w:snapToGrid w:val="0"/>
                    <w:spacing w:line="276" w:lineRule="auto"/>
                    <w:jc w:val="center"/>
                    <w:rPr>
                      <w:bCs/>
                      <w:szCs w:val="21"/>
                    </w:rPr>
                  </w:pPr>
                  <w:r w:rsidRPr="005F5570">
                    <w:rPr>
                      <w:bCs/>
                      <w:szCs w:val="21"/>
                    </w:rPr>
                    <w:t>3</w:t>
                  </w:r>
                  <w:r w:rsidRPr="005F5570">
                    <w:rPr>
                      <w:rFonts w:hint="eastAsia"/>
                      <w:bCs/>
                      <w:szCs w:val="21"/>
                    </w:rPr>
                    <w:t>#</w:t>
                  </w:r>
                </w:p>
              </w:tc>
              <w:tc>
                <w:tcPr>
                  <w:tcW w:w="2735" w:type="pct"/>
                  <w:vAlign w:val="center"/>
                </w:tcPr>
                <w:p w14:paraId="55414AFA" w14:textId="38F77FE9" w:rsidR="00910FBB" w:rsidRPr="005F5570" w:rsidRDefault="00395079">
                  <w:pPr>
                    <w:jc w:val="center"/>
                    <w:rPr>
                      <w:szCs w:val="21"/>
                    </w:rPr>
                  </w:pPr>
                  <w:r w:rsidRPr="005F5570">
                    <w:rPr>
                      <w:rFonts w:hint="eastAsia"/>
                      <w:szCs w:val="21"/>
                    </w:rPr>
                    <w:t>3#</w:t>
                  </w:r>
                  <w:r w:rsidR="00DE4CAF" w:rsidRPr="005F5570">
                    <w:rPr>
                      <w:rFonts w:hint="eastAsia"/>
                      <w:szCs w:val="21"/>
                    </w:rPr>
                    <w:t>横一路</w:t>
                  </w:r>
                  <w:r w:rsidR="00DE4CAF" w:rsidRPr="005F5570">
                    <w:rPr>
                      <w:rFonts w:hint="eastAsia"/>
                      <w:szCs w:val="21"/>
                    </w:rPr>
                    <w:t>AK1+700</w:t>
                  </w:r>
                  <w:r w:rsidR="00DE4CAF" w:rsidRPr="005F5570">
                    <w:rPr>
                      <w:rFonts w:hint="eastAsia"/>
                      <w:szCs w:val="21"/>
                    </w:rPr>
                    <w:t>道路处居民</w:t>
                  </w:r>
                </w:p>
              </w:tc>
              <w:tc>
                <w:tcPr>
                  <w:tcW w:w="1217" w:type="pct"/>
                  <w:vMerge/>
                  <w:vAlign w:val="center"/>
                </w:tcPr>
                <w:p w14:paraId="44E64D55" w14:textId="77777777" w:rsidR="00910FBB" w:rsidRPr="005F5570" w:rsidRDefault="00910FBB">
                  <w:pPr>
                    <w:adjustRightInd w:val="0"/>
                    <w:snapToGrid w:val="0"/>
                    <w:spacing w:line="276" w:lineRule="auto"/>
                    <w:jc w:val="center"/>
                    <w:rPr>
                      <w:bCs/>
                      <w:szCs w:val="21"/>
                    </w:rPr>
                  </w:pPr>
                </w:p>
              </w:tc>
            </w:tr>
            <w:tr w:rsidR="005F5570" w:rsidRPr="005F5570" w14:paraId="39C00228" w14:textId="77777777">
              <w:trPr>
                <w:trHeight w:val="256"/>
                <w:jc w:val="center"/>
              </w:trPr>
              <w:tc>
                <w:tcPr>
                  <w:tcW w:w="1048" w:type="pct"/>
                  <w:vAlign w:val="center"/>
                </w:tcPr>
                <w:p w14:paraId="54FB59A4" w14:textId="77777777" w:rsidR="00910FBB" w:rsidRPr="005F5570" w:rsidRDefault="00356CBC">
                  <w:pPr>
                    <w:adjustRightInd w:val="0"/>
                    <w:snapToGrid w:val="0"/>
                    <w:spacing w:line="276" w:lineRule="auto"/>
                    <w:jc w:val="center"/>
                    <w:rPr>
                      <w:bCs/>
                      <w:szCs w:val="21"/>
                    </w:rPr>
                  </w:pPr>
                  <w:r w:rsidRPr="005F5570">
                    <w:rPr>
                      <w:rFonts w:hint="eastAsia"/>
                      <w:bCs/>
                      <w:szCs w:val="21"/>
                    </w:rPr>
                    <w:t>4#</w:t>
                  </w:r>
                </w:p>
              </w:tc>
              <w:tc>
                <w:tcPr>
                  <w:tcW w:w="2735" w:type="pct"/>
                  <w:vAlign w:val="center"/>
                </w:tcPr>
                <w:p w14:paraId="49AAC916" w14:textId="5DC36FA7" w:rsidR="00910FBB" w:rsidRPr="005F5570" w:rsidRDefault="00395079">
                  <w:pPr>
                    <w:jc w:val="center"/>
                    <w:rPr>
                      <w:szCs w:val="21"/>
                    </w:rPr>
                  </w:pPr>
                  <w:bookmarkStart w:id="6" w:name="噪声4"/>
                  <w:r w:rsidRPr="005F5570">
                    <w:rPr>
                      <w:kern w:val="0"/>
                      <w:szCs w:val="21"/>
                    </w:rPr>
                    <w:t>4</w:t>
                  </w:r>
                  <w:r w:rsidRPr="005F5570">
                    <w:rPr>
                      <w:szCs w:val="21"/>
                    </w:rPr>
                    <w:t>#</w:t>
                  </w:r>
                  <w:r w:rsidR="00DE4CAF" w:rsidRPr="005F5570">
                    <w:rPr>
                      <w:rFonts w:hint="eastAsia"/>
                      <w:szCs w:val="21"/>
                    </w:rPr>
                    <w:t>横一路</w:t>
                  </w:r>
                  <w:r w:rsidR="00DE4CAF" w:rsidRPr="005F5570">
                    <w:rPr>
                      <w:rFonts w:hint="eastAsia"/>
                      <w:szCs w:val="21"/>
                    </w:rPr>
                    <w:t>AK2+100</w:t>
                  </w:r>
                  <w:r w:rsidR="00DE4CAF" w:rsidRPr="005F5570">
                    <w:rPr>
                      <w:rFonts w:hint="eastAsia"/>
                      <w:szCs w:val="21"/>
                    </w:rPr>
                    <w:t>道路处居民</w:t>
                  </w:r>
                  <w:bookmarkEnd w:id="6"/>
                </w:p>
              </w:tc>
              <w:tc>
                <w:tcPr>
                  <w:tcW w:w="1217" w:type="pct"/>
                  <w:vMerge/>
                  <w:vAlign w:val="center"/>
                </w:tcPr>
                <w:p w14:paraId="37F12909" w14:textId="77777777" w:rsidR="00910FBB" w:rsidRPr="005F5570" w:rsidRDefault="00910FBB">
                  <w:pPr>
                    <w:adjustRightInd w:val="0"/>
                    <w:snapToGrid w:val="0"/>
                    <w:spacing w:line="276" w:lineRule="auto"/>
                    <w:jc w:val="center"/>
                    <w:rPr>
                      <w:bCs/>
                      <w:szCs w:val="21"/>
                    </w:rPr>
                  </w:pPr>
                </w:p>
              </w:tc>
            </w:tr>
            <w:tr w:rsidR="005F5570" w:rsidRPr="005F5570" w14:paraId="2B44C271" w14:textId="77777777">
              <w:trPr>
                <w:trHeight w:val="256"/>
                <w:jc w:val="center"/>
              </w:trPr>
              <w:tc>
                <w:tcPr>
                  <w:tcW w:w="1048" w:type="pct"/>
                  <w:vAlign w:val="center"/>
                </w:tcPr>
                <w:p w14:paraId="161F81BD" w14:textId="77777777" w:rsidR="00910FBB" w:rsidRPr="005F5570" w:rsidRDefault="00356CBC">
                  <w:pPr>
                    <w:adjustRightInd w:val="0"/>
                    <w:snapToGrid w:val="0"/>
                    <w:spacing w:line="276" w:lineRule="auto"/>
                    <w:jc w:val="center"/>
                    <w:rPr>
                      <w:bCs/>
                      <w:szCs w:val="21"/>
                    </w:rPr>
                  </w:pPr>
                  <w:r w:rsidRPr="005F5570">
                    <w:rPr>
                      <w:rFonts w:hint="eastAsia"/>
                      <w:bCs/>
                      <w:szCs w:val="21"/>
                    </w:rPr>
                    <w:t>5#</w:t>
                  </w:r>
                </w:p>
              </w:tc>
              <w:tc>
                <w:tcPr>
                  <w:tcW w:w="2735" w:type="pct"/>
                  <w:vAlign w:val="center"/>
                </w:tcPr>
                <w:p w14:paraId="51C0F4E5" w14:textId="377D6E90" w:rsidR="00910FBB" w:rsidRPr="005F5570" w:rsidRDefault="00395079">
                  <w:pPr>
                    <w:jc w:val="center"/>
                    <w:rPr>
                      <w:szCs w:val="21"/>
                    </w:rPr>
                  </w:pPr>
                  <w:bookmarkStart w:id="7" w:name="噪声5"/>
                  <w:r w:rsidRPr="005F5570">
                    <w:rPr>
                      <w:szCs w:val="21"/>
                    </w:rPr>
                    <w:t>5#</w:t>
                  </w:r>
                  <w:r w:rsidR="00DE4CAF" w:rsidRPr="005F5570">
                    <w:rPr>
                      <w:rFonts w:hint="eastAsia"/>
                      <w:szCs w:val="21"/>
                    </w:rPr>
                    <w:t>横二路</w:t>
                  </w:r>
                  <w:r w:rsidR="00DE4CAF" w:rsidRPr="005F5570">
                    <w:rPr>
                      <w:rFonts w:hint="eastAsia"/>
                      <w:szCs w:val="21"/>
                    </w:rPr>
                    <w:t>BK0+200</w:t>
                  </w:r>
                  <w:r w:rsidR="00DE4CAF" w:rsidRPr="005F5570">
                    <w:rPr>
                      <w:rFonts w:hint="eastAsia"/>
                      <w:szCs w:val="21"/>
                    </w:rPr>
                    <w:t>道路处</w:t>
                  </w:r>
                  <w:bookmarkEnd w:id="7"/>
                </w:p>
              </w:tc>
              <w:tc>
                <w:tcPr>
                  <w:tcW w:w="1217" w:type="pct"/>
                  <w:vMerge/>
                  <w:vAlign w:val="center"/>
                </w:tcPr>
                <w:p w14:paraId="727FC8BC" w14:textId="77777777" w:rsidR="00910FBB" w:rsidRPr="005F5570" w:rsidRDefault="00910FBB">
                  <w:pPr>
                    <w:adjustRightInd w:val="0"/>
                    <w:snapToGrid w:val="0"/>
                    <w:spacing w:line="276" w:lineRule="auto"/>
                    <w:jc w:val="center"/>
                    <w:rPr>
                      <w:bCs/>
                      <w:szCs w:val="21"/>
                    </w:rPr>
                  </w:pPr>
                </w:p>
              </w:tc>
            </w:tr>
            <w:tr w:rsidR="005F5570" w:rsidRPr="005F5570" w14:paraId="3E332BAD" w14:textId="77777777">
              <w:trPr>
                <w:trHeight w:val="256"/>
                <w:jc w:val="center"/>
              </w:trPr>
              <w:tc>
                <w:tcPr>
                  <w:tcW w:w="1048" w:type="pct"/>
                  <w:vAlign w:val="center"/>
                </w:tcPr>
                <w:p w14:paraId="07E4437E" w14:textId="77777777" w:rsidR="00910FBB" w:rsidRPr="005F5570" w:rsidRDefault="00356CBC">
                  <w:pPr>
                    <w:adjustRightInd w:val="0"/>
                    <w:snapToGrid w:val="0"/>
                    <w:spacing w:line="276" w:lineRule="auto"/>
                    <w:jc w:val="center"/>
                    <w:rPr>
                      <w:bCs/>
                      <w:szCs w:val="21"/>
                    </w:rPr>
                  </w:pPr>
                  <w:r w:rsidRPr="005F5570">
                    <w:rPr>
                      <w:rFonts w:hint="eastAsia"/>
                      <w:bCs/>
                      <w:szCs w:val="21"/>
                    </w:rPr>
                    <w:t>6#</w:t>
                  </w:r>
                </w:p>
              </w:tc>
              <w:tc>
                <w:tcPr>
                  <w:tcW w:w="2735" w:type="pct"/>
                  <w:vAlign w:val="center"/>
                </w:tcPr>
                <w:p w14:paraId="5AFDF577" w14:textId="28177674" w:rsidR="00910FBB" w:rsidRPr="005F5570" w:rsidRDefault="00395079">
                  <w:pPr>
                    <w:jc w:val="center"/>
                    <w:rPr>
                      <w:szCs w:val="21"/>
                    </w:rPr>
                  </w:pPr>
                  <w:bookmarkStart w:id="8" w:name="噪声6"/>
                  <w:r w:rsidRPr="005F5570">
                    <w:rPr>
                      <w:szCs w:val="21"/>
                    </w:rPr>
                    <w:t>6#</w:t>
                  </w:r>
                  <w:r w:rsidR="00DE4CAF" w:rsidRPr="005F5570">
                    <w:rPr>
                      <w:rFonts w:hint="eastAsia"/>
                      <w:szCs w:val="21"/>
                    </w:rPr>
                    <w:t>横三路</w:t>
                  </w:r>
                  <w:r w:rsidR="00DE4CAF" w:rsidRPr="005F5570">
                    <w:rPr>
                      <w:rFonts w:hint="eastAsia"/>
                      <w:szCs w:val="21"/>
                    </w:rPr>
                    <w:t>CK0+100</w:t>
                  </w:r>
                  <w:r w:rsidR="00DE4CAF" w:rsidRPr="005F5570">
                    <w:rPr>
                      <w:rFonts w:hint="eastAsia"/>
                      <w:szCs w:val="21"/>
                    </w:rPr>
                    <w:t>道路处</w:t>
                  </w:r>
                  <w:bookmarkEnd w:id="8"/>
                </w:p>
              </w:tc>
              <w:tc>
                <w:tcPr>
                  <w:tcW w:w="1217" w:type="pct"/>
                  <w:vMerge/>
                  <w:vAlign w:val="center"/>
                </w:tcPr>
                <w:p w14:paraId="5BBEB503" w14:textId="77777777" w:rsidR="00910FBB" w:rsidRPr="005F5570" w:rsidRDefault="00910FBB">
                  <w:pPr>
                    <w:adjustRightInd w:val="0"/>
                    <w:snapToGrid w:val="0"/>
                    <w:spacing w:line="276" w:lineRule="auto"/>
                    <w:jc w:val="center"/>
                    <w:rPr>
                      <w:bCs/>
                      <w:szCs w:val="21"/>
                    </w:rPr>
                  </w:pPr>
                </w:p>
              </w:tc>
            </w:tr>
            <w:tr w:rsidR="005F5570" w:rsidRPr="005F5570" w14:paraId="3ECB6D92" w14:textId="77777777">
              <w:trPr>
                <w:trHeight w:val="256"/>
                <w:jc w:val="center"/>
              </w:trPr>
              <w:tc>
                <w:tcPr>
                  <w:tcW w:w="1048" w:type="pct"/>
                  <w:vAlign w:val="center"/>
                </w:tcPr>
                <w:p w14:paraId="4C1F61CA" w14:textId="77777777" w:rsidR="00910FBB" w:rsidRPr="005F5570" w:rsidRDefault="00356CBC">
                  <w:pPr>
                    <w:adjustRightInd w:val="0"/>
                    <w:snapToGrid w:val="0"/>
                    <w:spacing w:line="276" w:lineRule="auto"/>
                    <w:jc w:val="center"/>
                    <w:rPr>
                      <w:bCs/>
                      <w:szCs w:val="21"/>
                    </w:rPr>
                  </w:pPr>
                  <w:r w:rsidRPr="005F5570">
                    <w:rPr>
                      <w:rFonts w:hint="eastAsia"/>
                      <w:bCs/>
                      <w:szCs w:val="21"/>
                    </w:rPr>
                    <w:t>7</w:t>
                  </w:r>
                  <w:r w:rsidRPr="005F5570">
                    <w:rPr>
                      <w:bCs/>
                      <w:szCs w:val="21"/>
                    </w:rPr>
                    <w:t>#</w:t>
                  </w:r>
                </w:p>
              </w:tc>
              <w:tc>
                <w:tcPr>
                  <w:tcW w:w="2735" w:type="pct"/>
                  <w:vAlign w:val="center"/>
                </w:tcPr>
                <w:p w14:paraId="6AF76955" w14:textId="7EFEF903" w:rsidR="00910FBB" w:rsidRPr="005F5570" w:rsidRDefault="00395079">
                  <w:pPr>
                    <w:jc w:val="center"/>
                    <w:rPr>
                      <w:szCs w:val="21"/>
                    </w:rPr>
                  </w:pPr>
                  <w:bookmarkStart w:id="9" w:name="噪声7"/>
                  <w:r w:rsidRPr="005F5570">
                    <w:rPr>
                      <w:szCs w:val="21"/>
                    </w:rPr>
                    <w:t>7#</w:t>
                  </w:r>
                  <w:r w:rsidR="00DE4CAF" w:rsidRPr="005F5570">
                    <w:rPr>
                      <w:rFonts w:hint="eastAsia"/>
                      <w:szCs w:val="21"/>
                    </w:rPr>
                    <w:t>纵一路</w:t>
                  </w:r>
                  <w:r w:rsidR="00DE4CAF" w:rsidRPr="005F5570">
                    <w:rPr>
                      <w:rFonts w:hint="eastAsia"/>
                      <w:szCs w:val="21"/>
                    </w:rPr>
                    <w:t>DK0+100</w:t>
                  </w:r>
                  <w:r w:rsidR="00DE4CAF" w:rsidRPr="005F5570">
                    <w:rPr>
                      <w:rFonts w:hint="eastAsia"/>
                      <w:szCs w:val="21"/>
                    </w:rPr>
                    <w:t>道路处</w:t>
                  </w:r>
                  <w:bookmarkEnd w:id="9"/>
                </w:p>
              </w:tc>
              <w:tc>
                <w:tcPr>
                  <w:tcW w:w="1217" w:type="pct"/>
                  <w:vMerge/>
                  <w:vAlign w:val="center"/>
                </w:tcPr>
                <w:p w14:paraId="3090D1C0" w14:textId="77777777" w:rsidR="00910FBB" w:rsidRPr="005F5570" w:rsidRDefault="00910FBB">
                  <w:pPr>
                    <w:adjustRightInd w:val="0"/>
                    <w:snapToGrid w:val="0"/>
                    <w:spacing w:line="276" w:lineRule="auto"/>
                    <w:jc w:val="center"/>
                    <w:rPr>
                      <w:bCs/>
                      <w:szCs w:val="21"/>
                    </w:rPr>
                  </w:pPr>
                </w:p>
              </w:tc>
            </w:tr>
            <w:tr w:rsidR="005F5570" w:rsidRPr="005F5570" w14:paraId="18568C5D" w14:textId="77777777">
              <w:trPr>
                <w:trHeight w:val="256"/>
                <w:jc w:val="center"/>
              </w:trPr>
              <w:tc>
                <w:tcPr>
                  <w:tcW w:w="1048" w:type="pct"/>
                  <w:vAlign w:val="center"/>
                </w:tcPr>
                <w:p w14:paraId="1D374412" w14:textId="77777777" w:rsidR="00910FBB" w:rsidRPr="005F5570" w:rsidRDefault="00356CBC">
                  <w:pPr>
                    <w:adjustRightInd w:val="0"/>
                    <w:snapToGrid w:val="0"/>
                    <w:spacing w:line="276" w:lineRule="auto"/>
                    <w:jc w:val="center"/>
                    <w:rPr>
                      <w:bCs/>
                      <w:szCs w:val="21"/>
                    </w:rPr>
                  </w:pPr>
                  <w:r w:rsidRPr="005F5570">
                    <w:rPr>
                      <w:rFonts w:hint="eastAsia"/>
                      <w:bCs/>
                      <w:szCs w:val="21"/>
                    </w:rPr>
                    <w:t>8</w:t>
                  </w:r>
                  <w:r w:rsidRPr="005F5570">
                    <w:rPr>
                      <w:bCs/>
                      <w:szCs w:val="21"/>
                    </w:rPr>
                    <w:t>#</w:t>
                  </w:r>
                </w:p>
              </w:tc>
              <w:tc>
                <w:tcPr>
                  <w:tcW w:w="2735" w:type="pct"/>
                  <w:vAlign w:val="center"/>
                </w:tcPr>
                <w:p w14:paraId="6C3B2BB2" w14:textId="793286DE" w:rsidR="00910FBB" w:rsidRPr="005F5570" w:rsidRDefault="00395079">
                  <w:pPr>
                    <w:jc w:val="center"/>
                    <w:rPr>
                      <w:szCs w:val="21"/>
                    </w:rPr>
                  </w:pPr>
                  <w:bookmarkStart w:id="10" w:name="噪声8"/>
                  <w:r w:rsidRPr="005F5570">
                    <w:rPr>
                      <w:szCs w:val="21"/>
                    </w:rPr>
                    <w:t>8#</w:t>
                  </w:r>
                  <w:r w:rsidR="00DE4CAF" w:rsidRPr="005F5570">
                    <w:rPr>
                      <w:rFonts w:hint="eastAsia"/>
                      <w:szCs w:val="21"/>
                    </w:rPr>
                    <w:t>纵二路</w:t>
                  </w:r>
                  <w:r w:rsidR="00DE4CAF" w:rsidRPr="005F5570">
                    <w:rPr>
                      <w:rFonts w:hint="eastAsia"/>
                      <w:szCs w:val="21"/>
                    </w:rPr>
                    <w:t>EK0+100</w:t>
                  </w:r>
                  <w:r w:rsidR="00DE4CAF" w:rsidRPr="005F5570">
                    <w:rPr>
                      <w:rFonts w:hint="eastAsia"/>
                      <w:szCs w:val="21"/>
                    </w:rPr>
                    <w:t>道路处</w:t>
                  </w:r>
                  <w:bookmarkEnd w:id="10"/>
                </w:p>
              </w:tc>
              <w:tc>
                <w:tcPr>
                  <w:tcW w:w="1217" w:type="pct"/>
                  <w:vMerge/>
                  <w:vAlign w:val="center"/>
                </w:tcPr>
                <w:p w14:paraId="35083E9B" w14:textId="77777777" w:rsidR="00910FBB" w:rsidRPr="005F5570" w:rsidRDefault="00910FBB">
                  <w:pPr>
                    <w:adjustRightInd w:val="0"/>
                    <w:snapToGrid w:val="0"/>
                    <w:spacing w:line="276" w:lineRule="auto"/>
                    <w:jc w:val="center"/>
                    <w:rPr>
                      <w:bCs/>
                      <w:szCs w:val="21"/>
                    </w:rPr>
                  </w:pPr>
                </w:p>
              </w:tc>
            </w:tr>
          </w:tbl>
          <w:p w14:paraId="6FC22CC6" w14:textId="77777777" w:rsidR="00910FBB" w:rsidRPr="005F5570" w:rsidRDefault="00356CBC">
            <w:pPr>
              <w:adjustRightInd w:val="0"/>
              <w:snapToGrid w:val="0"/>
              <w:spacing w:line="360" w:lineRule="auto"/>
              <w:ind w:firstLineChars="200" w:firstLine="480"/>
              <w:rPr>
                <w:kern w:val="0"/>
                <w:sz w:val="24"/>
              </w:rPr>
            </w:pPr>
            <w:r w:rsidRPr="005F5570">
              <w:rPr>
                <w:kern w:val="0"/>
                <w:sz w:val="24"/>
              </w:rPr>
              <w:t>3</w:t>
            </w:r>
            <w:r w:rsidRPr="005F5570">
              <w:rPr>
                <w:kern w:val="0"/>
                <w:sz w:val="24"/>
              </w:rPr>
              <w:t>、监测结果</w:t>
            </w:r>
          </w:p>
          <w:p w14:paraId="073CA86F" w14:textId="431B3DF3" w:rsidR="00910FBB" w:rsidRPr="005F5570" w:rsidRDefault="00356CBC">
            <w:pPr>
              <w:adjustRightInd w:val="0"/>
              <w:snapToGrid w:val="0"/>
              <w:spacing w:line="360" w:lineRule="auto"/>
              <w:ind w:firstLineChars="200" w:firstLine="480"/>
              <w:rPr>
                <w:kern w:val="0"/>
                <w:sz w:val="24"/>
              </w:rPr>
            </w:pPr>
            <w:r w:rsidRPr="005F5570">
              <w:rPr>
                <w:kern w:val="0"/>
                <w:sz w:val="24"/>
              </w:rPr>
              <w:t>区域环境噪声监测结果见表</w:t>
            </w:r>
            <w:r w:rsidRPr="005F5570">
              <w:rPr>
                <w:kern w:val="0"/>
                <w:sz w:val="24"/>
              </w:rPr>
              <w:t>3-</w:t>
            </w:r>
            <w:r w:rsidR="00395079" w:rsidRPr="005F5570">
              <w:rPr>
                <w:kern w:val="0"/>
                <w:sz w:val="24"/>
              </w:rPr>
              <w:t>5</w:t>
            </w:r>
            <w:r w:rsidRPr="005F5570">
              <w:rPr>
                <w:kern w:val="0"/>
                <w:sz w:val="24"/>
              </w:rPr>
              <w:t>。</w:t>
            </w:r>
          </w:p>
          <w:p w14:paraId="3D167195" w14:textId="7D4FDF71" w:rsidR="00910FBB" w:rsidRPr="005F5570" w:rsidRDefault="00356CBC">
            <w:pPr>
              <w:adjustRightInd w:val="0"/>
              <w:snapToGrid w:val="0"/>
              <w:spacing w:line="360" w:lineRule="auto"/>
              <w:jc w:val="center"/>
              <w:rPr>
                <w:rFonts w:ascii="宋体" w:hAnsi="宋体" w:cs="宋体"/>
                <w:kern w:val="0"/>
                <w:szCs w:val="21"/>
              </w:rPr>
            </w:pPr>
            <w:r w:rsidRPr="005F5570">
              <w:rPr>
                <w:rFonts w:ascii="宋体" w:hAnsi="宋体" w:cs="黑体" w:hint="eastAsia"/>
                <w:b/>
                <w:bCs/>
                <w:kern w:val="0"/>
                <w:szCs w:val="21"/>
              </w:rPr>
              <w:t>表3-</w:t>
            </w:r>
            <w:r w:rsidR="00395079" w:rsidRPr="005F5570">
              <w:rPr>
                <w:rFonts w:ascii="宋体" w:hAnsi="宋体" w:cs="黑体" w:hint="eastAsia"/>
                <w:b/>
                <w:bCs/>
                <w:kern w:val="0"/>
                <w:szCs w:val="21"/>
              </w:rPr>
              <w:t>5</w:t>
            </w:r>
            <w:r w:rsidRPr="005F5570">
              <w:rPr>
                <w:rFonts w:ascii="宋体" w:hAnsi="宋体" w:cs="黑体" w:hint="eastAsia"/>
                <w:b/>
                <w:bCs/>
                <w:kern w:val="0"/>
                <w:szCs w:val="21"/>
              </w:rPr>
              <w:t xml:space="preserve">  项目所在地区域环境噪声监测结果  单位：[dB(A)]</w:t>
            </w:r>
          </w:p>
          <w:tbl>
            <w:tblPr>
              <w:tblW w:w="5000" w:type="pct"/>
              <w:jc w:val="center"/>
              <w:tblBorders>
                <w:top w:val="single" w:sz="6" w:space="0" w:color="auto"/>
                <w:bottom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631"/>
              <w:gridCol w:w="838"/>
              <w:gridCol w:w="838"/>
              <w:gridCol w:w="617"/>
              <w:gridCol w:w="736"/>
              <w:gridCol w:w="781"/>
              <w:gridCol w:w="705"/>
              <w:gridCol w:w="859"/>
              <w:gridCol w:w="828"/>
              <w:gridCol w:w="829"/>
              <w:gridCol w:w="648"/>
            </w:tblGrid>
            <w:tr w:rsidR="005F5570" w:rsidRPr="005F5570" w14:paraId="2D52777A" w14:textId="77777777" w:rsidTr="00DE4CAF">
              <w:trPr>
                <w:cantSplit/>
                <w:trHeight w:hRule="exact" w:val="322"/>
                <w:jc w:val="center"/>
              </w:trPr>
              <w:tc>
                <w:tcPr>
                  <w:tcW w:w="380" w:type="pct"/>
                  <w:vMerge w:val="restart"/>
                  <w:vAlign w:val="center"/>
                </w:tcPr>
                <w:p w14:paraId="21103101" w14:textId="77777777" w:rsidR="00395079" w:rsidRPr="005F5570" w:rsidRDefault="00395079">
                  <w:pPr>
                    <w:adjustRightInd w:val="0"/>
                    <w:snapToGrid w:val="0"/>
                    <w:jc w:val="center"/>
                    <w:rPr>
                      <w:szCs w:val="21"/>
                    </w:rPr>
                  </w:pPr>
                  <w:r w:rsidRPr="005F5570">
                    <w:rPr>
                      <w:szCs w:val="21"/>
                    </w:rPr>
                    <w:t>点位</w:t>
                  </w:r>
                </w:p>
              </w:tc>
              <w:tc>
                <w:tcPr>
                  <w:tcW w:w="504" w:type="pct"/>
                  <w:vMerge w:val="restart"/>
                  <w:vAlign w:val="center"/>
                </w:tcPr>
                <w:p w14:paraId="6B2AA307" w14:textId="07B89007" w:rsidR="00395079" w:rsidRPr="005F5570" w:rsidRDefault="00395079">
                  <w:pPr>
                    <w:adjustRightInd w:val="0"/>
                    <w:snapToGrid w:val="0"/>
                    <w:jc w:val="center"/>
                    <w:rPr>
                      <w:szCs w:val="21"/>
                    </w:rPr>
                  </w:pPr>
                  <w:r w:rsidRPr="005F5570">
                    <w:rPr>
                      <w:rFonts w:hint="eastAsia"/>
                      <w:szCs w:val="21"/>
                    </w:rPr>
                    <w:t>时段</w:t>
                  </w:r>
                </w:p>
              </w:tc>
              <w:tc>
                <w:tcPr>
                  <w:tcW w:w="3726" w:type="pct"/>
                  <w:gridSpan w:val="8"/>
                  <w:vAlign w:val="center"/>
                </w:tcPr>
                <w:p w14:paraId="0534BEF8" w14:textId="28A20871" w:rsidR="00395079" w:rsidRPr="005F5570" w:rsidRDefault="00395079">
                  <w:pPr>
                    <w:adjustRightInd w:val="0"/>
                    <w:snapToGrid w:val="0"/>
                    <w:jc w:val="center"/>
                    <w:rPr>
                      <w:szCs w:val="21"/>
                    </w:rPr>
                  </w:pPr>
                  <w:r w:rsidRPr="005F5570">
                    <w:rPr>
                      <w:rFonts w:hint="eastAsia"/>
                      <w:szCs w:val="21"/>
                    </w:rPr>
                    <w:t>监测时间及监测结果</w:t>
                  </w:r>
                </w:p>
              </w:tc>
              <w:tc>
                <w:tcPr>
                  <w:tcW w:w="390" w:type="pct"/>
                  <w:vMerge w:val="restart"/>
                  <w:vAlign w:val="center"/>
                </w:tcPr>
                <w:p w14:paraId="3D868B8E" w14:textId="77777777" w:rsidR="00395079" w:rsidRPr="005F5570" w:rsidRDefault="00395079">
                  <w:pPr>
                    <w:adjustRightInd w:val="0"/>
                    <w:snapToGrid w:val="0"/>
                    <w:jc w:val="center"/>
                    <w:rPr>
                      <w:szCs w:val="21"/>
                    </w:rPr>
                  </w:pPr>
                  <w:r w:rsidRPr="005F5570">
                    <w:rPr>
                      <w:rFonts w:hint="eastAsia"/>
                      <w:szCs w:val="21"/>
                    </w:rPr>
                    <w:t>执行标准</w:t>
                  </w:r>
                </w:p>
              </w:tc>
            </w:tr>
            <w:tr w:rsidR="005F5570" w:rsidRPr="005F5570" w14:paraId="4752B4FA" w14:textId="77777777" w:rsidTr="00DE4CAF">
              <w:trPr>
                <w:cantSplit/>
                <w:trHeight w:hRule="exact" w:val="322"/>
                <w:jc w:val="center"/>
              </w:trPr>
              <w:tc>
                <w:tcPr>
                  <w:tcW w:w="380" w:type="pct"/>
                  <w:vMerge/>
                  <w:vAlign w:val="center"/>
                </w:tcPr>
                <w:p w14:paraId="4FBE5717" w14:textId="77777777" w:rsidR="00395079" w:rsidRPr="005F5570" w:rsidRDefault="00395079">
                  <w:pPr>
                    <w:adjustRightInd w:val="0"/>
                    <w:snapToGrid w:val="0"/>
                    <w:jc w:val="center"/>
                    <w:rPr>
                      <w:szCs w:val="21"/>
                    </w:rPr>
                  </w:pPr>
                </w:p>
              </w:tc>
              <w:tc>
                <w:tcPr>
                  <w:tcW w:w="504" w:type="pct"/>
                  <w:vMerge/>
                  <w:vAlign w:val="center"/>
                </w:tcPr>
                <w:p w14:paraId="3C2B3E31" w14:textId="77777777" w:rsidR="00395079" w:rsidRPr="005F5570" w:rsidRDefault="00395079">
                  <w:pPr>
                    <w:adjustRightInd w:val="0"/>
                    <w:snapToGrid w:val="0"/>
                    <w:jc w:val="center"/>
                    <w:rPr>
                      <w:szCs w:val="21"/>
                    </w:rPr>
                  </w:pPr>
                </w:p>
              </w:tc>
              <w:tc>
                <w:tcPr>
                  <w:tcW w:w="1788" w:type="pct"/>
                  <w:gridSpan w:val="4"/>
                  <w:vAlign w:val="center"/>
                </w:tcPr>
                <w:p w14:paraId="433A5E6F" w14:textId="54E8418B" w:rsidR="00395079" w:rsidRPr="005F5570" w:rsidRDefault="00395079">
                  <w:pPr>
                    <w:adjustRightInd w:val="0"/>
                    <w:snapToGrid w:val="0"/>
                    <w:jc w:val="center"/>
                    <w:rPr>
                      <w:szCs w:val="21"/>
                    </w:rPr>
                  </w:pPr>
                  <w:r w:rsidRPr="005F5570">
                    <w:rPr>
                      <w:szCs w:val="21"/>
                    </w:rPr>
                    <w:t>2024</w:t>
                  </w:r>
                  <w:r w:rsidRPr="005F5570">
                    <w:rPr>
                      <w:rFonts w:hint="eastAsia"/>
                      <w:szCs w:val="21"/>
                    </w:rPr>
                    <w:t>年</w:t>
                  </w:r>
                  <w:r w:rsidR="00DE4CAF" w:rsidRPr="005F5570">
                    <w:rPr>
                      <w:rFonts w:hint="eastAsia"/>
                      <w:szCs w:val="21"/>
                    </w:rPr>
                    <w:t>6</w:t>
                  </w:r>
                  <w:r w:rsidRPr="005F5570">
                    <w:rPr>
                      <w:rFonts w:hint="eastAsia"/>
                      <w:szCs w:val="21"/>
                    </w:rPr>
                    <w:t>月</w:t>
                  </w:r>
                  <w:r w:rsidR="00DE4CAF" w:rsidRPr="005F5570">
                    <w:rPr>
                      <w:rFonts w:hint="eastAsia"/>
                      <w:szCs w:val="21"/>
                    </w:rPr>
                    <w:t>21</w:t>
                  </w:r>
                  <w:r w:rsidRPr="005F5570">
                    <w:rPr>
                      <w:rFonts w:hint="eastAsia"/>
                      <w:szCs w:val="21"/>
                    </w:rPr>
                    <w:t>日</w:t>
                  </w:r>
                </w:p>
              </w:tc>
              <w:tc>
                <w:tcPr>
                  <w:tcW w:w="1938" w:type="pct"/>
                  <w:gridSpan w:val="4"/>
                  <w:vAlign w:val="center"/>
                </w:tcPr>
                <w:p w14:paraId="541FEA0A" w14:textId="3E758EAB" w:rsidR="00395079" w:rsidRPr="005F5570" w:rsidRDefault="00395079">
                  <w:pPr>
                    <w:adjustRightInd w:val="0"/>
                    <w:snapToGrid w:val="0"/>
                    <w:jc w:val="center"/>
                    <w:rPr>
                      <w:szCs w:val="21"/>
                    </w:rPr>
                  </w:pPr>
                  <w:r w:rsidRPr="005F5570">
                    <w:rPr>
                      <w:szCs w:val="21"/>
                    </w:rPr>
                    <w:t>2024</w:t>
                  </w:r>
                  <w:r w:rsidRPr="005F5570">
                    <w:rPr>
                      <w:rFonts w:hint="eastAsia"/>
                      <w:szCs w:val="21"/>
                    </w:rPr>
                    <w:t>年</w:t>
                  </w:r>
                  <w:r w:rsidR="00DE4CAF" w:rsidRPr="005F5570">
                    <w:rPr>
                      <w:rFonts w:hint="eastAsia"/>
                      <w:szCs w:val="21"/>
                    </w:rPr>
                    <w:t>6</w:t>
                  </w:r>
                  <w:r w:rsidRPr="005F5570">
                    <w:rPr>
                      <w:rFonts w:hint="eastAsia"/>
                      <w:szCs w:val="21"/>
                    </w:rPr>
                    <w:t>月</w:t>
                  </w:r>
                  <w:r w:rsidR="00DE4CAF" w:rsidRPr="005F5570">
                    <w:rPr>
                      <w:rFonts w:hint="eastAsia"/>
                      <w:szCs w:val="21"/>
                    </w:rPr>
                    <w:t>2</w:t>
                  </w:r>
                  <w:r w:rsidRPr="005F5570">
                    <w:rPr>
                      <w:szCs w:val="21"/>
                    </w:rPr>
                    <w:t>2</w:t>
                  </w:r>
                  <w:r w:rsidRPr="005F5570">
                    <w:rPr>
                      <w:rFonts w:hint="eastAsia"/>
                      <w:szCs w:val="21"/>
                    </w:rPr>
                    <w:t>日</w:t>
                  </w:r>
                </w:p>
              </w:tc>
              <w:tc>
                <w:tcPr>
                  <w:tcW w:w="390" w:type="pct"/>
                  <w:vMerge/>
                  <w:vAlign w:val="center"/>
                </w:tcPr>
                <w:p w14:paraId="33744B4B" w14:textId="77777777" w:rsidR="00395079" w:rsidRPr="005F5570" w:rsidRDefault="00395079">
                  <w:pPr>
                    <w:adjustRightInd w:val="0"/>
                    <w:snapToGrid w:val="0"/>
                    <w:jc w:val="center"/>
                    <w:rPr>
                      <w:szCs w:val="21"/>
                    </w:rPr>
                  </w:pPr>
                </w:p>
              </w:tc>
            </w:tr>
            <w:tr w:rsidR="005F5570" w:rsidRPr="005F5570" w14:paraId="4D597730" w14:textId="77777777" w:rsidTr="00DE4CAF">
              <w:trPr>
                <w:cantSplit/>
                <w:trHeight w:hRule="exact" w:val="322"/>
                <w:jc w:val="center"/>
              </w:trPr>
              <w:tc>
                <w:tcPr>
                  <w:tcW w:w="380" w:type="pct"/>
                  <w:vMerge/>
                  <w:vAlign w:val="center"/>
                </w:tcPr>
                <w:p w14:paraId="4AF5B748" w14:textId="77777777" w:rsidR="00395079" w:rsidRPr="005F5570" w:rsidRDefault="00395079" w:rsidP="00395079">
                  <w:pPr>
                    <w:adjustRightInd w:val="0"/>
                    <w:snapToGrid w:val="0"/>
                    <w:jc w:val="center"/>
                    <w:rPr>
                      <w:szCs w:val="21"/>
                    </w:rPr>
                  </w:pPr>
                </w:p>
              </w:tc>
              <w:tc>
                <w:tcPr>
                  <w:tcW w:w="504" w:type="pct"/>
                  <w:vMerge/>
                  <w:vAlign w:val="center"/>
                </w:tcPr>
                <w:p w14:paraId="5DE53B77" w14:textId="77777777" w:rsidR="00395079" w:rsidRPr="005F5570" w:rsidRDefault="00395079" w:rsidP="00395079">
                  <w:pPr>
                    <w:adjustRightInd w:val="0"/>
                    <w:snapToGrid w:val="0"/>
                    <w:jc w:val="center"/>
                    <w:rPr>
                      <w:b/>
                      <w:szCs w:val="21"/>
                    </w:rPr>
                  </w:pPr>
                </w:p>
              </w:tc>
              <w:tc>
                <w:tcPr>
                  <w:tcW w:w="504" w:type="pct"/>
                  <w:vAlign w:val="center"/>
                </w:tcPr>
                <w:p w14:paraId="4F85248A" w14:textId="61FDBA69" w:rsidR="00395079" w:rsidRPr="005F5570" w:rsidRDefault="00395079" w:rsidP="00395079">
                  <w:pPr>
                    <w:adjustRightInd w:val="0"/>
                    <w:snapToGrid w:val="0"/>
                    <w:jc w:val="center"/>
                    <w:rPr>
                      <w:bCs/>
                      <w:szCs w:val="21"/>
                    </w:rPr>
                  </w:pPr>
                  <w:proofErr w:type="spellStart"/>
                  <w:r w:rsidRPr="005F5570">
                    <w:rPr>
                      <w:bCs/>
                      <w:szCs w:val="21"/>
                    </w:rPr>
                    <w:t>L</w:t>
                  </w:r>
                  <w:r w:rsidRPr="005F5570">
                    <w:rPr>
                      <w:bCs/>
                      <w:szCs w:val="21"/>
                      <w:vertAlign w:val="subscript"/>
                    </w:rPr>
                    <w:t>eq</w:t>
                  </w:r>
                  <w:proofErr w:type="spellEnd"/>
                </w:p>
              </w:tc>
              <w:tc>
                <w:tcPr>
                  <w:tcW w:w="371" w:type="pct"/>
                  <w:vAlign w:val="center"/>
                </w:tcPr>
                <w:p w14:paraId="0887234D" w14:textId="4B647DA0" w:rsidR="00395079" w:rsidRPr="005F5570" w:rsidRDefault="00395079" w:rsidP="00395079">
                  <w:pPr>
                    <w:adjustRightInd w:val="0"/>
                    <w:snapToGrid w:val="0"/>
                    <w:jc w:val="center"/>
                    <w:rPr>
                      <w:bCs/>
                      <w:szCs w:val="21"/>
                    </w:rPr>
                  </w:pPr>
                  <w:r w:rsidRPr="005F5570">
                    <w:rPr>
                      <w:bCs/>
                      <w:szCs w:val="21"/>
                    </w:rPr>
                    <w:t>L</w:t>
                  </w:r>
                  <w:r w:rsidRPr="005F5570">
                    <w:rPr>
                      <w:bCs/>
                      <w:szCs w:val="21"/>
                      <w:vertAlign w:val="subscript"/>
                    </w:rPr>
                    <w:t>10</w:t>
                  </w:r>
                </w:p>
              </w:tc>
              <w:tc>
                <w:tcPr>
                  <w:tcW w:w="443" w:type="pct"/>
                  <w:vAlign w:val="center"/>
                </w:tcPr>
                <w:p w14:paraId="32C6CF7D" w14:textId="69343A44" w:rsidR="00395079" w:rsidRPr="005F5570" w:rsidRDefault="00395079" w:rsidP="00395079">
                  <w:pPr>
                    <w:adjustRightInd w:val="0"/>
                    <w:snapToGrid w:val="0"/>
                    <w:jc w:val="center"/>
                    <w:rPr>
                      <w:bCs/>
                      <w:szCs w:val="21"/>
                    </w:rPr>
                  </w:pPr>
                  <w:r w:rsidRPr="005F5570">
                    <w:rPr>
                      <w:bCs/>
                      <w:szCs w:val="21"/>
                    </w:rPr>
                    <w:t>L</w:t>
                  </w:r>
                  <w:r w:rsidRPr="005F5570">
                    <w:rPr>
                      <w:bCs/>
                      <w:szCs w:val="21"/>
                      <w:vertAlign w:val="subscript"/>
                    </w:rPr>
                    <w:t>50</w:t>
                  </w:r>
                </w:p>
              </w:tc>
              <w:tc>
                <w:tcPr>
                  <w:tcW w:w="470" w:type="pct"/>
                  <w:vAlign w:val="center"/>
                </w:tcPr>
                <w:p w14:paraId="1DA9B1B3" w14:textId="13AC2610" w:rsidR="00395079" w:rsidRPr="005F5570" w:rsidRDefault="00395079" w:rsidP="00395079">
                  <w:pPr>
                    <w:adjustRightInd w:val="0"/>
                    <w:snapToGrid w:val="0"/>
                    <w:jc w:val="center"/>
                    <w:rPr>
                      <w:bCs/>
                      <w:szCs w:val="21"/>
                    </w:rPr>
                  </w:pPr>
                  <w:r w:rsidRPr="005F5570">
                    <w:rPr>
                      <w:bCs/>
                      <w:szCs w:val="21"/>
                    </w:rPr>
                    <w:t>L</w:t>
                  </w:r>
                  <w:r w:rsidRPr="005F5570">
                    <w:rPr>
                      <w:bCs/>
                      <w:szCs w:val="21"/>
                      <w:vertAlign w:val="subscript"/>
                    </w:rPr>
                    <w:t>90</w:t>
                  </w:r>
                </w:p>
              </w:tc>
              <w:tc>
                <w:tcPr>
                  <w:tcW w:w="424" w:type="pct"/>
                  <w:vAlign w:val="center"/>
                </w:tcPr>
                <w:p w14:paraId="5748787B" w14:textId="449C0061" w:rsidR="00395079" w:rsidRPr="005F5570" w:rsidRDefault="00395079" w:rsidP="00395079">
                  <w:pPr>
                    <w:adjustRightInd w:val="0"/>
                    <w:snapToGrid w:val="0"/>
                    <w:jc w:val="center"/>
                    <w:rPr>
                      <w:bCs/>
                      <w:szCs w:val="21"/>
                    </w:rPr>
                  </w:pPr>
                  <w:proofErr w:type="spellStart"/>
                  <w:r w:rsidRPr="005F5570">
                    <w:rPr>
                      <w:bCs/>
                      <w:szCs w:val="21"/>
                    </w:rPr>
                    <w:t>L</w:t>
                  </w:r>
                  <w:r w:rsidRPr="005F5570">
                    <w:rPr>
                      <w:bCs/>
                      <w:szCs w:val="21"/>
                      <w:vertAlign w:val="subscript"/>
                    </w:rPr>
                    <w:t>eq</w:t>
                  </w:r>
                  <w:proofErr w:type="spellEnd"/>
                </w:p>
              </w:tc>
              <w:tc>
                <w:tcPr>
                  <w:tcW w:w="517" w:type="pct"/>
                  <w:vAlign w:val="center"/>
                </w:tcPr>
                <w:p w14:paraId="43B9DFD7" w14:textId="2FC759B6" w:rsidR="00395079" w:rsidRPr="005F5570" w:rsidRDefault="00395079" w:rsidP="00395079">
                  <w:pPr>
                    <w:adjustRightInd w:val="0"/>
                    <w:snapToGrid w:val="0"/>
                    <w:jc w:val="center"/>
                    <w:rPr>
                      <w:bCs/>
                      <w:szCs w:val="21"/>
                    </w:rPr>
                  </w:pPr>
                  <w:r w:rsidRPr="005F5570">
                    <w:rPr>
                      <w:bCs/>
                      <w:szCs w:val="21"/>
                    </w:rPr>
                    <w:t>L</w:t>
                  </w:r>
                  <w:r w:rsidRPr="005F5570">
                    <w:rPr>
                      <w:bCs/>
                      <w:szCs w:val="21"/>
                      <w:vertAlign w:val="subscript"/>
                    </w:rPr>
                    <w:t>10</w:t>
                  </w:r>
                </w:p>
              </w:tc>
              <w:tc>
                <w:tcPr>
                  <w:tcW w:w="498" w:type="pct"/>
                  <w:vAlign w:val="center"/>
                </w:tcPr>
                <w:p w14:paraId="7D657560" w14:textId="0DC9781B" w:rsidR="00395079" w:rsidRPr="005F5570" w:rsidRDefault="00395079" w:rsidP="00395079">
                  <w:pPr>
                    <w:adjustRightInd w:val="0"/>
                    <w:snapToGrid w:val="0"/>
                    <w:jc w:val="center"/>
                    <w:rPr>
                      <w:bCs/>
                      <w:szCs w:val="21"/>
                    </w:rPr>
                  </w:pPr>
                  <w:r w:rsidRPr="005F5570">
                    <w:rPr>
                      <w:bCs/>
                      <w:szCs w:val="21"/>
                    </w:rPr>
                    <w:t>L</w:t>
                  </w:r>
                  <w:r w:rsidRPr="005F5570">
                    <w:rPr>
                      <w:bCs/>
                      <w:szCs w:val="21"/>
                      <w:vertAlign w:val="subscript"/>
                    </w:rPr>
                    <w:t>50</w:t>
                  </w:r>
                </w:p>
              </w:tc>
              <w:tc>
                <w:tcPr>
                  <w:tcW w:w="499" w:type="pct"/>
                  <w:vAlign w:val="center"/>
                </w:tcPr>
                <w:p w14:paraId="41D7A4BD" w14:textId="07B2A1A6" w:rsidR="00395079" w:rsidRPr="005F5570" w:rsidRDefault="00395079" w:rsidP="00395079">
                  <w:pPr>
                    <w:adjustRightInd w:val="0"/>
                    <w:snapToGrid w:val="0"/>
                    <w:jc w:val="center"/>
                    <w:rPr>
                      <w:bCs/>
                      <w:szCs w:val="21"/>
                    </w:rPr>
                  </w:pPr>
                  <w:r w:rsidRPr="005F5570">
                    <w:rPr>
                      <w:bCs/>
                      <w:szCs w:val="21"/>
                    </w:rPr>
                    <w:t>L</w:t>
                  </w:r>
                  <w:r w:rsidRPr="005F5570">
                    <w:rPr>
                      <w:bCs/>
                      <w:szCs w:val="21"/>
                      <w:vertAlign w:val="subscript"/>
                    </w:rPr>
                    <w:t>90</w:t>
                  </w:r>
                </w:p>
              </w:tc>
              <w:tc>
                <w:tcPr>
                  <w:tcW w:w="390" w:type="pct"/>
                  <w:vAlign w:val="center"/>
                </w:tcPr>
                <w:p w14:paraId="08D7C200" w14:textId="53B05CCB" w:rsidR="00395079" w:rsidRPr="005F5570" w:rsidRDefault="00395079" w:rsidP="00395079">
                  <w:pPr>
                    <w:adjustRightInd w:val="0"/>
                    <w:snapToGrid w:val="0"/>
                    <w:jc w:val="center"/>
                    <w:rPr>
                      <w:bCs/>
                      <w:szCs w:val="21"/>
                    </w:rPr>
                  </w:pPr>
                  <w:proofErr w:type="spellStart"/>
                  <w:r w:rsidRPr="005F5570">
                    <w:rPr>
                      <w:bCs/>
                      <w:szCs w:val="21"/>
                    </w:rPr>
                    <w:t>L</w:t>
                  </w:r>
                  <w:r w:rsidRPr="005F5570">
                    <w:rPr>
                      <w:bCs/>
                      <w:szCs w:val="21"/>
                      <w:vertAlign w:val="subscript"/>
                    </w:rPr>
                    <w:t>eq</w:t>
                  </w:r>
                  <w:proofErr w:type="spellEnd"/>
                </w:p>
              </w:tc>
            </w:tr>
            <w:tr w:rsidR="005F5570" w:rsidRPr="005F5570" w14:paraId="0B1B4A87" w14:textId="77777777" w:rsidTr="00DE4CAF">
              <w:trPr>
                <w:cantSplit/>
                <w:trHeight w:hRule="exact" w:val="322"/>
                <w:jc w:val="center"/>
              </w:trPr>
              <w:tc>
                <w:tcPr>
                  <w:tcW w:w="380" w:type="pct"/>
                  <w:vMerge w:val="restart"/>
                  <w:vAlign w:val="center"/>
                </w:tcPr>
                <w:p w14:paraId="77EA37D4" w14:textId="3BB25E25" w:rsidR="00DE4CAF" w:rsidRPr="005F5570" w:rsidRDefault="00DE4CAF" w:rsidP="00DE4CAF">
                  <w:pPr>
                    <w:adjustRightInd w:val="0"/>
                    <w:snapToGrid w:val="0"/>
                    <w:jc w:val="center"/>
                    <w:rPr>
                      <w:szCs w:val="21"/>
                    </w:rPr>
                  </w:pPr>
                  <w:bookmarkStart w:id="11" w:name="_Hlk456039440"/>
                  <w:bookmarkStart w:id="12" w:name="OLE_LINK38" w:colFirst="3" w:colLast="4"/>
                  <w:bookmarkStart w:id="13" w:name="OLE_LINK39" w:colFirst="3" w:colLast="4"/>
                  <w:r w:rsidRPr="005F5570">
                    <w:rPr>
                      <w:szCs w:val="21"/>
                    </w:rPr>
                    <w:t>1#</w:t>
                  </w:r>
                </w:p>
              </w:tc>
              <w:tc>
                <w:tcPr>
                  <w:tcW w:w="504" w:type="pct"/>
                  <w:vAlign w:val="center"/>
                </w:tcPr>
                <w:p w14:paraId="7DCD894D" w14:textId="0FC3D786" w:rsidR="00DE4CAF" w:rsidRPr="005F5570" w:rsidRDefault="00DE4CAF" w:rsidP="00DE4CAF">
                  <w:pPr>
                    <w:adjustRightInd w:val="0"/>
                    <w:snapToGrid w:val="0"/>
                    <w:jc w:val="center"/>
                    <w:rPr>
                      <w:szCs w:val="21"/>
                    </w:rPr>
                  </w:pPr>
                  <w:r w:rsidRPr="005F5570">
                    <w:rPr>
                      <w:rFonts w:hint="eastAsia"/>
                      <w:szCs w:val="21"/>
                    </w:rPr>
                    <w:t>昼间</w:t>
                  </w:r>
                </w:p>
              </w:tc>
              <w:tc>
                <w:tcPr>
                  <w:tcW w:w="504" w:type="pct"/>
                  <w:vAlign w:val="center"/>
                </w:tcPr>
                <w:p w14:paraId="6F6CC29D" w14:textId="7481AEC8" w:rsidR="00DE4CAF" w:rsidRPr="005F5570" w:rsidRDefault="00DE4CAF" w:rsidP="00DE4CAF">
                  <w:pPr>
                    <w:adjustRightInd w:val="0"/>
                    <w:snapToGrid w:val="0"/>
                    <w:jc w:val="center"/>
                    <w:rPr>
                      <w:szCs w:val="21"/>
                    </w:rPr>
                  </w:pPr>
                  <w:r w:rsidRPr="005F5570">
                    <w:rPr>
                      <w:bCs/>
                      <w:szCs w:val="21"/>
                    </w:rPr>
                    <w:t>56</w:t>
                  </w:r>
                </w:p>
              </w:tc>
              <w:tc>
                <w:tcPr>
                  <w:tcW w:w="371" w:type="pct"/>
                  <w:vAlign w:val="center"/>
                </w:tcPr>
                <w:p w14:paraId="3A72F1F4" w14:textId="2E1B31DB" w:rsidR="00DE4CAF" w:rsidRPr="005F5570" w:rsidRDefault="00DE4CAF" w:rsidP="00DE4CAF">
                  <w:pPr>
                    <w:adjustRightInd w:val="0"/>
                    <w:snapToGrid w:val="0"/>
                    <w:jc w:val="center"/>
                    <w:rPr>
                      <w:szCs w:val="21"/>
                    </w:rPr>
                  </w:pPr>
                  <w:r w:rsidRPr="005F5570">
                    <w:rPr>
                      <w:bCs/>
                      <w:szCs w:val="21"/>
                    </w:rPr>
                    <w:t>59.0</w:t>
                  </w:r>
                </w:p>
              </w:tc>
              <w:tc>
                <w:tcPr>
                  <w:tcW w:w="443" w:type="pct"/>
                  <w:vAlign w:val="center"/>
                </w:tcPr>
                <w:p w14:paraId="66B8ED4A" w14:textId="64547A7E" w:rsidR="00DE4CAF" w:rsidRPr="005F5570" w:rsidRDefault="00DE4CAF" w:rsidP="00DE4CAF">
                  <w:pPr>
                    <w:adjustRightInd w:val="0"/>
                    <w:snapToGrid w:val="0"/>
                    <w:jc w:val="center"/>
                    <w:rPr>
                      <w:szCs w:val="21"/>
                    </w:rPr>
                  </w:pPr>
                  <w:r w:rsidRPr="005F5570">
                    <w:rPr>
                      <w:bCs/>
                      <w:szCs w:val="21"/>
                    </w:rPr>
                    <w:t>54.6</w:t>
                  </w:r>
                </w:p>
              </w:tc>
              <w:tc>
                <w:tcPr>
                  <w:tcW w:w="470" w:type="pct"/>
                  <w:vAlign w:val="center"/>
                </w:tcPr>
                <w:p w14:paraId="5F740CF1" w14:textId="17EC2F1C" w:rsidR="00DE4CAF" w:rsidRPr="005F5570" w:rsidRDefault="00DE4CAF" w:rsidP="00DE4CAF">
                  <w:pPr>
                    <w:adjustRightInd w:val="0"/>
                    <w:snapToGrid w:val="0"/>
                    <w:jc w:val="center"/>
                    <w:rPr>
                      <w:szCs w:val="21"/>
                    </w:rPr>
                  </w:pPr>
                  <w:r w:rsidRPr="005F5570">
                    <w:rPr>
                      <w:bCs/>
                      <w:szCs w:val="21"/>
                    </w:rPr>
                    <w:t>49.8</w:t>
                  </w:r>
                </w:p>
              </w:tc>
              <w:tc>
                <w:tcPr>
                  <w:tcW w:w="424" w:type="pct"/>
                  <w:vAlign w:val="center"/>
                </w:tcPr>
                <w:p w14:paraId="02216A52" w14:textId="777E00DA" w:rsidR="00DE4CAF" w:rsidRPr="005F5570" w:rsidRDefault="00DE4CAF" w:rsidP="00DE4CAF">
                  <w:pPr>
                    <w:adjustRightInd w:val="0"/>
                    <w:snapToGrid w:val="0"/>
                    <w:jc w:val="center"/>
                    <w:rPr>
                      <w:szCs w:val="21"/>
                    </w:rPr>
                  </w:pPr>
                  <w:r w:rsidRPr="005F5570">
                    <w:rPr>
                      <w:bCs/>
                      <w:szCs w:val="21"/>
                    </w:rPr>
                    <w:t>55</w:t>
                  </w:r>
                </w:p>
              </w:tc>
              <w:tc>
                <w:tcPr>
                  <w:tcW w:w="517" w:type="pct"/>
                  <w:vAlign w:val="center"/>
                </w:tcPr>
                <w:p w14:paraId="56F88D6D" w14:textId="37F3A5EE" w:rsidR="00DE4CAF" w:rsidRPr="005F5570" w:rsidRDefault="00DE4CAF" w:rsidP="00DE4CAF">
                  <w:pPr>
                    <w:adjustRightInd w:val="0"/>
                    <w:snapToGrid w:val="0"/>
                    <w:jc w:val="center"/>
                    <w:rPr>
                      <w:szCs w:val="21"/>
                    </w:rPr>
                  </w:pPr>
                  <w:r w:rsidRPr="005F5570">
                    <w:rPr>
                      <w:bCs/>
                      <w:szCs w:val="21"/>
                    </w:rPr>
                    <w:t>58.4</w:t>
                  </w:r>
                </w:p>
              </w:tc>
              <w:tc>
                <w:tcPr>
                  <w:tcW w:w="498" w:type="pct"/>
                  <w:vAlign w:val="center"/>
                </w:tcPr>
                <w:p w14:paraId="18566CF0" w14:textId="19316352" w:rsidR="00DE4CAF" w:rsidRPr="005F5570" w:rsidRDefault="00DE4CAF" w:rsidP="00DE4CAF">
                  <w:pPr>
                    <w:adjustRightInd w:val="0"/>
                    <w:snapToGrid w:val="0"/>
                    <w:jc w:val="center"/>
                    <w:rPr>
                      <w:szCs w:val="21"/>
                    </w:rPr>
                  </w:pPr>
                  <w:r w:rsidRPr="005F5570">
                    <w:rPr>
                      <w:bCs/>
                      <w:szCs w:val="21"/>
                    </w:rPr>
                    <w:t>52.8</w:t>
                  </w:r>
                </w:p>
              </w:tc>
              <w:tc>
                <w:tcPr>
                  <w:tcW w:w="499" w:type="pct"/>
                  <w:vAlign w:val="center"/>
                </w:tcPr>
                <w:p w14:paraId="469DF19A" w14:textId="16BBFBB0" w:rsidR="00DE4CAF" w:rsidRPr="005F5570" w:rsidRDefault="00DE4CAF" w:rsidP="00DE4CAF">
                  <w:pPr>
                    <w:adjustRightInd w:val="0"/>
                    <w:snapToGrid w:val="0"/>
                    <w:jc w:val="center"/>
                    <w:rPr>
                      <w:szCs w:val="21"/>
                    </w:rPr>
                  </w:pPr>
                  <w:r w:rsidRPr="005F5570">
                    <w:rPr>
                      <w:bCs/>
                      <w:szCs w:val="21"/>
                    </w:rPr>
                    <w:t>47.4</w:t>
                  </w:r>
                </w:p>
              </w:tc>
              <w:tc>
                <w:tcPr>
                  <w:tcW w:w="390" w:type="pct"/>
                  <w:vAlign w:val="center"/>
                </w:tcPr>
                <w:p w14:paraId="344A868D" w14:textId="72C5A170" w:rsidR="00DE4CAF" w:rsidRPr="005F5570" w:rsidRDefault="00DE4CAF" w:rsidP="00DE4CAF">
                  <w:pPr>
                    <w:adjustRightInd w:val="0"/>
                    <w:snapToGrid w:val="0"/>
                    <w:jc w:val="center"/>
                    <w:rPr>
                      <w:szCs w:val="21"/>
                    </w:rPr>
                  </w:pPr>
                  <w:r w:rsidRPr="005F5570">
                    <w:rPr>
                      <w:rFonts w:hint="eastAsia"/>
                      <w:szCs w:val="21"/>
                    </w:rPr>
                    <w:t>60</w:t>
                  </w:r>
                </w:p>
              </w:tc>
            </w:tr>
            <w:bookmarkEnd w:id="11"/>
            <w:bookmarkEnd w:id="12"/>
            <w:bookmarkEnd w:id="13"/>
            <w:tr w:rsidR="005F5570" w:rsidRPr="005F5570" w14:paraId="4D7E62EB" w14:textId="77777777" w:rsidTr="00DE4CAF">
              <w:trPr>
                <w:cantSplit/>
                <w:trHeight w:hRule="exact" w:val="322"/>
                <w:jc w:val="center"/>
              </w:trPr>
              <w:tc>
                <w:tcPr>
                  <w:tcW w:w="380" w:type="pct"/>
                  <w:vMerge/>
                  <w:vAlign w:val="center"/>
                </w:tcPr>
                <w:p w14:paraId="7C3E4227" w14:textId="5E8B0CAB" w:rsidR="00DE4CAF" w:rsidRPr="005F5570" w:rsidRDefault="00DE4CAF" w:rsidP="00DE4CAF">
                  <w:pPr>
                    <w:adjustRightInd w:val="0"/>
                    <w:snapToGrid w:val="0"/>
                    <w:jc w:val="center"/>
                    <w:rPr>
                      <w:szCs w:val="21"/>
                    </w:rPr>
                  </w:pPr>
                </w:p>
              </w:tc>
              <w:tc>
                <w:tcPr>
                  <w:tcW w:w="504" w:type="pct"/>
                  <w:vAlign w:val="center"/>
                </w:tcPr>
                <w:p w14:paraId="545B135F" w14:textId="672FE3C1" w:rsidR="00DE4CAF" w:rsidRPr="005F5570" w:rsidRDefault="00DE4CAF" w:rsidP="00DE4CAF">
                  <w:pPr>
                    <w:widowControl/>
                    <w:ind w:leftChars="-50" w:left="-105" w:rightChars="-50" w:right="-105"/>
                    <w:jc w:val="center"/>
                    <w:textAlignment w:val="center"/>
                    <w:rPr>
                      <w:szCs w:val="21"/>
                    </w:rPr>
                  </w:pPr>
                  <w:r w:rsidRPr="005F5570">
                    <w:rPr>
                      <w:rFonts w:hint="eastAsia"/>
                      <w:szCs w:val="21"/>
                    </w:rPr>
                    <w:t>夜间</w:t>
                  </w:r>
                </w:p>
              </w:tc>
              <w:tc>
                <w:tcPr>
                  <w:tcW w:w="504" w:type="pct"/>
                  <w:vAlign w:val="center"/>
                </w:tcPr>
                <w:p w14:paraId="7B7CCA93" w14:textId="5AD7F7E6" w:rsidR="00DE4CAF" w:rsidRPr="005F5570" w:rsidRDefault="00DE4CAF" w:rsidP="00DE4CAF">
                  <w:pPr>
                    <w:widowControl/>
                    <w:ind w:leftChars="-50" w:left="-105" w:rightChars="-50" w:right="-105"/>
                    <w:jc w:val="center"/>
                    <w:textAlignment w:val="center"/>
                    <w:rPr>
                      <w:szCs w:val="21"/>
                    </w:rPr>
                  </w:pPr>
                  <w:r w:rsidRPr="005F5570">
                    <w:rPr>
                      <w:bCs/>
                      <w:szCs w:val="21"/>
                    </w:rPr>
                    <w:t>45</w:t>
                  </w:r>
                </w:p>
              </w:tc>
              <w:tc>
                <w:tcPr>
                  <w:tcW w:w="371" w:type="pct"/>
                  <w:vAlign w:val="center"/>
                </w:tcPr>
                <w:p w14:paraId="1EEEBCD5" w14:textId="2A4E0B45" w:rsidR="00DE4CAF" w:rsidRPr="005F5570" w:rsidRDefault="00DE4CAF" w:rsidP="00DE4CAF">
                  <w:pPr>
                    <w:widowControl/>
                    <w:ind w:leftChars="-50" w:left="-105" w:rightChars="-50" w:right="-105"/>
                    <w:jc w:val="center"/>
                    <w:textAlignment w:val="center"/>
                    <w:rPr>
                      <w:szCs w:val="21"/>
                    </w:rPr>
                  </w:pPr>
                  <w:r w:rsidRPr="005F5570">
                    <w:rPr>
                      <w:bCs/>
                      <w:szCs w:val="21"/>
                    </w:rPr>
                    <w:t>47.4</w:t>
                  </w:r>
                </w:p>
              </w:tc>
              <w:tc>
                <w:tcPr>
                  <w:tcW w:w="443" w:type="pct"/>
                  <w:vAlign w:val="center"/>
                </w:tcPr>
                <w:p w14:paraId="3B56F3E6" w14:textId="0F13324E" w:rsidR="00DE4CAF" w:rsidRPr="005F5570" w:rsidRDefault="00DE4CAF" w:rsidP="00DE4CAF">
                  <w:pPr>
                    <w:widowControl/>
                    <w:ind w:leftChars="-50" w:left="-105" w:rightChars="-50" w:right="-105"/>
                    <w:jc w:val="center"/>
                    <w:textAlignment w:val="center"/>
                    <w:rPr>
                      <w:szCs w:val="21"/>
                    </w:rPr>
                  </w:pPr>
                  <w:r w:rsidRPr="005F5570">
                    <w:rPr>
                      <w:bCs/>
                      <w:szCs w:val="21"/>
                    </w:rPr>
                    <w:t>43.6</w:t>
                  </w:r>
                </w:p>
              </w:tc>
              <w:tc>
                <w:tcPr>
                  <w:tcW w:w="470" w:type="pct"/>
                  <w:vAlign w:val="center"/>
                </w:tcPr>
                <w:p w14:paraId="7B67C992" w14:textId="6E7DA4D0" w:rsidR="00DE4CAF" w:rsidRPr="005F5570" w:rsidRDefault="00DE4CAF" w:rsidP="00DE4CAF">
                  <w:pPr>
                    <w:widowControl/>
                    <w:ind w:leftChars="-50" w:left="-105" w:rightChars="-50" w:right="-105"/>
                    <w:jc w:val="center"/>
                    <w:textAlignment w:val="center"/>
                    <w:rPr>
                      <w:szCs w:val="21"/>
                    </w:rPr>
                  </w:pPr>
                  <w:r w:rsidRPr="005F5570">
                    <w:rPr>
                      <w:bCs/>
                      <w:szCs w:val="21"/>
                    </w:rPr>
                    <w:t>40.6</w:t>
                  </w:r>
                </w:p>
              </w:tc>
              <w:tc>
                <w:tcPr>
                  <w:tcW w:w="424" w:type="pct"/>
                  <w:vAlign w:val="center"/>
                </w:tcPr>
                <w:p w14:paraId="2C4473FD" w14:textId="44B33992" w:rsidR="00DE4CAF" w:rsidRPr="005F5570" w:rsidRDefault="00DE4CAF" w:rsidP="00DE4CAF">
                  <w:pPr>
                    <w:widowControl/>
                    <w:ind w:leftChars="-50" w:left="-105" w:rightChars="-50" w:right="-105"/>
                    <w:jc w:val="center"/>
                    <w:textAlignment w:val="center"/>
                    <w:rPr>
                      <w:szCs w:val="21"/>
                    </w:rPr>
                  </w:pPr>
                  <w:r w:rsidRPr="005F5570">
                    <w:rPr>
                      <w:bCs/>
                      <w:szCs w:val="21"/>
                    </w:rPr>
                    <w:t>45</w:t>
                  </w:r>
                </w:p>
              </w:tc>
              <w:tc>
                <w:tcPr>
                  <w:tcW w:w="517" w:type="pct"/>
                  <w:vAlign w:val="center"/>
                </w:tcPr>
                <w:p w14:paraId="75557ACE" w14:textId="2AB47D71" w:rsidR="00DE4CAF" w:rsidRPr="005F5570" w:rsidRDefault="00DE4CAF" w:rsidP="00DE4CAF">
                  <w:pPr>
                    <w:widowControl/>
                    <w:ind w:leftChars="-50" w:left="-105" w:rightChars="-50" w:right="-105"/>
                    <w:jc w:val="center"/>
                    <w:textAlignment w:val="center"/>
                    <w:rPr>
                      <w:szCs w:val="21"/>
                    </w:rPr>
                  </w:pPr>
                  <w:r w:rsidRPr="005F5570">
                    <w:rPr>
                      <w:bCs/>
                      <w:szCs w:val="21"/>
                    </w:rPr>
                    <w:t>48.0</w:t>
                  </w:r>
                </w:p>
              </w:tc>
              <w:tc>
                <w:tcPr>
                  <w:tcW w:w="498" w:type="pct"/>
                  <w:vAlign w:val="center"/>
                </w:tcPr>
                <w:p w14:paraId="2AE70EA3" w14:textId="693D2500" w:rsidR="00DE4CAF" w:rsidRPr="005F5570" w:rsidRDefault="00DE4CAF" w:rsidP="00DE4CAF">
                  <w:pPr>
                    <w:widowControl/>
                    <w:ind w:leftChars="-50" w:left="-105" w:rightChars="-50" w:right="-105"/>
                    <w:jc w:val="center"/>
                    <w:textAlignment w:val="center"/>
                    <w:rPr>
                      <w:szCs w:val="21"/>
                    </w:rPr>
                  </w:pPr>
                  <w:r w:rsidRPr="005F5570">
                    <w:rPr>
                      <w:bCs/>
                      <w:szCs w:val="21"/>
                    </w:rPr>
                    <w:t>44.4</w:t>
                  </w:r>
                </w:p>
              </w:tc>
              <w:tc>
                <w:tcPr>
                  <w:tcW w:w="499" w:type="pct"/>
                  <w:vAlign w:val="center"/>
                </w:tcPr>
                <w:p w14:paraId="7D7465B4" w14:textId="69C15FBE" w:rsidR="00DE4CAF" w:rsidRPr="005F5570" w:rsidRDefault="00DE4CAF" w:rsidP="00DE4CAF">
                  <w:pPr>
                    <w:widowControl/>
                    <w:ind w:leftChars="-50" w:left="-105" w:rightChars="-50" w:right="-105"/>
                    <w:jc w:val="center"/>
                    <w:textAlignment w:val="center"/>
                    <w:rPr>
                      <w:szCs w:val="21"/>
                    </w:rPr>
                  </w:pPr>
                  <w:r w:rsidRPr="005F5570">
                    <w:rPr>
                      <w:bCs/>
                      <w:szCs w:val="21"/>
                    </w:rPr>
                    <w:t>39.8</w:t>
                  </w:r>
                </w:p>
              </w:tc>
              <w:tc>
                <w:tcPr>
                  <w:tcW w:w="390" w:type="pct"/>
                  <w:vAlign w:val="center"/>
                </w:tcPr>
                <w:p w14:paraId="756EB7C7" w14:textId="03EFD6A2" w:rsidR="00DE4CAF" w:rsidRPr="005F5570" w:rsidRDefault="00DE4CAF" w:rsidP="00DE4CAF">
                  <w:pPr>
                    <w:adjustRightInd w:val="0"/>
                    <w:snapToGrid w:val="0"/>
                    <w:jc w:val="center"/>
                    <w:rPr>
                      <w:szCs w:val="21"/>
                    </w:rPr>
                  </w:pPr>
                  <w:r w:rsidRPr="005F5570">
                    <w:rPr>
                      <w:rFonts w:hint="eastAsia"/>
                      <w:szCs w:val="21"/>
                    </w:rPr>
                    <w:t>50</w:t>
                  </w:r>
                </w:p>
              </w:tc>
            </w:tr>
            <w:tr w:rsidR="005F5570" w:rsidRPr="005F5570" w14:paraId="656EB783" w14:textId="77777777" w:rsidTr="00DE4CAF">
              <w:trPr>
                <w:cantSplit/>
                <w:trHeight w:hRule="exact" w:val="322"/>
                <w:jc w:val="center"/>
              </w:trPr>
              <w:tc>
                <w:tcPr>
                  <w:tcW w:w="380" w:type="pct"/>
                  <w:vMerge w:val="restart"/>
                  <w:vAlign w:val="center"/>
                </w:tcPr>
                <w:p w14:paraId="04A5BE05" w14:textId="3B42BAA2" w:rsidR="005F5570" w:rsidRPr="005F5570" w:rsidRDefault="005F5570" w:rsidP="005F5570">
                  <w:pPr>
                    <w:adjustRightInd w:val="0"/>
                    <w:snapToGrid w:val="0"/>
                    <w:jc w:val="center"/>
                    <w:rPr>
                      <w:szCs w:val="21"/>
                    </w:rPr>
                  </w:pPr>
                  <w:r w:rsidRPr="005F5570">
                    <w:rPr>
                      <w:szCs w:val="21"/>
                    </w:rPr>
                    <w:t>2#</w:t>
                  </w:r>
                </w:p>
              </w:tc>
              <w:tc>
                <w:tcPr>
                  <w:tcW w:w="504" w:type="pct"/>
                  <w:vAlign w:val="center"/>
                </w:tcPr>
                <w:p w14:paraId="1EAFD804" w14:textId="62CB6024" w:rsidR="005F5570" w:rsidRPr="005F5570" w:rsidRDefault="005F5570" w:rsidP="005F5570">
                  <w:pPr>
                    <w:widowControl/>
                    <w:ind w:leftChars="-50" w:left="-105" w:rightChars="-50" w:right="-105"/>
                    <w:jc w:val="center"/>
                    <w:textAlignment w:val="center"/>
                    <w:rPr>
                      <w:szCs w:val="21"/>
                    </w:rPr>
                  </w:pPr>
                  <w:r w:rsidRPr="005F5570">
                    <w:rPr>
                      <w:rFonts w:hint="eastAsia"/>
                      <w:szCs w:val="21"/>
                    </w:rPr>
                    <w:t>昼间</w:t>
                  </w:r>
                </w:p>
              </w:tc>
              <w:tc>
                <w:tcPr>
                  <w:tcW w:w="504" w:type="pct"/>
                  <w:vAlign w:val="center"/>
                </w:tcPr>
                <w:p w14:paraId="657787D4" w14:textId="41E86310" w:rsidR="005F5570" w:rsidRPr="005F5570" w:rsidRDefault="005F5570" w:rsidP="005F5570">
                  <w:pPr>
                    <w:widowControl/>
                    <w:ind w:leftChars="-50" w:left="-105" w:rightChars="-50" w:right="-105"/>
                    <w:jc w:val="center"/>
                    <w:textAlignment w:val="center"/>
                    <w:rPr>
                      <w:szCs w:val="21"/>
                    </w:rPr>
                  </w:pPr>
                  <w:r w:rsidRPr="005F5570">
                    <w:rPr>
                      <w:bCs/>
                      <w:szCs w:val="21"/>
                    </w:rPr>
                    <w:t>50</w:t>
                  </w:r>
                </w:p>
              </w:tc>
              <w:tc>
                <w:tcPr>
                  <w:tcW w:w="371" w:type="pct"/>
                  <w:vAlign w:val="center"/>
                </w:tcPr>
                <w:p w14:paraId="6A9E4800" w14:textId="0B2D41BF" w:rsidR="005F5570" w:rsidRPr="005F5570" w:rsidRDefault="005F5570" w:rsidP="005F5570">
                  <w:pPr>
                    <w:widowControl/>
                    <w:ind w:leftChars="-50" w:left="-105" w:rightChars="-50" w:right="-105"/>
                    <w:jc w:val="center"/>
                    <w:textAlignment w:val="center"/>
                    <w:rPr>
                      <w:szCs w:val="21"/>
                    </w:rPr>
                  </w:pPr>
                  <w:r w:rsidRPr="005F5570">
                    <w:rPr>
                      <w:bCs/>
                      <w:szCs w:val="21"/>
                    </w:rPr>
                    <w:t>52.0</w:t>
                  </w:r>
                </w:p>
              </w:tc>
              <w:tc>
                <w:tcPr>
                  <w:tcW w:w="443" w:type="pct"/>
                  <w:vAlign w:val="center"/>
                </w:tcPr>
                <w:p w14:paraId="13E1F031" w14:textId="623FE333" w:rsidR="005F5570" w:rsidRPr="005F5570" w:rsidRDefault="005F5570" w:rsidP="005F5570">
                  <w:pPr>
                    <w:widowControl/>
                    <w:ind w:leftChars="-50" w:left="-105" w:rightChars="-50" w:right="-105"/>
                    <w:jc w:val="center"/>
                    <w:textAlignment w:val="center"/>
                    <w:rPr>
                      <w:szCs w:val="21"/>
                    </w:rPr>
                  </w:pPr>
                  <w:r w:rsidRPr="005F5570">
                    <w:rPr>
                      <w:bCs/>
                      <w:szCs w:val="21"/>
                    </w:rPr>
                    <w:t>48.6</w:t>
                  </w:r>
                </w:p>
              </w:tc>
              <w:tc>
                <w:tcPr>
                  <w:tcW w:w="470" w:type="pct"/>
                  <w:vAlign w:val="center"/>
                </w:tcPr>
                <w:p w14:paraId="1EBA9DCB" w14:textId="47FBF8D0" w:rsidR="005F5570" w:rsidRPr="005F5570" w:rsidRDefault="005F5570" w:rsidP="005F5570">
                  <w:pPr>
                    <w:widowControl/>
                    <w:ind w:leftChars="-50" w:left="-105" w:rightChars="-50" w:right="-105"/>
                    <w:jc w:val="center"/>
                    <w:textAlignment w:val="center"/>
                    <w:rPr>
                      <w:szCs w:val="21"/>
                    </w:rPr>
                  </w:pPr>
                  <w:r w:rsidRPr="005F5570">
                    <w:rPr>
                      <w:bCs/>
                      <w:szCs w:val="21"/>
                    </w:rPr>
                    <w:t>45.6</w:t>
                  </w:r>
                </w:p>
              </w:tc>
              <w:tc>
                <w:tcPr>
                  <w:tcW w:w="424" w:type="pct"/>
                  <w:vAlign w:val="center"/>
                </w:tcPr>
                <w:p w14:paraId="1BAACB03" w14:textId="187EB1C0" w:rsidR="005F5570" w:rsidRPr="005F5570" w:rsidRDefault="005F5570" w:rsidP="005F5570">
                  <w:pPr>
                    <w:widowControl/>
                    <w:ind w:leftChars="-50" w:left="-105" w:rightChars="-50" w:right="-105"/>
                    <w:jc w:val="center"/>
                    <w:textAlignment w:val="center"/>
                    <w:rPr>
                      <w:szCs w:val="21"/>
                    </w:rPr>
                  </w:pPr>
                  <w:r w:rsidRPr="005F5570">
                    <w:rPr>
                      <w:bCs/>
                      <w:szCs w:val="21"/>
                    </w:rPr>
                    <w:t>52</w:t>
                  </w:r>
                </w:p>
              </w:tc>
              <w:tc>
                <w:tcPr>
                  <w:tcW w:w="517" w:type="pct"/>
                  <w:vAlign w:val="center"/>
                </w:tcPr>
                <w:p w14:paraId="3AF444A9" w14:textId="4F75D85C" w:rsidR="005F5570" w:rsidRPr="005F5570" w:rsidRDefault="005F5570" w:rsidP="005F5570">
                  <w:pPr>
                    <w:widowControl/>
                    <w:ind w:leftChars="-50" w:left="-105" w:rightChars="-50" w:right="-105"/>
                    <w:jc w:val="center"/>
                    <w:textAlignment w:val="center"/>
                    <w:rPr>
                      <w:szCs w:val="21"/>
                    </w:rPr>
                  </w:pPr>
                  <w:r w:rsidRPr="005F5570">
                    <w:rPr>
                      <w:bCs/>
                      <w:szCs w:val="21"/>
                    </w:rPr>
                    <w:t>55.6</w:t>
                  </w:r>
                </w:p>
              </w:tc>
              <w:tc>
                <w:tcPr>
                  <w:tcW w:w="498" w:type="pct"/>
                  <w:vAlign w:val="center"/>
                </w:tcPr>
                <w:p w14:paraId="3725D0C9" w14:textId="76FA1171" w:rsidR="005F5570" w:rsidRPr="005F5570" w:rsidRDefault="005F5570" w:rsidP="005F5570">
                  <w:pPr>
                    <w:widowControl/>
                    <w:ind w:leftChars="-50" w:left="-105" w:rightChars="-50" w:right="-105"/>
                    <w:jc w:val="center"/>
                    <w:textAlignment w:val="center"/>
                    <w:rPr>
                      <w:szCs w:val="21"/>
                    </w:rPr>
                  </w:pPr>
                  <w:r w:rsidRPr="005F5570">
                    <w:rPr>
                      <w:bCs/>
                      <w:szCs w:val="21"/>
                    </w:rPr>
                    <w:t>51.6</w:t>
                  </w:r>
                </w:p>
              </w:tc>
              <w:tc>
                <w:tcPr>
                  <w:tcW w:w="499" w:type="pct"/>
                  <w:vAlign w:val="center"/>
                </w:tcPr>
                <w:p w14:paraId="35A2AAD4" w14:textId="727C1BF3" w:rsidR="005F5570" w:rsidRPr="005F5570" w:rsidRDefault="005F5570" w:rsidP="005F5570">
                  <w:pPr>
                    <w:widowControl/>
                    <w:ind w:leftChars="-50" w:left="-105" w:rightChars="-50" w:right="-105"/>
                    <w:jc w:val="center"/>
                    <w:textAlignment w:val="center"/>
                    <w:rPr>
                      <w:szCs w:val="21"/>
                    </w:rPr>
                  </w:pPr>
                  <w:r w:rsidRPr="005F5570">
                    <w:rPr>
                      <w:bCs/>
                      <w:szCs w:val="21"/>
                    </w:rPr>
                    <w:t>45.8</w:t>
                  </w:r>
                </w:p>
              </w:tc>
              <w:tc>
                <w:tcPr>
                  <w:tcW w:w="390" w:type="pct"/>
                  <w:vAlign w:val="center"/>
                </w:tcPr>
                <w:p w14:paraId="3C80668D" w14:textId="314AC3FC" w:rsidR="005F5570" w:rsidRPr="005F5570" w:rsidRDefault="005F5570" w:rsidP="005F5570">
                  <w:pPr>
                    <w:adjustRightInd w:val="0"/>
                    <w:snapToGrid w:val="0"/>
                    <w:jc w:val="center"/>
                    <w:rPr>
                      <w:szCs w:val="21"/>
                    </w:rPr>
                  </w:pPr>
                  <w:r w:rsidRPr="005F5570">
                    <w:rPr>
                      <w:rFonts w:hint="eastAsia"/>
                      <w:szCs w:val="21"/>
                    </w:rPr>
                    <w:t>60</w:t>
                  </w:r>
                </w:p>
              </w:tc>
            </w:tr>
            <w:tr w:rsidR="005F5570" w:rsidRPr="005F5570" w14:paraId="3937AECA" w14:textId="77777777" w:rsidTr="00DE4CAF">
              <w:trPr>
                <w:cantSplit/>
                <w:trHeight w:hRule="exact" w:val="322"/>
                <w:jc w:val="center"/>
              </w:trPr>
              <w:tc>
                <w:tcPr>
                  <w:tcW w:w="380" w:type="pct"/>
                  <w:vMerge/>
                  <w:vAlign w:val="center"/>
                </w:tcPr>
                <w:p w14:paraId="63830749" w14:textId="20AC9DF1" w:rsidR="005F5570" w:rsidRPr="005F5570" w:rsidRDefault="005F5570" w:rsidP="005F5570">
                  <w:pPr>
                    <w:adjustRightInd w:val="0"/>
                    <w:snapToGrid w:val="0"/>
                    <w:jc w:val="center"/>
                    <w:rPr>
                      <w:szCs w:val="21"/>
                    </w:rPr>
                  </w:pPr>
                </w:p>
              </w:tc>
              <w:tc>
                <w:tcPr>
                  <w:tcW w:w="504" w:type="pct"/>
                  <w:vAlign w:val="center"/>
                </w:tcPr>
                <w:p w14:paraId="7DDAED57" w14:textId="2F343552" w:rsidR="005F5570" w:rsidRPr="005F5570" w:rsidRDefault="005F5570" w:rsidP="005F5570">
                  <w:pPr>
                    <w:widowControl/>
                    <w:ind w:leftChars="-50" w:left="-105" w:rightChars="-50" w:right="-105"/>
                    <w:jc w:val="center"/>
                    <w:textAlignment w:val="center"/>
                    <w:rPr>
                      <w:szCs w:val="21"/>
                    </w:rPr>
                  </w:pPr>
                  <w:r w:rsidRPr="005F5570">
                    <w:rPr>
                      <w:rFonts w:hint="eastAsia"/>
                      <w:szCs w:val="21"/>
                    </w:rPr>
                    <w:t>夜间</w:t>
                  </w:r>
                </w:p>
              </w:tc>
              <w:tc>
                <w:tcPr>
                  <w:tcW w:w="504" w:type="pct"/>
                  <w:vAlign w:val="center"/>
                </w:tcPr>
                <w:p w14:paraId="34BB6E89" w14:textId="288522DF" w:rsidR="005F5570" w:rsidRPr="005F5570" w:rsidRDefault="005F5570" w:rsidP="005F5570">
                  <w:pPr>
                    <w:widowControl/>
                    <w:ind w:leftChars="-50" w:left="-105" w:rightChars="-50" w:right="-105"/>
                    <w:jc w:val="center"/>
                    <w:textAlignment w:val="center"/>
                    <w:rPr>
                      <w:szCs w:val="21"/>
                    </w:rPr>
                  </w:pPr>
                  <w:r w:rsidRPr="005F5570">
                    <w:rPr>
                      <w:bCs/>
                      <w:szCs w:val="21"/>
                    </w:rPr>
                    <w:t>43</w:t>
                  </w:r>
                </w:p>
              </w:tc>
              <w:tc>
                <w:tcPr>
                  <w:tcW w:w="371" w:type="pct"/>
                  <w:vAlign w:val="center"/>
                </w:tcPr>
                <w:p w14:paraId="2492B7B4" w14:textId="1697A0A7" w:rsidR="005F5570" w:rsidRPr="005F5570" w:rsidRDefault="005F5570" w:rsidP="005F5570">
                  <w:pPr>
                    <w:widowControl/>
                    <w:ind w:leftChars="-50" w:left="-105" w:rightChars="-50" w:right="-105"/>
                    <w:jc w:val="center"/>
                    <w:textAlignment w:val="center"/>
                    <w:rPr>
                      <w:szCs w:val="21"/>
                    </w:rPr>
                  </w:pPr>
                  <w:r w:rsidRPr="005F5570">
                    <w:rPr>
                      <w:bCs/>
                      <w:szCs w:val="21"/>
                    </w:rPr>
                    <w:t>44.2</w:t>
                  </w:r>
                </w:p>
              </w:tc>
              <w:tc>
                <w:tcPr>
                  <w:tcW w:w="443" w:type="pct"/>
                  <w:vAlign w:val="center"/>
                </w:tcPr>
                <w:p w14:paraId="641E5568" w14:textId="51FADFC3" w:rsidR="005F5570" w:rsidRPr="005F5570" w:rsidRDefault="005F5570" w:rsidP="005F5570">
                  <w:pPr>
                    <w:widowControl/>
                    <w:ind w:leftChars="-50" w:left="-105" w:rightChars="-50" w:right="-105"/>
                    <w:jc w:val="center"/>
                    <w:textAlignment w:val="center"/>
                    <w:rPr>
                      <w:szCs w:val="21"/>
                    </w:rPr>
                  </w:pPr>
                  <w:r w:rsidRPr="005F5570">
                    <w:rPr>
                      <w:bCs/>
                      <w:szCs w:val="21"/>
                    </w:rPr>
                    <w:t>40.8</w:t>
                  </w:r>
                </w:p>
              </w:tc>
              <w:tc>
                <w:tcPr>
                  <w:tcW w:w="470" w:type="pct"/>
                  <w:vAlign w:val="center"/>
                </w:tcPr>
                <w:p w14:paraId="69F8C22E" w14:textId="2067256B" w:rsidR="005F5570" w:rsidRPr="005F5570" w:rsidRDefault="005F5570" w:rsidP="005F5570">
                  <w:pPr>
                    <w:widowControl/>
                    <w:ind w:leftChars="-50" w:left="-105" w:rightChars="-50" w:right="-105"/>
                    <w:jc w:val="center"/>
                    <w:textAlignment w:val="center"/>
                    <w:rPr>
                      <w:szCs w:val="21"/>
                    </w:rPr>
                  </w:pPr>
                  <w:r w:rsidRPr="005F5570">
                    <w:rPr>
                      <w:bCs/>
                      <w:szCs w:val="21"/>
                    </w:rPr>
                    <w:t>39.2</w:t>
                  </w:r>
                </w:p>
              </w:tc>
              <w:tc>
                <w:tcPr>
                  <w:tcW w:w="424" w:type="pct"/>
                  <w:vAlign w:val="center"/>
                </w:tcPr>
                <w:p w14:paraId="2BF555C7" w14:textId="1E493BE1" w:rsidR="005F5570" w:rsidRPr="005F5570" w:rsidRDefault="005F5570" w:rsidP="005F5570">
                  <w:pPr>
                    <w:widowControl/>
                    <w:ind w:leftChars="-50" w:left="-105" w:rightChars="-50" w:right="-105"/>
                    <w:jc w:val="center"/>
                    <w:textAlignment w:val="center"/>
                    <w:rPr>
                      <w:szCs w:val="21"/>
                    </w:rPr>
                  </w:pPr>
                  <w:r w:rsidRPr="005F5570">
                    <w:rPr>
                      <w:bCs/>
                      <w:szCs w:val="21"/>
                    </w:rPr>
                    <w:t>45</w:t>
                  </w:r>
                </w:p>
              </w:tc>
              <w:tc>
                <w:tcPr>
                  <w:tcW w:w="517" w:type="pct"/>
                  <w:vAlign w:val="center"/>
                </w:tcPr>
                <w:p w14:paraId="7E718E89" w14:textId="7A8AF14A" w:rsidR="005F5570" w:rsidRPr="005F5570" w:rsidRDefault="005F5570" w:rsidP="005F5570">
                  <w:pPr>
                    <w:widowControl/>
                    <w:ind w:leftChars="-50" w:left="-105" w:rightChars="-50" w:right="-105"/>
                    <w:jc w:val="center"/>
                    <w:textAlignment w:val="center"/>
                    <w:rPr>
                      <w:szCs w:val="21"/>
                    </w:rPr>
                  </w:pPr>
                  <w:r w:rsidRPr="005F5570">
                    <w:rPr>
                      <w:bCs/>
                      <w:szCs w:val="21"/>
                    </w:rPr>
                    <w:t>47.6</w:t>
                  </w:r>
                </w:p>
              </w:tc>
              <w:tc>
                <w:tcPr>
                  <w:tcW w:w="498" w:type="pct"/>
                  <w:vAlign w:val="center"/>
                </w:tcPr>
                <w:p w14:paraId="3F171169" w14:textId="3F5799D2" w:rsidR="005F5570" w:rsidRPr="005F5570" w:rsidRDefault="005F5570" w:rsidP="005F5570">
                  <w:pPr>
                    <w:widowControl/>
                    <w:ind w:leftChars="-50" w:left="-105" w:rightChars="-50" w:right="-105"/>
                    <w:jc w:val="center"/>
                    <w:textAlignment w:val="center"/>
                    <w:rPr>
                      <w:szCs w:val="21"/>
                    </w:rPr>
                  </w:pPr>
                  <w:r w:rsidRPr="005F5570">
                    <w:rPr>
                      <w:bCs/>
                      <w:szCs w:val="21"/>
                    </w:rPr>
                    <w:t>44.2</w:t>
                  </w:r>
                </w:p>
              </w:tc>
              <w:tc>
                <w:tcPr>
                  <w:tcW w:w="499" w:type="pct"/>
                  <w:vAlign w:val="center"/>
                </w:tcPr>
                <w:p w14:paraId="158C50A5" w14:textId="1EB4E389" w:rsidR="005F5570" w:rsidRPr="005F5570" w:rsidRDefault="005F5570" w:rsidP="005F5570">
                  <w:pPr>
                    <w:widowControl/>
                    <w:ind w:leftChars="-50" w:left="-105" w:rightChars="-50" w:right="-105"/>
                    <w:jc w:val="center"/>
                    <w:textAlignment w:val="center"/>
                    <w:rPr>
                      <w:szCs w:val="21"/>
                    </w:rPr>
                  </w:pPr>
                  <w:r w:rsidRPr="005F5570">
                    <w:rPr>
                      <w:bCs/>
                      <w:szCs w:val="21"/>
                    </w:rPr>
                    <w:t>39.8</w:t>
                  </w:r>
                </w:p>
              </w:tc>
              <w:tc>
                <w:tcPr>
                  <w:tcW w:w="390" w:type="pct"/>
                  <w:vAlign w:val="center"/>
                </w:tcPr>
                <w:p w14:paraId="42FE795F" w14:textId="1C4D7B48" w:rsidR="005F5570" w:rsidRPr="005F5570" w:rsidRDefault="005F5570" w:rsidP="005F5570">
                  <w:pPr>
                    <w:adjustRightInd w:val="0"/>
                    <w:snapToGrid w:val="0"/>
                    <w:jc w:val="center"/>
                    <w:rPr>
                      <w:szCs w:val="21"/>
                    </w:rPr>
                  </w:pPr>
                  <w:r w:rsidRPr="005F5570">
                    <w:rPr>
                      <w:rFonts w:hint="eastAsia"/>
                      <w:szCs w:val="21"/>
                    </w:rPr>
                    <w:t>50</w:t>
                  </w:r>
                </w:p>
              </w:tc>
            </w:tr>
            <w:tr w:rsidR="005F5570" w:rsidRPr="005F5570" w14:paraId="35875395" w14:textId="77777777" w:rsidTr="00DE4CAF">
              <w:trPr>
                <w:cantSplit/>
                <w:trHeight w:hRule="exact" w:val="322"/>
                <w:jc w:val="center"/>
              </w:trPr>
              <w:tc>
                <w:tcPr>
                  <w:tcW w:w="380" w:type="pct"/>
                  <w:vMerge w:val="restart"/>
                  <w:vAlign w:val="center"/>
                </w:tcPr>
                <w:p w14:paraId="28395BBE" w14:textId="5B9FA682" w:rsidR="005F5570" w:rsidRPr="005F5570" w:rsidRDefault="005F5570" w:rsidP="005F5570">
                  <w:pPr>
                    <w:adjustRightInd w:val="0"/>
                    <w:snapToGrid w:val="0"/>
                    <w:spacing w:line="276" w:lineRule="auto"/>
                    <w:jc w:val="center"/>
                    <w:rPr>
                      <w:bCs/>
                      <w:szCs w:val="21"/>
                    </w:rPr>
                  </w:pPr>
                  <w:r w:rsidRPr="005F5570">
                    <w:rPr>
                      <w:szCs w:val="21"/>
                    </w:rPr>
                    <w:t>3#</w:t>
                  </w:r>
                </w:p>
              </w:tc>
              <w:tc>
                <w:tcPr>
                  <w:tcW w:w="504" w:type="pct"/>
                  <w:vAlign w:val="center"/>
                </w:tcPr>
                <w:p w14:paraId="165B4AF2" w14:textId="1E71B4A7" w:rsidR="005F5570" w:rsidRPr="005F5570" w:rsidRDefault="005F5570" w:rsidP="005F5570">
                  <w:pPr>
                    <w:widowControl/>
                    <w:ind w:leftChars="-50" w:left="-105" w:rightChars="-50" w:right="-105"/>
                    <w:jc w:val="center"/>
                    <w:textAlignment w:val="center"/>
                    <w:rPr>
                      <w:szCs w:val="21"/>
                    </w:rPr>
                  </w:pPr>
                  <w:r w:rsidRPr="005F5570">
                    <w:rPr>
                      <w:rFonts w:hint="eastAsia"/>
                      <w:szCs w:val="21"/>
                    </w:rPr>
                    <w:t>昼间</w:t>
                  </w:r>
                </w:p>
              </w:tc>
              <w:tc>
                <w:tcPr>
                  <w:tcW w:w="504" w:type="pct"/>
                  <w:vAlign w:val="center"/>
                </w:tcPr>
                <w:p w14:paraId="3B815221" w14:textId="605FB4A8" w:rsidR="005F5570" w:rsidRPr="005F5570" w:rsidRDefault="005F5570" w:rsidP="005F5570">
                  <w:pPr>
                    <w:widowControl/>
                    <w:ind w:leftChars="-50" w:left="-105" w:rightChars="-50" w:right="-105"/>
                    <w:jc w:val="center"/>
                    <w:textAlignment w:val="center"/>
                    <w:rPr>
                      <w:szCs w:val="21"/>
                    </w:rPr>
                  </w:pPr>
                  <w:r w:rsidRPr="005F5570">
                    <w:rPr>
                      <w:bCs/>
                      <w:szCs w:val="21"/>
                    </w:rPr>
                    <w:t>54</w:t>
                  </w:r>
                </w:p>
              </w:tc>
              <w:tc>
                <w:tcPr>
                  <w:tcW w:w="371" w:type="pct"/>
                  <w:vAlign w:val="center"/>
                </w:tcPr>
                <w:p w14:paraId="7285469B" w14:textId="52A27F2D" w:rsidR="005F5570" w:rsidRPr="005F5570" w:rsidRDefault="005F5570" w:rsidP="005F5570">
                  <w:pPr>
                    <w:widowControl/>
                    <w:ind w:leftChars="-50" w:left="-105" w:rightChars="-50" w:right="-105"/>
                    <w:jc w:val="center"/>
                    <w:textAlignment w:val="center"/>
                    <w:rPr>
                      <w:szCs w:val="21"/>
                    </w:rPr>
                  </w:pPr>
                  <w:r w:rsidRPr="005F5570">
                    <w:rPr>
                      <w:bCs/>
                      <w:szCs w:val="21"/>
                    </w:rPr>
                    <w:t>56.6</w:t>
                  </w:r>
                </w:p>
              </w:tc>
              <w:tc>
                <w:tcPr>
                  <w:tcW w:w="443" w:type="pct"/>
                  <w:vAlign w:val="center"/>
                </w:tcPr>
                <w:p w14:paraId="18DDD16D" w14:textId="3EF5BBA3" w:rsidR="005F5570" w:rsidRPr="005F5570" w:rsidRDefault="005F5570" w:rsidP="005F5570">
                  <w:pPr>
                    <w:widowControl/>
                    <w:ind w:leftChars="-50" w:left="-105" w:rightChars="-50" w:right="-105"/>
                    <w:jc w:val="center"/>
                    <w:textAlignment w:val="center"/>
                    <w:rPr>
                      <w:szCs w:val="21"/>
                    </w:rPr>
                  </w:pPr>
                  <w:r w:rsidRPr="005F5570">
                    <w:rPr>
                      <w:bCs/>
                      <w:szCs w:val="21"/>
                    </w:rPr>
                    <w:t>52.8</w:t>
                  </w:r>
                </w:p>
              </w:tc>
              <w:tc>
                <w:tcPr>
                  <w:tcW w:w="470" w:type="pct"/>
                  <w:vAlign w:val="center"/>
                </w:tcPr>
                <w:p w14:paraId="79FDC007" w14:textId="742C3155" w:rsidR="005F5570" w:rsidRPr="005F5570" w:rsidRDefault="005F5570" w:rsidP="005F5570">
                  <w:pPr>
                    <w:widowControl/>
                    <w:ind w:leftChars="-50" w:left="-105" w:rightChars="-50" w:right="-105"/>
                    <w:jc w:val="center"/>
                    <w:textAlignment w:val="center"/>
                    <w:rPr>
                      <w:szCs w:val="21"/>
                    </w:rPr>
                  </w:pPr>
                  <w:r w:rsidRPr="005F5570">
                    <w:rPr>
                      <w:bCs/>
                      <w:szCs w:val="21"/>
                    </w:rPr>
                    <w:t>49.0</w:t>
                  </w:r>
                </w:p>
              </w:tc>
              <w:tc>
                <w:tcPr>
                  <w:tcW w:w="424" w:type="pct"/>
                  <w:vAlign w:val="center"/>
                </w:tcPr>
                <w:p w14:paraId="5867F47B" w14:textId="4433FD2D" w:rsidR="005F5570" w:rsidRPr="005F5570" w:rsidRDefault="005F5570" w:rsidP="005F5570">
                  <w:pPr>
                    <w:widowControl/>
                    <w:ind w:leftChars="-50" w:left="-105" w:rightChars="-50" w:right="-105"/>
                    <w:jc w:val="center"/>
                    <w:textAlignment w:val="center"/>
                    <w:rPr>
                      <w:szCs w:val="21"/>
                    </w:rPr>
                  </w:pPr>
                  <w:r w:rsidRPr="005F5570">
                    <w:rPr>
                      <w:bCs/>
                      <w:szCs w:val="21"/>
                    </w:rPr>
                    <w:t>51</w:t>
                  </w:r>
                </w:p>
              </w:tc>
              <w:tc>
                <w:tcPr>
                  <w:tcW w:w="517" w:type="pct"/>
                  <w:vAlign w:val="center"/>
                </w:tcPr>
                <w:p w14:paraId="7DB97E99" w14:textId="19848130" w:rsidR="005F5570" w:rsidRPr="005F5570" w:rsidRDefault="005F5570" w:rsidP="005F5570">
                  <w:pPr>
                    <w:widowControl/>
                    <w:ind w:leftChars="-50" w:left="-105" w:rightChars="-50" w:right="-105"/>
                    <w:jc w:val="center"/>
                    <w:textAlignment w:val="center"/>
                    <w:rPr>
                      <w:szCs w:val="21"/>
                    </w:rPr>
                  </w:pPr>
                  <w:r w:rsidRPr="005F5570">
                    <w:rPr>
                      <w:bCs/>
                      <w:szCs w:val="21"/>
                    </w:rPr>
                    <w:t>54.4</w:t>
                  </w:r>
                </w:p>
              </w:tc>
              <w:tc>
                <w:tcPr>
                  <w:tcW w:w="498" w:type="pct"/>
                  <w:vAlign w:val="center"/>
                </w:tcPr>
                <w:p w14:paraId="6EFDB604" w14:textId="0B5CE01D" w:rsidR="005F5570" w:rsidRPr="005F5570" w:rsidRDefault="005F5570" w:rsidP="005F5570">
                  <w:pPr>
                    <w:widowControl/>
                    <w:ind w:leftChars="-50" w:left="-105" w:rightChars="-50" w:right="-105"/>
                    <w:jc w:val="center"/>
                    <w:textAlignment w:val="center"/>
                    <w:rPr>
                      <w:szCs w:val="21"/>
                    </w:rPr>
                  </w:pPr>
                  <w:r w:rsidRPr="005F5570">
                    <w:rPr>
                      <w:bCs/>
                      <w:szCs w:val="21"/>
                    </w:rPr>
                    <w:t>49.6</w:t>
                  </w:r>
                </w:p>
              </w:tc>
              <w:tc>
                <w:tcPr>
                  <w:tcW w:w="499" w:type="pct"/>
                  <w:vAlign w:val="center"/>
                </w:tcPr>
                <w:p w14:paraId="6B38881D" w14:textId="050E6B91" w:rsidR="005F5570" w:rsidRPr="005F5570" w:rsidRDefault="005F5570" w:rsidP="005F5570">
                  <w:pPr>
                    <w:widowControl/>
                    <w:ind w:leftChars="-50" w:left="-105" w:rightChars="-50" w:right="-105"/>
                    <w:jc w:val="center"/>
                    <w:textAlignment w:val="center"/>
                    <w:rPr>
                      <w:szCs w:val="21"/>
                    </w:rPr>
                  </w:pPr>
                  <w:r w:rsidRPr="005F5570">
                    <w:rPr>
                      <w:bCs/>
                      <w:szCs w:val="21"/>
                    </w:rPr>
                    <w:t>37.8</w:t>
                  </w:r>
                </w:p>
              </w:tc>
              <w:tc>
                <w:tcPr>
                  <w:tcW w:w="390" w:type="pct"/>
                  <w:vAlign w:val="center"/>
                </w:tcPr>
                <w:p w14:paraId="72CAAF5A" w14:textId="74D7E41F" w:rsidR="005F5570" w:rsidRPr="005F5570" w:rsidRDefault="005F5570" w:rsidP="005F5570">
                  <w:pPr>
                    <w:adjustRightInd w:val="0"/>
                    <w:snapToGrid w:val="0"/>
                    <w:jc w:val="center"/>
                    <w:rPr>
                      <w:szCs w:val="21"/>
                    </w:rPr>
                  </w:pPr>
                  <w:r w:rsidRPr="005F5570">
                    <w:rPr>
                      <w:rFonts w:hint="eastAsia"/>
                      <w:szCs w:val="21"/>
                    </w:rPr>
                    <w:t>60</w:t>
                  </w:r>
                </w:p>
              </w:tc>
            </w:tr>
            <w:tr w:rsidR="005F5570" w:rsidRPr="005F5570" w14:paraId="48D97F24" w14:textId="77777777" w:rsidTr="00DE4CAF">
              <w:trPr>
                <w:cantSplit/>
                <w:trHeight w:hRule="exact" w:val="322"/>
                <w:jc w:val="center"/>
              </w:trPr>
              <w:tc>
                <w:tcPr>
                  <w:tcW w:w="380" w:type="pct"/>
                  <w:vMerge/>
                  <w:vAlign w:val="center"/>
                </w:tcPr>
                <w:p w14:paraId="239E4203" w14:textId="603B04C4" w:rsidR="005F5570" w:rsidRPr="005F5570" w:rsidRDefault="005F5570" w:rsidP="005F5570">
                  <w:pPr>
                    <w:adjustRightInd w:val="0"/>
                    <w:snapToGrid w:val="0"/>
                    <w:spacing w:line="276" w:lineRule="auto"/>
                    <w:jc w:val="center"/>
                    <w:rPr>
                      <w:bCs/>
                      <w:szCs w:val="21"/>
                    </w:rPr>
                  </w:pPr>
                </w:p>
              </w:tc>
              <w:tc>
                <w:tcPr>
                  <w:tcW w:w="504" w:type="pct"/>
                  <w:vAlign w:val="center"/>
                </w:tcPr>
                <w:p w14:paraId="6B9C2EF4" w14:textId="0B2C22B8" w:rsidR="005F5570" w:rsidRPr="005F5570" w:rsidRDefault="005F5570" w:rsidP="005F5570">
                  <w:pPr>
                    <w:widowControl/>
                    <w:ind w:leftChars="-50" w:left="-105" w:rightChars="-50" w:right="-105"/>
                    <w:jc w:val="center"/>
                    <w:textAlignment w:val="center"/>
                    <w:rPr>
                      <w:szCs w:val="21"/>
                    </w:rPr>
                  </w:pPr>
                  <w:r w:rsidRPr="005F5570">
                    <w:rPr>
                      <w:rFonts w:hint="eastAsia"/>
                      <w:szCs w:val="21"/>
                    </w:rPr>
                    <w:t>夜间</w:t>
                  </w:r>
                </w:p>
              </w:tc>
              <w:tc>
                <w:tcPr>
                  <w:tcW w:w="504" w:type="pct"/>
                  <w:vAlign w:val="center"/>
                </w:tcPr>
                <w:p w14:paraId="0957407D" w14:textId="5E6D70E7" w:rsidR="005F5570" w:rsidRPr="005F5570" w:rsidRDefault="005F5570" w:rsidP="005F5570">
                  <w:pPr>
                    <w:widowControl/>
                    <w:ind w:leftChars="-50" w:left="-105" w:rightChars="-50" w:right="-105"/>
                    <w:jc w:val="center"/>
                    <w:textAlignment w:val="center"/>
                    <w:rPr>
                      <w:szCs w:val="21"/>
                    </w:rPr>
                  </w:pPr>
                  <w:r w:rsidRPr="005F5570">
                    <w:rPr>
                      <w:bCs/>
                      <w:szCs w:val="21"/>
                    </w:rPr>
                    <w:t>43</w:t>
                  </w:r>
                </w:p>
              </w:tc>
              <w:tc>
                <w:tcPr>
                  <w:tcW w:w="371" w:type="pct"/>
                  <w:vAlign w:val="center"/>
                </w:tcPr>
                <w:p w14:paraId="5CB9AF11" w14:textId="279144D5" w:rsidR="005F5570" w:rsidRPr="005F5570" w:rsidRDefault="005F5570" w:rsidP="005F5570">
                  <w:pPr>
                    <w:widowControl/>
                    <w:ind w:leftChars="-50" w:left="-105" w:rightChars="-50" w:right="-105"/>
                    <w:jc w:val="center"/>
                    <w:textAlignment w:val="center"/>
                    <w:rPr>
                      <w:szCs w:val="21"/>
                    </w:rPr>
                  </w:pPr>
                  <w:r w:rsidRPr="005F5570">
                    <w:rPr>
                      <w:bCs/>
                      <w:szCs w:val="21"/>
                    </w:rPr>
                    <w:t>44.6</w:t>
                  </w:r>
                </w:p>
              </w:tc>
              <w:tc>
                <w:tcPr>
                  <w:tcW w:w="443" w:type="pct"/>
                  <w:vAlign w:val="center"/>
                </w:tcPr>
                <w:p w14:paraId="00339CDE" w14:textId="0B0A5CF9" w:rsidR="005F5570" w:rsidRPr="005F5570" w:rsidRDefault="005F5570" w:rsidP="005F5570">
                  <w:pPr>
                    <w:widowControl/>
                    <w:ind w:leftChars="-50" w:left="-105" w:rightChars="-50" w:right="-105"/>
                    <w:jc w:val="center"/>
                    <w:textAlignment w:val="center"/>
                    <w:rPr>
                      <w:szCs w:val="21"/>
                    </w:rPr>
                  </w:pPr>
                  <w:r w:rsidRPr="005F5570">
                    <w:rPr>
                      <w:bCs/>
                      <w:szCs w:val="21"/>
                    </w:rPr>
                    <w:t>41.8</w:t>
                  </w:r>
                </w:p>
              </w:tc>
              <w:tc>
                <w:tcPr>
                  <w:tcW w:w="470" w:type="pct"/>
                  <w:vAlign w:val="center"/>
                </w:tcPr>
                <w:p w14:paraId="63D3CF76" w14:textId="279D7BC6" w:rsidR="005F5570" w:rsidRPr="005F5570" w:rsidRDefault="005F5570" w:rsidP="005F5570">
                  <w:pPr>
                    <w:widowControl/>
                    <w:ind w:leftChars="-50" w:left="-105" w:rightChars="-50" w:right="-105"/>
                    <w:jc w:val="center"/>
                    <w:textAlignment w:val="center"/>
                    <w:rPr>
                      <w:szCs w:val="21"/>
                    </w:rPr>
                  </w:pPr>
                  <w:r w:rsidRPr="005F5570">
                    <w:rPr>
                      <w:bCs/>
                      <w:szCs w:val="21"/>
                    </w:rPr>
                    <w:t>39.8</w:t>
                  </w:r>
                </w:p>
              </w:tc>
              <w:tc>
                <w:tcPr>
                  <w:tcW w:w="424" w:type="pct"/>
                  <w:vAlign w:val="center"/>
                </w:tcPr>
                <w:p w14:paraId="50B6CDEB" w14:textId="1541418A" w:rsidR="005F5570" w:rsidRPr="005F5570" w:rsidRDefault="005F5570" w:rsidP="005F5570">
                  <w:pPr>
                    <w:widowControl/>
                    <w:ind w:leftChars="-50" w:left="-105" w:rightChars="-50" w:right="-105"/>
                    <w:jc w:val="center"/>
                    <w:textAlignment w:val="center"/>
                    <w:rPr>
                      <w:szCs w:val="21"/>
                    </w:rPr>
                  </w:pPr>
                  <w:r w:rsidRPr="005F5570">
                    <w:rPr>
                      <w:bCs/>
                      <w:szCs w:val="21"/>
                    </w:rPr>
                    <w:t>44</w:t>
                  </w:r>
                </w:p>
              </w:tc>
              <w:tc>
                <w:tcPr>
                  <w:tcW w:w="517" w:type="pct"/>
                  <w:vAlign w:val="center"/>
                </w:tcPr>
                <w:p w14:paraId="78B0C4F0" w14:textId="037C16E4" w:rsidR="005F5570" w:rsidRPr="005F5570" w:rsidRDefault="005F5570" w:rsidP="005F5570">
                  <w:pPr>
                    <w:widowControl/>
                    <w:ind w:leftChars="-50" w:left="-105" w:rightChars="-50" w:right="-105"/>
                    <w:jc w:val="center"/>
                    <w:textAlignment w:val="center"/>
                    <w:rPr>
                      <w:szCs w:val="21"/>
                    </w:rPr>
                  </w:pPr>
                  <w:r w:rsidRPr="005F5570">
                    <w:rPr>
                      <w:bCs/>
                      <w:szCs w:val="21"/>
                    </w:rPr>
                    <w:t>47.2</w:t>
                  </w:r>
                </w:p>
              </w:tc>
              <w:tc>
                <w:tcPr>
                  <w:tcW w:w="498" w:type="pct"/>
                  <w:vAlign w:val="center"/>
                </w:tcPr>
                <w:p w14:paraId="2DE0AD83" w14:textId="4A86CE71" w:rsidR="005F5570" w:rsidRPr="005F5570" w:rsidRDefault="005F5570" w:rsidP="005F5570">
                  <w:pPr>
                    <w:widowControl/>
                    <w:ind w:leftChars="-50" w:left="-105" w:rightChars="-50" w:right="-105"/>
                    <w:jc w:val="center"/>
                    <w:textAlignment w:val="center"/>
                    <w:rPr>
                      <w:szCs w:val="21"/>
                    </w:rPr>
                  </w:pPr>
                  <w:r w:rsidRPr="005F5570">
                    <w:rPr>
                      <w:bCs/>
                      <w:szCs w:val="21"/>
                    </w:rPr>
                    <w:t>43.6</w:t>
                  </w:r>
                </w:p>
              </w:tc>
              <w:tc>
                <w:tcPr>
                  <w:tcW w:w="499" w:type="pct"/>
                  <w:vAlign w:val="center"/>
                </w:tcPr>
                <w:p w14:paraId="7351B541" w14:textId="30AAA5EF" w:rsidR="005F5570" w:rsidRPr="005F5570" w:rsidRDefault="005F5570" w:rsidP="005F5570">
                  <w:pPr>
                    <w:widowControl/>
                    <w:ind w:leftChars="-50" w:left="-105" w:rightChars="-50" w:right="-105"/>
                    <w:jc w:val="center"/>
                    <w:textAlignment w:val="center"/>
                    <w:rPr>
                      <w:szCs w:val="21"/>
                    </w:rPr>
                  </w:pPr>
                  <w:r w:rsidRPr="005F5570">
                    <w:rPr>
                      <w:bCs/>
                      <w:szCs w:val="21"/>
                    </w:rPr>
                    <w:t>38.8</w:t>
                  </w:r>
                </w:p>
              </w:tc>
              <w:tc>
                <w:tcPr>
                  <w:tcW w:w="390" w:type="pct"/>
                  <w:vAlign w:val="center"/>
                </w:tcPr>
                <w:p w14:paraId="20A36125" w14:textId="19576B75" w:rsidR="005F5570" w:rsidRPr="005F5570" w:rsidRDefault="005F5570" w:rsidP="005F5570">
                  <w:pPr>
                    <w:adjustRightInd w:val="0"/>
                    <w:snapToGrid w:val="0"/>
                    <w:jc w:val="center"/>
                    <w:rPr>
                      <w:szCs w:val="21"/>
                    </w:rPr>
                  </w:pPr>
                  <w:r w:rsidRPr="005F5570">
                    <w:rPr>
                      <w:rFonts w:hint="eastAsia"/>
                      <w:szCs w:val="21"/>
                    </w:rPr>
                    <w:t>50</w:t>
                  </w:r>
                </w:p>
              </w:tc>
            </w:tr>
            <w:tr w:rsidR="005F5570" w:rsidRPr="005F5570" w14:paraId="68E8D296" w14:textId="77777777" w:rsidTr="00DE4CAF">
              <w:trPr>
                <w:cantSplit/>
                <w:trHeight w:hRule="exact" w:val="322"/>
                <w:jc w:val="center"/>
              </w:trPr>
              <w:tc>
                <w:tcPr>
                  <w:tcW w:w="380" w:type="pct"/>
                  <w:vMerge w:val="restart"/>
                  <w:vAlign w:val="center"/>
                </w:tcPr>
                <w:p w14:paraId="5AEF5747" w14:textId="2315DE52" w:rsidR="005F5570" w:rsidRPr="005F5570" w:rsidRDefault="005F5570" w:rsidP="005F5570">
                  <w:pPr>
                    <w:adjustRightInd w:val="0"/>
                    <w:snapToGrid w:val="0"/>
                    <w:spacing w:line="276" w:lineRule="auto"/>
                    <w:jc w:val="center"/>
                    <w:rPr>
                      <w:bCs/>
                      <w:szCs w:val="21"/>
                    </w:rPr>
                  </w:pPr>
                  <w:r w:rsidRPr="005F5570">
                    <w:rPr>
                      <w:rFonts w:hint="eastAsia"/>
                      <w:bCs/>
                      <w:szCs w:val="21"/>
                    </w:rPr>
                    <w:t>4#</w:t>
                  </w:r>
                </w:p>
              </w:tc>
              <w:tc>
                <w:tcPr>
                  <w:tcW w:w="504" w:type="pct"/>
                  <w:vAlign w:val="center"/>
                </w:tcPr>
                <w:p w14:paraId="715629FB" w14:textId="14CAD349" w:rsidR="005F5570" w:rsidRPr="005F5570" w:rsidRDefault="005F5570" w:rsidP="005F5570">
                  <w:pPr>
                    <w:widowControl/>
                    <w:ind w:leftChars="-50" w:left="-105" w:rightChars="-50" w:right="-105"/>
                    <w:jc w:val="center"/>
                    <w:textAlignment w:val="center"/>
                    <w:rPr>
                      <w:szCs w:val="21"/>
                    </w:rPr>
                  </w:pPr>
                  <w:r w:rsidRPr="005F5570">
                    <w:rPr>
                      <w:rFonts w:hint="eastAsia"/>
                      <w:szCs w:val="21"/>
                    </w:rPr>
                    <w:t>昼间</w:t>
                  </w:r>
                </w:p>
              </w:tc>
              <w:tc>
                <w:tcPr>
                  <w:tcW w:w="504" w:type="pct"/>
                  <w:vAlign w:val="center"/>
                </w:tcPr>
                <w:p w14:paraId="2AF41869" w14:textId="18AD601D" w:rsidR="005F5570" w:rsidRPr="005F5570" w:rsidRDefault="005F5570" w:rsidP="005F5570">
                  <w:pPr>
                    <w:widowControl/>
                    <w:ind w:leftChars="-50" w:left="-105" w:rightChars="-50" w:right="-105"/>
                    <w:jc w:val="center"/>
                    <w:textAlignment w:val="center"/>
                    <w:rPr>
                      <w:szCs w:val="21"/>
                    </w:rPr>
                  </w:pPr>
                  <w:r w:rsidRPr="005F5570">
                    <w:rPr>
                      <w:bCs/>
                      <w:szCs w:val="21"/>
                    </w:rPr>
                    <w:t>53</w:t>
                  </w:r>
                </w:p>
              </w:tc>
              <w:tc>
                <w:tcPr>
                  <w:tcW w:w="371" w:type="pct"/>
                  <w:vAlign w:val="center"/>
                </w:tcPr>
                <w:p w14:paraId="2E95D6D1" w14:textId="4E4CF933" w:rsidR="005F5570" w:rsidRPr="005F5570" w:rsidRDefault="005F5570" w:rsidP="005F5570">
                  <w:pPr>
                    <w:widowControl/>
                    <w:ind w:leftChars="-50" w:left="-105" w:rightChars="-50" w:right="-105"/>
                    <w:jc w:val="center"/>
                    <w:textAlignment w:val="center"/>
                    <w:rPr>
                      <w:szCs w:val="21"/>
                    </w:rPr>
                  </w:pPr>
                  <w:r w:rsidRPr="005F5570">
                    <w:rPr>
                      <w:bCs/>
                      <w:szCs w:val="21"/>
                    </w:rPr>
                    <w:t>56.2</w:t>
                  </w:r>
                </w:p>
              </w:tc>
              <w:tc>
                <w:tcPr>
                  <w:tcW w:w="443" w:type="pct"/>
                  <w:vAlign w:val="center"/>
                </w:tcPr>
                <w:p w14:paraId="726EC681" w14:textId="7A00E9FF" w:rsidR="005F5570" w:rsidRPr="005F5570" w:rsidRDefault="005F5570" w:rsidP="005F5570">
                  <w:pPr>
                    <w:widowControl/>
                    <w:ind w:leftChars="-50" w:left="-105" w:rightChars="-50" w:right="-105"/>
                    <w:jc w:val="center"/>
                    <w:textAlignment w:val="center"/>
                    <w:rPr>
                      <w:szCs w:val="21"/>
                    </w:rPr>
                  </w:pPr>
                  <w:r w:rsidRPr="005F5570">
                    <w:rPr>
                      <w:bCs/>
                      <w:szCs w:val="21"/>
                    </w:rPr>
                    <w:t>52.6</w:t>
                  </w:r>
                </w:p>
              </w:tc>
              <w:tc>
                <w:tcPr>
                  <w:tcW w:w="470" w:type="pct"/>
                  <w:vAlign w:val="center"/>
                </w:tcPr>
                <w:p w14:paraId="30283993" w14:textId="101DDEFD" w:rsidR="005F5570" w:rsidRPr="005F5570" w:rsidRDefault="005F5570" w:rsidP="005F5570">
                  <w:pPr>
                    <w:widowControl/>
                    <w:ind w:leftChars="-50" w:left="-105" w:rightChars="-50" w:right="-105"/>
                    <w:jc w:val="center"/>
                    <w:textAlignment w:val="center"/>
                    <w:rPr>
                      <w:szCs w:val="21"/>
                    </w:rPr>
                  </w:pPr>
                  <w:r w:rsidRPr="005F5570">
                    <w:rPr>
                      <w:bCs/>
                      <w:szCs w:val="21"/>
                    </w:rPr>
                    <w:t>47.6</w:t>
                  </w:r>
                </w:p>
              </w:tc>
              <w:tc>
                <w:tcPr>
                  <w:tcW w:w="424" w:type="pct"/>
                  <w:vAlign w:val="center"/>
                </w:tcPr>
                <w:p w14:paraId="66080A41" w14:textId="20E33AA4" w:rsidR="005F5570" w:rsidRPr="005F5570" w:rsidRDefault="005F5570" w:rsidP="005F5570">
                  <w:pPr>
                    <w:widowControl/>
                    <w:ind w:leftChars="-50" w:left="-105" w:rightChars="-50" w:right="-105"/>
                    <w:jc w:val="center"/>
                    <w:textAlignment w:val="center"/>
                    <w:rPr>
                      <w:szCs w:val="21"/>
                    </w:rPr>
                  </w:pPr>
                  <w:r w:rsidRPr="005F5570">
                    <w:rPr>
                      <w:bCs/>
                      <w:szCs w:val="21"/>
                    </w:rPr>
                    <w:t>52</w:t>
                  </w:r>
                </w:p>
              </w:tc>
              <w:tc>
                <w:tcPr>
                  <w:tcW w:w="517" w:type="pct"/>
                  <w:vAlign w:val="center"/>
                </w:tcPr>
                <w:p w14:paraId="3CAC3414" w14:textId="484D58C1" w:rsidR="005F5570" w:rsidRPr="005F5570" w:rsidRDefault="005F5570" w:rsidP="005F5570">
                  <w:pPr>
                    <w:widowControl/>
                    <w:ind w:leftChars="-50" w:left="-105" w:rightChars="-50" w:right="-105"/>
                    <w:jc w:val="center"/>
                    <w:textAlignment w:val="center"/>
                    <w:rPr>
                      <w:szCs w:val="21"/>
                    </w:rPr>
                  </w:pPr>
                  <w:r w:rsidRPr="005F5570">
                    <w:rPr>
                      <w:bCs/>
                      <w:szCs w:val="21"/>
                    </w:rPr>
                    <w:t>54.6</w:t>
                  </w:r>
                </w:p>
              </w:tc>
              <w:tc>
                <w:tcPr>
                  <w:tcW w:w="498" w:type="pct"/>
                  <w:vAlign w:val="center"/>
                </w:tcPr>
                <w:p w14:paraId="3B592AAB" w14:textId="5A52C046" w:rsidR="005F5570" w:rsidRPr="005F5570" w:rsidRDefault="005F5570" w:rsidP="005F5570">
                  <w:pPr>
                    <w:widowControl/>
                    <w:ind w:leftChars="-50" w:left="-105" w:rightChars="-50" w:right="-105"/>
                    <w:jc w:val="center"/>
                    <w:textAlignment w:val="center"/>
                    <w:rPr>
                      <w:szCs w:val="21"/>
                    </w:rPr>
                  </w:pPr>
                  <w:r w:rsidRPr="005F5570">
                    <w:rPr>
                      <w:bCs/>
                      <w:szCs w:val="21"/>
                    </w:rPr>
                    <w:t>50.8</w:t>
                  </w:r>
                </w:p>
              </w:tc>
              <w:tc>
                <w:tcPr>
                  <w:tcW w:w="499" w:type="pct"/>
                  <w:vAlign w:val="center"/>
                </w:tcPr>
                <w:p w14:paraId="715930E9" w14:textId="33A7274E" w:rsidR="005F5570" w:rsidRPr="005F5570" w:rsidRDefault="005F5570" w:rsidP="005F5570">
                  <w:pPr>
                    <w:widowControl/>
                    <w:ind w:leftChars="-50" w:left="-105" w:rightChars="-50" w:right="-105"/>
                    <w:jc w:val="center"/>
                    <w:textAlignment w:val="center"/>
                    <w:rPr>
                      <w:szCs w:val="21"/>
                    </w:rPr>
                  </w:pPr>
                  <w:r w:rsidRPr="005F5570">
                    <w:rPr>
                      <w:bCs/>
                      <w:szCs w:val="21"/>
                    </w:rPr>
                    <w:t>44.8</w:t>
                  </w:r>
                </w:p>
              </w:tc>
              <w:tc>
                <w:tcPr>
                  <w:tcW w:w="390" w:type="pct"/>
                  <w:vAlign w:val="center"/>
                </w:tcPr>
                <w:p w14:paraId="05B64067" w14:textId="3EB937FC" w:rsidR="005F5570" w:rsidRPr="005F5570" w:rsidRDefault="005F5570" w:rsidP="005F5570">
                  <w:pPr>
                    <w:adjustRightInd w:val="0"/>
                    <w:snapToGrid w:val="0"/>
                    <w:jc w:val="center"/>
                    <w:rPr>
                      <w:szCs w:val="21"/>
                    </w:rPr>
                  </w:pPr>
                  <w:r w:rsidRPr="005F5570">
                    <w:rPr>
                      <w:rFonts w:hint="eastAsia"/>
                      <w:szCs w:val="21"/>
                    </w:rPr>
                    <w:t>60</w:t>
                  </w:r>
                </w:p>
              </w:tc>
            </w:tr>
            <w:tr w:rsidR="005F5570" w:rsidRPr="005F5570" w14:paraId="3CD87A1C" w14:textId="77777777" w:rsidTr="00DE4CAF">
              <w:trPr>
                <w:cantSplit/>
                <w:trHeight w:hRule="exact" w:val="322"/>
                <w:jc w:val="center"/>
              </w:trPr>
              <w:tc>
                <w:tcPr>
                  <w:tcW w:w="380" w:type="pct"/>
                  <w:vMerge/>
                  <w:vAlign w:val="center"/>
                </w:tcPr>
                <w:p w14:paraId="46E3C60B" w14:textId="12C6D359" w:rsidR="005F5570" w:rsidRPr="005F5570" w:rsidRDefault="005F5570" w:rsidP="005F5570">
                  <w:pPr>
                    <w:adjustRightInd w:val="0"/>
                    <w:snapToGrid w:val="0"/>
                    <w:spacing w:line="276" w:lineRule="auto"/>
                    <w:jc w:val="center"/>
                    <w:rPr>
                      <w:bCs/>
                      <w:szCs w:val="21"/>
                    </w:rPr>
                  </w:pPr>
                </w:p>
              </w:tc>
              <w:tc>
                <w:tcPr>
                  <w:tcW w:w="504" w:type="pct"/>
                  <w:vAlign w:val="center"/>
                </w:tcPr>
                <w:p w14:paraId="2C4B293C" w14:textId="441845C0" w:rsidR="005F5570" w:rsidRPr="005F5570" w:rsidRDefault="005F5570" w:rsidP="005F5570">
                  <w:pPr>
                    <w:widowControl/>
                    <w:ind w:leftChars="-50" w:left="-105" w:rightChars="-50" w:right="-105"/>
                    <w:jc w:val="center"/>
                    <w:textAlignment w:val="center"/>
                    <w:rPr>
                      <w:szCs w:val="21"/>
                    </w:rPr>
                  </w:pPr>
                  <w:r w:rsidRPr="005F5570">
                    <w:rPr>
                      <w:rFonts w:hint="eastAsia"/>
                      <w:szCs w:val="21"/>
                    </w:rPr>
                    <w:t>夜间</w:t>
                  </w:r>
                </w:p>
              </w:tc>
              <w:tc>
                <w:tcPr>
                  <w:tcW w:w="504" w:type="pct"/>
                  <w:vAlign w:val="center"/>
                </w:tcPr>
                <w:p w14:paraId="2B317002" w14:textId="6500536B" w:rsidR="005F5570" w:rsidRPr="005F5570" w:rsidRDefault="005F5570" w:rsidP="005F5570">
                  <w:pPr>
                    <w:widowControl/>
                    <w:ind w:leftChars="-50" w:left="-105" w:rightChars="-50" w:right="-105"/>
                    <w:jc w:val="center"/>
                    <w:textAlignment w:val="center"/>
                    <w:rPr>
                      <w:szCs w:val="21"/>
                    </w:rPr>
                  </w:pPr>
                  <w:r w:rsidRPr="005F5570">
                    <w:rPr>
                      <w:bCs/>
                      <w:szCs w:val="21"/>
                    </w:rPr>
                    <w:t>44</w:t>
                  </w:r>
                </w:p>
              </w:tc>
              <w:tc>
                <w:tcPr>
                  <w:tcW w:w="371" w:type="pct"/>
                  <w:vAlign w:val="center"/>
                </w:tcPr>
                <w:p w14:paraId="60F0C747" w14:textId="588D22F6" w:rsidR="005F5570" w:rsidRPr="005F5570" w:rsidRDefault="005F5570" w:rsidP="005F5570">
                  <w:pPr>
                    <w:widowControl/>
                    <w:ind w:leftChars="-50" w:left="-105" w:rightChars="-50" w:right="-105"/>
                    <w:jc w:val="center"/>
                    <w:textAlignment w:val="center"/>
                    <w:rPr>
                      <w:szCs w:val="21"/>
                    </w:rPr>
                  </w:pPr>
                  <w:r w:rsidRPr="005F5570">
                    <w:rPr>
                      <w:bCs/>
                      <w:szCs w:val="21"/>
                    </w:rPr>
                    <w:t>45.8</w:t>
                  </w:r>
                </w:p>
              </w:tc>
              <w:tc>
                <w:tcPr>
                  <w:tcW w:w="443" w:type="pct"/>
                  <w:vAlign w:val="center"/>
                </w:tcPr>
                <w:p w14:paraId="1D76F638" w14:textId="39831135" w:rsidR="005F5570" w:rsidRPr="005F5570" w:rsidRDefault="005F5570" w:rsidP="005F5570">
                  <w:pPr>
                    <w:widowControl/>
                    <w:ind w:leftChars="-50" w:left="-105" w:rightChars="-50" w:right="-105"/>
                    <w:jc w:val="center"/>
                    <w:textAlignment w:val="center"/>
                    <w:rPr>
                      <w:szCs w:val="21"/>
                    </w:rPr>
                  </w:pPr>
                  <w:r w:rsidRPr="005F5570">
                    <w:rPr>
                      <w:bCs/>
                      <w:szCs w:val="21"/>
                    </w:rPr>
                    <w:t>43.2</w:t>
                  </w:r>
                </w:p>
              </w:tc>
              <w:tc>
                <w:tcPr>
                  <w:tcW w:w="470" w:type="pct"/>
                  <w:vAlign w:val="center"/>
                </w:tcPr>
                <w:p w14:paraId="28C3E8E2" w14:textId="7437EFEC" w:rsidR="005F5570" w:rsidRPr="005F5570" w:rsidRDefault="005F5570" w:rsidP="005F5570">
                  <w:pPr>
                    <w:widowControl/>
                    <w:ind w:leftChars="-50" w:left="-105" w:rightChars="-50" w:right="-105"/>
                    <w:jc w:val="center"/>
                    <w:textAlignment w:val="center"/>
                    <w:rPr>
                      <w:szCs w:val="21"/>
                    </w:rPr>
                  </w:pPr>
                  <w:r w:rsidRPr="005F5570">
                    <w:rPr>
                      <w:bCs/>
                      <w:szCs w:val="21"/>
                    </w:rPr>
                    <w:t>41.2</w:t>
                  </w:r>
                </w:p>
              </w:tc>
              <w:tc>
                <w:tcPr>
                  <w:tcW w:w="424" w:type="pct"/>
                  <w:vAlign w:val="center"/>
                </w:tcPr>
                <w:p w14:paraId="4F2CA047" w14:textId="2E9BA810" w:rsidR="005F5570" w:rsidRPr="005F5570" w:rsidRDefault="005F5570" w:rsidP="005F5570">
                  <w:pPr>
                    <w:widowControl/>
                    <w:ind w:leftChars="-50" w:left="-105" w:rightChars="-50" w:right="-105"/>
                    <w:jc w:val="center"/>
                    <w:textAlignment w:val="center"/>
                    <w:rPr>
                      <w:szCs w:val="21"/>
                    </w:rPr>
                  </w:pPr>
                  <w:r w:rsidRPr="005F5570">
                    <w:rPr>
                      <w:bCs/>
                      <w:szCs w:val="21"/>
                    </w:rPr>
                    <w:t>43</w:t>
                  </w:r>
                </w:p>
              </w:tc>
              <w:tc>
                <w:tcPr>
                  <w:tcW w:w="517" w:type="pct"/>
                  <w:vAlign w:val="center"/>
                </w:tcPr>
                <w:p w14:paraId="59D2BB4D" w14:textId="248B47A7" w:rsidR="005F5570" w:rsidRPr="005F5570" w:rsidRDefault="005F5570" w:rsidP="005F5570">
                  <w:pPr>
                    <w:widowControl/>
                    <w:ind w:leftChars="-50" w:left="-105" w:rightChars="-50" w:right="-105"/>
                    <w:jc w:val="center"/>
                    <w:textAlignment w:val="center"/>
                    <w:rPr>
                      <w:szCs w:val="21"/>
                    </w:rPr>
                  </w:pPr>
                  <w:r w:rsidRPr="005F5570">
                    <w:rPr>
                      <w:bCs/>
                      <w:szCs w:val="21"/>
                    </w:rPr>
                    <w:t>45.8</w:t>
                  </w:r>
                </w:p>
              </w:tc>
              <w:tc>
                <w:tcPr>
                  <w:tcW w:w="498" w:type="pct"/>
                  <w:vAlign w:val="center"/>
                </w:tcPr>
                <w:p w14:paraId="6D79A853" w14:textId="0E48A358" w:rsidR="005F5570" w:rsidRPr="005F5570" w:rsidRDefault="005F5570" w:rsidP="005F5570">
                  <w:pPr>
                    <w:widowControl/>
                    <w:ind w:leftChars="-50" w:left="-105" w:rightChars="-50" w:right="-105"/>
                    <w:jc w:val="center"/>
                    <w:textAlignment w:val="center"/>
                    <w:rPr>
                      <w:szCs w:val="21"/>
                    </w:rPr>
                  </w:pPr>
                  <w:r w:rsidRPr="005F5570">
                    <w:rPr>
                      <w:bCs/>
                      <w:szCs w:val="21"/>
                    </w:rPr>
                    <w:t>41.4</w:t>
                  </w:r>
                </w:p>
              </w:tc>
              <w:tc>
                <w:tcPr>
                  <w:tcW w:w="499" w:type="pct"/>
                  <w:vAlign w:val="center"/>
                </w:tcPr>
                <w:p w14:paraId="22A2D8AA" w14:textId="13AF19FF" w:rsidR="005F5570" w:rsidRPr="005F5570" w:rsidRDefault="005F5570" w:rsidP="005F5570">
                  <w:pPr>
                    <w:widowControl/>
                    <w:ind w:leftChars="-50" w:left="-105" w:rightChars="-50" w:right="-105"/>
                    <w:jc w:val="center"/>
                    <w:textAlignment w:val="center"/>
                    <w:rPr>
                      <w:szCs w:val="21"/>
                    </w:rPr>
                  </w:pPr>
                  <w:r w:rsidRPr="005F5570">
                    <w:rPr>
                      <w:bCs/>
                      <w:szCs w:val="21"/>
                    </w:rPr>
                    <w:t>37.2</w:t>
                  </w:r>
                </w:p>
              </w:tc>
              <w:tc>
                <w:tcPr>
                  <w:tcW w:w="390" w:type="pct"/>
                  <w:vAlign w:val="center"/>
                </w:tcPr>
                <w:p w14:paraId="5C5EC6BA" w14:textId="62A58CB2" w:rsidR="005F5570" w:rsidRPr="005F5570" w:rsidRDefault="005F5570" w:rsidP="005F5570">
                  <w:pPr>
                    <w:adjustRightInd w:val="0"/>
                    <w:snapToGrid w:val="0"/>
                    <w:jc w:val="center"/>
                    <w:rPr>
                      <w:szCs w:val="21"/>
                    </w:rPr>
                  </w:pPr>
                  <w:r w:rsidRPr="005F5570">
                    <w:rPr>
                      <w:rFonts w:hint="eastAsia"/>
                      <w:szCs w:val="21"/>
                    </w:rPr>
                    <w:t>50</w:t>
                  </w:r>
                </w:p>
              </w:tc>
            </w:tr>
            <w:tr w:rsidR="005F5570" w:rsidRPr="005F5570" w14:paraId="210C8ECA" w14:textId="77777777" w:rsidTr="00DE4CAF">
              <w:trPr>
                <w:cantSplit/>
                <w:trHeight w:hRule="exact" w:val="322"/>
                <w:jc w:val="center"/>
              </w:trPr>
              <w:tc>
                <w:tcPr>
                  <w:tcW w:w="380" w:type="pct"/>
                  <w:vMerge w:val="restart"/>
                  <w:vAlign w:val="center"/>
                </w:tcPr>
                <w:p w14:paraId="57D16068" w14:textId="70A6B1C8" w:rsidR="005F5570" w:rsidRPr="005F5570" w:rsidRDefault="005F5570" w:rsidP="005F5570">
                  <w:pPr>
                    <w:adjustRightInd w:val="0"/>
                    <w:snapToGrid w:val="0"/>
                    <w:spacing w:line="276" w:lineRule="auto"/>
                    <w:jc w:val="center"/>
                    <w:rPr>
                      <w:bCs/>
                      <w:szCs w:val="21"/>
                    </w:rPr>
                  </w:pPr>
                  <w:r w:rsidRPr="005F5570">
                    <w:rPr>
                      <w:rFonts w:hint="eastAsia"/>
                      <w:bCs/>
                      <w:szCs w:val="21"/>
                    </w:rPr>
                    <w:t>5#</w:t>
                  </w:r>
                </w:p>
              </w:tc>
              <w:tc>
                <w:tcPr>
                  <w:tcW w:w="504" w:type="pct"/>
                  <w:vAlign w:val="center"/>
                </w:tcPr>
                <w:p w14:paraId="0630657A" w14:textId="153C678B" w:rsidR="005F5570" w:rsidRPr="005F5570" w:rsidRDefault="005F5570" w:rsidP="005F5570">
                  <w:pPr>
                    <w:widowControl/>
                    <w:ind w:leftChars="-50" w:left="-105" w:rightChars="-50" w:right="-105"/>
                    <w:jc w:val="center"/>
                    <w:textAlignment w:val="center"/>
                    <w:rPr>
                      <w:szCs w:val="21"/>
                    </w:rPr>
                  </w:pPr>
                  <w:r w:rsidRPr="005F5570">
                    <w:rPr>
                      <w:rFonts w:hint="eastAsia"/>
                      <w:szCs w:val="21"/>
                    </w:rPr>
                    <w:t>昼间</w:t>
                  </w:r>
                </w:p>
              </w:tc>
              <w:tc>
                <w:tcPr>
                  <w:tcW w:w="504" w:type="pct"/>
                  <w:vAlign w:val="center"/>
                </w:tcPr>
                <w:p w14:paraId="166C66A0" w14:textId="730950BA" w:rsidR="005F5570" w:rsidRPr="005F5570" w:rsidRDefault="005F5570" w:rsidP="005F5570">
                  <w:pPr>
                    <w:widowControl/>
                    <w:ind w:leftChars="-50" w:left="-105" w:rightChars="-50" w:right="-105"/>
                    <w:jc w:val="center"/>
                    <w:textAlignment w:val="center"/>
                    <w:rPr>
                      <w:szCs w:val="21"/>
                    </w:rPr>
                  </w:pPr>
                  <w:r w:rsidRPr="005F5570">
                    <w:rPr>
                      <w:bCs/>
                      <w:szCs w:val="21"/>
                    </w:rPr>
                    <w:t>53</w:t>
                  </w:r>
                </w:p>
              </w:tc>
              <w:tc>
                <w:tcPr>
                  <w:tcW w:w="371" w:type="pct"/>
                  <w:vAlign w:val="center"/>
                </w:tcPr>
                <w:p w14:paraId="48553EF9" w14:textId="476AEA9A" w:rsidR="005F5570" w:rsidRPr="005F5570" w:rsidRDefault="005F5570" w:rsidP="005F5570">
                  <w:pPr>
                    <w:widowControl/>
                    <w:ind w:leftChars="-50" w:left="-105" w:rightChars="-50" w:right="-105"/>
                    <w:jc w:val="center"/>
                    <w:textAlignment w:val="center"/>
                    <w:rPr>
                      <w:szCs w:val="21"/>
                    </w:rPr>
                  </w:pPr>
                  <w:r w:rsidRPr="005F5570">
                    <w:rPr>
                      <w:bCs/>
                      <w:szCs w:val="21"/>
                    </w:rPr>
                    <w:t>55.8</w:t>
                  </w:r>
                </w:p>
              </w:tc>
              <w:tc>
                <w:tcPr>
                  <w:tcW w:w="443" w:type="pct"/>
                  <w:vAlign w:val="center"/>
                </w:tcPr>
                <w:p w14:paraId="14AC1ACC" w14:textId="6BB6F9AC" w:rsidR="005F5570" w:rsidRPr="005F5570" w:rsidRDefault="005F5570" w:rsidP="005F5570">
                  <w:pPr>
                    <w:widowControl/>
                    <w:ind w:leftChars="-50" w:left="-105" w:rightChars="-50" w:right="-105"/>
                    <w:jc w:val="center"/>
                    <w:textAlignment w:val="center"/>
                    <w:rPr>
                      <w:szCs w:val="21"/>
                    </w:rPr>
                  </w:pPr>
                  <w:r w:rsidRPr="005F5570">
                    <w:rPr>
                      <w:bCs/>
                      <w:szCs w:val="21"/>
                    </w:rPr>
                    <w:t>52.2</w:t>
                  </w:r>
                </w:p>
              </w:tc>
              <w:tc>
                <w:tcPr>
                  <w:tcW w:w="470" w:type="pct"/>
                  <w:vAlign w:val="center"/>
                </w:tcPr>
                <w:p w14:paraId="2516819D" w14:textId="6595329E" w:rsidR="005F5570" w:rsidRPr="005F5570" w:rsidRDefault="005F5570" w:rsidP="005F5570">
                  <w:pPr>
                    <w:widowControl/>
                    <w:ind w:leftChars="-50" w:left="-105" w:rightChars="-50" w:right="-105"/>
                    <w:jc w:val="center"/>
                    <w:textAlignment w:val="center"/>
                    <w:rPr>
                      <w:szCs w:val="21"/>
                    </w:rPr>
                  </w:pPr>
                  <w:r w:rsidRPr="005F5570">
                    <w:rPr>
                      <w:bCs/>
                      <w:szCs w:val="21"/>
                    </w:rPr>
                    <w:t>48.0</w:t>
                  </w:r>
                </w:p>
              </w:tc>
              <w:tc>
                <w:tcPr>
                  <w:tcW w:w="424" w:type="pct"/>
                  <w:vAlign w:val="center"/>
                </w:tcPr>
                <w:p w14:paraId="6ACFA83F" w14:textId="0C0B1CDE" w:rsidR="005F5570" w:rsidRPr="005F5570" w:rsidRDefault="005F5570" w:rsidP="005F5570">
                  <w:pPr>
                    <w:widowControl/>
                    <w:ind w:leftChars="-50" w:left="-105" w:rightChars="-50" w:right="-105"/>
                    <w:jc w:val="center"/>
                    <w:textAlignment w:val="center"/>
                    <w:rPr>
                      <w:szCs w:val="21"/>
                    </w:rPr>
                  </w:pPr>
                  <w:r w:rsidRPr="005F5570">
                    <w:rPr>
                      <w:bCs/>
                      <w:szCs w:val="21"/>
                    </w:rPr>
                    <w:t>54</w:t>
                  </w:r>
                </w:p>
              </w:tc>
              <w:tc>
                <w:tcPr>
                  <w:tcW w:w="517" w:type="pct"/>
                  <w:vAlign w:val="center"/>
                </w:tcPr>
                <w:p w14:paraId="32DE947C" w14:textId="215F3655" w:rsidR="005F5570" w:rsidRPr="005F5570" w:rsidRDefault="005F5570" w:rsidP="005F5570">
                  <w:pPr>
                    <w:widowControl/>
                    <w:ind w:leftChars="-50" w:left="-105" w:rightChars="-50" w:right="-105"/>
                    <w:jc w:val="center"/>
                    <w:textAlignment w:val="center"/>
                    <w:rPr>
                      <w:szCs w:val="21"/>
                    </w:rPr>
                  </w:pPr>
                  <w:r w:rsidRPr="005F5570">
                    <w:rPr>
                      <w:bCs/>
                      <w:szCs w:val="21"/>
                    </w:rPr>
                    <w:t>57.4</w:t>
                  </w:r>
                </w:p>
              </w:tc>
              <w:tc>
                <w:tcPr>
                  <w:tcW w:w="498" w:type="pct"/>
                  <w:vAlign w:val="center"/>
                </w:tcPr>
                <w:p w14:paraId="582EA540" w14:textId="5CB431DF" w:rsidR="005F5570" w:rsidRPr="005F5570" w:rsidRDefault="005F5570" w:rsidP="005F5570">
                  <w:pPr>
                    <w:widowControl/>
                    <w:ind w:leftChars="-50" w:left="-105" w:rightChars="-50" w:right="-105"/>
                    <w:jc w:val="center"/>
                    <w:textAlignment w:val="center"/>
                    <w:rPr>
                      <w:szCs w:val="21"/>
                    </w:rPr>
                  </w:pPr>
                  <w:r w:rsidRPr="005F5570">
                    <w:rPr>
                      <w:bCs/>
                      <w:szCs w:val="21"/>
                    </w:rPr>
                    <w:t>53.4</w:t>
                  </w:r>
                </w:p>
              </w:tc>
              <w:tc>
                <w:tcPr>
                  <w:tcW w:w="499" w:type="pct"/>
                  <w:vAlign w:val="center"/>
                </w:tcPr>
                <w:p w14:paraId="57A9D0BB" w14:textId="07EA0D6F" w:rsidR="005F5570" w:rsidRPr="005F5570" w:rsidRDefault="005F5570" w:rsidP="005F5570">
                  <w:pPr>
                    <w:widowControl/>
                    <w:ind w:leftChars="-50" w:left="-105" w:rightChars="-50" w:right="-105"/>
                    <w:jc w:val="center"/>
                    <w:textAlignment w:val="center"/>
                    <w:rPr>
                      <w:szCs w:val="21"/>
                    </w:rPr>
                  </w:pPr>
                  <w:r w:rsidRPr="005F5570">
                    <w:rPr>
                      <w:bCs/>
                      <w:szCs w:val="21"/>
                    </w:rPr>
                    <w:t>48.2</w:t>
                  </w:r>
                </w:p>
              </w:tc>
              <w:tc>
                <w:tcPr>
                  <w:tcW w:w="390" w:type="pct"/>
                  <w:vAlign w:val="center"/>
                </w:tcPr>
                <w:p w14:paraId="28B97026" w14:textId="689941D1" w:rsidR="005F5570" w:rsidRPr="005F5570" w:rsidRDefault="005F5570" w:rsidP="005F5570">
                  <w:pPr>
                    <w:adjustRightInd w:val="0"/>
                    <w:snapToGrid w:val="0"/>
                    <w:jc w:val="center"/>
                    <w:rPr>
                      <w:szCs w:val="21"/>
                    </w:rPr>
                  </w:pPr>
                  <w:r w:rsidRPr="005F5570">
                    <w:rPr>
                      <w:rFonts w:hint="eastAsia"/>
                      <w:szCs w:val="21"/>
                    </w:rPr>
                    <w:t>60</w:t>
                  </w:r>
                </w:p>
              </w:tc>
            </w:tr>
            <w:tr w:rsidR="005F5570" w:rsidRPr="005F5570" w14:paraId="6804C327" w14:textId="77777777" w:rsidTr="00DE4CAF">
              <w:trPr>
                <w:cantSplit/>
                <w:trHeight w:hRule="exact" w:val="322"/>
                <w:jc w:val="center"/>
              </w:trPr>
              <w:tc>
                <w:tcPr>
                  <w:tcW w:w="380" w:type="pct"/>
                  <w:vMerge/>
                  <w:vAlign w:val="center"/>
                </w:tcPr>
                <w:p w14:paraId="79CEABA1" w14:textId="0021F9DA" w:rsidR="005F5570" w:rsidRPr="005F5570" w:rsidRDefault="005F5570" w:rsidP="005F5570">
                  <w:pPr>
                    <w:adjustRightInd w:val="0"/>
                    <w:snapToGrid w:val="0"/>
                    <w:spacing w:line="276" w:lineRule="auto"/>
                    <w:jc w:val="center"/>
                    <w:rPr>
                      <w:bCs/>
                      <w:szCs w:val="21"/>
                    </w:rPr>
                  </w:pPr>
                </w:p>
              </w:tc>
              <w:tc>
                <w:tcPr>
                  <w:tcW w:w="504" w:type="pct"/>
                  <w:vAlign w:val="center"/>
                </w:tcPr>
                <w:p w14:paraId="7E3C56ED" w14:textId="495D0C5F" w:rsidR="005F5570" w:rsidRPr="005F5570" w:rsidRDefault="005F5570" w:rsidP="005F5570">
                  <w:pPr>
                    <w:widowControl/>
                    <w:ind w:leftChars="-50" w:left="-105" w:rightChars="-50" w:right="-105"/>
                    <w:jc w:val="center"/>
                    <w:textAlignment w:val="center"/>
                    <w:rPr>
                      <w:szCs w:val="21"/>
                    </w:rPr>
                  </w:pPr>
                  <w:r w:rsidRPr="005F5570">
                    <w:rPr>
                      <w:rFonts w:hint="eastAsia"/>
                      <w:szCs w:val="21"/>
                    </w:rPr>
                    <w:t>夜间</w:t>
                  </w:r>
                </w:p>
              </w:tc>
              <w:tc>
                <w:tcPr>
                  <w:tcW w:w="504" w:type="pct"/>
                  <w:vAlign w:val="center"/>
                </w:tcPr>
                <w:p w14:paraId="089B2DF0" w14:textId="27C3D069" w:rsidR="005F5570" w:rsidRPr="005F5570" w:rsidRDefault="005F5570" w:rsidP="005F5570">
                  <w:pPr>
                    <w:widowControl/>
                    <w:ind w:leftChars="-50" w:left="-105" w:rightChars="-50" w:right="-105"/>
                    <w:jc w:val="center"/>
                    <w:textAlignment w:val="center"/>
                    <w:rPr>
                      <w:szCs w:val="21"/>
                    </w:rPr>
                  </w:pPr>
                  <w:r w:rsidRPr="005F5570">
                    <w:rPr>
                      <w:bCs/>
                      <w:szCs w:val="21"/>
                    </w:rPr>
                    <w:t>46</w:t>
                  </w:r>
                </w:p>
              </w:tc>
              <w:tc>
                <w:tcPr>
                  <w:tcW w:w="371" w:type="pct"/>
                  <w:vAlign w:val="center"/>
                </w:tcPr>
                <w:p w14:paraId="68867932" w14:textId="1E1F0D09" w:rsidR="005F5570" w:rsidRPr="005F5570" w:rsidRDefault="005F5570" w:rsidP="005F5570">
                  <w:pPr>
                    <w:widowControl/>
                    <w:ind w:leftChars="-50" w:left="-105" w:rightChars="-50" w:right="-105"/>
                    <w:jc w:val="center"/>
                    <w:textAlignment w:val="center"/>
                    <w:rPr>
                      <w:szCs w:val="21"/>
                    </w:rPr>
                  </w:pPr>
                  <w:r w:rsidRPr="005F5570">
                    <w:rPr>
                      <w:bCs/>
                      <w:szCs w:val="21"/>
                    </w:rPr>
                    <w:t>48.8</w:t>
                  </w:r>
                </w:p>
              </w:tc>
              <w:tc>
                <w:tcPr>
                  <w:tcW w:w="443" w:type="pct"/>
                  <w:vAlign w:val="center"/>
                </w:tcPr>
                <w:p w14:paraId="19A7A1EC" w14:textId="2843D149" w:rsidR="005F5570" w:rsidRPr="005F5570" w:rsidRDefault="005F5570" w:rsidP="005F5570">
                  <w:pPr>
                    <w:widowControl/>
                    <w:ind w:leftChars="-50" w:left="-105" w:rightChars="-50" w:right="-105"/>
                    <w:jc w:val="center"/>
                    <w:textAlignment w:val="center"/>
                    <w:rPr>
                      <w:szCs w:val="21"/>
                    </w:rPr>
                  </w:pPr>
                  <w:r w:rsidRPr="005F5570">
                    <w:rPr>
                      <w:bCs/>
                      <w:szCs w:val="21"/>
                    </w:rPr>
                    <w:t>45.0</w:t>
                  </w:r>
                </w:p>
              </w:tc>
              <w:tc>
                <w:tcPr>
                  <w:tcW w:w="470" w:type="pct"/>
                  <w:vAlign w:val="center"/>
                </w:tcPr>
                <w:p w14:paraId="57401B0C" w14:textId="4CC0AE24" w:rsidR="005F5570" w:rsidRPr="005F5570" w:rsidRDefault="005F5570" w:rsidP="005F5570">
                  <w:pPr>
                    <w:widowControl/>
                    <w:ind w:leftChars="-50" w:left="-105" w:rightChars="-50" w:right="-105"/>
                    <w:jc w:val="center"/>
                    <w:textAlignment w:val="center"/>
                    <w:rPr>
                      <w:szCs w:val="21"/>
                    </w:rPr>
                  </w:pPr>
                  <w:r w:rsidRPr="005F5570">
                    <w:rPr>
                      <w:bCs/>
                      <w:szCs w:val="21"/>
                    </w:rPr>
                    <w:t>39.4</w:t>
                  </w:r>
                </w:p>
              </w:tc>
              <w:tc>
                <w:tcPr>
                  <w:tcW w:w="424" w:type="pct"/>
                  <w:vAlign w:val="center"/>
                </w:tcPr>
                <w:p w14:paraId="48A35509" w14:textId="39121180" w:rsidR="005F5570" w:rsidRPr="005F5570" w:rsidRDefault="005F5570" w:rsidP="005F5570">
                  <w:pPr>
                    <w:widowControl/>
                    <w:ind w:leftChars="-50" w:left="-105" w:rightChars="-50" w:right="-105"/>
                    <w:jc w:val="center"/>
                    <w:textAlignment w:val="center"/>
                    <w:rPr>
                      <w:szCs w:val="21"/>
                    </w:rPr>
                  </w:pPr>
                  <w:r w:rsidRPr="005F5570">
                    <w:rPr>
                      <w:bCs/>
                      <w:szCs w:val="21"/>
                    </w:rPr>
                    <w:t>46</w:t>
                  </w:r>
                </w:p>
              </w:tc>
              <w:tc>
                <w:tcPr>
                  <w:tcW w:w="517" w:type="pct"/>
                  <w:vAlign w:val="center"/>
                </w:tcPr>
                <w:p w14:paraId="4C92C710" w14:textId="05361B7E" w:rsidR="005F5570" w:rsidRPr="005F5570" w:rsidRDefault="005F5570" w:rsidP="005F5570">
                  <w:pPr>
                    <w:widowControl/>
                    <w:ind w:leftChars="-50" w:left="-105" w:rightChars="-50" w:right="-105"/>
                    <w:jc w:val="center"/>
                    <w:textAlignment w:val="center"/>
                    <w:rPr>
                      <w:szCs w:val="21"/>
                    </w:rPr>
                  </w:pPr>
                  <w:r w:rsidRPr="005F5570">
                    <w:rPr>
                      <w:bCs/>
                      <w:szCs w:val="21"/>
                    </w:rPr>
                    <w:t>48.4</w:t>
                  </w:r>
                </w:p>
              </w:tc>
              <w:tc>
                <w:tcPr>
                  <w:tcW w:w="498" w:type="pct"/>
                  <w:vAlign w:val="center"/>
                </w:tcPr>
                <w:p w14:paraId="0E84DCFF" w14:textId="07C968E6" w:rsidR="005F5570" w:rsidRPr="005F5570" w:rsidRDefault="005F5570" w:rsidP="005F5570">
                  <w:pPr>
                    <w:widowControl/>
                    <w:ind w:leftChars="-50" w:left="-105" w:rightChars="-50" w:right="-105"/>
                    <w:jc w:val="center"/>
                    <w:textAlignment w:val="center"/>
                    <w:rPr>
                      <w:szCs w:val="21"/>
                    </w:rPr>
                  </w:pPr>
                  <w:r w:rsidRPr="005F5570">
                    <w:rPr>
                      <w:bCs/>
                      <w:szCs w:val="21"/>
                    </w:rPr>
                    <w:t>44.8</w:t>
                  </w:r>
                </w:p>
              </w:tc>
              <w:tc>
                <w:tcPr>
                  <w:tcW w:w="499" w:type="pct"/>
                  <w:vAlign w:val="center"/>
                </w:tcPr>
                <w:p w14:paraId="443DF9C6" w14:textId="54C9F4E7" w:rsidR="005F5570" w:rsidRPr="005F5570" w:rsidRDefault="005F5570" w:rsidP="005F5570">
                  <w:pPr>
                    <w:widowControl/>
                    <w:ind w:leftChars="-50" w:left="-105" w:rightChars="-50" w:right="-105"/>
                    <w:jc w:val="center"/>
                    <w:textAlignment w:val="center"/>
                    <w:rPr>
                      <w:szCs w:val="21"/>
                    </w:rPr>
                  </w:pPr>
                  <w:r w:rsidRPr="005F5570">
                    <w:rPr>
                      <w:bCs/>
                      <w:szCs w:val="21"/>
                    </w:rPr>
                    <w:t>40.4</w:t>
                  </w:r>
                </w:p>
              </w:tc>
              <w:tc>
                <w:tcPr>
                  <w:tcW w:w="390" w:type="pct"/>
                  <w:vAlign w:val="center"/>
                </w:tcPr>
                <w:p w14:paraId="18A3F381" w14:textId="5A7EDA86" w:rsidR="005F5570" w:rsidRPr="005F5570" w:rsidRDefault="005F5570" w:rsidP="005F5570">
                  <w:pPr>
                    <w:adjustRightInd w:val="0"/>
                    <w:snapToGrid w:val="0"/>
                    <w:jc w:val="center"/>
                    <w:rPr>
                      <w:szCs w:val="21"/>
                    </w:rPr>
                  </w:pPr>
                  <w:r w:rsidRPr="005F5570">
                    <w:rPr>
                      <w:rFonts w:hint="eastAsia"/>
                      <w:szCs w:val="21"/>
                    </w:rPr>
                    <w:t>50</w:t>
                  </w:r>
                </w:p>
              </w:tc>
            </w:tr>
            <w:tr w:rsidR="005F5570" w:rsidRPr="005F5570" w14:paraId="6E930DAA" w14:textId="77777777" w:rsidTr="00DE4CAF">
              <w:trPr>
                <w:cantSplit/>
                <w:trHeight w:hRule="exact" w:val="322"/>
                <w:jc w:val="center"/>
              </w:trPr>
              <w:tc>
                <w:tcPr>
                  <w:tcW w:w="380" w:type="pct"/>
                  <w:vMerge w:val="restart"/>
                  <w:vAlign w:val="center"/>
                </w:tcPr>
                <w:p w14:paraId="20BE085F" w14:textId="0F337021" w:rsidR="005F5570" w:rsidRPr="005F5570" w:rsidRDefault="005F5570" w:rsidP="005F5570">
                  <w:pPr>
                    <w:adjustRightInd w:val="0"/>
                    <w:snapToGrid w:val="0"/>
                    <w:spacing w:line="276" w:lineRule="auto"/>
                    <w:jc w:val="center"/>
                    <w:rPr>
                      <w:bCs/>
                      <w:szCs w:val="21"/>
                    </w:rPr>
                  </w:pPr>
                  <w:r w:rsidRPr="005F5570">
                    <w:rPr>
                      <w:rFonts w:hint="eastAsia"/>
                      <w:bCs/>
                      <w:szCs w:val="21"/>
                    </w:rPr>
                    <w:t>6#</w:t>
                  </w:r>
                </w:p>
              </w:tc>
              <w:tc>
                <w:tcPr>
                  <w:tcW w:w="504" w:type="pct"/>
                  <w:vAlign w:val="center"/>
                </w:tcPr>
                <w:p w14:paraId="3553F536" w14:textId="2CEF565A" w:rsidR="005F5570" w:rsidRPr="005F5570" w:rsidRDefault="005F5570" w:rsidP="005F5570">
                  <w:pPr>
                    <w:widowControl/>
                    <w:ind w:leftChars="-50" w:left="-105" w:rightChars="-50" w:right="-105"/>
                    <w:jc w:val="center"/>
                    <w:textAlignment w:val="center"/>
                    <w:rPr>
                      <w:szCs w:val="21"/>
                    </w:rPr>
                  </w:pPr>
                  <w:r w:rsidRPr="005F5570">
                    <w:rPr>
                      <w:rFonts w:hint="eastAsia"/>
                      <w:szCs w:val="21"/>
                    </w:rPr>
                    <w:t>昼间</w:t>
                  </w:r>
                </w:p>
              </w:tc>
              <w:tc>
                <w:tcPr>
                  <w:tcW w:w="504" w:type="pct"/>
                  <w:vAlign w:val="center"/>
                </w:tcPr>
                <w:p w14:paraId="70F2E424" w14:textId="70A062DF" w:rsidR="005F5570" w:rsidRPr="005F5570" w:rsidRDefault="005F5570" w:rsidP="005F5570">
                  <w:pPr>
                    <w:widowControl/>
                    <w:ind w:leftChars="-50" w:left="-105" w:rightChars="-50" w:right="-105"/>
                    <w:jc w:val="center"/>
                    <w:textAlignment w:val="center"/>
                    <w:rPr>
                      <w:bCs/>
                      <w:szCs w:val="21"/>
                    </w:rPr>
                  </w:pPr>
                  <w:r w:rsidRPr="005F5570">
                    <w:rPr>
                      <w:bCs/>
                      <w:szCs w:val="21"/>
                    </w:rPr>
                    <w:t>55</w:t>
                  </w:r>
                </w:p>
              </w:tc>
              <w:tc>
                <w:tcPr>
                  <w:tcW w:w="371" w:type="pct"/>
                  <w:vAlign w:val="center"/>
                </w:tcPr>
                <w:p w14:paraId="31273CE1" w14:textId="53FE0B48" w:rsidR="005F5570" w:rsidRPr="005F5570" w:rsidRDefault="005F5570" w:rsidP="005F5570">
                  <w:pPr>
                    <w:widowControl/>
                    <w:ind w:leftChars="-50" w:left="-105" w:rightChars="-50" w:right="-105"/>
                    <w:jc w:val="center"/>
                    <w:textAlignment w:val="center"/>
                    <w:rPr>
                      <w:bCs/>
                      <w:szCs w:val="21"/>
                    </w:rPr>
                  </w:pPr>
                  <w:r w:rsidRPr="005F5570">
                    <w:rPr>
                      <w:bCs/>
                      <w:szCs w:val="21"/>
                    </w:rPr>
                    <w:t>57.6</w:t>
                  </w:r>
                </w:p>
              </w:tc>
              <w:tc>
                <w:tcPr>
                  <w:tcW w:w="443" w:type="pct"/>
                  <w:vAlign w:val="center"/>
                </w:tcPr>
                <w:p w14:paraId="49574AB2" w14:textId="5403B62D" w:rsidR="005F5570" w:rsidRPr="005F5570" w:rsidRDefault="005F5570" w:rsidP="005F5570">
                  <w:pPr>
                    <w:widowControl/>
                    <w:ind w:leftChars="-50" w:left="-105" w:rightChars="-50" w:right="-105"/>
                    <w:jc w:val="center"/>
                    <w:textAlignment w:val="center"/>
                    <w:rPr>
                      <w:bCs/>
                      <w:szCs w:val="21"/>
                    </w:rPr>
                  </w:pPr>
                  <w:r w:rsidRPr="005F5570">
                    <w:rPr>
                      <w:bCs/>
                      <w:szCs w:val="21"/>
                    </w:rPr>
                    <w:t>54.0</w:t>
                  </w:r>
                </w:p>
              </w:tc>
              <w:tc>
                <w:tcPr>
                  <w:tcW w:w="470" w:type="pct"/>
                  <w:vAlign w:val="center"/>
                </w:tcPr>
                <w:p w14:paraId="34D96907" w14:textId="2D70C134" w:rsidR="005F5570" w:rsidRPr="005F5570" w:rsidRDefault="005F5570" w:rsidP="005F5570">
                  <w:pPr>
                    <w:widowControl/>
                    <w:ind w:leftChars="-50" w:left="-105" w:rightChars="-50" w:right="-105"/>
                    <w:jc w:val="center"/>
                    <w:textAlignment w:val="center"/>
                    <w:rPr>
                      <w:bCs/>
                      <w:szCs w:val="21"/>
                    </w:rPr>
                  </w:pPr>
                  <w:r w:rsidRPr="005F5570">
                    <w:rPr>
                      <w:bCs/>
                      <w:szCs w:val="21"/>
                    </w:rPr>
                    <w:t>49.4</w:t>
                  </w:r>
                </w:p>
              </w:tc>
              <w:tc>
                <w:tcPr>
                  <w:tcW w:w="424" w:type="pct"/>
                  <w:vAlign w:val="center"/>
                </w:tcPr>
                <w:p w14:paraId="139F0DA2" w14:textId="73E67FF6" w:rsidR="005F5570" w:rsidRPr="005F5570" w:rsidRDefault="005F5570" w:rsidP="005F5570">
                  <w:pPr>
                    <w:widowControl/>
                    <w:ind w:leftChars="-50" w:left="-105" w:rightChars="-50" w:right="-105"/>
                    <w:jc w:val="center"/>
                    <w:textAlignment w:val="center"/>
                    <w:rPr>
                      <w:kern w:val="0"/>
                      <w:szCs w:val="21"/>
                      <w:lang w:bidi="ar"/>
                    </w:rPr>
                  </w:pPr>
                  <w:r w:rsidRPr="005F5570">
                    <w:rPr>
                      <w:bCs/>
                      <w:szCs w:val="21"/>
                    </w:rPr>
                    <w:t>56</w:t>
                  </w:r>
                </w:p>
              </w:tc>
              <w:tc>
                <w:tcPr>
                  <w:tcW w:w="517" w:type="pct"/>
                  <w:vAlign w:val="center"/>
                </w:tcPr>
                <w:p w14:paraId="57DABC64" w14:textId="6CC7E392" w:rsidR="005F5570" w:rsidRPr="005F5570" w:rsidRDefault="005F5570" w:rsidP="005F5570">
                  <w:pPr>
                    <w:widowControl/>
                    <w:ind w:leftChars="-50" w:left="-105" w:rightChars="-50" w:right="-105"/>
                    <w:jc w:val="center"/>
                    <w:textAlignment w:val="center"/>
                    <w:rPr>
                      <w:kern w:val="0"/>
                      <w:szCs w:val="21"/>
                      <w:lang w:bidi="ar"/>
                    </w:rPr>
                  </w:pPr>
                  <w:r w:rsidRPr="005F5570">
                    <w:rPr>
                      <w:bCs/>
                      <w:szCs w:val="21"/>
                    </w:rPr>
                    <w:t>59.4</w:t>
                  </w:r>
                </w:p>
              </w:tc>
              <w:tc>
                <w:tcPr>
                  <w:tcW w:w="498" w:type="pct"/>
                  <w:vAlign w:val="center"/>
                </w:tcPr>
                <w:p w14:paraId="7D7A3F89" w14:textId="4B7244C2" w:rsidR="005F5570" w:rsidRPr="005F5570" w:rsidRDefault="005F5570" w:rsidP="005F5570">
                  <w:pPr>
                    <w:widowControl/>
                    <w:ind w:leftChars="-50" w:left="-105" w:rightChars="-50" w:right="-105"/>
                    <w:jc w:val="center"/>
                    <w:textAlignment w:val="center"/>
                    <w:rPr>
                      <w:kern w:val="0"/>
                      <w:szCs w:val="21"/>
                      <w:lang w:bidi="ar"/>
                    </w:rPr>
                  </w:pPr>
                  <w:r w:rsidRPr="005F5570">
                    <w:rPr>
                      <w:bCs/>
                      <w:szCs w:val="21"/>
                    </w:rPr>
                    <w:t>55.2</w:t>
                  </w:r>
                </w:p>
              </w:tc>
              <w:tc>
                <w:tcPr>
                  <w:tcW w:w="499" w:type="pct"/>
                  <w:vAlign w:val="center"/>
                </w:tcPr>
                <w:p w14:paraId="55E46A99" w14:textId="79C4B5E4" w:rsidR="005F5570" w:rsidRPr="005F5570" w:rsidRDefault="005F5570" w:rsidP="005F5570">
                  <w:pPr>
                    <w:widowControl/>
                    <w:ind w:leftChars="-50" w:left="-105" w:rightChars="-50" w:right="-105"/>
                    <w:jc w:val="center"/>
                    <w:textAlignment w:val="center"/>
                    <w:rPr>
                      <w:kern w:val="0"/>
                      <w:szCs w:val="21"/>
                      <w:lang w:bidi="ar"/>
                    </w:rPr>
                  </w:pPr>
                  <w:r w:rsidRPr="005F5570">
                    <w:rPr>
                      <w:bCs/>
                      <w:szCs w:val="21"/>
                    </w:rPr>
                    <w:t>49.2</w:t>
                  </w:r>
                </w:p>
              </w:tc>
              <w:tc>
                <w:tcPr>
                  <w:tcW w:w="390" w:type="pct"/>
                  <w:vAlign w:val="center"/>
                </w:tcPr>
                <w:p w14:paraId="36DA44ED" w14:textId="21F98CB7" w:rsidR="005F5570" w:rsidRPr="005F5570" w:rsidRDefault="005F5570" w:rsidP="005F5570">
                  <w:pPr>
                    <w:adjustRightInd w:val="0"/>
                    <w:snapToGrid w:val="0"/>
                    <w:jc w:val="center"/>
                    <w:rPr>
                      <w:szCs w:val="21"/>
                    </w:rPr>
                  </w:pPr>
                  <w:r w:rsidRPr="005F5570">
                    <w:rPr>
                      <w:rFonts w:hint="eastAsia"/>
                      <w:szCs w:val="21"/>
                    </w:rPr>
                    <w:t>60</w:t>
                  </w:r>
                </w:p>
              </w:tc>
            </w:tr>
            <w:tr w:rsidR="005F5570" w:rsidRPr="005F5570" w14:paraId="1388B00C" w14:textId="77777777" w:rsidTr="00DE4CAF">
              <w:trPr>
                <w:cantSplit/>
                <w:trHeight w:hRule="exact" w:val="322"/>
                <w:jc w:val="center"/>
              </w:trPr>
              <w:tc>
                <w:tcPr>
                  <w:tcW w:w="380" w:type="pct"/>
                  <w:vMerge/>
                  <w:vAlign w:val="center"/>
                </w:tcPr>
                <w:p w14:paraId="2BD70882" w14:textId="77777777" w:rsidR="005F5570" w:rsidRPr="005F5570" w:rsidRDefault="005F5570" w:rsidP="005F5570">
                  <w:pPr>
                    <w:adjustRightInd w:val="0"/>
                    <w:snapToGrid w:val="0"/>
                    <w:spacing w:line="276" w:lineRule="auto"/>
                    <w:jc w:val="center"/>
                    <w:rPr>
                      <w:bCs/>
                      <w:szCs w:val="21"/>
                    </w:rPr>
                  </w:pPr>
                </w:p>
              </w:tc>
              <w:tc>
                <w:tcPr>
                  <w:tcW w:w="504" w:type="pct"/>
                  <w:vAlign w:val="center"/>
                </w:tcPr>
                <w:p w14:paraId="736E3FE9" w14:textId="74D08745" w:rsidR="005F5570" w:rsidRPr="005F5570" w:rsidRDefault="005F5570" w:rsidP="005F5570">
                  <w:pPr>
                    <w:widowControl/>
                    <w:ind w:leftChars="-50" w:left="-105" w:rightChars="-50" w:right="-105"/>
                    <w:jc w:val="center"/>
                    <w:textAlignment w:val="center"/>
                    <w:rPr>
                      <w:szCs w:val="21"/>
                    </w:rPr>
                  </w:pPr>
                  <w:r w:rsidRPr="005F5570">
                    <w:rPr>
                      <w:rFonts w:hint="eastAsia"/>
                      <w:szCs w:val="21"/>
                    </w:rPr>
                    <w:t>夜间</w:t>
                  </w:r>
                </w:p>
              </w:tc>
              <w:tc>
                <w:tcPr>
                  <w:tcW w:w="504" w:type="pct"/>
                  <w:vAlign w:val="center"/>
                </w:tcPr>
                <w:p w14:paraId="6796C1EE" w14:textId="59B0AE19" w:rsidR="005F5570" w:rsidRPr="005F5570" w:rsidRDefault="005F5570" w:rsidP="005F5570">
                  <w:pPr>
                    <w:widowControl/>
                    <w:ind w:leftChars="-50" w:left="-105" w:rightChars="-50" w:right="-105"/>
                    <w:jc w:val="center"/>
                    <w:textAlignment w:val="center"/>
                    <w:rPr>
                      <w:bCs/>
                      <w:szCs w:val="21"/>
                    </w:rPr>
                  </w:pPr>
                  <w:r w:rsidRPr="005F5570">
                    <w:rPr>
                      <w:bCs/>
                      <w:szCs w:val="21"/>
                    </w:rPr>
                    <w:t>46</w:t>
                  </w:r>
                </w:p>
              </w:tc>
              <w:tc>
                <w:tcPr>
                  <w:tcW w:w="371" w:type="pct"/>
                  <w:vAlign w:val="center"/>
                </w:tcPr>
                <w:p w14:paraId="1D9AC412" w14:textId="6A13D67D" w:rsidR="005F5570" w:rsidRPr="005F5570" w:rsidRDefault="005F5570" w:rsidP="005F5570">
                  <w:pPr>
                    <w:widowControl/>
                    <w:ind w:leftChars="-50" w:left="-105" w:rightChars="-50" w:right="-105"/>
                    <w:jc w:val="center"/>
                    <w:textAlignment w:val="center"/>
                    <w:rPr>
                      <w:bCs/>
                      <w:szCs w:val="21"/>
                    </w:rPr>
                  </w:pPr>
                  <w:r w:rsidRPr="005F5570">
                    <w:rPr>
                      <w:bCs/>
                      <w:szCs w:val="21"/>
                    </w:rPr>
                    <w:t>49.6</w:t>
                  </w:r>
                </w:p>
              </w:tc>
              <w:tc>
                <w:tcPr>
                  <w:tcW w:w="443" w:type="pct"/>
                  <w:vAlign w:val="center"/>
                </w:tcPr>
                <w:p w14:paraId="55609CA3" w14:textId="16185859" w:rsidR="005F5570" w:rsidRPr="005F5570" w:rsidRDefault="005F5570" w:rsidP="005F5570">
                  <w:pPr>
                    <w:widowControl/>
                    <w:ind w:leftChars="-50" w:left="-105" w:rightChars="-50" w:right="-105"/>
                    <w:jc w:val="center"/>
                    <w:textAlignment w:val="center"/>
                    <w:rPr>
                      <w:bCs/>
                      <w:szCs w:val="21"/>
                    </w:rPr>
                  </w:pPr>
                  <w:r w:rsidRPr="005F5570">
                    <w:rPr>
                      <w:bCs/>
                      <w:szCs w:val="21"/>
                    </w:rPr>
                    <w:t>42.8</w:t>
                  </w:r>
                </w:p>
              </w:tc>
              <w:tc>
                <w:tcPr>
                  <w:tcW w:w="470" w:type="pct"/>
                  <w:vAlign w:val="center"/>
                </w:tcPr>
                <w:p w14:paraId="7665F898" w14:textId="3F020721" w:rsidR="005F5570" w:rsidRPr="005F5570" w:rsidRDefault="005F5570" w:rsidP="005F5570">
                  <w:pPr>
                    <w:widowControl/>
                    <w:ind w:leftChars="-50" w:left="-105" w:rightChars="-50" w:right="-105"/>
                    <w:jc w:val="center"/>
                    <w:textAlignment w:val="center"/>
                    <w:rPr>
                      <w:bCs/>
                      <w:szCs w:val="21"/>
                    </w:rPr>
                  </w:pPr>
                  <w:r w:rsidRPr="005F5570">
                    <w:rPr>
                      <w:bCs/>
                      <w:szCs w:val="21"/>
                    </w:rPr>
                    <w:t>37.2</w:t>
                  </w:r>
                </w:p>
              </w:tc>
              <w:tc>
                <w:tcPr>
                  <w:tcW w:w="424" w:type="pct"/>
                  <w:vAlign w:val="center"/>
                </w:tcPr>
                <w:p w14:paraId="40FEE830" w14:textId="0A82EFDB" w:rsidR="005F5570" w:rsidRPr="005F5570" w:rsidRDefault="005F5570" w:rsidP="005F5570">
                  <w:pPr>
                    <w:widowControl/>
                    <w:ind w:leftChars="-50" w:left="-105" w:rightChars="-50" w:right="-105"/>
                    <w:jc w:val="center"/>
                    <w:textAlignment w:val="center"/>
                    <w:rPr>
                      <w:kern w:val="0"/>
                      <w:szCs w:val="21"/>
                      <w:lang w:bidi="ar"/>
                    </w:rPr>
                  </w:pPr>
                  <w:r w:rsidRPr="005F5570">
                    <w:rPr>
                      <w:bCs/>
                      <w:szCs w:val="21"/>
                    </w:rPr>
                    <w:t>45</w:t>
                  </w:r>
                </w:p>
              </w:tc>
              <w:tc>
                <w:tcPr>
                  <w:tcW w:w="517" w:type="pct"/>
                  <w:vAlign w:val="center"/>
                </w:tcPr>
                <w:p w14:paraId="0E1E54C7" w14:textId="5C385A22" w:rsidR="005F5570" w:rsidRPr="005F5570" w:rsidRDefault="005F5570" w:rsidP="005F5570">
                  <w:pPr>
                    <w:widowControl/>
                    <w:ind w:leftChars="-50" w:left="-105" w:rightChars="-50" w:right="-105"/>
                    <w:jc w:val="center"/>
                    <w:textAlignment w:val="center"/>
                    <w:rPr>
                      <w:kern w:val="0"/>
                      <w:szCs w:val="21"/>
                      <w:lang w:bidi="ar"/>
                    </w:rPr>
                  </w:pPr>
                  <w:r w:rsidRPr="005F5570">
                    <w:rPr>
                      <w:bCs/>
                      <w:szCs w:val="21"/>
                    </w:rPr>
                    <w:t>48.2</w:t>
                  </w:r>
                </w:p>
              </w:tc>
              <w:tc>
                <w:tcPr>
                  <w:tcW w:w="498" w:type="pct"/>
                  <w:vAlign w:val="center"/>
                </w:tcPr>
                <w:p w14:paraId="3CA719E1" w14:textId="78E69F51" w:rsidR="005F5570" w:rsidRPr="005F5570" w:rsidRDefault="005F5570" w:rsidP="005F5570">
                  <w:pPr>
                    <w:widowControl/>
                    <w:ind w:leftChars="-50" w:left="-105" w:rightChars="-50" w:right="-105"/>
                    <w:jc w:val="center"/>
                    <w:textAlignment w:val="center"/>
                    <w:rPr>
                      <w:kern w:val="0"/>
                      <w:szCs w:val="21"/>
                      <w:lang w:bidi="ar"/>
                    </w:rPr>
                  </w:pPr>
                  <w:r w:rsidRPr="005F5570">
                    <w:rPr>
                      <w:bCs/>
                      <w:szCs w:val="21"/>
                    </w:rPr>
                    <w:t>44.4</w:t>
                  </w:r>
                </w:p>
              </w:tc>
              <w:tc>
                <w:tcPr>
                  <w:tcW w:w="499" w:type="pct"/>
                  <w:vAlign w:val="center"/>
                </w:tcPr>
                <w:p w14:paraId="7198A06E" w14:textId="427AE5E1" w:rsidR="005F5570" w:rsidRPr="005F5570" w:rsidRDefault="005F5570" w:rsidP="005F5570">
                  <w:pPr>
                    <w:widowControl/>
                    <w:ind w:leftChars="-50" w:left="-105" w:rightChars="-50" w:right="-105"/>
                    <w:jc w:val="center"/>
                    <w:textAlignment w:val="center"/>
                    <w:rPr>
                      <w:kern w:val="0"/>
                      <w:szCs w:val="21"/>
                      <w:lang w:bidi="ar"/>
                    </w:rPr>
                  </w:pPr>
                  <w:r w:rsidRPr="005F5570">
                    <w:rPr>
                      <w:bCs/>
                      <w:szCs w:val="21"/>
                    </w:rPr>
                    <w:t>40.0</w:t>
                  </w:r>
                </w:p>
              </w:tc>
              <w:tc>
                <w:tcPr>
                  <w:tcW w:w="390" w:type="pct"/>
                  <w:vAlign w:val="center"/>
                </w:tcPr>
                <w:p w14:paraId="074F980C" w14:textId="7D97FCA1" w:rsidR="005F5570" w:rsidRPr="005F5570" w:rsidRDefault="005F5570" w:rsidP="005F5570">
                  <w:pPr>
                    <w:adjustRightInd w:val="0"/>
                    <w:snapToGrid w:val="0"/>
                    <w:jc w:val="center"/>
                    <w:rPr>
                      <w:szCs w:val="21"/>
                    </w:rPr>
                  </w:pPr>
                  <w:r w:rsidRPr="005F5570">
                    <w:rPr>
                      <w:rFonts w:hint="eastAsia"/>
                      <w:szCs w:val="21"/>
                    </w:rPr>
                    <w:t>50</w:t>
                  </w:r>
                </w:p>
              </w:tc>
            </w:tr>
            <w:tr w:rsidR="005F5570" w:rsidRPr="005F5570" w14:paraId="2F35D43E" w14:textId="77777777" w:rsidTr="00DE4CAF">
              <w:trPr>
                <w:cantSplit/>
                <w:trHeight w:hRule="exact" w:val="322"/>
                <w:jc w:val="center"/>
              </w:trPr>
              <w:tc>
                <w:tcPr>
                  <w:tcW w:w="380" w:type="pct"/>
                  <w:vMerge w:val="restart"/>
                  <w:vAlign w:val="center"/>
                </w:tcPr>
                <w:p w14:paraId="239135F1" w14:textId="43615637" w:rsidR="005F5570" w:rsidRPr="005F5570" w:rsidRDefault="005F5570" w:rsidP="005F5570">
                  <w:pPr>
                    <w:adjustRightInd w:val="0"/>
                    <w:snapToGrid w:val="0"/>
                    <w:spacing w:line="276" w:lineRule="auto"/>
                    <w:jc w:val="center"/>
                    <w:rPr>
                      <w:bCs/>
                      <w:szCs w:val="21"/>
                    </w:rPr>
                  </w:pPr>
                  <w:r w:rsidRPr="005F5570">
                    <w:rPr>
                      <w:rFonts w:hint="eastAsia"/>
                      <w:bCs/>
                      <w:szCs w:val="21"/>
                    </w:rPr>
                    <w:t>7#</w:t>
                  </w:r>
                </w:p>
              </w:tc>
              <w:tc>
                <w:tcPr>
                  <w:tcW w:w="504" w:type="pct"/>
                  <w:vAlign w:val="center"/>
                </w:tcPr>
                <w:p w14:paraId="14CF3000" w14:textId="54A225EE" w:rsidR="005F5570" w:rsidRPr="005F5570" w:rsidRDefault="005F5570" w:rsidP="005F5570">
                  <w:pPr>
                    <w:widowControl/>
                    <w:ind w:leftChars="-50" w:left="-105" w:rightChars="-50" w:right="-105"/>
                    <w:jc w:val="center"/>
                    <w:textAlignment w:val="center"/>
                    <w:rPr>
                      <w:szCs w:val="21"/>
                    </w:rPr>
                  </w:pPr>
                  <w:r w:rsidRPr="005F5570">
                    <w:rPr>
                      <w:rFonts w:hint="eastAsia"/>
                      <w:szCs w:val="21"/>
                    </w:rPr>
                    <w:t>昼间</w:t>
                  </w:r>
                </w:p>
              </w:tc>
              <w:tc>
                <w:tcPr>
                  <w:tcW w:w="504" w:type="pct"/>
                  <w:vAlign w:val="center"/>
                </w:tcPr>
                <w:p w14:paraId="6B71347B" w14:textId="71AB0785" w:rsidR="005F5570" w:rsidRPr="005F5570" w:rsidRDefault="005F5570" w:rsidP="005F5570">
                  <w:pPr>
                    <w:widowControl/>
                    <w:ind w:leftChars="-50" w:left="-105" w:rightChars="-50" w:right="-105"/>
                    <w:jc w:val="center"/>
                    <w:textAlignment w:val="center"/>
                    <w:rPr>
                      <w:bCs/>
                      <w:szCs w:val="21"/>
                    </w:rPr>
                  </w:pPr>
                  <w:r w:rsidRPr="005F5570">
                    <w:rPr>
                      <w:bCs/>
                      <w:szCs w:val="21"/>
                    </w:rPr>
                    <w:t>55</w:t>
                  </w:r>
                </w:p>
              </w:tc>
              <w:tc>
                <w:tcPr>
                  <w:tcW w:w="371" w:type="pct"/>
                  <w:vAlign w:val="center"/>
                </w:tcPr>
                <w:p w14:paraId="70F753A2" w14:textId="494C6703" w:rsidR="005F5570" w:rsidRPr="005F5570" w:rsidRDefault="005F5570" w:rsidP="005F5570">
                  <w:pPr>
                    <w:widowControl/>
                    <w:ind w:leftChars="-50" w:left="-105" w:rightChars="-50" w:right="-105"/>
                    <w:jc w:val="center"/>
                    <w:textAlignment w:val="center"/>
                    <w:rPr>
                      <w:bCs/>
                      <w:szCs w:val="21"/>
                    </w:rPr>
                  </w:pPr>
                  <w:r w:rsidRPr="005F5570">
                    <w:rPr>
                      <w:bCs/>
                      <w:kern w:val="0"/>
                      <w:szCs w:val="21"/>
                    </w:rPr>
                    <w:t>57.8</w:t>
                  </w:r>
                </w:p>
              </w:tc>
              <w:tc>
                <w:tcPr>
                  <w:tcW w:w="443" w:type="pct"/>
                  <w:vAlign w:val="center"/>
                </w:tcPr>
                <w:p w14:paraId="5B505EEB" w14:textId="1318B4EF" w:rsidR="005F5570" w:rsidRPr="005F5570" w:rsidRDefault="005F5570" w:rsidP="005F5570">
                  <w:pPr>
                    <w:widowControl/>
                    <w:ind w:leftChars="-50" w:left="-105" w:rightChars="-50" w:right="-105"/>
                    <w:jc w:val="center"/>
                    <w:textAlignment w:val="center"/>
                    <w:rPr>
                      <w:bCs/>
                      <w:szCs w:val="21"/>
                    </w:rPr>
                  </w:pPr>
                  <w:r w:rsidRPr="005F5570">
                    <w:rPr>
                      <w:bCs/>
                      <w:kern w:val="0"/>
                      <w:szCs w:val="21"/>
                    </w:rPr>
                    <w:t>54.0</w:t>
                  </w:r>
                </w:p>
              </w:tc>
              <w:tc>
                <w:tcPr>
                  <w:tcW w:w="470" w:type="pct"/>
                  <w:vAlign w:val="center"/>
                </w:tcPr>
                <w:p w14:paraId="35563AF5" w14:textId="35E1FC4F" w:rsidR="005F5570" w:rsidRPr="005F5570" w:rsidRDefault="005F5570" w:rsidP="005F5570">
                  <w:pPr>
                    <w:widowControl/>
                    <w:ind w:leftChars="-50" w:left="-105" w:rightChars="-50" w:right="-105"/>
                    <w:jc w:val="center"/>
                    <w:textAlignment w:val="center"/>
                    <w:rPr>
                      <w:bCs/>
                      <w:szCs w:val="21"/>
                    </w:rPr>
                  </w:pPr>
                  <w:r w:rsidRPr="005F5570">
                    <w:rPr>
                      <w:bCs/>
                      <w:kern w:val="0"/>
                      <w:szCs w:val="21"/>
                    </w:rPr>
                    <w:t>47.8</w:t>
                  </w:r>
                </w:p>
              </w:tc>
              <w:tc>
                <w:tcPr>
                  <w:tcW w:w="424" w:type="pct"/>
                  <w:vAlign w:val="center"/>
                </w:tcPr>
                <w:p w14:paraId="48209DD3" w14:textId="2F79D197" w:rsidR="005F5570" w:rsidRPr="005F5570" w:rsidRDefault="005F5570" w:rsidP="005F5570">
                  <w:pPr>
                    <w:widowControl/>
                    <w:ind w:leftChars="-50" w:left="-105" w:rightChars="-50" w:right="-105"/>
                    <w:jc w:val="center"/>
                    <w:textAlignment w:val="center"/>
                    <w:rPr>
                      <w:kern w:val="0"/>
                      <w:szCs w:val="21"/>
                      <w:lang w:bidi="ar"/>
                    </w:rPr>
                  </w:pPr>
                  <w:r w:rsidRPr="005F5570">
                    <w:rPr>
                      <w:bCs/>
                      <w:szCs w:val="21"/>
                    </w:rPr>
                    <w:t>51</w:t>
                  </w:r>
                </w:p>
              </w:tc>
              <w:tc>
                <w:tcPr>
                  <w:tcW w:w="517" w:type="pct"/>
                  <w:vAlign w:val="center"/>
                </w:tcPr>
                <w:p w14:paraId="265372CF" w14:textId="6F6A5B67" w:rsidR="005F5570" w:rsidRPr="005F5570" w:rsidRDefault="005F5570" w:rsidP="005F5570">
                  <w:pPr>
                    <w:widowControl/>
                    <w:ind w:leftChars="-50" w:left="-105" w:rightChars="-50" w:right="-105"/>
                    <w:jc w:val="center"/>
                    <w:textAlignment w:val="center"/>
                    <w:rPr>
                      <w:kern w:val="0"/>
                      <w:szCs w:val="21"/>
                      <w:lang w:bidi="ar"/>
                    </w:rPr>
                  </w:pPr>
                  <w:r w:rsidRPr="005F5570">
                    <w:rPr>
                      <w:bCs/>
                      <w:kern w:val="0"/>
                      <w:szCs w:val="21"/>
                    </w:rPr>
                    <w:t>53.6</w:t>
                  </w:r>
                </w:p>
              </w:tc>
              <w:tc>
                <w:tcPr>
                  <w:tcW w:w="498" w:type="pct"/>
                  <w:vAlign w:val="center"/>
                </w:tcPr>
                <w:p w14:paraId="6A6829CA" w14:textId="5E417E8B" w:rsidR="005F5570" w:rsidRPr="005F5570" w:rsidRDefault="005F5570" w:rsidP="005F5570">
                  <w:pPr>
                    <w:widowControl/>
                    <w:ind w:leftChars="-50" w:left="-105" w:rightChars="-50" w:right="-105"/>
                    <w:jc w:val="center"/>
                    <w:textAlignment w:val="center"/>
                    <w:rPr>
                      <w:kern w:val="0"/>
                      <w:szCs w:val="21"/>
                      <w:lang w:bidi="ar"/>
                    </w:rPr>
                  </w:pPr>
                  <w:r w:rsidRPr="005F5570">
                    <w:rPr>
                      <w:bCs/>
                      <w:kern w:val="0"/>
                      <w:szCs w:val="21"/>
                    </w:rPr>
                    <w:t>50.0</w:t>
                  </w:r>
                </w:p>
              </w:tc>
              <w:tc>
                <w:tcPr>
                  <w:tcW w:w="499" w:type="pct"/>
                  <w:vAlign w:val="center"/>
                </w:tcPr>
                <w:p w14:paraId="39182C3C" w14:textId="11A08BB7" w:rsidR="005F5570" w:rsidRPr="005F5570" w:rsidRDefault="005F5570" w:rsidP="005F5570">
                  <w:pPr>
                    <w:widowControl/>
                    <w:ind w:leftChars="-50" w:left="-105" w:rightChars="-50" w:right="-105"/>
                    <w:jc w:val="center"/>
                    <w:textAlignment w:val="center"/>
                    <w:rPr>
                      <w:kern w:val="0"/>
                      <w:szCs w:val="21"/>
                      <w:lang w:bidi="ar"/>
                    </w:rPr>
                  </w:pPr>
                  <w:r w:rsidRPr="005F5570">
                    <w:rPr>
                      <w:bCs/>
                      <w:kern w:val="0"/>
                      <w:szCs w:val="21"/>
                    </w:rPr>
                    <w:t>45.6</w:t>
                  </w:r>
                </w:p>
              </w:tc>
              <w:tc>
                <w:tcPr>
                  <w:tcW w:w="390" w:type="pct"/>
                  <w:vAlign w:val="center"/>
                </w:tcPr>
                <w:p w14:paraId="6F65CB51" w14:textId="69064BEE" w:rsidR="005F5570" w:rsidRPr="005F5570" w:rsidRDefault="005F5570" w:rsidP="005F5570">
                  <w:pPr>
                    <w:adjustRightInd w:val="0"/>
                    <w:snapToGrid w:val="0"/>
                    <w:jc w:val="center"/>
                    <w:rPr>
                      <w:szCs w:val="21"/>
                    </w:rPr>
                  </w:pPr>
                  <w:r w:rsidRPr="005F5570">
                    <w:rPr>
                      <w:rFonts w:hint="eastAsia"/>
                      <w:szCs w:val="21"/>
                    </w:rPr>
                    <w:t>60</w:t>
                  </w:r>
                </w:p>
              </w:tc>
            </w:tr>
            <w:tr w:rsidR="005F5570" w:rsidRPr="005F5570" w14:paraId="0B37F9B9" w14:textId="77777777" w:rsidTr="00DE4CAF">
              <w:trPr>
                <w:cantSplit/>
                <w:trHeight w:hRule="exact" w:val="322"/>
                <w:jc w:val="center"/>
              </w:trPr>
              <w:tc>
                <w:tcPr>
                  <w:tcW w:w="380" w:type="pct"/>
                  <w:vMerge/>
                  <w:vAlign w:val="center"/>
                </w:tcPr>
                <w:p w14:paraId="69745F14" w14:textId="77777777" w:rsidR="005F5570" w:rsidRPr="005F5570" w:rsidRDefault="005F5570" w:rsidP="005F5570">
                  <w:pPr>
                    <w:adjustRightInd w:val="0"/>
                    <w:snapToGrid w:val="0"/>
                    <w:spacing w:line="276" w:lineRule="auto"/>
                    <w:jc w:val="center"/>
                    <w:rPr>
                      <w:bCs/>
                      <w:szCs w:val="21"/>
                    </w:rPr>
                  </w:pPr>
                </w:p>
              </w:tc>
              <w:tc>
                <w:tcPr>
                  <w:tcW w:w="504" w:type="pct"/>
                  <w:vAlign w:val="center"/>
                </w:tcPr>
                <w:p w14:paraId="30707043" w14:textId="6B960E66" w:rsidR="005F5570" w:rsidRPr="005F5570" w:rsidRDefault="005F5570" w:rsidP="005F5570">
                  <w:pPr>
                    <w:widowControl/>
                    <w:ind w:leftChars="-50" w:left="-105" w:rightChars="-50" w:right="-105"/>
                    <w:jc w:val="center"/>
                    <w:textAlignment w:val="center"/>
                    <w:rPr>
                      <w:szCs w:val="21"/>
                    </w:rPr>
                  </w:pPr>
                  <w:r w:rsidRPr="005F5570">
                    <w:rPr>
                      <w:rFonts w:hint="eastAsia"/>
                      <w:szCs w:val="21"/>
                    </w:rPr>
                    <w:t>夜间</w:t>
                  </w:r>
                </w:p>
              </w:tc>
              <w:tc>
                <w:tcPr>
                  <w:tcW w:w="504" w:type="pct"/>
                  <w:vAlign w:val="center"/>
                </w:tcPr>
                <w:p w14:paraId="648F86B1" w14:textId="3999211D" w:rsidR="005F5570" w:rsidRPr="005F5570" w:rsidRDefault="005F5570" w:rsidP="005F5570">
                  <w:pPr>
                    <w:widowControl/>
                    <w:ind w:leftChars="-50" w:left="-105" w:rightChars="-50" w:right="-105"/>
                    <w:jc w:val="center"/>
                    <w:textAlignment w:val="center"/>
                    <w:rPr>
                      <w:bCs/>
                      <w:szCs w:val="21"/>
                    </w:rPr>
                  </w:pPr>
                  <w:r w:rsidRPr="005F5570">
                    <w:rPr>
                      <w:bCs/>
                      <w:szCs w:val="21"/>
                    </w:rPr>
                    <w:t>44</w:t>
                  </w:r>
                </w:p>
              </w:tc>
              <w:tc>
                <w:tcPr>
                  <w:tcW w:w="371" w:type="pct"/>
                  <w:vAlign w:val="center"/>
                </w:tcPr>
                <w:p w14:paraId="712F11A9" w14:textId="42983B23" w:rsidR="005F5570" w:rsidRPr="005F5570" w:rsidRDefault="005F5570" w:rsidP="005F5570">
                  <w:pPr>
                    <w:widowControl/>
                    <w:ind w:leftChars="-50" w:left="-105" w:rightChars="-50" w:right="-105"/>
                    <w:jc w:val="center"/>
                    <w:textAlignment w:val="center"/>
                    <w:rPr>
                      <w:bCs/>
                      <w:szCs w:val="21"/>
                    </w:rPr>
                  </w:pPr>
                  <w:r w:rsidRPr="005F5570">
                    <w:rPr>
                      <w:bCs/>
                      <w:kern w:val="0"/>
                      <w:szCs w:val="21"/>
                    </w:rPr>
                    <w:t>47.0</w:t>
                  </w:r>
                </w:p>
              </w:tc>
              <w:tc>
                <w:tcPr>
                  <w:tcW w:w="443" w:type="pct"/>
                  <w:vAlign w:val="center"/>
                </w:tcPr>
                <w:p w14:paraId="35C566AC" w14:textId="6521933E" w:rsidR="005F5570" w:rsidRPr="005F5570" w:rsidRDefault="005F5570" w:rsidP="005F5570">
                  <w:pPr>
                    <w:widowControl/>
                    <w:ind w:leftChars="-50" w:left="-105" w:rightChars="-50" w:right="-105"/>
                    <w:jc w:val="center"/>
                    <w:textAlignment w:val="center"/>
                    <w:rPr>
                      <w:bCs/>
                      <w:szCs w:val="21"/>
                    </w:rPr>
                  </w:pPr>
                  <w:r w:rsidRPr="005F5570">
                    <w:rPr>
                      <w:bCs/>
                      <w:kern w:val="0"/>
                      <w:szCs w:val="21"/>
                    </w:rPr>
                    <w:t>42.8</w:t>
                  </w:r>
                </w:p>
              </w:tc>
              <w:tc>
                <w:tcPr>
                  <w:tcW w:w="470" w:type="pct"/>
                  <w:vAlign w:val="center"/>
                </w:tcPr>
                <w:p w14:paraId="7100AC13" w14:textId="541A9015" w:rsidR="005F5570" w:rsidRPr="005F5570" w:rsidRDefault="005F5570" w:rsidP="005F5570">
                  <w:pPr>
                    <w:widowControl/>
                    <w:ind w:leftChars="-50" w:left="-105" w:rightChars="-50" w:right="-105"/>
                    <w:jc w:val="center"/>
                    <w:textAlignment w:val="center"/>
                    <w:rPr>
                      <w:bCs/>
                      <w:szCs w:val="21"/>
                    </w:rPr>
                  </w:pPr>
                  <w:r w:rsidRPr="005F5570">
                    <w:rPr>
                      <w:bCs/>
                      <w:kern w:val="0"/>
                      <w:szCs w:val="21"/>
                    </w:rPr>
                    <w:t>37.6</w:t>
                  </w:r>
                </w:p>
              </w:tc>
              <w:tc>
                <w:tcPr>
                  <w:tcW w:w="424" w:type="pct"/>
                  <w:vAlign w:val="center"/>
                </w:tcPr>
                <w:p w14:paraId="41D63BB4" w14:textId="571CB090" w:rsidR="005F5570" w:rsidRPr="005F5570" w:rsidRDefault="005F5570" w:rsidP="005F5570">
                  <w:pPr>
                    <w:widowControl/>
                    <w:ind w:leftChars="-50" w:left="-105" w:rightChars="-50" w:right="-105"/>
                    <w:jc w:val="center"/>
                    <w:textAlignment w:val="center"/>
                    <w:rPr>
                      <w:kern w:val="0"/>
                      <w:szCs w:val="21"/>
                      <w:lang w:bidi="ar"/>
                    </w:rPr>
                  </w:pPr>
                  <w:r w:rsidRPr="005F5570">
                    <w:rPr>
                      <w:bCs/>
                      <w:szCs w:val="21"/>
                    </w:rPr>
                    <w:t>47</w:t>
                  </w:r>
                </w:p>
              </w:tc>
              <w:tc>
                <w:tcPr>
                  <w:tcW w:w="517" w:type="pct"/>
                  <w:vAlign w:val="center"/>
                </w:tcPr>
                <w:p w14:paraId="52BD4A52" w14:textId="02AE704A" w:rsidR="005F5570" w:rsidRPr="005F5570" w:rsidRDefault="005F5570" w:rsidP="005F5570">
                  <w:pPr>
                    <w:widowControl/>
                    <w:ind w:leftChars="-50" w:left="-105" w:rightChars="-50" w:right="-105"/>
                    <w:jc w:val="center"/>
                    <w:textAlignment w:val="center"/>
                    <w:rPr>
                      <w:kern w:val="0"/>
                      <w:szCs w:val="21"/>
                      <w:lang w:bidi="ar"/>
                    </w:rPr>
                  </w:pPr>
                  <w:r w:rsidRPr="005F5570">
                    <w:rPr>
                      <w:bCs/>
                      <w:kern w:val="0"/>
                      <w:szCs w:val="21"/>
                    </w:rPr>
                    <w:t>49.6</w:t>
                  </w:r>
                </w:p>
              </w:tc>
              <w:tc>
                <w:tcPr>
                  <w:tcW w:w="498" w:type="pct"/>
                  <w:vAlign w:val="center"/>
                </w:tcPr>
                <w:p w14:paraId="42D91523" w14:textId="7916708A" w:rsidR="005F5570" w:rsidRPr="005F5570" w:rsidRDefault="005F5570" w:rsidP="005F5570">
                  <w:pPr>
                    <w:widowControl/>
                    <w:ind w:leftChars="-50" w:left="-105" w:rightChars="-50" w:right="-105"/>
                    <w:jc w:val="center"/>
                    <w:textAlignment w:val="center"/>
                    <w:rPr>
                      <w:kern w:val="0"/>
                      <w:szCs w:val="21"/>
                      <w:lang w:bidi="ar"/>
                    </w:rPr>
                  </w:pPr>
                  <w:r w:rsidRPr="005F5570">
                    <w:rPr>
                      <w:bCs/>
                      <w:kern w:val="0"/>
                      <w:szCs w:val="21"/>
                    </w:rPr>
                    <w:t>45.4</w:t>
                  </w:r>
                </w:p>
              </w:tc>
              <w:tc>
                <w:tcPr>
                  <w:tcW w:w="499" w:type="pct"/>
                  <w:vAlign w:val="center"/>
                </w:tcPr>
                <w:p w14:paraId="1D0CC864" w14:textId="6CE85E09" w:rsidR="005F5570" w:rsidRPr="005F5570" w:rsidRDefault="005F5570" w:rsidP="005F5570">
                  <w:pPr>
                    <w:widowControl/>
                    <w:ind w:leftChars="-50" w:left="-105" w:rightChars="-50" w:right="-105"/>
                    <w:jc w:val="center"/>
                    <w:textAlignment w:val="center"/>
                    <w:rPr>
                      <w:kern w:val="0"/>
                      <w:szCs w:val="21"/>
                      <w:lang w:bidi="ar"/>
                    </w:rPr>
                  </w:pPr>
                  <w:r w:rsidRPr="005F5570">
                    <w:rPr>
                      <w:bCs/>
                      <w:kern w:val="0"/>
                      <w:szCs w:val="21"/>
                    </w:rPr>
                    <w:t>41.0</w:t>
                  </w:r>
                </w:p>
              </w:tc>
              <w:tc>
                <w:tcPr>
                  <w:tcW w:w="390" w:type="pct"/>
                  <w:vAlign w:val="center"/>
                </w:tcPr>
                <w:p w14:paraId="0E7074A8" w14:textId="319BCAB8" w:rsidR="005F5570" w:rsidRPr="005F5570" w:rsidRDefault="005F5570" w:rsidP="005F5570">
                  <w:pPr>
                    <w:adjustRightInd w:val="0"/>
                    <w:snapToGrid w:val="0"/>
                    <w:jc w:val="center"/>
                    <w:rPr>
                      <w:szCs w:val="21"/>
                    </w:rPr>
                  </w:pPr>
                  <w:r w:rsidRPr="005F5570">
                    <w:rPr>
                      <w:rFonts w:hint="eastAsia"/>
                      <w:szCs w:val="21"/>
                    </w:rPr>
                    <w:t>50</w:t>
                  </w:r>
                </w:p>
              </w:tc>
            </w:tr>
            <w:tr w:rsidR="005F5570" w:rsidRPr="005F5570" w14:paraId="43366115" w14:textId="77777777" w:rsidTr="00DE4CAF">
              <w:trPr>
                <w:cantSplit/>
                <w:trHeight w:hRule="exact" w:val="322"/>
                <w:jc w:val="center"/>
              </w:trPr>
              <w:tc>
                <w:tcPr>
                  <w:tcW w:w="380" w:type="pct"/>
                  <w:vMerge w:val="restart"/>
                  <w:vAlign w:val="center"/>
                </w:tcPr>
                <w:p w14:paraId="40C229BA" w14:textId="0835469D" w:rsidR="005F5570" w:rsidRPr="005F5570" w:rsidRDefault="005F5570" w:rsidP="005F5570">
                  <w:pPr>
                    <w:adjustRightInd w:val="0"/>
                    <w:snapToGrid w:val="0"/>
                    <w:spacing w:line="276" w:lineRule="auto"/>
                    <w:jc w:val="center"/>
                    <w:rPr>
                      <w:bCs/>
                      <w:szCs w:val="21"/>
                    </w:rPr>
                  </w:pPr>
                  <w:r w:rsidRPr="005F5570">
                    <w:rPr>
                      <w:rFonts w:hint="eastAsia"/>
                      <w:bCs/>
                      <w:szCs w:val="21"/>
                    </w:rPr>
                    <w:t>8#</w:t>
                  </w:r>
                </w:p>
              </w:tc>
              <w:tc>
                <w:tcPr>
                  <w:tcW w:w="504" w:type="pct"/>
                  <w:vAlign w:val="center"/>
                </w:tcPr>
                <w:p w14:paraId="73C7A3A7" w14:textId="6BDC2827" w:rsidR="005F5570" w:rsidRPr="005F5570" w:rsidRDefault="005F5570" w:rsidP="005F5570">
                  <w:pPr>
                    <w:widowControl/>
                    <w:ind w:leftChars="-50" w:left="-105" w:rightChars="-50" w:right="-105"/>
                    <w:jc w:val="center"/>
                    <w:textAlignment w:val="center"/>
                    <w:rPr>
                      <w:szCs w:val="21"/>
                    </w:rPr>
                  </w:pPr>
                  <w:r w:rsidRPr="005F5570">
                    <w:rPr>
                      <w:rFonts w:hint="eastAsia"/>
                      <w:szCs w:val="21"/>
                    </w:rPr>
                    <w:t>昼间</w:t>
                  </w:r>
                </w:p>
              </w:tc>
              <w:tc>
                <w:tcPr>
                  <w:tcW w:w="504" w:type="pct"/>
                  <w:vAlign w:val="center"/>
                </w:tcPr>
                <w:p w14:paraId="4CDE41C4" w14:textId="7C677CCD" w:rsidR="005F5570" w:rsidRPr="005F5570" w:rsidRDefault="005F5570" w:rsidP="005F5570">
                  <w:pPr>
                    <w:widowControl/>
                    <w:ind w:leftChars="-50" w:left="-105" w:rightChars="-50" w:right="-105"/>
                    <w:jc w:val="center"/>
                    <w:textAlignment w:val="center"/>
                    <w:rPr>
                      <w:bCs/>
                      <w:szCs w:val="21"/>
                    </w:rPr>
                  </w:pPr>
                  <w:r w:rsidRPr="005F5570">
                    <w:rPr>
                      <w:bCs/>
                      <w:szCs w:val="21"/>
                    </w:rPr>
                    <w:t>52</w:t>
                  </w:r>
                </w:p>
              </w:tc>
              <w:tc>
                <w:tcPr>
                  <w:tcW w:w="371" w:type="pct"/>
                  <w:vAlign w:val="center"/>
                </w:tcPr>
                <w:p w14:paraId="058DDF0A" w14:textId="292BCF8B" w:rsidR="005F5570" w:rsidRPr="005F5570" w:rsidRDefault="005F5570" w:rsidP="005F5570">
                  <w:pPr>
                    <w:widowControl/>
                    <w:ind w:leftChars="-50" w:left="-105" w:rightChars="-50" w:right="-105"/>
                    <w:jc w:val="center"/>
                    <w:textAlignment w:val="center"/>
                    <w:rPr>
                      <w:bCs/>
                      <w:szCs w:val="21"/>
                    </w:rPr>
                  </w:pPr>
                  <w:r w:rsidRPr="005F5570">
                    <w:rPr>
                      <w:bCs/>
                      <w:kern w:val="0"/>
                      <w:szCs w:val="21"/>
                    </w:rPr>
                    <w:t>55.2</w:t>
                  </w:r>
                </w:p>
              </w:tc>
              <w:tc>
                <w:tcPr>
                  <w:tcW w:w="443" w:type="pct"/>
                  <w:vAlign w:val="center"/>
                </w:tcPr>
                <w:p w14:paraId="2EB22626" w14:textId="10C5BFC5" w:rsidR="005F5570" w:rsidRPr="005F5570" w:rsidRDefault="005F5570" w:rsidP="005F5570">
                  <w:pPr>
                    <w:widowControl/>
                    <w:ind w:leftChars="-50" w:left="-105" w:rightChars="-50" w:right="-105"/>
                    <w:jc w:val="center"/>
                    <w:textAlignment w:val="center"/>
                    <w:rPr>
                      <w:bCs/>
                      <w:szCs w:val="21"/>
                    </w:rPr>
                  </w:pPr>
                  <w:r w:rsidRPr="005F5570">
                    <w:rPr>
                      <w:bCs/>
                      <w:kern w:val="0"/>
                      <w:szCs w:val="21"/>
                    </w:rPr>
                    <w:t>51.2</w:t>
                  </w:r>
                </w:p>
              </w:tc>
              <w:tc>
                <w:tcPr>
                  <w:tcW w:w="470" w:type="pct"/>
                  <w:vAlign w:val="center"/>
                </w:tcPr>
                <w:p w14:paraId="036E5D65" w14:textId="0D5AABDB" w:rsidR="005F5570" w:rsidRPr="005F5570" w:rsidRDefault="005F5570" w:rsidP="005F5570">
                  <w:pPr>
                    <w:widowControl/>
                    <w:ind w:leftChars="-50" w:left="-105" w:rightChars="-50" w:right="-105"/>
                    <w:jc w:val="center"/>
                    <w:textAlignment w:val="center"/>
                    <w:rPr>
                      <w:bCs/>
                      <w:szCs w:val="21"/>
                    </w:rPr>
                  </w:pPr>
                  <w:r w:rsidRPr="005F5570">
                    <w:rPr>
                      <w:bCs/>
                      <w:kern w:val="0"/>
                      <w:szCs w:val="21"/>
                    </w:rPr>
                    <w:t>47.2</w:t>
                  </w:r>
                </w:p>
              </w:tc>
              <w:tc>
                <w:tcPr>
                  <w:tcW w:w="424" w:type="pct"/>
                  <w:vAlign w:val="center"/>
                </w:tcPr>
                <w:p w14:paraId="3C019A26" w14:textId="416D8BE5" w:rsidR="005F5570" w:rsidRPr="005F5570" w:rsidRDefault="005F5570" w:rsidP="005F5570">
                  <w:pPr>
                    <w:widowControl/>
                    <w:ind w:leftChars="-50" w:left="-105" w:rightChars="-50" w:right="-105"/>
                    <w:jc w:val="center"/>
                    <w:textAlignment w:val="center"/>
                    <w:rPr>
                      <w:kern w:val="0"/>
                      <w:szCs w:val="21"/>
                      <w:lang w:bidi="ar"/>
                    </w:rPr>
                  </w:pPr>
                  <w:r w:rsidRPr="005F5570">
                    <w:rPr>
                      <w:bCs/>
                      <w:szCs w:val="21"/>
                    </w:rPr>
                    <w:t>56</w:t>
                  </w:r>
                </w:p>
              </w:tc>
              <w:tc>
                <w:tcPr>
                  <w:tcW w:w="517" w:type="pct"/>
                  <w:vAlign w:val="center"/>
                </w:tcPr>
                <w:p w14:paraId="24836EF6" w14:textId="229CB473" w:rsidR="005F5570" w:rsidRPr="005F5570" w:rsidRDefault="005F5570" w:rsidP="005F5570">
                  <w:pPr>
                    <w:widowControl/>
                    <w:ind w:leftChars="-50" w:left="-105" w:rightChars="-50" w:right="-105"/>
                    <w:jc w:val="center"/>
                    <w:textAlignment w:val="center"/>
                    <w:rPr>
                      <w:kern w:val="0"/>
                      <w:szCs w:val="21"/>
                      <w:lang w:bidi="ar"/>
                    </w:rPr>
                  </w:pPr>
                  <w:r w:rsidRPr="005F5570">
                    <w:rPr>
                      <w:bCs/>
                      <w:kern w:val="0"/>
                      <w:szCs w:val="21"/>
                    </w:rPr>
                    <w:t>58.4</w:t>
                  </w:r>
                </w:p>
              </w:tc>
              <w:tc>
                <w:tcPr>
                  <w:tcW w:w="498" w:type="pct"/>
                  <w:vAlign w:val="center"/>
                </w:tcPr>
                <w:p w14:paraId="61448DF6" w14:textId="70C35499" w:rsidR="005F5570" w:rsidRPr="005F5570" w:rsidRDefault="005F5570" w:rsidP="005F5570">
                  <w:pPr>
                    <w:widowControl/>
                    <w:ind w:leftChars="-50" w:left="-105" w:rightChars="-50" w:right="-105"/>
                    <w:jc w:val="center"/>
                    <w:textAlignment w:val="center"/>
                    <w:rPr>
                      <w:kern w:val="0"/>
                      <w:szCs w:val="21"/>
                      <w:lang w:bidi="ar"/>
                    </w:rPr>
                  </w:pPr>
                  <w:r w:rsidRPr="005F5570">
                    <w:rPr>
                      <w:bCs/>
                      <w:kern w:val="0"/>
                      <w:szCs w:val="21"/>
                    </w:rPr>
                    <w:t>54.2</w:t>
                  </w:r>
                </w:p>
              </w:tc>
              <w:tc>
                <w:tcPr>
                  <w:tcW w:w="499" w:type="pct"/>
                  <w:vAlign w:val="center"/>
                </w:tcPr>
                <w:p w14:paraId="1E06F1DB" w14:textId="109173F6" w:rsidR="005F5570" w:rsidRPr="005F5570" w:rsidRDefault="005F5570" w:rsidP="005F5570">
                  <w:pPr>
                    <w:widowControl/>
                    <w:ind w:leftChars="-50" w:left="-105" w:rightChars="-50" w:right="-105"/>
                    <w:jc w:val="center"/>
                    <w:textAlignment w:val="center"/>
                    <w:rPr>
                      <w:kern w:val="0"/>
                      <w:szCs w:val="21"/>
                      <w:lang w:bidi="ar"/>
                    </w:rPr>
                  </w:pPr>
                  <w:r w:rsidRPr="005F5570">
                    <w:rPr>
                      <w:bCs/>
                      <w:kern w:val="0"/>
                      <w:szCs w:val="21"/>
                    </w:rPr>
                    <w:t>49.4</w:t>
                  </w:r>
                </w:p>
              </w:tc>
              <w:tc>
                <w:tcPr>
                  <w:tcW w:w="390" w:type="pct"/>
                  <w:vAlign w:val="center"/>
                </w:tcPr>
                <w:p w14:paraId="0B793016" w14:textId="7EBEFA0E" w:rsidR="005F5570" w:rsidRPr="005F5570" w:rsidRDefault="005F5570" w:rsidP="005F5570">
                  <w:pPr>
                    <w:adjustRightInd w:val="0"/>
                    <w:snapToGrid w:val="0"/>
                    <w:jc w:val="center"/>
                    <w:rPr>
                      <w:szCs w:val="21"/>
                    </w:rPr>
                  </w:pPr>
                  <w:r w:rsidRPr="005F5570">
                    <w:rPr>
                      <w:rFonts w:hint="eastAsia"/>
                      <w:szCs w:val="21"/>
                    </w:rPr>
                    <w:t>60</w:t>
                  </w:r>
                </w:p>
              </w:tc>
            </w:tr>
            <w:tr w:rsidR="005F5570" w:rsidRPr="005F5570" w14:paraId="5912F032" w14:textId="77777777" w:rsidTr="00DE4CAF">
              <w:trPr>
                <w:cantSplit/>
                <w:trHeight w:hRule="exact" w:val="322"/>
                <w:jc w:val="center"/>
              </w:trPr>
              <w:tc>
                <w:tcPr>
                  <w:tcW w:w="380" w:type="pct"/>
                  <w:vMerge/>
                  <w:vAlign w:val="center"/>
                </w:tcPr>
                <w:p w14:paraId="1BA08594" w14:textId="77777777" w:rsidR="005F5570" w:rsidRPr="005F5570" w:rsidRDefault="005F5570" w:rsidP="005F5570">
                  <w:pPr>
                    <w:adjustRightInd w:val="0"/>
                    <w:snapToGrid w:val="0"/>
                    <w:spacing w:line="276" w:lineRule="auto"/>
                    <w:jc w:val="center"/>
                    <w:rPr>
                      <w:bCs/>
                      <w:szCs w:val="21"/>
                    </w:rPr>
                  </w:pPr>
                </w:p>
              </w:tc>
              <w:tc>
                <w:tcPr>
                  <w:tcW w:w="504" w:type="pct"/>
                  <w:vAlign w:val="center"/>
                </w:tcPr>
                <w:p w14:paraId="78312C65" w14:textId="77FD531B" w:rsidR="005F5570" w:rsidRPr="005F5570" w:rsidRDefault="005F5570" w:rsidP="005F5570">
                  <w:pPr>
                    <w:widowControl/>
                    <w:ind w:leftChars="-50" w:left="-105" w:rightChars="-50" w:right="-105"/>
                    <w:jc w:val="center"/>
                    <w:textAlignment w:val="center"/>
                    <w:rPr>
                      <w:szCs w:val="21"/>
                    </w:rPr>
                  </w:pPr>
                  <w:r w:rsidRPr="005F5570">
                    <w:rPr>
                      <w:rFonts w:hint="eastAsia"/>
                      <w:szCs w:val="21"/>
                    </w:rPr>
                    <w:t>夜间</w:t>
                  </w:r>
                </w:p>
              </w:tc>
              <w:tc>
                <w:tcPr>
                  <w:tcW w:w="504" w:type="pct"/>
                  <w:vAlign w:val="center"/>
                </w:tcPr>
                <w:p w14:paraId="11811049" w14:textId="6A7FA861" w:rsidR="005F5570" w:rsidRPr="005F5570" w:rsidRDefault="005F5570" w:rsidP="005F5570">
                  <w:pPr>
                    <w:widowControl/>
                    <w:ind w:leftChars="-50" w:left="-105" w:rightChars="-50" w:right="-105"/>
                    <w:jc w:val="center"/>
                    <w:textAlignment w:val="center"/>
                    <w:rPr>
                      <w:bCs/>
                      <w:szCs w:val="21"/>
                    </w:rPr>
                  </w:pPr>
                  <w:r w:rsidRPr="005F5570">
                    <w:rPr>
                      <w:bCs/>
                      <w:szCs w:val="21"/>
                    </w:rPr>
                    <w:t>43</w:t>
                  </w:r>
                </w:p>
              </w:tc>
              <w:tc>
                <w:tcPr>
                  <w:tcW w:w="371" w:type="pct"/>
                  <w:vAlign w:val="center"/>
                </w:tcPr>
                <w:p w14:paraId="1F5A8216" w14:textId="3E6B7771" w:rsidR="005F5570" w:rsidRPr="005F5570" w:rsidRDefault="005F5570" w:rsidP="005F5570">
                  <w:pPr>
                    <w:widowControl/>
                    <w:ind w:leftChars="-50" w:left="-105" w:rightChars="-50" w:right="-105"/>
                    <w:jc w:val="center"/>
                    <w:textAlignment w:val="center"/>
                    <w:rPr>
                      <w:bCs/>
                      <w:szCs w:val="21"/>
                    </w:rPr>
                  </w:pPr>
                  <w:r w:rsidRPr="005F5570">
                    <w:rPr>
                      <w:bCs/>
                      <w:kern w:val="0"/>
                      <w:szCs w:val="21"/>
                    </w:rPr>
                    <w:t>45.6</w:t>
                  </w:r>
                </w:p>
              </w:tc>
              <w:tc>
                <w:tcPr>
                  <w:tcW w:w="443" w:type="pct"/>
                  <w:vAlign w:val="center"/>
                </w:tcPr>
                <w:p w14:paraId="6E3D36FE" w14:textId="3BD1FA99" w:rsidR="005F5570" w:rsidRPr="005F5570" w:rsidRDefault="005F5570" w:rsidP="005F5570">
                  <w:pPr>
                    <w:widowControl/>
                    <w:ind w:leftChars="-50" w:left="-105" w:rightChars="-50" w:right="-105"/>
                    <w:jc w:val="center"/>
                    <w:textAlignment w:val="center"/>
                    <w:rPr>
                      <w:bCs/>
                      <w:szCs w:val="21"/>
                    </w:rPr>
                  </w:pPr>
                  <w:r w:rsidRPr="005F5570">
                    <w:rPr>
                      <w:bCs/>
                      <w:kern w:val="0"/>
                      <w:szCs w:val="21"/>
                    </w:rPr>
                    <w:t>42.6</w:t>
                  </w:r>
                </w:p>
              </w:tc>
              <w:tc>
                <w:tcPr>
                  <w:tcW w:w="470" w:type="pct"/>
                  <w:vAlign w:val="center"/>
                </w:tcPr>
                <w:p w14:paraId="3D73A689" w14:textId="0187A38A" w:rsidR="005F5570" w:rsidRPr="005F5570" w:rsidRDefault="005F5570" w:rsidP="005F5570">
                  <w:pPr>
                    <w:widowControl/>
                    <w:ind w:leftChars="-50" w:left="-105" w:rightChars="-50" w:right="-105"/>
                    <w:jc w:val="center"/>
                    <w:textAlignment w:val="center"/>
                    <w:rPr>
                      <w:bCs/>
                      <w:szCs w:val="21"/>
                    </w:rPr>
                  </w:pPr>
                  <w:r w:rsidRPr="005F5570">
                    <w:rPr>
                      <w:bCs/>
                      <w:kern w:val="0"/>
                      <w:szCs w:val="21"/>
                    </w:rPr>
                    <w:t>38.0</w:t>
                  </w:r>
                </w:p>
              </w:tc>
              <w:tc>
                <w:tcPr>
                  <w:tcW w:w="424" w:type="pct"/>
                  <w:vAlign w:val="center"/>
                </w:tcPr>
                <w:p w14:paraId="18C89DC7" w14:textId="371A59F1" w:rsidR="005F5570" w:rsidRPr="005F5570" w:rsidRDefault="005F5570" w:rsidP="005F5570">
                  <w:pPr>
                    <w:widowControl/>
                    <w:ind w:leftChars="-50" w:left="-105" w:rightChars="-50" w:right="-105"/>
                    <w:jc w:val="center"/>
                    <w:textAlignment w:val="center"/>
                    <w:rPr>
                      <w:kern w:val="0"/>
                      <w:szCs w:val="21"/>
                      <w:lang w:bidi="ar"/>
                    </w:rPr>
                  </w:pPr>
                  <w:r w:rsidRPr="005F5570">
                    <w:rPr>
                      <w:bCs/>
                      <w:szCs w:val="21"/>
                    </w:rPr>
                    <w:t>44</w:t>
                  </w:r>
                </w:p>
              </w:tc>
              <w:tc>
                <w:tcPr>
                  <w:tcW w:w="517" w:type="pct"/>
                  <w:vAlign w:val="center"/>
                </w:tcPr>
                <w:p w14:paraId="6359A41F" w14:textId="08F94786" w:rsidR="005F5570" w:rsidRPr="005F5570" w:rsidRDefault="005F5570" w:rsidP="005F5570">
                  <w:pPr>
                    <w:widowControl/>
                    <w:ind w:leftChars="-50" w:left="-105" w:rightChars="-50" w:right="-105"/>
                    <w:jc w:val="center"/>
                    <w:textAlignment w:val="center"/>
                    <w:rPr>
                      <w:kern w:val="0"/>
                      <w:szCs w:val="21"/>
                      <w:lang w:bidi="ar"/>
                    </w:rPr>
                  </w:pPr>
                  <w:r w:rsidRPr="005F5570">
                    <w:rPr>
                      <w:bCs/>
                      <w:kern w:val="0"/>
                      <w:szCs w:val="21"/>
                    </w:rPr>
                    <w:t>47.0</w:t>
                  </w:r>
                </w:p>
              </w:tc>
              <w:tc>
                <w:tcPr>
                  <w:tcW w:w="498" w:type="pct"/>
                  <w:vAlign w:val="center"/>
                </w:tcPr>
                <w:p w14:paraId="00FA2862" w14:textId="5E399268" w:rsidR="005F5570" w:rsidRPr="005F5570" w:rsidRDefault="005F5570" w:rsidP="005F5570">
                  <w:pPr>
                    <w:widowControl/>
                    <w:ind w:leftChars="-50" w:left="-105" w:rightChars="-50" w:right="-105"/>
                    <w:jc w:val="center"/>
                    <w:textAlignment w:val="center"/>
                    <w:rPr>
                      <w:kern w:val="0"/>
                      <w:szCs w:val="21"/>
                      <w:lang w:bidi="ar"/>
                    </w:rPr>
                  </w:pPr>
                  <w:r w:rsidRPr="005F5570">
                    <w:rPr>
                      <w:bCs/>
                      <w:kern w:val="0"/>
                      <w:szCs w:val="21"/>
                    </w:rPr>
                    <w:t>43.4</w:t>
                  </w:r>
                </w:p>
              </w:tc>
              <w:tc>
                <w:tcPr>
                  <w:tcW w:w="499" w:type="pct"/>
                  <w:vAlign w:val="center"/>
                </w:tcPr>
                <w:p w14:paraId="17EBF964" w14:textId="61B2787F" w:rsidR="005F5570" w:rsidRPr="005F5570" w:rsidRDefault="005F5570" w:rsidP="005F5570">
                  <w:pPr>
                    <w:widowControl/>
                    <w:ind w:leftChars="-50" w:left="-105" w:rightChars="-50" w:right="-105"/>
                    <w:jc w:val="center"/>
                    <w:textAlignment w:val="center"/>
                    <w:rPr>
                      <w:kern w:val="0"/>
                      <w:szCs w:val="21"/>
                      <w:lang w:bidi="ar"/>
                    </w:rPr>
                  </w:pPr>
                  <w:r w:rsidRPr="005F5570">
                    <w:rPr>
                      <w:bCs/>
                      <w:kern w:val="0"/>
                      <w:szCs w:val="21"/>
                    </w:rPr>
                    <w:t>39.0</w:t>
                  </w:r>
                </w:p>
              </w:tc>
              <w:tc>
                <w:tcPr>
                  <w:tcW w:w="390" w:type="pct"/>
                  <w:vAlign w:val="center"/>
                </w:tcPr>
                <w:p w14:paraId="52CB373D" w14:textId="7F8BD51B" w:rsidR="005F5570" w:rsidRPr="005F5570" w:rsidRDefault="005F5570" w:rsidP="005F5570">
                  <w:pPr>
                    <w:adjustRightInd w:val="0"/>
                    <w:snapToGrid w:val="0"/>
                    <w:jc w:val="center"/>
                    <w:rPr>
                      <w:szCs w:val="21"/>
                    </w:rPr>
                  </w:pPr>
                  <w:r w:rsidRPr="005F5570">
                    <w:rPr>
                      <w:rFonts w:hint="eastAsia"/>
                      <w:szCs w:val="21"/>
                    </w:rPr>
                    <w:t>50</w:t>
                  </w:r>
                </w:p>
              </w:tc>
            </w:tr>
          </w:tbl>
          <w:p w14:paraId="43BEE95B" w14:textId="77777777" w:rsidR="00910FBB" w:rsidRPr="005C29CD" w:rsidRDefault="00356CBC">
            <w:pPr>
              <w:adjustRightInd w:val="0"/>
              <w:snapToGrid w:val="0"/>
              <w:spacing w:line="360" w:lineRule="auto"/>
              <w:ind w:firstLineChars="200" w:firstLine="480"/>
              <w:rPr>
                <w:kern w:val="0"/>
                <w:sz w:val="24"/>
              </w:rPr>
            </w:pPr>
            <w:r w:rsidRPr="005C29CD">
              <w:rPr>
                <w:kern w:val="0"/>
                <w:sz w:val="24"/>
              </w:rPr>
              <w:t>4</w:t>
            </w:r>
            <w:r w:rsidRPr="005C29CD">
              <w:rPr>
                <w:kern w:val="0"/>
                <w:sz w:val="24"/>
              </w:rPr>
              <w:t>、声环境质量现状评价</w:t>
            </w:r>
          </w:p>
          <w:p w14:paraId="0E0B2B31" w14:textId="22F5301A" w:rsidR="00910FBB" w:rsidRPr="005C29CD" w:rsidRDefault="00356CBC">
            <w:pPr>
              <w:adjustRightInd w:val="0"/>
              <w:snapToGrid w:val="0"/>
              <w:spacing w:line="360" w:lineRule="auto"/>
              <w:ind w:firstLineChars="200" w:firstLine="480"/>
              <w:rPr>
                <w:kern w:val="0"/>
                <w:sz w:val="24"/>
              </w:rPr>
            </w:pPr>
            <w:r w:rsidRPr="005C29CD">
              <w:rPr>
                <w:kern w:val="0"/>
                <w:sz w:val="24"/>
              </w:rPr>
              <w:t>从</w:t>
            </w:r>
            <w:r w:rsidR="005C29CD" w:rsidRPr="005C29CD">
              <w:rPr>
                <w:kern w:val="0"/>
                <w:sz w:val="24"/>
              </w:rPr>
              <w:t>上表</w:t>
            </w:r>
            <w:r w:rsidRPr="005C29CD">
              <w:rPr>
                <w:kern w:val="0"/>
                <w:sz w:val="24"/>
              </w:rPr>
              <w:t>监测结果可以看出：评价区域内各监测点位的昼间、夜间声环境监测值均达到《声环境质量标准》</w:t>
            </w:r>
            <w:r w:rsidRPr="005C29CD">
              <w:rPr>
                <w:kern w:val="0"/>
                <w:sz w:val="24"/>
              </w:rPr>
              <w:t>GB3096-2008</w:t>
            </w:r>
            <w:r w:rsidRPr="005C29CD">
              <w:rPr>
                <w:kern w:val="0"/>
                <w:sz w:val="24"/>
              </w:rPr>
              <w:t>中</w:t>
            </w:r>
            <w:r w:rsidRPr="005C29CD">
              <w:rPr>
                <w:kern w:val="0"/>
                <w:sz w:val="24"/>
              </w:rPr>
              <w:t>2</w:t>
            </w:r>
            <w:r w:rsidRPr="005C29CD">
              <w:rPr>
                <w:kern w:val="0"/>
                <w:sz w:val="24"/>
              </w:rPr>
              <w:t>类标准。</w:t>
            </w:r>
          </w:p>
          <w:p w14:paraId="5D84B630" w14:textId="77777777" w:rsidR="00910FBB" w:rsidRPr="005C29CD" w:rsidRDefault="00356CBC">
            <w:pPr>
              <w:adjustRightInd w:val="0"/>
              <w:snapToGrid w:val="0"/>
              <w:spacing w:line="360" w:lineRule="auto"/>
              <w:ind w:firstLineChars="200" w:firstLine="480"/>
              <w:rPr>
                <w:kern w:val="0"/>
                <w:sz w:val="24"/>
              </w:rPr>
            </w:pPr>
            <w:r w:rsidRPr="005C29CD">
              <w:rPr>
                <w:kern w:val="0"/>
                <w:sz w:val="24"/>
              </w:rPr>
              <w:t>总体看，项目所在地声环境质量较好。</w:t>
            </w:r>
          </w:p>
          <w:p w14:paraId="3664707B" w14:textId="6E72DB03" w:rsidR="005C29CD" w:rsidRDefault="005C29CD" w:rsidP="005C29CD">
            <w:pPr>
              <w:spacing w:line="360" w:lineRule="auto"/>
              <w:jc w:val="left"/>
              <w:rPr>
                <w:b/>
                <w:bCs/>
                <w:color w:val="000000" w:themeColor="text1"/>
                <w:sz w:val="24"/>
              </w:rPr>
            </w:pPr>
            <w:r>
              <w:rPr>
                <w:rFonts w:hint="eastAsia"/>
                <w:b/>
                <w:bCs/>
                <w:color w:val="000000" w:themeColor="text1"/>
                <w:sz w:val="24"/>
              </w:rPr>
              <w:t>七、地下水</w:t>
            </w:r>
            <w:r>
              <w:rPr>
                <w:b/>
                <w:bCs/>
                <w:color w:val="000000" w:themeColor="text1"/>
                <w:sz w:val="24"/>
              </w:rPr>
              <w:t>环境质量现状</w:t>
            </w:r>
          </w:p>
          <w:p w14:paraId="463BFAD8" w14:textId="6C1F2A7E" w:rsidR="005C29CD" w:rsidRDefault="005C29CD" w:rsidP="005C29CD">
            <w:pPr>
              <w:widowControl/>
              <w:autoSpaceDE w:val="0"/>
              <w:autoSpaceDN w:val="0"/>
              <w:spacing w:line="360" w:lineRule="auto"/>
              <w:ind w:firstLineChars="200" w:firstLine="480"/>
              <w:rPr>
                <w:color w:val="000000" w:themeColor="text1"/>
                <w:kern w:val="0"/>
                <w:sz w:val="24"/>
                <w:szCs w:val="20"/>
              </w:rPr>
            </w:pPr>
            <w:r>
              <w:rPr>
                <w:rFonts w:hint="eastAsia"/>
                <w:color w:val="000000" w:themeColor="text1"/>
                <w:kern w:val="0"/>
                <w:sz w:val="24"/>
                <w:szCs w:val="20"/>
              </w:rPr>
              <w:t>本项目建设</w:t>
            </w:r>
            <w:r w:rsidR="00426965">
              <w:rPr>
                <w:rFonts w:hint="eastAsia"/>
                <w:color w:val="000000" w:themeColor="text1"/>
                <w:kern w:val="0"/>
                <w:sz w:val="24"/>
                <w:szCs w:val="20"/>
              </w:rPr>
              <w:t>内容为市政</w:t>
            </w:r>
            <w:r>
              <w:rPr>
                <w:rFonts w:hint="eastAsia"/>
                <w:color w:val="000000" w:themeColor="text1"/>
                <w:kern w:val="0"/>
                <w:sz w:val="24"/>
                <w:szCs w:val="20"/>
              </w:rPr>
              <w:t>道路工程，属于城市民生工程中的基础设施工程，根据《环境影响评价技术导则</w:t>
            </w:r>
            <w:r>
              <w:rPr>
                <w:rFonts w:hint="eastAsia"/>
                <w:color w:val="000000" w:themeColor="text1"/>
                <w:kern w:val="0"/>
                <w:sz w:val="24"/>
                <w:szCs w:val="20"/>
              </w:rPr>
              <w:t xml:space="preserve"> </w:t>
            </w:r>
            <w:r>
              <w:rPr>
                <w:rFonts w:hint="eastAsia"/>
                <w:color w:val="000000" w:themeColor="text1"/>
                <w:kern w:val="0"/>
                <w:sz w:val="24"/>
                <w:szCs w:val="20"/>
              </w:rPr>
              <w:t>地下水环境》（</w:t>
            </w:r>
            <w:r>
              <w:rPr>
                <w:rFonts w:hint="eastAsia"/>
                <w:color w:val="000000" w:themeColor="text1"/>
                <w:kern w:val="0"/>
                <w:sz w:val="24"/>
                <w:szCs w:val="20"/>
              </w:rPr>
              <w:t>HJ610-2016</w:t>
            </w:r>
            <w:r>
              <w:rPr>
                <w:rFonts w:hint="eastAsia"/>
                <w:color w:val="000000" w:themeColor="text1"/>
                <w:kern w:val="0"/>
                <w:sz w:val="24"/>
                <w:szCs w:val="20"/>
              </w:rPr>
              <w:t>）附录</w:t>
            </w:r>
            <w:r>
              <w:rPr>
                <w:rFonts w:hint="eastAsia"/>
                <w:color w:val="000000" w:themeColor="text1"/>
                <w:kern w:val="0"/>
                <w:sz w:val="24"/>
                <w:szCs w:val="20"/>
              </w:rPr>
              <w:t>A</w:t>
            </w:r>
            <w:r>
              <w:rPr>
                <w:rFonts w:hint="eastAsia"/>
                <w:color w:val="000000" w:themeColor="text1"/>
                <w:kern w:val="0"/>
                <w:sz w:val="24"/>
                <w:szCs w:val="20"/>
              </w:rPr>
              <w:t>，项目地下水环境影响评价项目类别属于Ⅳ类。</w:t>
            </w:r>
          </w:p>
          <w:p w14:paraId="06131A59" w14:textId="77777777" w:rsidR="005C29CD" w:rsidRDefault="005C29CD" w:rsidP="005C29CD">
            <w:pPr>
              <w:widowControl/>
              <w:autoSpaceDE w:val="0"/>
              <w:autoSpaceDN w:val="0"/>
              <w:spacing w:line="360" w:lineRule="auto"/>
              <w:ind w:firstLineChars="200" w:firstLine="480"/>
              <w:rPr>
                <w:b/>
                <w:bCs/>
                <w:color w:val="000000" w:themeColor="text1"/>
                <w:sz w:val="24"/>
              </w:rPr>
            </w:pPr>
            <w:r>
              <w:rPr>
                <w:rFonts w:hint="eastAsia"/>
                <w:color w:val="000000" w:themeColor="text1"/>
                <w:kern w:val="0"/>
                <w:sz w:val="24"/>
                <w:szCs w:val="20"/>
              </w:rPr>
              <w:t>根据《环境影响评价技术导则</w:t>
            </w:r>
            <w:r>
              <w:rPr>
                <w:rFonts w:hint="eastAsia"/>
                <w:color w:val="000000" w:themeColor="text1"/>
                <w:kern w:val="0"/>
                <w:sz w:val="24"/>
                <w:szCs w:val="20"/>
              </w:rPr>
              <w:t xml:space="preserve"> </w:t>
            </w:r>
            <w:r>
              <w:rPr>
                <w:rFonts w:hint="eastAsia"/>
                <w:color w:val="000000" w:themeColor="text1"/>
                <w:kern w:val="0"/>
                <w:sz w:val="24"/>
                <w:szCs w:val="20"/>
              </w:rPr>
              <w:t>地下水环境》（</w:t>
            </w:r>
            <w:r>
              <w:rPr>
                <w:rFonts w:hint="eastAsia"/>
                <w:color w:val="000000" w:themeColor="text1"/>
                <w:kern w:val="0"/>
                <w:sz w:val="24"/>
                <w:szCs w:val="20"/>
              </w:rPr>
              <w:t>HJ610-2016</w:t>
            </w:r>
            <w:r>
              <w:rPr>
                <w:rFonts w:hint="eastAsia"/>
                <w:color w:val="000000" w:themeColor="text1"/>
                <w:kern w:val="0"/>
                <w:sz w:val="24"/>
                <w:szCs w:val="20"/>
              </w:rPr>
              <w:t>）第“</w:t>
            </w:r>
            <w:r>
              <w:rPr>
                <w:rFonts w:hint="eastAsia"/>
                <w:color w:val="000000" w:themeColor="text1"/>
                <w:kern w:val="0"/>
                <w:sz w:val="24"/>
                <w:szCs w:val="20"/>
              </w:rPr>
              <w:t>4.1</w:t>
            </w:r>
            <w:r>
              <w:rPr>
                <w:rFonts w:hint="eastAsia"/>
                <w:color w:val="000000" w:themeColor="text1"/>
                <w:kern w:val="0"/>
                <w:sz w:val="24"/>
                <w:szCs w:val="20"/>
              </w:rPr>
              <w:t>”条，Ⅳ类建设项目可不开展地下水环境影响评价，不进行地下水环境质量现状调查</w:t>
            </w:r>
            <w:r>
              <w:rPr>
                <w:rFonts w:hint="eastAsia"/>
                <w:color w:val="000000" w:themeColor="text1"/>
                <w:sz w:val="24"/>
              </w:rPr>
              <w:t>。</w:t>
            </w:r>
          </w:p>
          <w:p w14:paraId="25E66EB2" w14:textId="77777777" w:rsidR="005C29CD" w:rsidRDefault="005C29CD" w:rsidP="005C29CD">
            <w:pPr>
              <w:widowControl/>
              <w:spacing w:beforeLines="50" w:before="120" w:line="360" w:lineRule="auto"/>
              <w:rPr>
                <w:color w:val="000000" w:themeColor="text1"/>
                <w:sz w:val="24"/>
                <w:szCs w:val="20"/>
              </w:rPr>
            </w:pPr>
            <w:r>
              <w:rPr>
                <w:rFonts w:hint="eastAsia"/>
                <w:b/>
                <w:bCs/>
                <w:color w:val="000000" w:themeColor="text1"/>
                <w:sz w:val="24"/>
              </w:rPr>
              <w:t>七、土壤</w:t>
            </w:r>
            <w:r>
              <w:rPr>
                <w:b/>
                <w:bCs/>
                <w:color w:val="000000" w:themeColor="text1"/>
                <w:sz w:val="24"/>
              </w:rPr>
              <w:t>环境质量现状</w:t>
            </w:r>
          </w:p>
          <w:p w14:paraId="474E42E7" w14:textId="44DD19F6" w:rsidR="00910FBB" w:rsidRDefault="005C29CD" w:rsidP="005C29CD">
            <w:pPr>
              <w:adjustRightInd w:val="0"/>
              <w:snapToGrid w:val="0"/>
              <w:spacing w:line="360" w:lineRule="auto"/>
              <w:ind w:firstLineChars="200" w:firstLine="480"/>
              <w:rPr>
                <w:rFonts w:ascii="宋体" w:hAnsi="宋体" w:cs="宋体"/>
                <w:kern w:val="0"/>
                <w:szCs w:val="21"/>
              </w:rPr>
            </w:pPr>
            <w:r>
              <w:rPr>
                <w:rFonts w:hint="eastAsia"/>
                <w:color w:val="000000" w:themeColor="text1"/>
                <w:kern w:val="0"/>
                <w:sz w:val="24"/>
                <w:szCs w:val="20"/>
              </w:rPr>
              <w:t>项目建设</w:t>
            </w:r>
            <w:r w:rsidR="00426965">
              <w:rPr>
                <w:rFonts w:hint="eastAsia"/>
                <w:color w:val="000000" w:themeColor="text1"/>
                <w:kern w:val="0"/>
                <w:sz w:val="24"/>
                <w:szCs w:val="20"/>
              </w:rPr>
              <w:t>内容为市政道路工程</w:t>
            </w:r>
            <w:r>
              <w:rPr>
                <w:rFonts w:hint="eastAsia"/>
                <w:color w:val="000000" w:themeColor="text1"/>
                <w:kern w:val="0"/>
                <w:sz w:val="24"/>
                <w:szCs w:val="20"/>
              </w:rPr>
              <w:t>，属于城市民生工程中的基础设施工程，根据《环境影响评价技术导则</w:t>
            </w:r>
            <w:r>
              <w:rPr>
                <w:rFonts w:hint="eastAsia"/>
                <w:color w:val="000000" w:themeColor="text1"/>
                <w:kern w:val="0"/>
                <w:sz w:val="24"/>
                <w:szCs w:val="20"/>
              </w:rPr>
              <w:t xml:space="preserve"> </w:t>
            </w:r>
            <w:r>
              <w:rPr>
                <w:rFonts w:hint="eastAsia"/>
                <w:color w:val="000000" w:themeColor="text1"/>
                <w:kern w:val="0"/>
                <w:sz w:val="24"/>
                <w:szCs w:val="20"/>
              </w:rPr>
              <w:t>土壤环境（试行）》（</w:t>
            </w:r>
            <w:r>
              <w:rPr>
                <w:rFonts w:hint="eastAsia"/>
                <w:color w:val="000000" w:themeColor="text1"/>
                <w:kern w:val="0"/>
                <w:sz w:val="24"/>
                <w:szCs w:val="20"/>
              </w:rPr>
              <w:t>HJ</w:t>
            </w:r>
            <w:r>
              <w:rPr>
                <w:color w:val="000000" w:themeColor="text1"/>
                <w:kern w:val="0"/>
                <w:sz w:val="24"/>
                <w:szCs w:val="20"/>
              </w:rPr>
              <w:t>964</w:t>
            </w:r>
            <w:r>
              <w:rPr>
                <w:rFonts w:hint="eastAsia"/>
                <w:color w:val="000000" w:themeColor="text1"/>
                <w:kern w:val="0"/>
                <w:sz w:val="24"/>
                <w:szCs w:val="20"/>
              </w:rPr>
              <w:t>-</w:t>
            </w:r>
            <w:r>
              <w:rPr>
                <w:color w:val="000000" w:themeColor="text1"/>
                <w:kern w:val="0"/>
                <w:sz w:val="24"/>
                <w:szCs w:val="20"/>
              </w:rPr>
              <w:t>2018</w:t>
            </w:r>
            <w:r>
              <w:rPr>
                <w:rFonts w:hint="eastAsia"/>
                <w:color w:val="000000" w:themeColor="text1"/>
                <w:kern w:val="0"/>
                <w:sz w:val="24"/>
                <w:szCs w:val="20"/>
              </w:rPr>
              <w:t>）附录</w:t>
            </w:r>
            <w:r>
              <w:rPr>
                <w:rFonts w:hint="eastAsia"/>
                <w:color w:val="000000" w:themeColor="text1"/>
                <w:kern w:val="0"/>
                <w:sz w:val="24"/>
                <w:szCs w:val="20"/>
              </w:rPr>
              <w:t>A</w:t>
            </w:r>
            <w:r>
              <w:rPr>
                <w:rFonts w:hint="eastAsia"/>
                <w:color w:val="000000" w:themeColor="text1"/>
                <w:kern w:val="0"/>
                <w:sz w:val="24"/>
                <w:szCs w:val="20"/>
              </w:rPr>
              <w:t>，本项目属于其他行业，属于Ⅳ类，项目可不开展土壤环境影响评价。</w:t>
            </w:r>
          </w:p>
          <w:p w14:paraId="20696E3D" w14:textId="77777777" w:rsidR="00910FBB" w:rsidRDefault="00910FBB">
            <w:pPr>
              <w:adjustRightInd w:val="0"/>
              <w:snapToGrid w:val="0"/>
              <w:spacing w:line="360" w:lineRule="auto"/>
              <w:ind w:firstLineChars="200" w:firstLine="420"/>
              <w:rPr>
                <w:rFonts w:ascii="宋体" w:hAnsi="宋体" w:cs="宋体"/>
                <w:kern w:val="0"/>
                <w:szCs w:val="21"/>
              </w:rPr>
            </w:pPr>
          </w:p>
        </w:tc>
      </w:tr>
      <w:tr w:rsidR="00910FBB" w14:paraId="1B877CEF" w14:textId="77777777">
        <w:trPr>
          <w:trHeight w:val="1124"/>
          <w:jc w:val="center"/>
        </w:trPr>
        <w:tc>
          <w:tcPr>
            <w:tcW w:w="904" w:type="dxa"/>
            <w:vAlign w:val="center"/>
          </w:tcPr>
          <w:p w14:paraId="0C6BA756" w14:textId="77777777" w:rsidR="00910FBB" w:rsidRPr="00CC7F5C" w:rsidRDefault="00356CBC">
            <w:pPr>
              <w:adjustRightInd w:val="0"/>
              <w:snapToGrid w:val="0"/>
              <w:spacing w:line="360" w:lineRule="auto"/>
              <w:jc w:val="center"/>
              <w:rPr>
                <w:rFonts w:ascii="宋体" w:hAnsi="宋体" w:cs="宋体"/>
                <w:kern w:val="0"/>
                <w:sz w:val="24"/>
              </w:rPr>
            </w:pPr>
            <w:r w:rsidRPr="00CC7F5C">
              <w:rPr>
                <w:rFonts w:ascii="宋体" w:hAnsi="宋体" w:hint="eastAsia"/>
                <w:bCs/>
                <w:sz w:val="24"/>
              </w:rPr>
              <w:lastRenderedPageBreak/>
              <w:t>与项目有</w:t>
            </w:r>
            <w:r w:rsidRPr="00CC7F5C">
              <w:rPr>
                <w:rFonts w:ascii="宋体" w:hAnsi="宋体" w:hint="eastAsia"/>
                <w:bCs/>
                <w:sz w:val="24"/>
              </w:rPr>
              <w:lastRenderedPageBreak/>
              <w:t>关的原有环境污染和生态破坏问题</w:t>
            </w:r>
          </w:p>
        </w:tc>
        <w:tc>
          <w:tcPr>
            <w:tcW w:w="8253" w:type="dxa"/>
            <w:vAlign w:val="center"/>
          </w:tcPr>
          <w:p w14:paraId="18FF4ADD" w14:textId="2CC8068C" w:rsidR="00910FBB" w:rsidRPr="00CC7F5C" w:rsidRDefault="00356CBC" w:rsidP="00426965">
            <w:pPr>
              <w:adjustRightInd w:val="0"/>
              <w:snapToGrid w:val="0"/>
              <w:spacing w:line="360" w:lineRule="auto"/>
              <w:ind w:firstLine="420"/>
              <w:rPr>
                <w:rFonts w:ascii="宋体" w:hAnsi="宋体" w:cs="宋体"/>
                <w:kern w:val="0"/>
                <w:sz w:val="24"/>
              </w:rPr>
            </w:pPr>
            <w:r w:rsidRPr="00CC7F5C">
              <w:rPr>
                <w:rFonts w:hint="eastAsia"/>
                <w:sz w:val="24"/>
              </w:rPr>
              <w:lastRenderedPageBreak/>
              <w:t>本项目为新建项目，</w:t>
            </w:r>
            <w:r w:rsidR="00CC7F5C" w:rsidRPr="00CC7F5C">
              <w:rPr>
                <w:rFonts w:hint="eastAsia"/>
                <w:sz w:val="24"/>
              </w:rPr>
              <w:t>项目位于</w:t>
            </w:r>
            <w:r w:rsidR="00426965" w:rsidRPr="00426965">
              <w:rPr>
                <w:rFonts w:hint="eastAsia"/>
                <w:kern w:val="0"/>
                <w:sz w:val="24"/>
              </w:rPr>
              <w:t>达州市东部经开区麻柳片区</w:t>
            </w:r>
            <w:r w:rsidR="00CC7F5C" w:rsidRPr="00CC7F5C">
              <w:rPr>
                <w:rFonts w:hint="eastAsia"/>
                <w:sz w:val="24"/>
              </w:rPr>
              <w:t>，为规划的市政道路，</w:t>
            </w:r>
            <w:r w:rsidR="00426965" w:rsidRPr="00426965">
              <w:rPr>
                <w:rFonts w:hint="eastAsia"/>
                <w:sz w:val="24"/>
              </w:rPr>
              <w:t>。主干道道路红线外</w:t>
            </w:r>
            <w:r w:rsidR="00426965" w:rsidRPr="00426965">
              <w:rPr>
                <w:rFonts w:hint="eastAsia"/>
                <w:sz w:val="24"/>
              </w:rPr>
              <w:t>0~200m</w:t>
            </w:r>
            <w:r w:rsidR="00426965" w:rsidRPr="00426965">
              <w:rPr>
                <w:rFonts w:hint="eastAsia"/>
                <w:sz w:val="24"/>
              </w:rPr>
              <w:t>范围内存在居民，经现场踏勘，项目用地无弃渣堆场或其他环境污染问题，项目无遗留环境问题。</w:t>
            </w:r>
          </w:p>
          <w:p w14:paraId="14E7B1BE" w14:textId="77777777" w:rsidR="00910FBB" w:rsidRPr="00CC7F5C" w:rsidRDefault="00910FBB">
            <w:pPr>
              <w:adjustRightInd w:val="0"/>
              <w:snapToGrid w:val="0"/>
              <w:spacing w:line="360" w:lineRule="auto"/>
              <w:ind w:firstLine="420"/>
              <w:rPr>
                <w:rFonts w:ascii="宋体" w:hAnsi="宋体" w:cs="宋体"/>
                <w:kern w:val="0"/>
                <w:sz w:val="24"/>
              </w:rPr>
            </w:pPr>
          </w:p>
          <w:p w14:paraId="179A7502" w14:textId="77777777" w:rsidR="00910FBB" w:rsidRDefault="00910FBB">
            <w:pPr>
              <w:adjustRightInd w:val="0"/>
              <w:snapToGrid w:val="0"/>
              <w:spacing w:line="360" w:lineRule="auto"/>
              <w:ind w:firstLine="420"/>
              <w:rPr>
                <w:rFonts w:ascii="宋体" w:hAnsi="宋体" w:cs="宋体"/>
                <w:kern w:val="0"/>
                <w:szCs w:val="21"/>
              </w:rPr>
            </w:pPr>
          </w:p>
        </w:tc>
      </w:tr>
      <w:tr w:rsidR="00910FBB" w14:paraId="5B733AA4" w14:textId="77777777">
        <w:trPr>
          <w:trHeight w:val="2435"/>
          <w:jc w:val="center"/>
        </w:trPr>
        <w:tc>
          <w:tcPr>
            <w:tcW w:w="904" w:type="dxa"/>
            <w:vAlign w:val="center"/>
          </w:tcPr>
          <w:p w14:paraId="37D0A0EF" w14:textId="77777777" w:rsidR="00910FBB" w:rsidRPr="00CC7F5C" w:rsidRDefault="00356CBC">
            <w:pPr>
              <w:adjustRightInd w:val="0"/>
              <w:snapToGrid w:val="0"/>
              <w:spacing w:line="360" w:lineRule="auto"/>
              <w:jc w:val="center"/>
              <w:rPr>
                <w:rFonts w:ascii="宋体" w:hAnsi="宋体" w:cs="宋体"/>
                <w:kern w:val="0"/>
                <w:sz w:val="24"/>
              </w:rPr>
            </w:pPr>
            <w:r w:rsidRPr="00CC7F5C">
              <w:rPr>
                <w:rFonts w:ascii="宋体" w:hAnsi="宋体" w:cs="宋体" w:hint="eastAsia"/>
                <w:kern w:val="0"/>
                <w:sz w:val="24"/>
              </w:rPr>
              <w:lastRenderedPageBreak/>
              <w:t>生态环境保护目标</w:t>
            </w:r>
          </w:p>
        </w:tc>
        <w:tc>
          <w:tcPr>
            <w:tcW w:w="8253" w:type="dxa"/>
            <w:vAlign w:val="center"/>
          </w:tcPr>
          <w:p w14:paraId="6A0A56C6" w14:textId="46FEEFD3" w:rsidR="00910FBB" w:rsidRPr="00CC7F5C" w:rsidRDefault="00CC7F5C">
            <w:pPr>
              <w:adjustRightInd w:val="0"/>
              <w:snapToGrid w:val="0"/>
              <w:spacing w:line="360" w:lineRule="auto"/>
              <w:rPr>
                <w:rFonts w:ascii="宋体" w:hAnsi="宋体" w:cs="宋体"/>
                <w:b/>
                <w:bCs/>
                <w:kern w:val="0"/>
                <w:sz w:val="24"/>
              </w:rPr>
            </w:pPr>
            <w:r w:rsidRPr="00CC7F5C">
              <w:rPr>
                <w:rFonts w:ascii="宋体" w:hAnsi="宋体" w:cs="宋体" w:hint="eastAsia"/>
                <w:b/>
                <w:bCs/>
                <w:kern w:val="0"/>
                <w:sz w:val="24"/>
              </w:rPr>
              <w:t>一</w:t>
            </w:r>
            <w:r w:rsidR="00356CBC" w:rsidRPr="00CC7F5C">
              <w:rPr>
                <w:rFonts w:ascii="宋体" w:hAnsi="宋体" w:cs="宋体" w:hint="eastAsia"/>
                <w:b/>
                <w:bCs/>
                <w:kern w:val="0"/>
                <w:sz w:val="24"/>
              </w:rPr>
              <w:t>、项目外环境关系</w:t>
            </w:r>
          </w:p>
          <w:p w14:paraId="1AFFFCC4" w14:textId="7B162B25" w:rsidR="00CC7F5C" w:rsidRDefault="00356CBC" w:rsidP="00CC7F5C">
            <w:pPr>
              <w:adjustRightInd w:val="0"/>
              <w:snapToGrid w:val="0"/>
              <w:spacing w:line="360" w:lineRule="auto"/>
              <w:ind w:firstLineChars="200" w:firstLine="480"/>
              <w:rPr>
                <w:rFonts w:ascii="宋体" w:hAnsi="宋体" w:cs="宋体"/>
                <w:kern w:val="0"/>
                <w:sz w:val="24"/>
              </w:rPr>
            </w:pPr>
            <w:r w:rsidRPr="00CC7F5C">
              <w:rPr>
                <w:rFonts w:ascii="宋体" w:hAnsi="宋体" w:cs="宋体" w:hint="eastAsia"/>
                <w:kern w:val="0"/>
                <w:sz w:val="24"/>
              </w:rPr>
              <w:t>本项目建设地位于</w:t>
            </w:r>
            <w:r w:rsidR="00426965" w:rsidRPr="00426965">
              <w:rPr>
                <w:rFonts w:hint="eastAsia"/>
                <w:kern w:val="0"/>
                <w:sz w:val="24"/>
              </w:rPr>
              <w:t>达州市东部经开区麻柳片区</w:t>
            </w:r>
            <w:r w:rsidRPr="00CC7F5C">
              <w:rPr>
                <w:rFonts w:ascii="宋体" w:hAnsi="宋体" w:cs="宋体" w:hint="eastAsia"/>
                <w:kern w:val="0"/>
                <w:sz w:val="24"/>
              </w:rPr>
              <w:t>，</w:t>
            </w:r>
            <w:r w:rsidR="00426965" w:rsidRPr="000349D3">
              <w:rPr>
                <w:rFonts w:hint="eastAsia"/>
                <w:kern w:val="0"/>
                <w:sz w:val="24"/>
              </w:rPr>
              <w:t>本次设计包括红线范围内的六条道路，其中横一路道路总长</w:t>
            </w:r>
            <w:r w:rsidR="00426965" w:rsidRPr="000349D3">
              <w:rPr>
                <w:rFonts w:hint="eastAsia"/>
                <w:kern w:val="0"/>
                <w:sz w:val="24"/>
              </w:rPr>
              <w:t>2283.27m</w:t>
            </w:r>
            <w:r w:rsidR="00426965" w:rsidRPr="000349D3">
              <w:rPr>
                <w:rFonts w:hint="eastAsia"/>
                <w:kern w:val="0"/>
                <w:sz w:val="24"/>
              </w:rPr>
              <w:t>，红线宽度</w:t>
            </w:r>
            <w:r w:rsidR="00426965" w:rsidRPr="000349D3">
              <w:rPr>
                <w:rFonts w:hint="eastAsia"/>
                <w:kern w:val="0"/>
                <w:sz w:val="24"/>
              </w:rPr>
              <w:t>36m</w:t>
            </w:r>
            <w:r w:rsidR="00426965" w:rsidRPr="000349D3">
              <w:rPr>
                <w:rFonts w:hint="eastAsia"/>
                <w:kern w:val="0"/>
                <w:sz w:val="24"/>
              </w:rPr>
              <w:t>，桩号范围为</w:t>
            </w:r>
            <w:r w:rsidR="00426965" w:rsidRPr="000349D3">
              <w:rPr>
                <w:rFonts w:hint="eastAsia"/>
                <w:kern w:val="0"/>
                <w:sz w:val="24"/>
              </w:rPr>
              <w:t>AK0+000-AK2+283.27</w:t>
            </w:r>
            <w:r w:rsidR="00426965" w:rsidRPr="000349D3">
              <w:rPr>
                <w:rFonts w:hint="eastAsia"/>
                <w:kern w:val="0"/>
                <w:sz w:val="24"/>
              </w:rPr>
              <w:t>，横二路道路总长</w:t>
            </w:r>
            <w:r w:rsidR="00426965" w:rsidRPr="000349D3">
              <w:rPr>
                <w:rFonts w:hint="eastAsia"/>
                <w:kern w:val="0"/>
                <w:sz w:val="24"/>
              </w:rPr>
              <w:t>1729.75m</w:t>
            </w:r>
            <w:r w:rsidR="00426965" w:rsidRPr="000349D3">
              <w:rPr>
                <w:rFonts w:hint="eastAsia"/>
                <w:kern w:val="0"/>
                <w:sz w:val="24"/>
              </w:rPr>
              <w:t>，红线宽度</w:t>
            </w:r>
            <w:r w:rsidR="00426965" w:rsidRPr="000349D3">
              <w:rPr>
                <w:rFonts w:hint="eastAsia"/>
                <w:kern w:val="0"/>
                <w:sz w:val="24"/>
              </w:rPr>
              <w:t>20-24m</w:t>
            </w:r>
            <w:r w:rsidR="00426965" w:rsidRPr="000349D3">
              <w:rPr>
                <w:rFonts w:hint="eastAsia"/>
                <w:kern w:val="0"/>
                <w:sz w:val="24"/>
              </w:rPr>
              <w:t>，桩号范围为</w:t>
            </w:r>
            <w:r w:rsidR="00426965" w:rsidRPr="000349D3">
              <w:rPr>
                <w:rFonts w:hint="eastAsia"/>
                <w:kern w:val="0"/>
                <w:sz w:val="24"/>
              </w:rPr>
              <w:t>BK0+000-BK1+729.75</w:t>
            </w:r>
            <w:r w:rsidR="00426965" w:rsidRPr="000349D3">
              <w:rPr>
                <w:rFonts w:hint="eastAsia"/>
                <w:kern w:val="0"/>
                <w:sz w:val="24"/>
              </w:rPr>
              <w:t>，横三路道路总长</w:t>
            </w:r>
            <w:r w:rsidR="00426965" w:rsidRPr="000349D3">
              <w:rPr>
                <w:rFonts w:hint="eastAsia"/>
                <w:kern w:val="0"/>
                <w:sz w:val="24"/>
              </w:rPr>
              <w:t>941.75m</w:t>
            </w:r>
            <w:r w:rsidR="00426965" w:rsidRPr="000349D3">
              <w:rPr>
                <w:rFonts w:hint="eastAsia"/>
                <w:kern w:val="0"/>
                <w:sz w:val="24"/>
              </w:rPr>
              <w:t>，红线宽度</w:t>
            </w:r>
            <w:r w:rsidR="00426965" w:rsidRPr="000349D3">
              <w:rPr>
                <w:rFonts w:hint="eastAsia"/>
                <w:kern w:val="0"/>
                <w:sz w:val="24"/>
              </w:rPr>
              <w:t>20m</w:t>
            </w:r>
            <w:r w:rsidR="00426965" w:rsidRPr="000349D3">
              <w:rPr>
                <w:rFonts w:hint="eastAsia"/>
                <w:kern w:val="0"/>
                <w:sz w:val="24"/>
              </w:rPr>
              <w:t>，桩号范围为</w:t>
            </w:r>
            <w:r w:rsidR="00426965" w:rsidRPr="000349D3">
              <w:rPr>
                <w:rFonts w:hint="eastAsia"/>
                <w:kern w:val="0"/>
                <w:sz w:val="24"/>
              </w:rPr>
              <w:t>CK0+000-CK0+941.75</w:t>
            </w:r>
            <w:r w:rsidR="00426965" w:rsidRPr="000349D3">
              <w:rPr>
                <w:rFonts w:hint="eastAsia"/>
                <w:kern w:val="0"/>
                <w:sz w:val="24"/>
              </w:rPr>
              <w:t>，纵一路道路总长</w:t>
            </w:r>
            <w:r w:rsidR="00426965" w:rsidRPr="000349D3">
              <w:rPr>
                <w:rFonts w:hint="eastAsia"/>
                <w:kern w:val="0"/>
                <w:sz w:val="24"/>
              </w:rPr>
              <w:t>1005.25m</w:t>
            </w:r>
            <w:r w:rsidR="00426965" w:rsidRPr="000349D3">
              <w:rPr>
                <w:rFonts w:hint="eastAsia"/>
                <w:kern w:val="0"/>
                <w:sz w:val="24"/>
              </w:rPr>
              <w:t>，红线宽度</w:t>
            </w:r>
            <w:r w:rsidR="00426965" w:rsidRPr="000349D3">
              <w:rPr>
                <w:rFonts w:hint="eastAsia"/>
                <w:kern w:val="0"/>
                <w:sz w:val="24"/>
              </w:rPr>
              <w:t>20-24m</w:t>
            </w:r>
            <w:r w:rsidR="00426965" w:rsidRPr="000349D3">
              <w:rPr>
                <w:rFonts w:hint="eastAsia"/>
                <w:kern w:val="0"/>
                <w:sz w:val="24"/>
              </w:rPr>
              <w:t>，桩号范围为</w:t>
            </w:r>
            <w:r w:rsidR="00426965" w:rsidRPr="000349D3">
              <w:rPr>
                <w:rFonts w:hint="eastAsia"/>
                <w:kern w:val="0"/>
                <w:sz w:val="24"/>
              </w:rPr>
              <w:t>DK0+000-DK1+005.26</w:t>
            </w:r>
            <w:r w:rsidR="00426965" w:rsidRPr="000349D3">
              <w:rPr>
                <w:rFonts w:hint="eastAsia"/>
                <w:kern w:val="0"/>
                <w:sz w:val="24"/>
              </w:rPr>
              <w:t>，</w:t>
            </w:r>
            <w:proofErr w:type="gramStart"/>
            <w:r w:rsidR="00426965" w:rsidRPr="000349D3">
              <w:rPr>
                <w:rFonts w:hint="eastAsia"/>
                <w:kern w:val="0"/>
                <w:sz w:val="24"/>
              </w:rPr>
              <w:t>纵二路道</w:t>
            </w:r>
            <w:proofErr w:type="gramEnd"/>
            <w:r w:rsidR="00426965" w:rsidRPr="000349D3">
              <w:rPr>
                <w:rFonts w:hint="eastAsia"/>
                <w:kern w:val="0"/>
                <w:sz w:val="24"/>
              </w:rPr>
              <w:t>路总长</w:t>
            </w:r>
            <w:r w:rsidR="00426965" w:rsidRPr="000349D3">
              <w:rPr>
                <w:rFonts w:hint="eastAsia"/>
                <w:kern w:val="0"/>
                <w:sz w:val="24"/>
              </w:rPr>
              <w:t>329.94m</w:t>
            </w:r>
            <w:r w:rsidR="00426965" w:rsidRPr="000349D3">
              <w:rPr>
                <w:rFonts w:hint="eastAsia"/>
                <w:kern w:val="0"/>
                <w:sz w:val="24"/>
              </w:rPr>
              <w:t>，红线宽度</w:t>
            </w:r>
            <w:r w:rsidR="00426965" w:rsidRPr="000349D3">
              <w:rPr>
                <w:rFonts w:hint="eastAsia"/>
                <w:kern w:val="0"/>
                <w:sz w:val="24"/>
              </w:rPr>
              <w:t>20m</w:t>
            </w:r>
            <w:r w:rsidR="00426965" w:rsidRPr="000349D3">
              <w:rPr>
                <w:rFonts w:hint="eastAsia"/>
                <w:kern w:val="0"/>
                <w:sz w:val="24"/>
              </w:rPr>
              <w:t>，桩号范围为</w:t>
            </w:r>
            <w:r w:rsidR="00426965" w:rsidRPr="000349D3">
              <w:rPr>
                <w:rFonts w:hint="eastAsia"/>
                <w:kern w:val="0"/>
                <w:sz w:val="24"/>
              </w:rPr>
              <w:t>EK0+000-EK0+329.94</w:t>
            </w:r>
            <w:r w:rsidR="00426965" w:rsidRPr="000349D3">
              <w:rPr>
                <w:rFonts w:hint="eastAsia"/>
                <w:kern w:val="0"/>
                <w:sz w:val="24"/>
              </w:rPr>
              <w:t>，横七路道路总长</w:t>
            </w:r>
            <w:r w:rsidR="00426965" w:rsidRPr="000349D3">
              <w:rPr>
                <w:rFonts w:hint="eastAsia"/>
                <w:kern w:val="0"/>
                <w:sz w:val="24"/>
              </w:rPr>
              <w:t>298.52m</w:t>
            </w:r>
            <w:r w:rsidR="00426965" w:rsidRPr="000349D3">
              <w:rPr>
                <w:rFonts w:hint="eastAsia"/>
                <w:kern w:val="0"/>
                <w:sz w:val="24"/>
              </w:rPr>
              <w:t>，红线宽度</w:t>
            </w:r>
            <w:r w:rsidR="00426965" w:rsidRPr="000349D3">
              <w:rPr>
                <w:rFonts w:hint="eastAsia"/>
                <w:kern w:val="0"/>
                <w:sz w:val="24"/>
              </w:rPr>
              <w:t>20m</w:t>
            </w:r>
            <w:r w:rsidR="00426965" w:rsidRPr="000349D3">
              <w:rPr>
                <w:rFonts w:hint="eastAsia"/>
                <w:kern w:val="0"/>
                <w:sz w:val="24"/>
              </w:rPr>
              <w:t>，桩号范围为</w:t>
            </w:r>
            <w:r w:rsidR="00426965" w:rsidRPr="000349D3">
              <w:rPr>
                <w:rFonts w:hint="eastAsia"/>
                <w:kern w:val="0"/>
                <w:sz w:val="24"/>
              </w:rPr>
              <w:t>JK0+000-JK0+298.52</w:t>
            </w:r>
            <w:r w:rsidR="00426965" w:rsidRPr="000349D3">
              <w:rPr>
                <w:rFonts w:hint="eastAsia"/>
                <w:kern w:val="0"/>
                <w:sz w:val="24"/>
              </w:rPr>
              <w:t>。横一路为城市主干路，设计速度</w:t>
            </w:r>
            <w:r w:rsidR="00426965" w:rsidRPr="000349D3">
              <w:rPr>
                <w:rFonts w:hint="eastAsia"/>
                <w:kern w:val="0"/>
                <w:sz w:val="24"/>
              </w:rPr>
              <w:t>50km/h</w:t>
            </w:r>
            <w:r w:rsidR="00426965" w:rsidRPr="000349D3">
              <w:rPr>
                <w:rFonts w:hint="eastAsia"/>
                <w:kern w:val="0"/>
                <w:sz w:val="24"/>
              </w:rPr>
              <w:t>，横二路、横三路、纵一路、纵二路、横七路为城市次干路，设计速度</w:t>
            </w:r>
            <w:r w:rsidR="00426965" w:rsidRPr="000349D3">
              <w:rPr>
                <w:rFonts w:hint="eastAsia"/>
                <w:kern w:val="0"/>
                <w:sz w:val="24"/>
              </w:rPr>
              <w:t>30km/h</w:t>
            </w:r>
          </w:p>
          <w:p w14:paraId="57BFEBDB" w14:textId="108A2C14" w:rsidR="00CC7F5C" w:rsidRPr="00426965" w:rsidRDefault="005416CC" w:rsidP="00426965">
            <w:pPr>
              <w:adjustRightInd w:val="0"/>
              <w:snapToGrid w:val="0"/>
              <w:spacing w:line="360" w:lineRule="auto"/>
              <w:ind w:firstLineChars="200" w:firstLine="480"/>
              <w:rPr>
                <w:rFonts w:ascii="宋体" w:hAnsi="宋体" w:cs="宋体"/>
                <w:kern w:val="0"/>
                <w:sz w:val="24"/>
              </w:rPr>
            </w:pPr>
            <w:r w:rsidRPr="00426965">
              <w:rPr>
                <w:rFonts w:ascii="宋体" w:hAnsi="宋体" w:cs="宋体" w:hint="eastAsia"/>
                <w:kern w:val="0"/>
                <w:sz w:val="24"/>
              </w:rPr>
              <w:t>根据现场调查，</w:t>
            </w:r>
            <w:r w:rsidR="00426965" w:rsidRPr="00426965">
              <w:rPr>
                <w:rFonts w:ascii="宋体" w:hAnsi="宋体" w:cs="宋体" w:hint="eastAsia"/>
                <w:kern w:val="0"/>
                <w:sz w:val="24"/>
              </w:rPr>
              <w:t>主要敏感点为道路两侧沿线200m 范围内未拆迁的散户居民。工程占地不涉及古树名木，也不涉及自然保护区、风景名胜区等特殊重要敏感区，无珍稀保护野生动植物分布，项目沿线无明显的环境制约因素。</w:t>
            </w:r>
          </w:p>
          <w:p w14:paraId="5920F547" w14:textId="09C38565" w:rsidR="00910FBB" w:rsidRPr="005416CC" w:rsidRDefault="005416CC">
            <w:pPr>
              <w:adjustRightInd w:val="0"/>
              <w:snapToGrid w:val="0"/>
              <w:spacing w:line="360" w:lineRule="auto"/>
              <w:rPr>
                <w:rFonts w:ascii="宋体" w:hAnsi="宋体" w:cs="宋体"/>
                <w:b/>
                <w:bCs/>
                <w:kern w:val="0"/>
                <w:sz w:val="24"/>
              </w:rPr>
            </w:pPr>
            <w:r w:rsidRPr="005416CC">
              <w:rPr>
                <w:rFonts w:ascii="宋体" w:hAnsi="宋体" w:cs="宋体" w:hint="eastAsia"/>
                <w:b/>
                <w:bCs/>
                <w:kern w:val="0"/>
                <w:sz w:val="24"/>
              </w:rPr>
              <w:t>二</w:t>
            </w:r>
            <w:r w:rsidR="00356CBC" w:rsidRPr="005416CC">
              <w:rPr>
                <w:rFonts w:ascii="宋体" w:hAnsi="宋体" w:cs="宋体" w:hint="eastAsia"/>
                <w:b/>
                <w:bCs/>
                <w:kern w:val="0"/>
                <w:sz w:val="24"/>
              </w:rPr>
              <w:t>、主要环境保护目标</w:t>
            </w:r>
          </w:p>
          <w:p w14:paraId="56A39E1F" w14:textId="77777777" w:rsidR="005416CC" w:rsidRDefault="005416CC" w:rsidP="005416CC">
            <w:pPr>
              <w:pStyle w:val="a5"/>
              <w:spacing w:after="0" w:line="360" w:lineRule="auto"/>
              <w:ind w:right="0" w:firstLineChars="200" w:firstLine="480"/>
              <w:jc w:val="left"/>
              <w:rPr>
                <w:color w:val="000000"/>
                <w:sz w:val="24"/>
                <w:szCs w:val="24"/>
              </w:rPr>
            </w:pPr>
            <w:r>
              <w:rPr>
                <w:rFonts w:hint="eastAsia"/>
                <w:color w:val="000000"/>
                <w:sz w:val="24"/>
                <w:szCs w:val="24"/>
              </w:rPr>
              <w:lastRenderedPageBreak/>
              <w:t>根据本项目排污特点和外环境现状特征，确定环境保护目标如下：</w:t>
            </w:r>
          </w:p>
          <w:p w14:paraId="5DF601DF" w14:textId="77777777" w:rsidR="005416CC" w:rsidRDefault="005416CC" w:rsidP="005416CC">
            <w:pPr>
              <w:pStyle w:val="a5"/>
              <w:spacing w:after="0" w:line="360" w:lineRule="auto"/>
              <w:ind w:right="0" w:firstLineChars="200" w:firstLine="482"/>
              <w:jc w:val="left"/>
              <w:rPr>
                <w:rFonts w:ascii="宋体" w:hAnsi="宋体" w:cs="宋体"/>
                <w:color w:val="000000"/>
                <w:sz w:val="24"/>
                <w:szCs w:val="24"/>
              </w:rPr>
            </w:pPr>
            <w:r>
              <w:rPr>
                <w:rFonts w:ascii="宋体" w:hAnsi="宋体" w:cs="宋体" w:hint="eastAsia"/>
                <w:b/>
                <w:bCs/>
                <w:color w:val="000000"/>
                <w:sz w:val="24"/>
                <w:szCs w:val="24"/>
                <w:shd w:val="clear" w:color="FFFFFF" w:fill="auto"/>
              </w:rPr>
              <w:t>大气环境</w:t>
            </w:r>
            <w:r>
              <w:rPr>
                <w:rFonts w:ascii="宋体" w:hAnsi="宋体" w:cs="宋体" w:hint="eastAsia"/>
                <w:color w:val="000000"/>
                <w:sz w:val="24"/>
                <w:szCs w:val="24"/>
                <w:shd w:val="clear" w:color="FFFFFF" w:fill="auto"/>
              </w:rPr>
              <w:t>：</w:t>
            </w:r>
            <w:r>
              <w:rPr>
                <w:rFonts w:ascii="宋体" w:hAnsi="宋体" w:cs="宋体" w:hint="eastAsia"/>
                <w:color w:val="000000"/>
                <w:sz w:val="24"/>
                <w:szCs w:val="24"/>
              </w:rPr>
              <w:t>以周边居民为保护目标， 维持该地区的环境空气质量满足《环境空气质量标准》（GB3095-2012）二级标准。</w:t>
            </w:r>
          </w:p>
          <w:p w14:paraId="41B2B675" w14:textId="795CB66F" w:rsidR="005416CC" w:rsidRPr="005416CC" w:rsidRDefault="005416CC" w:rsidP="005416CC">
            <w:pPr>
              <w:pStyle w:val="a5"/>
              <w:spacing w:after="0" w:line="360" w:lineRule="auto"/>
              <w:ind w:right="0" w:firstLineChars="200" w:firstLine="482"/>
              <w:jc w:val="left"/>
              <w:rPr>
                <w:rFonts w:ascii="宋体" w:hAnsi="宋体" w:cs="宋体"/>
                <w:color w:val="000000"/>
                <w:sz w:val="24"/>
                <w:szCs w:val="24"/>
              </w:rPr>
            </w:pPr>
            <w:r w:rsidRPr="005416CC">
              <w:rPr>
                <w:rFonts w:ascii="宋体" w:hAnsi="宋体" w:cs="宋体" w:hint="eastAsia"/>
                <w:b/>
                <w:bCs/>
                <w:color w:val="000000"/>
                <w:sz w:val="24"/>
                <w:szCs w:val="24"/>
                <w:shd w:val="clear" w:color="FFFFFF" w:fill="auto"/>
              </w:rPr>
              <w:t>地表水</w:t>
            </w:r>
            <w:r w:rsidRPr="005416CC">
              <w:rPr>
                <w:rFonts w:ascii="宋体" w:hAnsi="宋体" w:cs="宋体" w:hint="eastAsia"/>
                <w:color w:val="000000"/>
                <w:sz w:val="24"/>
                <w:szCs w:val="24"/>
                <w:shd w:val="clear" w:color="FFFFFF" w:fill="auto"/>
              </w:rPr>
              <w:t>：</w:t>
            </w:r>
            <w:r w:rsidRPr="005416CC">
              <w:rPr>
                <w:rFonts w:hint="eastAsia"/>
                <w:sz w:val="24"/>
                <w:szCs w:val="24"/>
              </w:rPr>
              <w:t>项目</w:t>
            </w:r>
            <w:r>
              <w:rPr>
                <w:rFonts w:hint="eastAsia"/>
                <w:sz w:val="24"/>
                <w:szCs w:val="24"/>
              </w:rPr>
              <w:t>区域</w:t>
            </w:r>
            <w:r w:rsidRPr="005416CC">
              <w:rPr>
                <w:rFonts w:hint="eastAsia"/>
                <w:sz w:val="24"/>
                <w:szCs w:val="24"/>
              </w:rPr>
              <w:t>地表水水体为</w:t>
            </w:r>
            <w:r w:rsidR="00426965">
              <w:rPr>
                <w:rFonts w:hint="eastAsia"/>
                <w:sz w:val="24"/>
                <w:szCs w:val="24"/>
              </w:rPr>
              <w:t>明月江</w:t>
            </w:r>
            <w:r w:rsidRPr="005416CC">
              <w:rPr>
                <w:rFonts w:hint="eastAsia"/>
                <w:sz w:val="24"/>
                <w:szCs w:val="24"/>
              </w:rPr>
              <w:t>，主要功能为行洪灌溉。</w:t>
            </w:r>
            <w:r w:rsidRPr="005416CC">
              <w:rPr>
                <w:rFonts w:ascii="宋体" w:hAnsi="宋体" w:cs="宋体" w:hint="eastAsia"/>
                <w:color w:val="000000"/>
                <w:sz w:val="24"/>
                <w:szCs w:val="24"/>
              </w:rPr>
              <w:t>不因本项目的实施而改变项目位置附近地表水评价阶段现有的水体功能，评价河段水体水质应满足《地表水环境质量标准》（GB3832-2002）中Ⅲ类标准限值要求。</w:t>
            </w:r>
          </w:p>
          <w:p w14:paraId="000E764F" w14:textId="77777777" w:rsidR="005416CC" w:rsidRPr="005416CC" w:rsidRDefault="005416CC" w:rsidP="005416CC">
            <w:pPr>
              <w:pStyle w:val="a5"/>
              <w:spacing w:after="0" w:line="360" w:lineRule="auto"/>
              <w:ind w:right="0" w:firstLineChars="200" w:firstLine="482"/>
              <w:jc w:val="left"/>
              <w:rPr>
                <w:color w:val="000000"/>
                <w:sz w:val="24"/>
                <w:szCs w:val="24"/>
              </w:rPr>
            </w:pPr>
            <w:r w:rsidRPr="005416CC">
              <w:rPr>
                <w:rFonts w:ascii="宋体" w:hAnsi="宋体" w:cs="宋体" w:hint="eastAsia"/>
                <w:b/>
                <w:bCs/>
                <w:color w:val="000000"/>
                <w:sz w:val="24"/>
                <w:szCs w:val="24"/>
                <w:shd w:val="clear" w:color="FFFFFF" w:fill="auto"/>
              </w:rPr>
              <w:t>声环境</w:t>
            </w:r>
            <w:r w:rsidRPr="005416CC">
              <w:rPr>
                <w:rFonts w:ascii="宋体" w:hAnsi="宋体" w:cs="宋体" w:hint="eastAsia"/>
                <w:color w:val="000000"/>
                <w:sz w:val="24"/>
                <w:szCs w:val="24"/>
                <w:shd w:val="clear" w:color="FFFFFF" w:fill="auto"/>
              </w:rPr>
              <w:t>：</w:t>
            </w:r>
            <w:r w:rsidRPr="005416CC">
              <w:rPr>
                <w:rFonts w:hint="eastAsia"/>
                <w:color w:val="000000"/>
                <w:sz w:val="24"/>
                <w:szCs w:val="24"/>
              </w:rPr>
              <w:t>以道路中心线外两侧</w:t>
            </w:r>
            <w:r w:rsidRPr="005416CC">
              <w:rPr>
                <w:rFonts w:hint="eastAsia"/>
                <w:color w:val="000000"/>
                <w:sz w:val="24"/>
                <w:szCs w:val="24"/>
              </w:rPr>
              <w:t>200m</w:t>
            </w:r>
            <w:r w:rsidRPr="005416CC">
              <w:rPr>
                <w:rFonts w:hint="eastAsia"/>
                <w:color w:val="000000"/>
                <w:sz w:val="24"/>
                <w:szCs w:val="24"/>
              </w:rPr>
              <w:t>范围内居民为保护目标。执行《声环境噪声标准》（</w:t>
            </w:r>
            <w:r w:rsidRPr="005416CC">
              <w:rPr>
                <w:rFonts w:hint="eastAsia"/>
                <w:color w:val="000000"/>
                <w:sz w:val="24"/>
                <w:szCs w:val="24"/>
              </w:rPr>
              <w:t>GB3096-2008</w:t>
            </w:r>
            <w:r w:rsidRPr="005416CC">
              <w:rPr>
                <w:rFonts w:hint="eastAsia"/>
                <w:color w:val="000000"/>
                <w:sz w:val="24"/>
                <w:szCs w:val="24"/>
              </w:rPr>
              <w:t>）中</w:t>
            </w:r>
            <w:r w:rsidRPr="005416CC">
              <w:rPr>
                <w:rFonts w:hint="eastAsia"/>
                <w:color w:val="000000"/>
                <w:sz w:val="24"/>
                <w:szCs w:val="24"/>
              </w:rPr>
              <w:t>2</w:t>
            </w:r>
            <w:r w:rsidRPr="005416CC">
              <w:rPr>
                <w:rFonts w:hint="eastAsia"/>
                <w:color w:val="000000"/>
                <w:sz w:val="24"/>
                <w:szCs w:val="24"/>
              </w:rPr>
              <w:t>类标准和</w:t>
            </w:r>
            <w:r w:rsidRPr="005416CC">
              <w:rPr>
                <w:rFonts w:hint="eastAsia"/>
                <w:color w:val="000000"/>
                <w:sz w:val="24"/>
                <w:szCs w:val="24"/>
              </w:rPr>
              <w:t>4a</w:t>
            </w:r>
            <w:r w:rsidRPr="005416CC">
              <w:rPr>
                <w:rFonts w:hint="eastAsia"/>
                <w:color w:val="000000"/>
                <w:sz w:val="24"/>
                <w:szCs w:val="24"/>
              </w:rPr>
              <w:t>标准。道路两侧</w:t>
            </w:r>
            <w:r w:rsidRPr="005416CC">
              <w:rPr>
                <w:rFonts w:hint="eastAsia"/>
                <w:color w:val="000000"/>
                <w:sz w:val="24"/>
                <w:szCs w:val="24"/>
              </w:rPr>
              <w:t>35m</w:t>
            </w:r>
            <w:r w:rsidRPr="005416CC">
              <w:rPr>
                <w:rFonts w:hint="eastAsia"/>
                <w:color w:val="000000"/>
                <w:sz w:val="24"/>
                <w:szCs w:val="24"/>
              </w:rPr>
              <w:t>以内执行</w:t>
            </w:r>
            <w:r w:rsidRPr="005416CC">
              <w:rPr>
                <w:rFonts w:hint="eastAsia"/>
                <w:color w:val="000000"/>
                <w:sz w:val="24"/>
                <w:szCs w:val="24"/>
              </w:rPr>
              <w:t>4a</w:t>
            </w:r>
            <w:r w:rsidRPr="005416CC">
              <w:rPr>
                <w:rFonts w:hint="eastAsia"/>
                <w:color w:val="000000"/>
                <w:sz w:val="24"/>
                <w:szCs w:val="24"/>
              </w:rPr>
              <w:t>类标准，</w:t>
            </w:r>
            <w:r w:rsidRPr="005416CC">
              <w:rPr>
                <w:rFonts w:hint="eastAsia"/>
                <w:color w:val="000000"/>
                <w:sz w:val="24"/>
                <w:szCs w:val="24"/>
              </w:rPr>
              <w:t>35m</w:t>
            </w:r>
            <w:r w:rsidRPr="005416CC">
              <w:rPr>
                <w:rFonts w:hint="eastAsia"/>
                <w:color w:val="000000"/>
                <w:sz w:val="24"/>
                <w:szCs w:val="24"/>
              </w:rPr>
              <w:t>以外执行</w:t>
            </w:r>
            <w:r w:rsidRPr="005416CC">
              <w:rPr>
                <w:rFonts w:hint="eastAsia"/>
                <w:color w:val="000000"/>
                <w:sz w:val="24"/>
                <w:szCs w:val="24"/>
              </w:rPr>
              <w:t>2</w:t>
            </w:r>
            <w:r w:rsidRPr="005416CC">
              <w:rPr>
                <w:rFonts w:hint="eastAsia"/>
                <w:color w:val="000000"/>
                <w:sz w:val="24"/>
                <w:szCs w:val="24"/>
              </w:rPr>
              <w:t>类标准。</w:t>
            </w:r>
          </w:p>
          <w:p w14:paraId="0F5B6C94" w14:textId="28CDD9B7" w:rsidR="00910FBB" w:rsidRPr="005416CC" w:rsidRDefault="005416CC" w:rsidP="005416CC">
            <w:pPr>
              <w:adjustRightInd w:val="0"/>
              <w:snapToGrid w:val="0"/>
              <w:spacing w:line="360" w:lineRule="auto"/>
              <w:ind w:firstLineChars="200" w:firstLine="482"/>
              <w:rPr>
                <w:rFonts w:ascii="宋体" w:hAnsi="宋体" w:cs="宋体"/>
                <w:kern w:val="0"/>
                <w:sz w:val="24"/>
              </w:rPr>
            </w:pPr>
            <w:r w:rsidRPr="005416CC">
              <w:rPr>
                <w:rFonts w:ascii="宋体" w:hAnsi="宋体" w:cs="宋体" w:hint="eastAsia"/>
                <w:b/>
                <w:bCs/>
                <w:color w:val="000000"/>
                <w:kern w:val="0"/>
                <w:sz w:val="24"/>
                <w:shd w:val="clear" w:color="FFFFFF" w:fill="auto"/>
              </w:rPr>
              <w:t>生态环境</w:t>
            </w:r>
            <w:r w:rsidRPr="005416CC">
              <w:rPr>
                <w:rFonts w:ascii="宋体" w:hAnsi="宋体" w:cs="宋体" w:hint="eastAsia"/>
                <w:b/>
                <w:bCs/>
                <w:color w:val="000000"/>
                <w:kern w:val="0"/>
                <w:sz w:val="24"/>
                <w:lang w:bidi="ar"/>
              </w:rPr>
              <w:t>：</w:t>
            </w:r>
            <w:r w:rsidRPr="005416CC">
              <w:rPr>
                <w:rFonts w:hint="eastAsia"/>
                <w:color w:val="000000"/>
                <w:kern w:val="0"/>
                <w:sz w:val="24"/>
              </w:rPr>
              <w:t>根据实地调查，</w:t>
            </w:r>
            <w:r>
              <w:rPr>
                <w:rFonts w:hint="eastAsia"/>
                <w:color w:val="000000"/>
                <w:kern w:val="0"/>
                <w:sz w:val="24"/>
              </w:rPr>
              <w:t>项目区</w:t>
            </w:r>
            <w:r w:rsidRPr="005416CC">
              <w:rPr>
                <w:rFonts w:hint="eastAsia"/>
                <w:color w:val="000000"/>
                <w:kern w:val="0"/>
                <w:sz w:val="24"/>
              </w:rPr>
              <w:t>不涉及国家及地方重点保护野生动植物名录所列的物种，不涉及《中国生物多样性红色名录》中列为</w:t>
            </w:r>
            <w:proofErr w:type="gramStart"/>
            <w:r w:rsidRPr="005416CC">
              <w:rPr>
                <w:rFonts w:hint="eastAsia"/>
                <w:color w:val="000000"/>
                <w:kern w:val="0"/>
                <w:sz w:val="24"/>
              </w:rPr>
              <w:t>极</w:t>
            </w:r>
            <w:proofErr w:type="gramEnd"/>
            <w:r w:rsidRPr="005416CC">
              <w:rPr>
                <w:rFonts w:hint="eastAsia"/>
                <w:color w:val="000000"/>
                <w:kern w:val="0"/>
                <w:sz w:val="24"/>
              </w:rPr>
              <w:t>危、濒危和易危的物种，不涉及国家和地方政府列入拯救保护的极小种群物种、特有种、古树名木等，不涉及国家公园、自然保护区、自然公园等自然保护地，不涉及生态保护红线等区域，不涉及重要物种的天然集中分布区、栖息地，不涉及重要水生生物的“三场”和洄游通道，不涉及迁徙鸟类的重要繁殖地、停歇地、越冬地以及野生动物迁徙通道等。本项目生态环境保护目标主要为</w:t>
            </w:r>
            <w:r w:rsidRPr="005416CC">
              <w:rPr>
                <w:rFonts w:hint="eastAsia"/>
                <w:color w:val="000000"/>
                <w:sz w:val="24"/>
              </w:rPr>
              <w:t>道路用地、</w:t>
            </w:r>
            <w:r>
              <w:rPr>
                <w:rFonts w:hint="eastAsia"/>
                <w:color w:val="000000"/>
                <w:sz w:val="24"/>
              </w:rPr>
              <w:t>广场及配套工程用地、</w:t>
            </w:r>
            <w:r w:rsidRPr="005416CC">
              <w:rPr>
                <w:rFonts w:hint="eastAsia"/>
                <w:color w:val="000000"/>
                <w:sz w:val="24"/>
              </w:rPr>
              <w:t>施工临时用地范围及外延</w:t>
            </w:r>
            <w:r w:rsidRPr="005416CC">
              <w:rPr>
                <w:rFonts w:hint="eastAsia"/>
                <w:color w:val="000000"/>
                <w:sz w:val="24"/>
              </w:rPr>
              <w:t>100m</w:t>
            </w:r>
            <w:r w:rsidRPr="005416CC">
              <w:rPr>
                <w:rFonts w:hint="eastAsia"/>
                <w:color w:val="000000"/>
                <w:sz w:val="24"/>
              </w:rPr>
              <w:t>范围内</w:t>
            </w:r>
            <w:r w:rsidRPr="005416CC">
              <w:rPr>
                <w:color w:val="000000"/>
                <w:sz w:val="24"/>
              </w:rPr>
              <w:t>陆生动植物及</w:t>
            </w:r>
            <w:r w:rsidRPr="005416CC">
              <w:rPr>
                <w:rFonts w:hint="eastAsia"/>
                <w:color w:val="000000"/>
                <w:sz w:val="24"/>
              </w:rPr>
              <w:t>生态空间</w:t>
            </w:r>
            <w:r>
              <w:rPr>
                <w:rFonts w:hint="eastAsia"/>
                <w:color w:val="000000"/>
                <w:sz w:val="24"/>
              </w:rPr>
              <w:t>，</w:t>
            </w:r>
            <w:r>
              <w:rPr>
                <w:rFonts w:cstheme="minorHAnsi"/>
                <w:bCs/>
                <w:sz w:val="24"/>
              </w:rPr>
              <w:t>以不破坏区域内生态系统完整性为标准，控制和减轻由项目建设对地表植被和土壤的破坏而造成的水土流失，保护地表植被。</w:t>
            </w:r>
          </w:p>
          <w:p w14:paraId="416133B8" w14:textId="40047A3D" w:rsidR="00910FBB" w:rsidRPr="005416CC" w:rsidRDefault="005416CC">
            <w:pPr>
              <w:adjustRightInd w:val="0"/>
              <w:snapToGrid w:val="0"/>
              <w:spacing w:line="360" w:lineRule="auto"/>
              <w:ind w:firstLineChars="200" w:firstLine="480"/>
              <w:rPr>
                <w:rFonts w:ascii="宋体" w:hAnsi="宋体" w:cs="宋体"/>
                <w:kern w:val="0"/>
                <w:sz w:val="24"/>
              </w:rPr>
            </w:pPr>
            <w:r>
              <w:rPr>
                <w:color w:val="000000"/>
                <w:sz w:val="24"/>
              </w:rPr>
              <w:t>本项目主要环境保护目标见</w:t>
            </w:r>
            <w:r>
              <w:rPr>
                <w:rFonts w:hint="eastAsia"/>
                <w:color w:val="000000"/>
                <w:sz w:val="24"/>
              </w:rPr>
              <w:t>下</w:t>
            </w:r>
            <w:r>
              <w:rPr>
                <w:color w:val="000000"/>
                <w:sz w:val="24"/>
              </w:rPr>
              <w:t>表。</w:t>
            </w:r>
          </w:p>
          <w:p w14:paraId="1B84B5F7" w14:textId="1B920499" w:rsidR="005416CC" w:rsidRPr="008B4D69" w:rsidRDefault="005416CC" w:rsidP="005416CC">
            <w:pPr>
              <w:adjustRightInd w:val="0"/>
              <w:snapToGrid w:val="0"/>
              <w:spacing w:line="360" w:lineRule="auto"/>
              <w:jc w:val="center"/>
              <w:rPr>
                <w:rFonts w:ascii="宋体" w:hAnsi="宋体" w:cs="宋体"/>
                <w:kern w:val="0"/>
                <w:szCs w:val="21"/>
              </w:rPr>
            </w:pPr>
            <w:r w:rsidRPr="008B4D69">
              <w:rPr>
                <w:rFonts w:ascii="宋体" w:hAnsi="宋体" w:cs="黑体" w:hint="eastAsia"/>
                <w:b/>
                <w:bCs/>
                <w:kern w:val="0"/>
                <w:szCs w:val="21"/>
              </w:rPr>
              <w:t>表3-6  项目主要环境保护目标</w:t>
            </w:r>
          </w:p>
          <w:tbl>
            <w:tblPr>
              <w:tblW w:w="5000" w:type="pct"/>
              <w:jc w:val="center"/>
              <w:tblBorders>
                <w:top w:val="single" w:sz="2" w:space="0" w:color="auto"/>
                <w:bottom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56"/>
              <w:gridCol w:w="484"/>
              <w:gridCol w:w="1328"/>
              <w:gridCol w:w="543"/>
              <w:gridCol w:w="618"/>
              <w:gridCol w:w="706"/>
              <w:gridCol w:w="836"/>
              <w:gridCol w:w="836"/>
              <w:gridCol w:w="804"/>
              <w:gridCol w:w="1699"/>
            </w:tblGrid>
            <w:tr w:rsidR="00DE484D" w14:paraId="09D6EA9F" w14:textId="77777777" w:rsidTr="008B4D69">
              <w:trPr>
                <w:cantSplit/>
                <w:trHeight w:val="518"/>
                <w:tblHeader/>
                <w:jc w:val="center"/>
              </w:trPr>
              <w:tc>
                <w:tcPr>
                  <w:tcW w:w="274" w:type="pct"/>
                  <w:vMerge w:val="restart"/>
                  <w:vAlign w:val="center"/>
                </w:tcPr>
                <w:p w14:paraId="3AFB20B6" w14:textId="77777777" w:rsidR="008058BA" w:rsidRDefault="008058BA" w:rsidP="008058BA">
                  <w:pPr>
                    <w:spacing w:line="280" w:lineRule="exact"/>
                    <w:jc w:val="center"/>
                    <w:rPr>
                      <w:b/>
                      <w:szCs w:val="21"/>
                    </w:rPr>
                  </w:pPr>
                  <w:r>
                    <w:rPr>
                      <w:b/>
                      <w:szCs w:val="21"/>
                    </w:rPr>
                    <w:t>环境保护要素</w:t>
                  </w:r>
                </w:p>
              </w:tc>
              <w:tc>
                <w:tcPr>
                  <w:tcW w:w="291" w:type="pct"/>
                  <w:vMerge w:val="restart"/>
                  <w:vAlign w:val="center"/>
                </w:tcPr>
                <w:p w14:paraId="4F22BEE8" w14:textId="77777777" w:rsidR="008058BA" w:rsidRDefault="008058BA" w:rsidP="008058BA">
                  <w:pPr>
                    <w:spacing w:line="280" w:lineRule="exact"/>
                    <w:jc w:val="center"/>
                    <w:rPr>
                      <w:b/>
                      <w:szCs w:val="21"/>
                    </w:rPr>
                  </w:pPr>
                  <w:r>
                    <w:rPr>
                      <w:b/>
                      <w:szCs w:val="21"/>
                    </w:rPr>
                    <w:t>保护目标</w:t>
                  </w:r>
                </w:p>
              </w:tc>
              <w:tc>
                <w:tcPr>
                  <w:tcW w:w="799" w:type="pct"/>
                  <w:vMerge w:val="restart"/>
                  <w:vAlign w:val="center"/>
                </w:tcPr>
                <w:p w14:paraId="0302AD7E" w14:textId="77777777" w:rsidR="008058BA" w:rsidRDefault="008058BA" w:rsidP="008058BA">
                  <w:pPr>
                    <w:spacing w:line="280" w:lineRule="exact"/>
                    <w:jc w:val="center"/>
                    <w:rPr>
                      <w:b/>
                      <w:szCs w:val="21"/>
                    </w:rPr>
                  </w:pPr>
                  <w:r>
                    <w:rPr>
                      <w:rFonts w:hint="eastAsia"/>
                      <w:b/>
                      <w:szCs w:val="21"/>
                    </w:rPr>
                    <w:t>所在路段及方位</w:t>
                  </w:r>
                </w:p>
              </w:tc>
              <w:tc>
                <w:tcPr>
                  <w:tcW w:w="699" w:type="pct"/>
                  <w:gridSpan w:val="2"/>
                  <w:vAlign w:val="center"/>
                </w:tcPr>
                <w:p w14:paraId="18C65AC5" w14:textId="77777777" w:rsidR="008058BA" w:rsidRDefault="008058BA" w:rsidP="008058BA">
                  <w:pPr>
                    <w:spacing w:line="280" w:lineRule="exact"/>
                    <w:jc w:val="center"/>
                    <w:rPr>
                      <w:b/>
                      <w:szCs w:val="21"/>
                    </w:rPr>
                  </w:pPr>
                  <w:r>
                    <w:rPr>
                      <w:rFonts w:hint="eastAsia"/>
                      <w:b/>
                      <w:color w:val="000000"/>
                      <w:szCs w:val="21"/>
                    </w:rPr>
                    <w:t>规模（不同功能区户数）</w:t>
                  </w:r>
                </w:p>
              </w:tc>
              <w:tc>
                <w:tcPr>
                  <w:tcW w:w="425" w:type="pct"/>
                  <w:vMerge w:val="restart"/>
                  <w:vAlign w:val="center"/>
                </w:tcPr>
                <w:p w14:paraId="0C95008D" w14:textId="77777777" w:rsidR="008058BA" w:rsidRDefault="008058BA" w:rsidP="008058BA">
                  <w:pPr>
                    <w:spacing w:line="280" w:lineRule="exact"/>
                    <w:jc w:val="center"/>
                    <w:rPr>
                      <w:b/>
                      <w:szCs w:val="21"/>
                    </w:rPr>
                  </w:pPr>
                  <w:r>
                    <w:rPr>
                      <w:rFonts w:hint="eastAsia"/>
                      <w:b/>
                      <w:szCs w:val="21"/>
                    </w:rPr>
                    <w:t>与路面高差</w:t>
                  </w:r>
                  <w:r>
                    <w:rPr>
                      <w:rFonts w:hint="eastAsia"/>
                      <w:b/>
                      <w:szCs w:val="21"/>
                    </w:rPr>
                    <w:t>/m</w:t>
                  </w:r>
                </w:p>
              </w:tc>
              <w:tc>
                <w:tcPr>
                  <w:tcW w:w="503" w:type="pct"/>
                  <w:vMerge w:val="restart"/>
                  <w:vAlign w:val="center"/>
                </w:tcPr>
                <w:p w14:paraId="4B42E88E" w14:textId="77777777" w:rsidR="008058BA" w:rsidRDefault="008058BA" w:rsidP="008058BA">
                  <w:pPr>
                    <w:spacing w:line="280" w:lineRule="exact"/>
                    <w:jc w:val="center"/>
                    <w:rPr>
                      <w:b/>
                      <w:szCs w:val="21"/>
                    </w:rPr>
                  </w:pPr>
                  <w:r>
                    <w:rPr>
                      <w:rFonts w:hint="eastAsia"/>
                      <w:b/>
                      <w:szCs w:val="21"/>
                    </w:rPr>
                    <w:t>首排房屋</w:t>
                  </w:r>
                  <w:proofErr w:type="gramStart"/>
                  <w:r>
                    <w:rPr>
                      <w:rFonts w:hint="eastAsia"/>
                      <w:b/>
                      <w:szCs w:val="21"/>
                    </w:rPr>
                    <w:t>距道路</w:t>
                  </w:r>
                  <w:proofErr w:type="gramEnd"/>
                  <w:r>
                    <w:rPr>
                      <w:rFonts w:hint="eastAsia"/>
                      <w:b/>
                      <w:szCs w:val="21"/>
                    </w:rPr>
                    <w:t>边界距离</w:t>
                  </w:r>
                  <w:r>
                    <w:rPr>
                      <w:rFonts w:hint="eastAsia"/>
                      <w:b/>
                      <w:szCs w:val="21"/>
                    </w:rPr>
                    <w:t>/m</w:t>
                  </w:r>
                </w:p>
              </w:tc>
              <w:tc>
                <w:tcPr>
                  <w:tcW w:w="503" w:type="pct"/>
                  <w:vMerge w:val="restart"/>
                  <w:vAlign w:val="center"/>
                </w:tcPr>
                <w:p w14:paraId="60E0666D" w14:textId="77777777" w:rsidR="008058BA" w:rsidRDefault="008058BA" w:rsidP="008058BA">
                  <w:pPr>
                    <w:spacing w:line="280" w:lineRule="exact"/>
                    <w:jc w:val="center"/>
                    <w:rPr>
                      <w:b/>
                      <w:szCs w:val="21"/>
                    </w:rPr>
                  </w:pPr>
                  <w:r>
                    <w:rPr>
                      <w:rFonts w:hint="eastAsia"/>
                      <w:b/>
                      <w:szCs w:val="21"/>
                    </w:rPr>
                    <w:t>首排房屋</w:t>
                  </w:r>
                  <w:proofErr w:type="gramStart"/>
                  <w:r>
                    <w:rPr>
                      <w:rFonts w:hint="eastAsia"/>
                      <w:b/>
                      <w:szCs w:val="21"/>
                    </w:rPr>
                    <w:t>距道路</w:t>
                  </w:r>
                  <w:proofErr w:type="gramEnd"/>
                  <w:r>
                    <w:rPr>
                      <w:rFonts w:hint="eastAsia"/>
                      <w:b/>
                      <w:szCs w:val="21"/>
                    </w:rPr>
                    <w:t>中心线距离</w:t>
                  </w:r>
                  <w:r>
                    <w:rPr>
                      <w:rFonts w:hint="eastAsia"/>
                      <w:b/>
                      <w:szCs w:val="21"/>
                    </w:rPr>
                    <w:t>/m</w:t>
                  </w:r>
                </w:p>
              </w:tc>
              <w:tc>
                <w:tcPr>
                  <w:tcW w:w="484" w:type="pct"/>
                  <w:vMerge w:val="restart"/>
                  <w:vAlign w:val="center"/>
                </w:tcPr>
                <w:p w14:paraId="1BC65172" w14:textId="77777777" w:rsidR="008058BA" w:rsidRDefault="008058BA" w:rsidP="008058BA">
                  <w:pPr>
                    <w:spacing w:line="280" w:lineRule="exact"/>
                    <w:jc w:val="center"/>
                    <w:rPr>
                      <w:b/>
                      <w:szCs w:val="21"/>
                    </w:rPr>
                  </w:pPr>
                  <w:r>
                    <w:rPr>
                      <w:rFonts w:hint="eastAsia"/>
                      <w:b/>
                      <w:color w:val="000000"/>
                      <w:szCs w:val="21"/>
                    </w:rPr>
                    <w:t>声环境保护目标情况说明</w:t>
                  </w:r>
                </w:p>
              </w:tc>
              <w:tc>
                <w:tcPr>
                  <w:tcW w:w="1022" w:type="pct"/>
                  <w:vMerge w:val="restart"/>
                  <w:vAlign w:val="center"/>
                </w:tcPr>
                <w:p w14:paraId="222F40D5" w14:textId="77777777" w:rsidR="008058BA" w:rsidRDefault="008058BA" w:rsidP="008058BA">
                  <w:pPr>
                    <w:spacing w:line="280" w:lineRule="exact"/>
                    <w:jc w:val="center"/>
                    <w:rPr>
                      <w:b/>
                      <w:color w:val="000000"/>
                      <w:szCs w:val="21"/>
                    </w:rPr>
                  </w:pPr>
                  <w:r>
                    <w:rPr>
                      <w:rFonts w:hint="eastAsia"/>
                      <w:b/>
                      <w:color w:val="000000"/>
                      <w:szCs w:val="21"/>
                    </w:rPr>
                    <w:t>保护等级</w:t>
                  </w:r>
                </w:p>
              </w:tc>
            </w:tr>
            <w:tr w:rsidR="004B57A1" w14:paraId="6B046856" w14:textId="77777777" w:rsidTr="008B4D69">
              <w:trPr>
                <w:cantSplit/>
                <w:trHeight w:val="1008"/>
                <w:tblHeader/>
                <w:jc w:val="center"/>
              </w:trPr>
              <w:tc>
                <w:tcPr>
                  <w:tcW w:w="274" w:type="pct"/>
                  <w:vMerge/>
                  <w:vAlign w:val="center"/>
                </w:tcPr>
                <w:p w14:paraId="14F394EE" w14:textId="77777777" w:rsidR="008058BA" w:rsidRDefault="008058BA" w:rsidP="008058BA">
                  <w:pPr>
                    <w:spacing w:line="280" w:lineRule="exact"/>
                    <w:jc w:val="center"/>
                    <w:rPr>
                      <w:szCs w:val="21"/>
                    </w:rPr>
                  </w:pPr>
                </w:p>
              </w:tc>
              <w:tc>
                <w:tcPr>
                  <w:tcW w:w="291" w:type="pct"/>
                  <w:vMerge/>
                  <w:vAlign w:val="center"/>
                </w:tcPr>
                <w:p w14:paraId="5FA526A8" w14:textId="77777777" w:rsidR="008058BA" w:rsidRDefault="008058BA" w:rsidP="008058BA">
                  <w:pPr>
                    <w:spacing w:line="280" w:lineRule="exact"/>
                    <w:jc w:val="center"/>
                    <w:rPr>
                      <w:szCs w:val="21"/>
                    </w:rPr>
                  </w:pPr>
                </w:p>
              </w:tc>
              <w:tc>
                <w:tcPr>
                  <w:tcW w:w="799" w:type="pct"/>
                  <w:vMerge/>
                  <w:vAlign w:val="center"/>
                </w:tcPr>
                <w:p w14:paraId="5DC8DDB6" w14:textId="77777777" w:rsidR="008058BA" w:rsidRDefault="008058BA" w:rsidP="008058BA">
                  <w:pPr>
                    <w:spacing w:line="280" w:lineRule="exact"/>
                    <w:jc w:val="center"/>
                    <w:rPr>
                      <w:szCs w:val="21"/>
                    </w:rPr>
                  </w:pPr>
                </w:p>
              </w:tc>
              <w:tc>
                <w:tcPr>
                  <w:tcW w:w="327" w:type="pct"/>
                  <w:vAlign w:val="center"/>
                </w:tcPr>
                <w:p w14:paraId="7DEE716B" w14:textId="77777777" w:rsidR="008058BA" w:rsidRDefault="008058BA" w:rsidP="008058BA">
                  <w:pPr>
                    <w:spacing w:line="280" w:lineRule="exact"/>
                    <w:jc w:val="center"/>
                    <w:rPr>
                      <w:bCs/>
                      <w:szCs w:val="21"/>
                    </w:rPr>
                  </w:pPr>
                  <w:r>
                    <w:rPr>
                      <w:rFonts w:hint="eastAsia"/>
                      <w:b/>
                      <w:color w:val="000000"/>
                      <w:szCs w:val="21"/>
                    </w:rPr>
                    <w:t>2</w:t>
                  </w:r>
                  <w:r>
                    <w:rPr>
                      <w:rFonts w:hint="eastAsia"/>
                      <w:b/>
                      <w:color w:val="000000"/>
                      <w:szCs w:val="21"/>
                    </w:rPr>
                    <w:t>类</w:t>
                  </w:r>
                </w:p>
              </w:tc>
              <w:tc>
                <w:tcPr>
                  <w:tcW w:w="371" w:type="pct"/>
                  <w:vAlign w:val="center"/>
                </w:tcPr>
                <w:p w14:paraId="3F822210" w14:textId="77777777" w:rsidR="008058BA" w:rsidRDefault="008058BA" w:rsidP="008058BA">
                  <w:pPr>
                    <w:spacing w:line="280" w:lineRule="exact"/>
                    <w:jc w:val="center"/>
                    <w:rPr>
                      <w:bCs/>
                      <w:szCs w:val="21"/>
                    </w:rPr>
                  </w:pPr>
                  <w:r>
                    <w:rPr>
                      <w:rFonts w:hint="eastAsia"/>
                      <w:b/>
                      <w:color w:val="000000"/>
                      <w:szCs w:val="21"/>
                    </w:rPr>
                    <w:t>4a</w:t>
                  </w:r>
                  <w:r>
                    <w:rPr>
                      <w:rFonts w:hint="eastAsia"/>
                      <w:b/>
                      <w:color w:val="000000"/>
                      <w:szCs w:val="21"/>
                    </w:rPr>
                    <w:t>类</w:t>
                  </w:r>
                </w:p>
              </w:tc>
              <w:tc>
                <w:tcPr>
                  <w:tcW w:w="425" w:type="pct"/>
                  <w:vMerge/>
                  <w:vAlign w:val="center"/>
                </w:tcPr>
                <w:p w14:paraId="7E6193F4" w14:textId="77777777" w:rsidR="008058BA" w:rsidRDefault="008058BA" w:rsidP="008058BA">
                  <w:pPr>
                    <w:spacing w:line="280" w:lineRule="exact"/>
                    <w:jc w:val="center"/>
                    <w:rPr>
                      <w:bCs/>
                      <w:color w:val="FF0000"/>
                      <w:szCs w:val="21"/>
                    </w:rPr>
                  </w:pPr>
                </w:p>
              </w:tc>
              <w:tc>
                <w:tcPr>
                  <w:tcW w:w="503" w:type="pct"/>
                  <w:vMerge/>
                  <w:vAlign w:val="center"/>
                </w:tcPr>
                <w:p w14:paraId="0075F72C" w14:textId="77777777" w:rsidR="008058BA" w:rsidRDefault="008058BA" w:rsidP="008058BA">
                  <w:pPr>
                    <w:spacing w:line="280" w:lineRule="exact"/>
                    <w:jc w:val="center"/>
                    <w:rPr>
                      <w:bCs/>
                      <w:color w:val="FF0000"/>
                      <w:szCs w:val="21"/>
                    </w:rPr>
                  </w:pPr>
                </w:p>
              </w:tc>
              <w:tc>
                <w:tcPr>
                  <w:tcW w:w="503" w:type="pct"/>
                  <w:vMerge/>
                  <w:vAlign w:val="center"/>
                </w:tcPr>
                <w:p w14:paraId="48980C74" w14:textId="77777777" w:rsidR="008058BA" w:rsidRDefault="008058BA" w:rsidP="008058BA">
                  <w:pPr>
                    <w:spacing w:line="280" w:lineRule="exact"/>
                    <w:jc w:val="center"/>
                    <w:rPr>
                      <w:bCs/>
                      <w:color w:val="FF0000"/>
                      <w:szCs w:val="21"/>
                    </w:rPr>
                  </w:pPr>
                </w:p>
              </w:tc>
              <w:tc>
                <w:tcPr>
                  <w:tcW w:w="484" w:type="pct"/>
                  <w:vMerge/>
                  <w:vAlign w:val="center"/>
                </w:tcPr>
                <w:p w14:paraId="0C22A433" w14:textId="77777777" w:rsidR="008058BA" w:rsidRDefault="008058BA" w:rsidP="008058BA">
                  <w:pPr>
                    <w:spacing w:line="280" w:lineRule="exact"/>
                    <w:jc w:val="center"/>
                    <w:rPr>
                      <w:bCs/>
                      <w:szCs w:val="21"/>
                    </w:rPr>
                  </w:pPr>
                </w:p>
              </w:tc>
              <w:tc>
                <w:tcPr>
                  <w:tcW w:w="1022" w:type="pct"/>
                  <w:vMerge/>
                  <w:vAlign w:val="center"/>
                </w:tcPr>
                <w:p w14:paraId="2801E03E" w14:textId="77777777" w:rsidR="008058BA" w:rsidRDefault="008058BA" w:rsidP="008058BA">
                  <w:pPr>
                    <w:spacing w:line="280" w:lineRule="exact"/>
                    <w:jc w:val="center"/>
                    <w:rPr>
                      <w:bCs/>
                      <w:szCs w:val="21"/>
                    </w:rPr>
                  </w:pPr>
                </w:p>
              </w:tc>
            </w:tr>
            <w:tr w:rsidR="004B57A1" w14:paraId="6E4BAE3B" w14:textId="77777777" w:rsidTr="008B4D69">
              <w:trPr>
                <w:cantSplit/>
                <w:trHeight w:val="769"/>
                <w:tblHeader/>
                <w:jc w:val="center"/>
              </w:trPr>
              <w:tc>
                <w:tcPr>
                  <w:tcW w:w="274" w:type="pct"/>
                  <w:vMerge w:val="restart"/>
                  <w:vAlign w:val="center"/>
                </w:tcPr>
                <w:p w14:paraId="2323A5D4" w14:textId="77777777" w:rsidR="008058BA" w:rsidRDefault="008058BA" w:rsidP="008058BA">
                  <w:pPr>
                    <w:spacing w:line="280" w:lineRule="exact"/>
                    <w:jc w:val="center"/>
                    <w:rPr>
                      <w:szCs w:val="21"/>
                    </w:rPr>
                  </w:pPr>
                  <w:r>
                    <w:rPr>
                      <w:szCs w:val="21"/>
                    </w:rPr>
                    <w:t>大气</w:t>
                  </w:r>
                  <w:r>
                    <w:rPr>
                      <w:rFonts w:hint="eastAsia"/>
                      <w:szCs w:val="21"/>
                    </w:rPr>
                    <w:t>、声</w:t>
                  </w:r>
                  <w:r>
                    <w:rPr>
                      <w:szCs w:val="21"/>
                    </w:rPr>
                    <w:t>环境</w:t>
                  </w:r>
                </w:p>
              </w:tc>
              <w:tc>
                <w:tcPr>
                  <w:tcW w:w="291" w:type="pct"/>
                  <w:vAlign w:val="center"/>
                </w:tcPr>
                <w:p w14:paraId="299D6FC9" w14:textId="1117B3C4" w:rsidR="008058BA" w:rsidRDefault="008058BA" w:rsidP="008058BA">
                  <w:pPr>
                    <w:jc w:val="center"/>
                    <w:rPr>
                      <w:szCs w:val="21"/>
                    </w:rPr>
                  </w:pPr>
                  <w:r>
                    <w:rPr>
                      <w:rFonts w:hint="eastAsia"/>
                      <w:szCs w:val="21"/>
                    </w:rPr>
                    <w:t>四方碑村居民</w:t>
                  </w:r>
                </w:p>
              </w:tc>
              <w:tc>
                <w:tcPr>
                  <w:tcW w:w="799" w:type="pct"/>
                  <w:vAlign w:val="center"/>
                </w:tcPr>
                <w:p w14:paraId="17D64D96" w14:textId="75158BE2" w:rsidR="008058BA" w:rsidRDefault="008058BA" w:rsidP="008058BA">
                  <w:pPr>
                    <w:jc w:val="center"/>
                    <w:rPr>
                      <w:color w:val="000000"/>
                      <w:szCs w:val="21"/>
                    </w:rPr>
                  </w:pPr>
                  <w:r>
                    <w:rPr>
                      <w:rFonts w:hint="eastAsia"/>
                    </w:rPr>
                    <w:t>横一路</w:t>
                  </w:r>
                  <w:r>
                    <w:t>（</w:t>
                  </w:r>
                  <w:r w:rsidRPr="008058BA">
                    <w:t>AK0+800</w:t>
                  </w:r>
                  <w:r>
                    <w:t>）</w:t>
                  </w:r>
                  <w:r>
                    <w:rPr>
                      <w:rFonts w:hint="eastAsia"/>
                      <w:szCs w:val="21"/>
                    </w:rPr>
                    <w:t>东</w:t>
                  </w:r>
                  <w:r>
                    <w:rPr>
                      <w:szCs w:val="21"/>
                    </w:rPr>
                    <w:t>侧</w:t>
                  </w:r>
                </w:p>
              </w:tc>
              <w:tc>
                <w:tcPr>
                  <w:tcW w:w="327" w:type="pct"/>
                  <w:vAlign w:val="center"/>
                </w:tcPr>
                <w:p w14:paraId="136B259F" w14:textId="6FF74323" w:rsidR="008058BA" w:rsidRDefault="004B57A1" w:rsidP="008058BA">
                  <w:pPr>
                    <w:spacing w:line="280" w:lineRule="exact"/>
                    <w:jc w:val="center"/>
                    <w:rPr>
                      <w:szCs w:val="21"/>
                    </w:rPr>
                  </w:pPr>
                  <w:r>
                    <w:rPr>
                      <w:rFonts w:hint="eastAsia"/>
                      <w:szCs w:val="21"/>
                    </w:rPr>
                    <w:t>2</w:t>
                  </w:r>
                  <w:r w:rsidR="008058BA">
                    <w:rPr>
                      <w:szCs w:val="21"/>
                    </w:rPr>
                    <w:t>户，</w:t>
                  </w:r>
                  <w:r>
                    <w:rPr>
                      <w:rFonts w:hint="eastAsia"/>
                      <w:szCs w:val="21"/>
                    </w:rPr>
                    <w:t>6</w:t>
                  </w:r>
                  <w:r w:rsidR="008058BA">
                    <w:rPr>
                      <w:szCs w:val="21"/>
                    </w:rPr>
                    <w:t>人</w:t>
                  </w:r>
                </w:p>
              </w:tc>
              <w:tc>
                <w:tcPr>
                  <w:tcW w:w="371" w:type="pct"/>
                  <w:vAlign w:val="center"/>
                </w:tcPr>
                <w:p w14:paraId="108F0C19" w14:textId="7A0F717E" w:rsidR="008058BA" w:rsidRDefault="008058BA" w:rsidP="008058BA">
                  <w:pPr>
                    <w:spacing w:line="280" w:lineRule="exact"/>
                    <w:jc w:val="center"/>
                    <w:rPr>
                      <w:szCs w:val="21"/>
                    </w:rPr>
                  </w:pPr>
                  <w:r>
                    <w:rPr>
                      <w:rFonts w:hint="eastAsia"/>
                      <w:szCs w:val="21"/>
                    </w:rPr>
                    <w:t>/</w:t>
                  </w:r>
                </w:p>
              </w:tc>
              <w:tc>
                <w:tcPr>
                  <w:tcW w:w="425" w:type="pct"/>
                  <w:vAlign w:val="center"/>
                </w:tcPr>
                <w:p w14:paraId="5ACFCB8F" w14:textId="0A4E51DF" w:rsidR="008058BA" w:rsidRDefault="008058BA" w:rsidP="008058BA">
                  <w:pPr>
                    <w:spacing w:line="280" w:lineRule="exact"/>
                    <w:jc w:val="center"/>
                    <w:rPr>
                      <w:szCs w:val="21"/>
                    </w:rPr>
                  </w:pPr>
                  <w:r>
                    <w:rPr>
                      <w:rFonts w:hint="eastAsia"/>
                      <w:szCs w:val="21"/>
                    </w:rPr>
                    <w:t>-</w:t>
                  </w:r>
                  <w:r w:rsidR="008B4D69">
                    <w:rPr>
                      <w:rFonts w:hint="eastAsia"/>
                      <w:szCs w:val="21"/>
                    </w:rPr>
                    <w:t>1.93</w:t>
                  </w:r>
                </w:p>
              </w:tc>
              <w:tc>
                <w:tcPr>
                  <w:tcW w:w="503" w:type="pct"/>
                  <w:vAlign w:val="center"/>
                </w:tcPr>
                <w:p w14:paraId="70C11ACB" w14:textId="175CE8C1" w:rsidR="008058BA" w:rsidRDefault="004B57A1" w:rsidP="008058BA">
                  <w:pPr>
                    <w:spacing w:line="280" w:lineRule="exact"/>
                    <w:jc w:val="center"/>
                    <w:rPr>
                      <w:szCs w:val="21"/>
                    </w:rPr>
                  </w:pPr>
                  <w:r>
                    <w:rPr>
                      <w:rFonts w:hint="eastAsia"/>
                      <w:szCs w:val="21"/>
                    </w:rPr>
                    <w:t>54</w:t>
                  </w:r>
                </w:p>
              </w:tc>
              <w:tc>
                <w:tcPr>
                  <w:tcW w:w="503" w:type="pct"/>
                  <w:vAlign w:val="center"/>
                </w:tcPr>
                <w:p w14:paraId="3B2DC286" w14:textId="26E3BDFC" w:rsidR="008058BA" w:rsidRDefault="004B57A1" w:rsidP="008058BA">
                  <w:pPr>
                    <w:spacing w:line="280" w:lineRule="exact"/>
                    <w:jc w:val="center"/>
                    <w:rPr>
                      <w:szCs w:val="21"/>
                    </w:rPr>
                  </w:pPr>
                  <w:r>
                    <w:rPr>
                      <w:rFonts w:hint="eastAsia"/>
                      <w:szCs w:val="21"/>
                    </w:rPr>
                    <w:t>72</w:t>
                  </w:r>
                </w:p>
              </w:tc>
              <w:tc>
                <w:tcPr>
                  <w:tcW w:w="484" w:type="pct"/>
                  <w:vAlign w:val="center"/>
                </w:tcPr>
                <w:p w14:paraId="658C745B" w14:textId="77777777" w:rsidR="008058BA" w:rsidRDefault="008058BA" w:rsidP="008058BA">
                  <w:pPr>
                    <w:jc w:val="center"/>
                    <w:rPr>
                      <w:szCs w:val="21"/>
                    </w:rPr>
                  </w:pPr>
                  <w:r>
                    <w:rPr>
                      <w:rFonts w:hint="eastAsia"/>
                      <w:color w:val="000000"/>
                      <w:szCs w:val="21"/>
                    </w:rPr>
                    <w:t>1~3</w:t>
                  </w:r>
                  <w:r>
                    <w:rPr>
                      <w:rFonts w:hint="eastAsia"/>
                      <w:color w:val="000000"/>
                      <w:szCs w:val="21"/>
                    </w:rPr>
                    <w:t>层，砖混结构</w:t>
                  </w:r>
                </w:p>
              </w:tc>
              <w:tc>
                <w:tcPr>
                  <w:tcW w:w="1022" w:type="pct"/>
                  <w:vMerge w:val="restart"/>
                  <w:vAlign w:val="center"/>
                </w:tcPr>
                <w:p w14:paraId="5858B38E" w14:textId="77777777" w:rsidR="008058BA" w:rsidRDefault="008058BA" w:rsidP="008058BA">
                  <w:pPr>
                    <w:pStyle w:val="afa"/>
                    <w:spacing w:line="280" w:lineRule="exact"/>
                    <w:ind w:firstLine="38"/>
                    <w:rPr>
                      <w:szCs w:val="21"/>
                    </w:rPr>
                  </w:pPr>
                  <w:r>
                    <w:rPr>
                      <w:szCs w:val="21"/>
                    </w:rPr>
                    <w:t>《环境空气质量标准》（</w:t>
                  </w:r>
                  <w:r>
                    <w:rPr>
                      <w:szCs w:val="21"/>
                    </w:rPr>
                    <w:t>GB3095-2012</w:t>
                  </w:r>
                  <w:r>
                    <w:rPr>
                      <w:szCs w:val="21"/>
                    </w:rPr>
                    <w:t>）二级</w:t>
                  </w:r>
                  <w:r>
                    <w:rPr>
                      <w:rFonts w:hint="eastAsia"/>
                      <w:szCs w:val="21"/>
                    </w:rPr>
                    <w:t>、</w:t>
                  </w:r>
                </w:p>
                <w:p w14:paraId="5DED2906" w14:textId="77777777" w:rsidR="008058BA" w:rsidRDefault="008058BA" w:rsidP="008058BA">
                  <w:pPr>
                    <w:jc w:val="center"/>
                    <w:rPr>
                      <w:color w:val="000000"/>
                      <w:szCs w:val="21"/>
                    </w:rPr>
                  </w:pPr>
                  <w:r>
                    <w:rPr>
                      <w:szCs w:val="21"/>
                    </w:rPr>
                    <w:t>《声环境质量标准》</w:t>
                  </w:r>
                  <w:r>
                    <w:rPr>
                      <w:szCs w:val="21"/>
                    </w:rPr>
                    <w:lastRenderedPageBreak/>
                    <w:t>（</w:t>
                  </w:r>
                  <w:r>
                    <w:rPr>
                      <w:szCs w:val="21"/>
                    </w:rPr>
                    <w:t>GB3096-2008</w:t>
                  </w:r>
                  <w:r>
                    <w:rPr>
                      <w:szCs w:val="21"/>
                    </w:rPr>
                    <w:t>）</w:t>
                  </w:r>
                  <w:r>
                    <w:rPr>
                      <w:szCs w:val="21"/>
                    </w:rPr>
                    <w:t>2</w:t>
                  </w:r>
                  <w:r>
                    <w:rPr>
                      <w:szCs w:val="21"/>
                    </w:rPr>
                    <w:t>类</w:t>
                  </w:r>
                  <w:r>
                    <w:rPr>
                      <w:rFonts w:hint="eastAsia"/>
                      <w:szCs w:val="21"/>
                    </w:rPr>
                    <w:t>、</w:t>
                  </w:r>
                  <w:r>
                    <w:rPr>
                      <w:rFonts w:hint="eastAsia"/>
                      <w:szCs w:val="21"/>
                    </w:rPr>
                    <w:t>4a</w:t>
                  </w:r>
                  <w:r>
                    <w:rPr>
                      <w:rFonts w:hint="eastAsia"/>
                      <w:szCs w:val="21"/>
                    </w:rPr>
                    <w:t>类</w:t>
                  </w:r>
                  <w:r>
                    <w:rPr>
                      <w:szCs w:val="21"/>
                    </w:rPr>
                    <w:t>标准</w:t>
                  </w:r>
                </w:p>
              </w:tc>
            </w:tr>
            <w:tr w:rsidR="004B57A1" w14:paraId="4C381AE0" w14:textId="77777777" w:rsidTr="008B4D69">
              <w:trPr>
                <w:cantSplit/>
                <w:trHeight w:val="1021"/>
                <w:tblHeader/>
                <w:jc w:val="center"/>
              </w:trPr>
              <w:tc>
                <w:tcPr>
                  <w:tcW w:w="274" w:type="pct"/>
                  <w:vMerge/>
                  <w:vAlign w:val="center"/>
                </w:tcPr>
                <w:p w14:paraId="68681294" w14:textId="77777777" w:rsidR="008058BA" w:rsidRDefault="008058BA" w:rsidP="008058BA">
                  <w:pPr>
                    <w:spacing w:line="280" w:lineRule="exact"/>
                    <w:jc w:val="center"/>
                    <w:rPr>
                      <w:szCs w:val="21"/>
                    </w:rPr>
                  </w:pPr>
                </w:p>
              </w:tc>
              <w:tc>
                <w:tcPr>
                  <w:tcW w:w="291" w:type="pct"/>
                  <w:vAlign w:val="center"/>
                </w:tcPr>
                <w:p w14:paraId="7B9DAF6C" w14:textId="2BD14224" w:rsidR="008058BA" w:rsidRDefault="00DE484D" w:rsidP="008058BA">
                  <w:pPr>
                    <w:spacing w:line="280" w:lineRule="exact"/>
                    <w:jc w:val="center"/>
                    <w:rPr>
                      <w:szCs w:val="21"/>
                    </w:rPr>
                  </w:pPr>
                  <w:r>
                    <w:rPr>
                      <w:rFonts w:hint="eastAsia"/>
                      <w:szCs w:val="21"/>
                    </w:rPr>
                    <w:t>四方碑村</w:t>
                  </w:r>
                  <w:r w:rsidR="008058BA">
                    <w:t>居民</w:t>
                  </w:r>
                </w:p>
              </w:tc>
              <w:tc>
                <w:tcPr>
                  <w:tcW w:w="799" w:type="pct"/>
                  <w:vAlign w:val="center"/>
                </w:tcPr>
                <w:p w14:paraId="6B5FC582" w14:textId="0B8DE5EA" w:rsidR="008058BA" w:rsidRDefault="00DE484D" w:rsidP="008058BA">
                  <w:pPr>
                    <w:spacing w:line="280" w:lineRule="exact"/>
                    <w:jc w:val="center"/>
                    <w:rPr>
                      <w:szCs w:val="21"/>
                    </w:rPr>
                  </w:pPr>
                  <w:r>
                    <w:rPr>
                      <w:rFonts w:hint="eastAsia"/>
                    </w:rPr>
                    <w:t>横一路</w:t>
                  </w:r>
                  <w:r>
                    <w:t>（</w:t>
                  </w:r>
                  <w:r>
                    <w:rPr>
                      <w:rFonts w:hint="eastAsia"/>
                      <w:color w:val="000000" w:themeColor="text1"/>
                      <w:szCs w:val="21"/>
                    </w:rPr>
                    <w:t>A</w:t>
                  </w:r>
                  <w:r>
                    <w:rPr>
                      <w:color w:val="000000" w:themeColor="text1"/>
                      <w:szCs w:val="21"/>
                    </w:rPr>
                    <w:t>K1+700</w:t>
                  </w:r>
                  <w:r>
                    <w:t>）</w:t>
                  </w:r>
                  <w:r w:rsidR="008058BA">
                    <w:rPr>
                      <w:rFonts w:hint="eastAsia"/>
                    </w:rPr>
                    <w:t>西</w:t>
                  </w:r>
                  <w:r w:rsidR="008058BA">
                    <w:t>侧</w:t>
                  </w:r>
                </w:p>
              </w:tc>
              <w:tc>
                <w:tcPr>
                  <w:tcW w:w="327" w:type="pct"/>
                  <w:vAlign w:val="center"/>
                </w:tcPr>
                <w:p w14:paraId="5428EF0E" w14:textId="04A21F5B" w:rsidR="008058BA" w:rsidRDefault="008B4D69" w:rsidP="008058BA">
                  <w:pPr>
                    <w:spacing w:line="280" w:lineRule="exact"/>
                    <w:jc w:val="center"/>
                    <w:rPr>
                      <w:szCs w:val="21"/>
                    </w:rPr>
                  </w:pPr>
                  <w:r>
                    <w:rPr>
                      <w:rFonts w:hint="eastAsia"/>
                      <w:szCs w:val="21"/>
                    </w:rPr>
                    <w:t>5</w:t>
                  </w:r>
                  <w:r w:rsidR="008058BA">
                    <w:rPr>
                      <w:szCs w:val="21"/>
                    </w:rPr>
                    <w:t>户，</w:t>
                  </w:r>
                  <w:r w:rsidR="00B57F88">
                    <w:rPr>
                      <w:rFonts w:hint="eastAsia"/>
                      <w:szCs w:val="21"/>
                    </w:rPr>
                    <w:t>约</w:t>
                  </w:r>
                  <w:r>
                    <w:rPr>
                      <w:rFonts w:hint="eastAsia"/>
                      <w:szCs w:val="21"/>
                    </w:rPr>
                    <w:t>17</w:t>
                  </w:r>
                  <w:r w:rsidR="008058BA">
                    <w:rPr>
                      <w:szCs w:val="21"/>
                    </w:rPr>
                    <w:t>人</w:t>
                  </w:r>
                </w:p>
              </w:tc>
              <w:tc>
                <w:tcPr>
                  <w:tcW w:w="371" w:type="pct"/>
                  <w:vAlign w:val="center"/>
                </w:tcPr>
                <w:p w14:paraId="4167DC67" w14:textId="2C1A330D" w:rsidR="008058BA" w:rsidRDefault="00DE484D" w:rsidP="008058BA">
                  <w:pPr>
                    <w:spacing w:line="280" w:lineRule="exact"/>
                    <w:jc w:val="center"/>
                    <w:rPr>
                      <w:szCs w:val="21"/>
                    </w:rPr>
                  </w:pPr>
                  <w:r>
                    <w:rPr>
                      <w:rFonts w:hint="eastAsia"/>
                      <w:szCs w:val="21"/>
                    </w:rPr>
                    <w:t>3</w:t>
                  </w:r>
                  <w:r w:rsidR="008058BA">
                    <w:rPr>
                      <w:szCs w:val="21"/>
                    </w:rPr>
                    <w:t>户，</w:t>
                  </w:r>
                  <w:r>
                    <w:rPr>
                      <w:rFonts w:hint="eastAsia"/>
                      <w:szCs w:val="21"/>
                    </w:rPr>
                    <w:t xml:space="preserve"> 10</w:t>
                  </w:r>
                  <w:r w:rsidR="008058BA">
                    <w:rPr>
                      <w:szCs w:val="21"/>
                    </w:rPr>
                    <w:t>人</w:t>
                  </w:r>
                </w:p>
              </w:tc>
              <w:tc>
                <w:tcPr>
                  <w:tcW w:w="425" w:type="pct"/>
                  <w:vAlign w:val="center"/>
                </w:tcPr>
                <w:p w14:paraId="487F3FF9" w14:textId="44CE895C" w:rsidR="008058BA" w:rsidRDefault="008058BA" w:rsidP="008058BA">
                  <w:pPr>
                    <w:spacing w:line="280" w:lineRule="exact"/>
                    <w:jc w:val="center"/>
                    <w:rPr>
                      <w:szCs w:val="21"/>
                    </w:rPr>
                  </w:pPr>
                  <w:r>
                    <w:rPr>
                      <w:rFonts w:hint="eastAsia"/>
                      <w:szCs w:val="21"/>
                    </w:rPr>
                    <w:t>-</w:t>
                  </w:r>
                  <w:r w:rsidR="008B4D69">
                    <w:rPr>
                      <w:rFonts w:hint="eastAsia"/>
                      <w:szCs w:val="21"/>
                    </w:rPr>
                    <w:t>14.22</w:t>
                  </w:r>
                </w:p>
              </w:tc>
              <w:tc>
                <w:tcPr>
                  <w:tcW w:w="503" w:type="pct"/>
                  <w:vAlign w:val="center"/>
                </w:tcPr>
                <w:p w14:paraId="54C60427" w14:textId="39C61412" w:rsidR="008058BA" w:rsidRDefault="00DE484D" w:rsidP="008058BA">
                  <w:pPr>
                    <w:spacing w:line="280" w:lineRule="exact"/>
                    <w:jc w:val="center"/>
                    <w:rPr>
                      <w:szCs w:val="21"/>
                    </w:rPr>
                  </w:pPr>
                  <w:r>
                    <w:rPr>
                      <w:rFonts w:hint="eastAsia"/>
                      <w:szCs w:val="21"/>
                    </w:rPr>
                    <w:t>25</w:t>
                  </w:r>
                </w:p>
              </w:tc>
              <w:tc>
                <w:tcPr>
                  <w:tcW w:w="503" w:type="pct"/>
                  <w:vAlign w:val="center"/>
                </w:tcPr>
                <w:p w14:paraId="4B9A3E0F" w14:textId="25B3B70E" w:rsidR="008058BA" w:rsidRDefault="00DE484D" w:rsidP="008058BA">
                  <w:pPr>
                    <w:spacing w:line="280" w:lineRule="exact"/>
                    <w:jc w:val="center"/>
                    <w:rPr>
                      <w:szCs w:val="21"/>
                    </w:rPr>
                  </w:pPr>
                  <w:r>
                    <w:rPr>
                      <w:rFonts w:hint="eastAsia"/>
                      <w:szCs w:val="21"/>
                    </w:rPr>
                    <w:t>43</w:t>
                  </w:r>
                </w:p>
              </w:tc>
              <w:tc>
                <w:tcPr>
                  <w:tcW w:w="484" w:type="pct"/>
                  <w:vAlign w:val="center"/>
                </w:tcPr>
                <w:p w14:paraId="774BA2E2" w14:textId="77777777" w:rsidR="008058BA" w:rsidRDefault="008058BA" w:rsidP="008058BA">
                  <w:pPr>
                    <w:jc w:val="center"/>
                    <w:rPr>
                      <w:szCs w:val="21"/>
                    </w:rPr>
                  </w:pPr>
                  <w:r>
                    <w:rPr>
                      <w:rFonts w:hint="eastAsia"/>
                      <w:color w:val="000000"/>
                      <w:szCs w:val="21"/>
                    </w:rPr>
                    <w:t>1~3</w:t>
                  </w:r>
                  <w:r>
                    <w:rPr>
                      <w:rFonts w:hint="eastAsia"/>
                      <w:color w:val="000000"/>
                      <w:szCs w:val="21"/>
                    </w:rPr>
                    <w:t>层，砖混结构</w:t>
                  </w:r>
                </w:p>
              </w:tc>
              <w:tc>
                <w:tcPr>
                  <w:tcW w:w="1022" w:type="pct"/>
                  <w:vMerge/>
                  <w:vAlign w:val="center"/>
                </w:tcPr>
                <w:p w14:paraId="2BB4A559" w14:textId="77777777" w:rsidR="008058BA" w:rsidRDefault="008058BA" w:rsidP="008058BA">
                  <w:pPr>
                    <w:jc w:val="center"/>
                    <w:rPr>
                      <w:color w:val="000000"/>
                      <w:szCs w:val="21"/>
                    </w:rPr>
                  </w:pPr>
                </w:p>
              </w:tc>
            </w:tr>
            <w:tr w:rsidR="008B4D69" w14:paraId="3AF039E0" w14:textId="77777777" w:rsidTr="008B4D69">
              <w:trPr>
                <w:cantSplit/>
                <w:trHeight w:val="1021"/>
                <w:tblHeader/>
                <w:jc w:val="center"/>
              </w:trPr>
              <w:tc>
                <w:tcPr>
                  <w:tcW w:w="274" w:type="pct"/>
                  <w:vMerge/>
                  <w:vAlign w:val="center"/>
                </w:tcPr>
                <w:p w14:paraId="733FE1A7" w14:textId="77777777" w:rsidR="008B4D69" w:rsidRDefault="008B4D69" w:rsidP="008B4D69">
                  <w:pPr>
                    <w:spacing w:line="280" w:lineRule="exact"/>
                    <w:jc w:val="center"/>
                    <w:rPr>
                      <w:szCs w:val="21"/>
                    </w:rPr>
                  </w:pPr>
                </w:p>
              </w:tc>
              <w:tc>
                <w:tcPr>
                  <w:tcW w:w="291" w:type="pct"/>
                  <w:vAlign w:val="center"/>
                </w:tcPr>
                <w:p w14:paraId="74C0CB36" w14:textId="25D9D94A" w:rsidR="008B4D69" w:rsidRDefault="008B4D69" w:rsidP="008B4D69">
                  <w:pPr>
                    <w:spacing w:line="280" w:lineRule="exact"/>
                    <w:jc w:val="center"/>
                    <w:rPr>
                      <w:szCs w:val="21"/>
                    </w:rPr>
                  </w:pPr>
                  <w:r>
                    <w:rPr>
                      <w:rFonts w:hint="eastAsia"/>
                      <w:szCs w:val="21"/>
                    </w:rPr>
                    <w:t>四方碑村</w:t>
                  </w:r>
                  <w:r>
                    <w:t>居民</w:t>
                  </w:r>
                </w:p>
              </w:tc>
              <w:tc>
                <w:tcPr>
                  <w:tcW w:w="799" w:type="pct"/>
                  <w:vAlign w:val="center"/>
                </w:tcPr>
                <w:p w14:paraId="2340C716" w14:textId="78FA6922" w:rsidR="008B4D69" w:rsidRDefault="008B4D69" w:rsidP="008B4D69">
                  <w:pPr>
                    <w:spacing w:line="280" w:lineRule="exact"/>
                    <w:jc w:val="center"/>
                  </w:pPr>
                  <w:r>
                    <w:rPr>
                      <w:rFonts w:hint="eastAsia"/>
                    </w:rPr>
                    <w:t>横一路</w:t>
                  </w:r>
                  <w:r>
                    <w:t>（</w:t>
                  </w:r>
                  <w:r>
                    <w:rPr>
                      <w:rFonts w:hint="eastAsia"/>
                      <w:color w:val="000000" w:themeColor="text1"/>
                      <w:szCs w:val="21"/>
                    </w:rPr>
                    <w:t>A</w:t>
                  </w:r>
                  <w:r>
                    <w:rPr>
                      <w:color w:val="000000" w:themeColor="text1"/>
                      <w:szCs w:val="21"/>
                    </w:rPr>
                    <w:t>K1+700</w:t>
                  </w:r>
                  <w:r>
                    <w:t>）</w:t>
                  </w:r>
                  <w:r>
                    <w:rPr>
                      <w:rFonts w:hint="eastAsia"/>
                    </w:rPr>
                    <w:t>东</w:t>
                  </w:r>
                  <w:r>
                    <w:t>侧</w:t>
                  </w:r>
                </w:p>
              </w:tc>
              <w:tc>
                <w:tcPr>
                  <w:tcW w:w="327" w:type="pct"/>
                  <w:vAlign w:val="center"/>
                </w:tcPr>
                <w:p w14:paraId="07226333" w14:textId="545D2163" w:rsidR="008B4D69" w:rsidRDefault="008B4D69" w:rsidP="008B4D69">
                  <w:pPr>
                    <w:spacing w:line="280" w:lineRule="exact"/>
                    <w:jc w:val="center"/>
                    <w:rPr>
                      <w:szCs w:val="21"/>
                    </w:rPr>
                  </w:pPr>
                  <w:r>
                    <w:rPr>
                      <w:rFonts w:hint="eastAsia"/>
                      <w:szCs w:val="21"/>
                    </w:rPr>
                    <w:t>3</w:t>
                  </w:r>
                  <w:r>
                    <w:rPr>
                      <w:szCs w:val="21"/>
                    </w:rPr>
                    <w:t>户，</w:t>
                  </w:r>
                  <w:r w:rsidR="00B57F88">
                    <w:rPr>
                      <w:rFonts w:hint="eastAsia"/>
                      <w:szCs w:val="21"/>
                    </w:rPr>
                    <w:t>11</w:t>
                  </w:r>
                  <w:r>
                    <w:rPr>
                      <w:szCs w:val="21"/>
                    </w:rPr>
                    <w:t>人</w:t>
                  </w:r>
                </w:p>
              </w:tc>
              <w:tc>
                <w:tcPr>
                  <w:tcW w:w="371" w:type="pct"/>
                  <w:vAlign w:val="center"/>
                </w:tcPr>
                <w:p w14:paraId="4D444496" w14:textId="5DD21D81" w:rsidR="008B4D69" w:rsidRDefault="008B4D69" w:rsidP="008B4D69">
                  <w:pPr>
                    <w:spacing w:line="280" w:lineRule="exact"/>
                    <w:jc w:val="center"/>
                    <w:rPr>
                      <w:szCs w:val="21"/>
                    </w:rPr>
                  </w:pPr>
                  <w:r>
                    <w:rPr>
                      <w:rFonts w:hint="eastAsia"/>
                      <w:szCs w:val="21"/>
                    </w:rPr>
                    <w:t>/</w:t>
                  </w:r>
                </w:p>
              </w:tc>
              <w:tc>
                <w:tcPr>
                  <w:tcW w:w="425" w:type="pct"/>
                  <w:vAlign w:val="center"/>
                </w:tcPr>
                <w:p w14:paraId="4F081D03" w14:textId="4E3956B3" w:rsidR="008B4D69" w:rsidRDefault="008B4D69" w:rsidP="008B4D69">
                  <w:pPr>
                    <w:spacing w:line="280" w:lineRule="exact"/>
                    <w:jc w:val="center"/>
                    <w:rPr>
                      <w:szCs w:val="21"/>
                    </w:rPr>
                  </w:pPr>
                  <w:r>
                    <w:rPr>
                      <w:rFonts w:hint="eastAsia"/>
                      <w:szCs w:val="21"/>
                    </w:rPr>
                    <w:t>-16.74</w:t>
                  </w:r>
                </w:p>
              </w:tc>
              <w:tc>
                <w:tcPr>
                  <w:tcW w:w="503" w:type="pct"/>
                  <w:vAlign w:val="center"/>
                </w:tcPr>
                <w:p w14:paraId="054DD2DC" w14:textId="48A5FB5A" w:rsidR="008B4D69" w:rsidRDefault="008B4D69" w:rsidP="008B4D69">
                  <w:pPr>
                    <w:spacing w:line="280" w:lineRule="exact"/>
                    <w:jc w:val="center"/>
                    <w:rPr>
                      <w:szCs w:val="21"/>
                    </w:rPr>
                  </w:pPr>
                  <w:r>
                    <w:rPr>
                      <w:rFonts w:hint="eastAsia"/>
                      <w:szCs w:val="21"/>
                    </w:rPr>
                    <w:t>131</w:t>
                  </w:r>
                </w:p>
              </w:tc>
              <w:tc>
                <w:tcPr>
                  <w:tcW w:w="503" w:type="pct"/>
                  <w:vAlign w:val="center"/>
                </w:tcPr>
                <w:p w14:paraId="159F0270" w14:textId="1E9C5F3E" w:rsidR="008B4D69" w:rsidRDefault="008B4D69" w:rsidP="008B4D69">
                  <w:pPr>
                    <w:spacing w:line="280" w:lineRule="exact"/>
                    <w:jc w:val="center"/>
                    <w:rPr>
                      <w:szCs w:val="21"/>
                    </w:rPr>
                  </w:pPr>
                  <w:r>
                    <w:rPr>
                      <w:rFonts w:hint="eastAsia"/>
                      <w:szCs w:val="21"/>
                    </w:rPr>
                    <w:t>149</w:t>
                  </w:r>
                </w:p>
              </w:tc>
              <w:tc>
                <w:tcPr>
                  <w:tcW w:w="484" w:type="pct"/>
                  <w:vAlign w:val="center"/>
                </w:tcPr>
                <w:p w14:paraId="102D453A" w14:textId="1270E59F" w:rsidR="008B4D69" w:rsidRDefault="008B4D69" w:rsidP="008B4D69">
                  <w:pPr>
                    <w:jc w:val="center"/>
                    <w:rPr>
                      <w:color w:val="000000"/>
                      <w:szCs w:val="21"/>
                    </w:rPr>
                  </w:pPr>
                  <w:r>
                    <w:rPr>
                      <w:rFonts w:hint="eastAsia"/>
                      <w:color w:val="000000"/>
                      <w:szCs w:val="21"/>
                    </w:rPr>
                    <w:t>1~3</w:t>
                  </w:r>
                  <w:r>
                    <w:rPr>
                      <w:rFonts w:hint="eastAsia"/>
                      <w:color w:val="000000"/>
                      <w:szCs w:val="21"/>
                    </w:rPr>
                    <w:t>层，砖混结构</w:t>
                  </w:r>
                </w:p>
              </w:tc>
              <w:tc>
                <w:tcPr>
                  <w:tcW w:w="1022" w:type="pct"/>
                  <w:vMerge/>
                  <w:vAlign w:val="center"/>
                </w:tcPr>
                <w:p w14:paraId="33C580F0" w14:textId="77777777" w:rsidR="008B4D69" w:rsidRDefault="008B4D69" w:rsidP="008B4D69">
                  <w:pPr>
                    <w:jc w:val="center"/>
                    <w:rPr>
                      <w:color w:val="000000"/>
                      <w:szCs w:val="21"/>
                    </w:rPr>
                  </w:pPr>
                </w:p>
              </w:tc>
            </w:tr>
            <w:tr w:rsidR="008B4D69" w14:paraId="46F43437" w14:textId="77777777" w:rsidTr="008B4D69">
              <w:trPr>
                <w:cantSplit/>
                <w:trHeight w:val="769"/>
                <w:tblHeader/>
                <w:jc w:val="center"/>
              </w:trPr>
              <w:tc>
                <w:tcPr>
                  <w:tcW w:w="274" w:type="pct"/>
                  <w:vMerge/>
                  <w:vAlign w:val="center"/>
                </w:tcPr>
                <w:p w14:paraId="1F6BF186" w14:textId="77777777" w:rsidR="008B4D69" w:rsidRDefault="008B4D69" w:rsidP="008B4D69">
                  <w:pPr>
                    <w:spacing w:line="280" w:lineRule="exact"/>
                    <w:jc w:val="center"/>
                    <w:rPr>
                      <w:szCs w:val="21"/>
                    </w:rPr>
                  </w:pPr>
                </w:p>
              </w:tc>
              <w:tc>
                <w:tcPr>
                  <w:tcW w:w="291" w:type="pct"/>
                  <w:vAlign w:val="center"/>
                </w:tcPr>
                <w:p w14:paraId="0B1D559C" w14:textId="0883429F" w:rsidR="008B4D69" w:rsidRDefault="008B4D69" w:rsidP="008B4D69">
                  <w:pPr>
                    <w:spacing w:line="280" w:lineRule="exact"/>
                    <w:jc w:val="center"/>
                    <w:rPr>
                      <w:szCs w:val="21"/>
                    </w:rPr>
                  </w:pPr>
                  <w:r>
                    <w:rPr>
                      <w:rFonts w:hint="eastAsia"/>
                    </w:rPr>
                    <w:t>联家</w:t>
                  </w:r>
                  <w:r>
                    <w:t>村</w:t>
                  </w:r>
                  <w:r>
                    <w:rPr>
                      <w:rFonts w:hint="eastAsia"/>
                      <w:szCs w:val="21"/>
                    </w:rPr>
                    <w:t>居民</w:t>
                  </w:r>
                </w:p>
              </w:tc>
              <w:tc>
                <w:tcPr>
                  <w:tcW w:w="799" w:type="pct"/>
                  <w:vAlign w:val="center"/>
                </w:tcPr>
                <w:p w14:paraId="7F69F06C" w14:textId="08BB570F" w:rsidR="008B4D69" w:rsidRDefault="008B4D69" w:rsidP="008B4D69">
                  <w:pPr>
                    <w:spacing w:line="280" w:lineRule="exact"/>
                    <w:jc w:val="center"/>
                    <w:rPr>
                      <w:szCs w:val="21"/>
                    </w:rPr>
                  </w:pPr>
                  <w:r w:rsidRPr="00DE484D">
                    <w:rPr>
                      <w:rFonts w:hint="eastAsia"/>
                    </w:rPr>
                    <w:t>横一路</w:t>
                  </w:r>
                  <w:r>
                    <w:rPr>
                      <w:rFonts w:hint="eastAsia"/>
                    </w:rPr>
                    <w:t>（</w:t>
                  </w:r>
                  <w:r w:rsidRPr="00DE484D">
                    <w:rPr>
                      <w:rFonts w:hint="eastAsia"/>
                    </w:rPr>
                    <w:t>AK2+100</w:t>
                  </w:r>
                  <w:r>
                    <w:rPr>
                      <w:rFonts w:hint="eastAsia"/>
                    </w:rPr>
                    <w:t>）西侧</w:t>
                  </w:r>
                </w:p>
              </w:tc>
              <w:tc>
                <w:tcPr>
                  <w:tcW w:w="327" w:type="pct"/>
                  <w:vAlign w:val="center"/>
                </w:tcPr>
                <w:p w14:paraId="1E396CA0" w14:textId="2EBE605A" w:rsidR="008B4D69" w:rsidRDefault="00B57F88" w:rsidP="008B4D69">
                  <w:pPr>
                    <w:spacing w:line="280" w:lineRule="exact"/>
                    <w:jc w:val="center"/>
                    <w:rPr>
                      <w:szCs w:val="21"/>
                    </w:rPr>
                  </w:pPr>
                  <w:r>
                    <w:rPr>
                      <w:rFonts w:hint="eastAsia"/>
                      <w:szCs w:val="21"/>
                    </w:rPr>
                    <w:t>7</w:t>
                  </w:r>
                  <w:r w:rsidR="008B4D69">
                    <w:rPr>
                      <w:szCs w:val="21"/>
                    </w:rPr>
                    <w:t>户，</w:t>
                  </w:r>
                  <w:r>
                    <w:rPr>
                      <w:rFonts w:hint="eastAsia"/>
                      <w:szCs w:val="21"/>
                    </w:rPr>
                    <w:t>约</w:t>
                  </w:r>
                  <w:r>
                    <w:rPr>
                      <w:rFonts w:hint="eastAsia"/>
                      <w:szCs w:val="21"/>
                    </w:rPr>
                    <w:t>26</w:t>
                  </w:r>
                  <w:r w:rsidR="008B4D69">
                    <w:rPr>
                      <w:szCs w:val="21"/>
                    </w:rPr>
                    <w:t>人</w:t>
                  </w:r>
                </w:p>
              </w:tc>
              <w:tc>
                <w:tcPr>
                  <w:tcW w:w="371" w:type="pct"/>
                  <w:vAlign w:val="center"/>
                </w:tcPr>
                <w:p w14:paraId="1C0906AD" w14:textId="13E4C3FD" w:rsidR="008B4D69" w:rsidRDefault="008B4D69" w:rsidP="008B4D69">
                  <w:pPr>
                    <w:spacing w:line="280" w:lineRule="exact"/>
                    <w:jc w:val="center"/>
                    <w:rPr>
                      <w:szCs w:val="21"/>
                    </w:rPr>
                  </w:pPr>
                  <w:r>
                    <w:rPr>
                      <w:rFonts w:hint="eastAsia"/>
                      <w:szCs w:val="21"/>
                    </w:rPr>
                    <w:t>1</w:t>
                  </w:r>
                  <w:r>
                    <w:rPr>
                      <w:szCs w:val="21"/>
                    </w:rPr>
                    <w:t>户，</w:t>
                  </w:r>
                  <w:r>
                    <w:rPr>
                      <w:rFonts w:hint="eastAsia"/>
                      <w:szCs w:val="21"/>
                    </w:rPr>
                    <w:t>4</w:t>
                  </w:r>
                  <w:r>
                    <w:rPr>
                      <w:szCs w:val="21"/>
                    </w:rPr>
                    <w:t>人</w:t>
                  </w:r>
                </w:p>
              </w:tc>
              <w:tc>
                <w:tcPr>
                  <w:tcW w:w="425" w:type="pct"/>
                  <w:vAlign w:val="center"/>
                </w:tcPr>
                <w:p w14:paraId="2151D871" w14:textId="1B0FC05C" w:rsidR="008B4D69" w:rsidRDefault="008B4D69" w:rsidP="008B4D69">
                  <w:pPr>
                    <w:spacing w:line="280" w:lineRule="exact"/>
                    <w:jc w:val="center"/>
                    <w:rPr>
                      <w:color w:val="FF0000"/>
                      <w:szCs w:val="21"/>
                    </w:rPr>
                  </w:pPr>
                  <w:r>
                    <w:rPr>
                      <w:rFonts w:hint="eastAsia"/>
                      <w:szCs w:val="21"/>
                    </w:rPr>
                    <w:t>-4.23</w:t>
                  </w:r>
                </w:p>
              </w:tc>
              <w:tc>
                <w:tcPr>
                  <w:tcW w:w="503" w:type="pct"/>
                  <w:vAlign w:val="center"/>
                </w:tcPr>
                <w:p w14:paraId="5BE9265D" w14:textId="303D7477" w:rsidR="008B4D69" w:rsidRDefault="008B4D69" w:rsidP="008B4D69">
                  <w:pPr>
                    <w:spacing w:line="280" w:lineRule="exact"/>
                    <w:jc w:val="center"/>
                    <w:rPr>
                      <w:szCs w:val="21"/>
                    </w:rPr>
                  </w:pPr>
                  <w:r>
                    <w:rPr>
                      <w:rFonts w:hint="eastAsia"/>
                      <w:szCs w:val="21"/>
                    </w:rPr>
                    <w:t>32</w:t>
                  </w:r>
                </w:p>
              </w:tc>
              <w:tc>
                <w:tcPr>
                  <w:tcW w:w="503" w:type="pct"/>
                  <w:vAlign w:val="center"/>
                </w:tcPr>
                <w:p w14:paraId="1A71AA49" w14:textId="53B7B547" w:rsidR="008B4D69" w:rsidRDefault="008B4D69" w:rsidP="008B4D69">
                  <w:pPr>
                    <w:spacing w:line="280" w:lineRule="exact"/>
                    <w:jc w:val="center"/>
                    <w:rPr>
                      <w:szCs w:val="21"/>
                    </w:rPr>
                  </w:pPr>
                  <w:r>
                    <w:rPr>
                      <w:rFonts w:hint="eastAsia"/>
                      <w:szCs w:val="21"/>
                    </w:rPr>
                    <w:t>50</w:t>
                  </w:r>
                </w:p>
              </w:tc>
              <w:tc>
                <w:tcPr>
                  <w:tcW w:w="484" w:type="pct"/>
                  <w:vAlign w:val="center"/>
                </w:tcPr>
                <w:p w14:paraId="159E6699" w14:textId="77777777" w:rsidR="008B4D69" w:rsidRDefault="008B4D69" w:rsidP="008B4D69">
                  <w:pPr>
                    <w:jc w:val="center"/>
                    <w:rPr>
                      <w:szCs w:val="21"/>
                    </w:rPr>
                  </w:pPr>
                  <w:r>
                    <w:rPr>
                      <w:rFonts w:hint="eastAsia"/>
                      <w:color w:val="000000"/>
                      <w:szCs w:val="21"/>
                    </w:rPr>
                    <w:t>1~3</w:t>
                  </w:r>
                  <w:r>
                    <w:rPr>
                      <w:rFonts w:hint="eastAsia"/>
                      <w:color w:val="000000"/>
                      <w:szCs w:val="21"/>
                    </w:rPr>
                    <w:t>层，砖混结构</w:t>
                  </w:r>
                </w:p>
              </w:tc>
              <w:tc>
                <w:tcPr>
                  <w:tcW w:w="1022" w:type="pct"/>
                  <w:vMerge/>
                  <w:vAlign w:val="center"/>
                </w:tcPr>
                <w:p w14:paraId="78D2B845" w14:textId="77777777" w:rsidR="008B4D69" w:rsidRDefault="008B4D69" w:rsidP="008B4D69">
                  <w:pPr>
                    <w:jc w:val="center"/>
                    <w:rPr>
                      <w:color w:val="000000"/>
                      <w:szCs w:val="21"/>
                    </w:rPr>
                  </w:pPr>
                </w:p>
              </w:tc>
            </w:tr>
            <w:tr w:rsidR="008B4D69" w14:paraId="1D6208FB" w14:textId="77777777" w:rsidTr="008B4D69">
              <w:trPr>
                <w:cantSplit/>
                <w:trHeight w:val="503"/>
                <w:tblHeader/>
                <w:jc w:val="center"/>
              </w:trPr>
              <w:tc>
                <w:tcPr>
                  <w:tcW w:w="274" w:type="pct"/>
                  <w:vAlign w:val="center"/>
                </w:tcPr>
                <w:p w14:paraId="11DB9F62" w14:textId="77777777" w:rsidR="008B4D69" w:rsidRDefault="008B4D69" w:rsidP="008B4D69">
                  <w:pPr>
                    <w:spacing w:line="280" w:lineRule="exact"/>
                    <w:jc w:val="center"/>
                    <w:rPr>
                      <w:szCs w:val="21"/>
                    </w:rPr>
                  </w:pPr>
                  <w:r>
                    <w:rPr>
                      <w:rFonts w:hint="eastAsia"/>
                      <w:szCs w:val="21"/>
                    </w:rPr>
                    <w:t>地表水环境</w:t>
                  </w:r>
                </w:p>
              </w:tc>
              <w:tc>
                <w:tcPr>
                  <w:tcW w:w="291" w:type="pct"/>
                  <w:vAlign w:val="center"/>
                </w:tcPr>
                <w:p w14:paraId="317E25B4" w14:textId="77777777" w:rsidR="008B4D69" w:rsidRDefault="008B4D69" w:rsidP="008B4D69">
                  <w:pPr>
                    <w:jc w:val="center"/>
                    <w:rPr>
                      <w:szCs w:val="21"/>
                    </w:rPr>
                  </w:pPr>
                  <w:r>
                    <w:rPr>
                      <w:rFonts w:hint="eastAsia"/>
                      <w:szCs w:val="21"/>
                    </w:rPr>
                    <w:t>明月江</w:t>
                  </w:r>
                </w:p>
              </w:tc>
              <w:tc>
                <w:tcPr>
                  <w:tcW w:w="3412" w:type="pct"/>
                  <w:gridSpan w:val="7"/>
                  <w:vAlign w:val="center"/>
                </w:tcPr>
                <w:p w14:paraId="4F793F95" w14:textId="45CFBE55" w:rsidR="008B4D69" w:rsidRDefault="008B4D69" w:rsidP="008B4D69">
                  <w:pPr>
                    <w:spacing w:line="280" w:lineRule="exact"/>
                    <w:jc w:val="center"/>
                    <w:rPr>
                      <w:szCs w:val="21"/>
                    </w:rPr>
                  </w:pPr>
                  <w:r w:rsidRPr="008B4D69">
                    <w:rPr>
                      <w:rFonts w:hint="eastAsia"/>
                      <w:szCs w:val="21"/>
                    </w:rPr>
                    <w:t>临近项目的河流</w:t>
                  </w:r>
                </w:p>
              </w:tc>
              <w:tc>
                <w:tcPr>
                  <w:tcW w:w="1022" w:type="pct"/>
                  <w:vAlign w:val="center"/>
                </w:tcPr>
                <w:p w14:paraId="7989251F" w14:textId="77777777" w:rsidR="008B4D69" w:rsidRDefault="008B4D69" w:rsidP="008B4D69">
                  <w:pPr>
                    <w:pStyle w:val="afa"/>
                    <w:spacing w:line="280" w:lineRule="exact"/>
                    <w:ind w:firstLine="38"/>
                    <w:rPr>
                      <w:szCs w:val="21"/>
                    </w:rPr>
                  </w:pPr>
                  <w:r>
                    <w:rPr>
                      <w:rFonts w:hint="eastAsia"/>
                      <w:szCs w:val="21"/>
                    </w:rPr>
                    <w:t>《地表水环境质量标准》（</w:t>
                  </w:r>
                  <w:r>
                    <w:rPr>
                      <w:rFonts w:hint="eastAsia"/>
                      <w:szCs w:val="21"/>
                    </w:rPr>
                    <w:t>GB3832-2002</w:t>
                  </w:r>
                  <w:r>
                    <w:rPr>
                      <w:rFonts w:hint="eastAsia"/>
                      <w:szCs w:val="21"/>
                    </w:rPr>
                    <w:t>）Ⅲ类标准</w:t>
                  </w:r>
                </w:p>
              </w:tc>
            </w:tr>
            <w:tr w:rsidR="008B4D69" w14:paraId="3F57A951" w14:textId="77777777" w:rsidTr="008B4D69">
              <w:trPr>
                <w:cantSplit/>
                <w:trHeight w:val="503"/>
                <w:tblHeader/>
                <w:jc w:val="center"/>
              </w:trPr>
              <w:tc>
                <w:tcPr>
                  <w:tcW w:w="274" w:type="pct"/>
                  <w:vAlign w:val="center"/>
                </w:tcPr>
                <w:p w14:paraId="54FF3C41" w14:textId="77777777" w:rsidR="008B4D69" w:rsidRDefault="008B4D69" w:rsidP="008B4D69">
                  <w:pPr>
                    <w:spacing w:line="280" w:lineRule="exact"/>
                    <w:jc w:val="center"/>
                    <w:rPr>
                      <w:szCs w:val="21"/>
                    </w:rPr>
                  </w:pPr>
                  <w:r>
                    <w:rPr>
                      <w:rFonts w:hint="eastAsia"/>
                      <w:szCs w:val="21"/>
                    </w:rPr>
                    <w:t>生态环境</w:t>
                  </w:r>
                </w:p>
              </w:tc>
              <w:tc>
                <w:tcPr>
                  <w:tcW w:w="4726" w:type="pct"/>
                  <w:gridSpan w:val="9"/>
                  <w:vAlign w:val="center"/>
                </w:tcPr>
                <w:p w14:paraId="5EB776DB" w14:textId="77777777" w:rsidR="008B4D69" w:rsidRDefault="008B4D69" w:rsidP="008B4D69">
                  <w:pPr>
                    <w:pStyle w:val="afa"/>
                    <w:spacing w:line="280" w:lineRule="exact"/>
                    <w:ind w:firstLine="38"/>
                    <w:rPr>
                      <w:szCs w:val="21"/>
                    </w:rPr>
                  </w:pPr>
                  <w:r>
                    <w:rPr>
                      <w:rFonts w:hint="eastAsia"/>
                      <w:szCs w:val="21"/>
                    </w:rPr>
                    <w:t>道路中心线两侧各</w:t>
                  </w:r>
                  <w:r>
                    <w:rPr>
                      <w:rFonts w:hint="eastAsia"/>
                      <w:szCs w:val="21"/>
                    </w:rPr>
                    <w:t>200m</w:t>
                  </w:r>
                  <w:r>
                    <w:rPr>
                      <w:rFonts w:hint="eastAsia"/>
                      <w:szCs w:val="21"/>
                    </w:rPr>
                    <w:t>范围陆生动植物及生态空间</w:t>
                  </w:r>
                </w:p>
              </w:tc>
            </w:tr>
          </w:tbl>
          <w:p w14:paraId="713F1139" w14:textId="77777777" w:rsidR="005416CC" w:rsidRDefault="005416CC">
            <w:pPr>
              <w:adjustRightInd w:val="0"/>
              <w:snapToGrid w:val="0"/>
              <w:spacing w:line="360" w:lineRule="auto"/>
              <w:ind w:firstLineChars="200" w:firstLine="420"/>
              <w:rPr>
                <w:rFonts w:ascii="宋体" w:hAnsi="宋体" w:cs="宋体"/>
                <w:kern w:val="0"/>
                <w:szCs w:val="21"/>
              </w:rPr>
            </w:pPr>
          </w:p>
          <w:p w14:paraId="1F715FC1" w14:textId="77777777" w:rsidR="00910FBB" w:rsidRDefault="00910FBB">
            <w:pPr>
              <w:adjustRightInd w:val="0"/>
              <w:snapToGrid w:val="0"/>
              <w:spacing w:line="360" w:lineRule="auto"/>
              <w:ind w:firstLineChars="200" w:firstLine="420"/>
              <w:rPr>
                <w:rFonts w:ascii="宋体" w:hAnsi="宋体" w:cs="宋体"/>
                <w:kern w:val="0"/>
                <w:szCs w:val="21"/>
              </w:rPr>
            </w:pPr>
          </w:p>
        </w:tc>
      </w:tr>
      <w:tr w:rsidR="00910FBB" w14:paraId="3C23AECA" w14:textId="77777777">
        <w:trPr>
          <w:trHeight w:val="2211"/>
          <w:jc w:val="center"/>
        </w:trPr>
        <w:tc>
          <w:tcPr>
            <w:tcW w:w="904" w:type="dxa"/>
            <w:vAlign w:val="center"/>
          </w:tcPr>
          <w:p w14:paraId="6E9D8303" w14:textId="77777777" w:rsidR="00910FBB" w:rsidRPr="00FA16CF" w:rsidRDefault="00356CBC">
            <w:pPr>
              <w:adjustRightInd w:val="0"/>
              <w:snapToGrid w:val="0"/>
              <w:spacing w:line="360" w:lineRule="auto"/>
              <w:jc w:val="center"/>
              <w:rPr>
                <w:rFonts w:ascii="宋体" w:hAnsi="宋体" w:cs="宋体"/>
                <w:kern w:val="0"/>
                <w:sz w:val="24"/>
              </w:rPr>
            </w:pPr>
            <w:r w:rsidRPr="00FA16CF">
              <w:rPr>
                <w:rFonts w:ascii="宋体" w:hAnsi="宋体" w:cs="宋体" w:hint="eastAsia"/>
                <w:kern w:val="0"/>
                <w:sz w:val="24"/>
              </w:rPr>
              <w:lastRenderedPageBreak/>
              <w:t>评价</w:t>
            </w:r>
          </w:p>
          <w:p w14:paraId="2BB7F756" w14:textId="77777777" w:rsidR="00910FBB" w:rsidRDefault="00356CBC">
            <w:pPr>
              <w:adjustRightInd w:val="0"/>
              <w:snapToGrid w:val="0"/>
              <w:spacing w:line="360" w:lineRule="auto"/>
              <w:jc w:val="center"/>
              <w:rPr>
                <w:rFonts w:ascii="宋体" w:hAnsi="宋体" w:cs="宋体"/>
                <w:kern w:val="0"/>
                <w:szCs w:val="21"/>
              </w:rPr>
            </w:pPr>
            <w:r w:rsidRPr="00FA16CF">
              <w:rPr>
                <w:rFonts w:ascii="宋体" w:hAnsi="宋体" w:cs="宋体" w:hint="eastAsia"/>
                <w:kern w:val="0"/>
                <w:sz w:val="24"/>
              </w:rPr>
              <w:t>标准</w:t>
            </w:r>
          </w:p>
        </w:tc>
        <w:tc>
          <w:tcPr>
            <w:tcW w:w="8253" w:type="dxa"/>
            <w:vAlign w:val="center"/>
          </w:tcPr>
          <w:p w14:paraId="4B9871C9" w14:textId="77777777" w:rsidR="00910FBB" w:rsidRPr="00FA16CF" w:rsidRDefault="00356CBC">
            <w:pPr>
              <w:adjustRightInd w:val="0"/>
              <w:snapToGrid w:val="0"/>
              <w:spacing w:line="360" w:lineRule="auto"/>
              <w:rPr>
                <w:rFonts w:ascii="宋体" w:hAnsi="宋体" w:cs="宋体"/>
                <w:b/>
                <w:bCs/>
                <w:kern w:val="0"/>
                <w:sz w:val="24"/>
              </w:rPr>
            </w:pPr>
            <w:r w:rsidRPr="00FA16CF">
              <w:rPr>
                <w:rFonts w:ascii="宋体" w:hAnsi="宋体" w:cs="宋体" w:hint="eastAsia"/>
                <w:b/>
                <w:bCs/>
                <w:kern w:val="0"/>
                <w:sz w:val="24"/>
              </w:rPr>
              <w:t>一、环境质量标准</w:t>
            </w:r>
          </w:p>
          <w:p w14:paraId="32521A2A" w14:textId="77777777" w:rsidR="00910FBB" w:rsidRPr="00FA16CF" w:rsidRDefault="00356CBC">
            <w:pPr>
              <w:adjustRightInd w:val="0"/>
              <w:snapToGrid w:val="0"/>
              <w:spacing w:line="360" w:lineRule="auto"/>
              <w:ind w:firstLine="420"/>
              <w:rPr>
                <w:rFonts w:ascii="宋体" w:hAnsi="宋体" w:cs="宋体"/>
                <w:kern w:val="0"/>
                <w:sz w:val="24"/>
              </w:rPr>
            </w:pPr>
            <w:r w:rsidRPr="00FA16CF">
              <w:rPr>
                <w:rFonts w:ascii="宋体" w:hAnsi="宋体" w:cs="宋体"/>
                <w:kern w:val="0"/>
                <w:sz w:val="24"/>
              </w:rPr>
              <w:t>1</w:t>
            </w:r>
            <w:r w:rsidRPr="00FA16CF">
              <w:rPr>
                <w:rFonts w:ascii="宋体" w:hAnsi="宋体" w:cs="宋体" w:hint="eastAsia"/>
                <w:kern w:val="0"/>
                <w:sz w:val="24"/>
              </w:rPr>
              <w:t>、环境空气质量</w:t>
            </w:r>
          </w:p>
          <w:p w14:paraId="12C2978D" w14:textId="3713FA77" w:rsidR="00910FBB" w:rsidRPr="00FA16CF" w:rsidRDefault="00356CBC">
            <w:pPr>
              <w:adjustRightInd w:val="0"/>
              <w:snapToGrid w:val="0"/>
              <w:spacing w:line="360" w:lineRule="auto"/>
              <w:ind w:firstLine="420"/>
              <w:rPr>
                <w:rFonts w:ascii="宋体" w:hAnsi="宋体" w:cs="宋体"/>
                <w:kern w:val="0"/>
                <w:sz w:val="24"/>
              </w:rPr>
            </w:pPr>
            <w:r w:rsidRPr="00FA16CF">
              <w:rPr>
                <w:rFonts w:ascii="宋体" w:hAnsi="宋体" w:cs="宋体" w:hint="eastAsia"/>
                <w:kern w:val="0"/>
                <w:sz w:val="24"/>
              </w:rPr>
              <w:t>项目所在地环境空气质量执行国家《环境空气质量标准》GB3095-2012及其修改单中的一级标准，具体指标见表</w:t>
            </w:r>
            <w:r w:rsidRPr="00FA16CF">
              <w:rPr>
                <w:rFonts w:ascii="宋体" w:hAnsi="宋体" w:cs="宋体"/>
                <w:kern w:val="0"/>
                <w:sz w:val="24"/>
              </w:rPr>
              <w:t>3-</w:t>
            </w:r>
            <w:r w:rsidR="00FA16CF">
              <w:rPr>
                <w:rFonts w:ascii="宋体" w:hAnsi="宋体" w:cs="宋体" w:hint="eastAsia"/>
                <w:kern w:val="0"/>
                <w:sz w:val="24"/>
              </w:rPr>
              <w:t>7</w:t>
            </w:r>
            <w:r w:rsidRPr="00FA16CF">
              <w:rPr>
                <w:rFonts w:ascii="宋体" w:hAnsi="宋体" w:cs="宋体" w:hint="eastAsia"/>
                <w:kern w:val="0"/>
                <w:sz w:val="24"/>
              </w:rPr>
              <w:t>。</w:t>
            </w:r>
          </w:p>
          <w:p w14:paraId="4E3CAAFA" w14:textId="52F63DFD" w:rsidR="00910FBB" w:rsidRPr="00FA16CF" w:rsidRDefault="00356CBC">
            <w:pPr>
              <w:adjustRightInd w:val="0"/>
              <w:snapToGrid w:val="0"/>
              <w:spacing w:line="360" w:lineRule="auto"/>
              <w:jc w:val="center"/>
              <w:rPr>
                <w:rFonts w:ascii="宋体" w:hAnsi="宋体" w:cs="宋体"/>
                <w:b/>
                <w:bCs/>
                <w:kern w:val="0"/>
                <w:szCs w:val="21"/>
              </w:rPr>
            </w:pPr>
            <w:r w:rsidRPr="00FA16CF">
              <w:rPr>
                <w:rFonts w:ascii="宋体" w:hAnsi="宋体" w:cs="宋体" w:hint="eastAsia"/>
                <w:b/>
                <w:bCs/>
                <w:kern w:val="0"/>
                <w:szCs w:val="21"/>
              </w:rPr>
              <w:t>表3-</w:t>
            </w:r>
            <w:r w:rsidR="00FA16CF">
              <w:rPr>
                <w:rFonts w:ascii="宋体" w:hAnsi="宋体" w:cs="宋体" w:hint="eastAsia"/>
                <w:b/>
                <w:bCs/>
                <w:kern w:val="0"/>
                <w:szCs w:val="21"/>
              </w:rPr>
              <w:t>7</w:t>
            </w:r>
            <w:r w:rsidRPr="00FA16CF">
              <w:rPr>
                <w:rFonts w:ascii="宋体" w:hAnsi="宋体" w:cs="宋体"/>
                <w:b/>
                <w:bCs/>
                <w:kern w:val="0"/>
                <w:szCs w:val="21"/>
              </w:rPr>
              <w:t xml:space="preserve"> </w:t>
            </w:r>
            <w:r w:rsidRPr="00FA16CF">
              <w:rPr>
                <w:rFonts w:ascii="宋体" w:hAnsi="宋体" w:cs="宋体" w:hint="eastAsia"/>
                <w:b/>
                <w:bCs/>
                <w:kern w:val="0"/>
                <w:szCs w:val="21"/>
              </w:rPr>
              <w:t xml:space="preserve">环境空气质量标准限值 </w:t>
            </w:r>
            <w:r w:rsidRPr="00FA16CF">
              <w:rPr>
                <w:rFonts w:ascii="宋体" w:hAnsi="宋体" w:cs="宋体"/>
                <w:b/>
                <w:bCs/>
                <w:kern w:val="0"/>
                <w:szCs w:val="21"/>
              </w:rPr>
              <w:t xml:space="preserve">  </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23"/>
              <w:gridCol w:w="761"/>
              <w:gridCol w:w="922"/>
              <w:gridCol w:w="813"/>
              <w:gridCol w:w="886"/>
              <w:gridCol w:w="899"/>
              <w:gridCol w:w="1002"/>
              <w:gridCol w:w="1004"/>
            </w:tblGrid>
            <w:tr w:rsidR="00910FBB" w:rsidRPr="00FA16CF" w14:paraId="44EC1521" w14:textId="77777777" w:rsidTr="00FA16CF">
              <w:trPr>
                <w:cantSplit/>
                <w:trHeight w:val="271"/>
                <w:jc w:val="center"/>
              </w:trPr>
              <w:tc>
                <w:tcPr>
                  <w:tcW w:w="1217" w:type="pct"/>
                  <w:vAlign w:val="center"/>
                </w:tcPr>
                <w:p w14:paraId="08781FDA" w14:textId="77777777" w:rsidR="00910FBB" w:rsidRPr="00FA16CF" w:rsidRDefault="00356CBC">
                  <w:pPr>
                    <w:ind w:leftChars="-34" w:left="-71" w:rightChars="-34" w:right="-71"/>
                    <w:jc w:val="center"/>
                    <w:rPr>
                      <w:b/>
                      <w:bCs/>
                      <w:szCs w:val="21"/>
                    </w:rPr>
                  </w:pPr>
                  <w:r w:rsidRPr="00FA16CF">
                    <w:rPr>
                      <w:b/>
                      <w:bCs/>
                      <w:szCs w:val="21"/>
                    </w:rPr>
                    <w:t>指标</w:t>
                  </w:r>
                </w:p>
              </w:tc>
              <w:tc>
                <w:tcPr>
                  <w:tcW w:w="458" w:type="pct"/>
                  <w:vAlign w:val="center"/>
                </w:tcPr>
                <w:p w14:paraId="036A984F" w14:textId="77777777" w:rsidR="00910FBB" w:rsidRPr="00FA16CF" w:rsidRDefault="00356CBC">
                  <w:pPr>
                    <w:ind w:leftChars="-34" w:left="-71" w:rightChars="-34" w:right="-71"/>
                    <w:jc w:val="center"/>
                    <w:rPr>
                      <w:b/>
                      <w:bCs/>
                      <w:szCs w:val="21"/>
                    </w:rPr>
                  </w:pPr>
                  <w:r w:rsidRPr="00FA16CF">
                    <w:rPr>
                      <w:b/>
                      <w:bCs/>
                      <w:szCs w:val="21"/>
                    </w:rPr>
                    <w:t>SO</w:t>
                  </w:r>
                  <w:r w:rsidRPr="00FA16CF">
                    <w:rPr>
                      <w:b/>
                      <w:bCs/>
                      <w:szCs w:val="21"/>
                      <w:vertAlign w:val="subscript"/>
                    </w:rPr>
                    <w:t>2</w:t>
                  </w:r>
                </w:p>
              </w:tc>
              <w:tc>
                <w:tcPr>
                  <w:tcW w:w="555" w:type="pct"/>
                  <w:vAlign w:val="center"/>
                </w:tcPr>
                <w:p w14:paraId="2B61C553" w14:textId="77777777" w:rsidR="00910FBB" w:rsidRPr="00FA16CF" w:rsidRDefault="00356CBC">
                  <w:pPr>
                    <w:ind w:leftChars="-34" w:left="-71" w:rightChars="-34" w:right="-71"/>
                    <w:jc w:val="center"/>
                    <w:rPr>
                      <w:b/>
                      <w:bCs/>
                      <w:szCs w:val="21"/>
                    </w:rPr>
                  </w:pPr>
                  <w:r w:rsidRPr="00FA16CF">
                    <w:rPr>
                      <w:b/>
                      <w:bCs/>
                      <w:szCs w:val="21"/>
                    </w:rPr>
                    <w:t>NO</w:t>
                  </w:r>
                  <w:r w:rsidRPr="00FA16CF">
                    <w:rPr>
                      <w:b/>
                      <w:bCs/>
                      <w:szCs w:val="21"/>
                      <w:vertAlign w:val="subscript"/>
                    </w:rPr>
                    <w:t>2</w:t>
                  </w:r>
                </w:p>
              </w:tc>
              <w:tc>
                <w:tcPr>
                  <w:tcW w:w="489" w:type="pct"/>
                  <w:vAlign w:val="center"/>
                </w:tcPr>
                <w:p w14:paraId="60DBC496" w14:textId="77777777" w:rsidR="00910FBB" w:rsidRPr="00FA16CF" w:rsidRDefault="00356CBC">
                  <w:pPr>
                    <w:ind w:leftChars="-34" w:left="-71" w:rightChars="-34" w:right="-71"/>
                    <w:jc w:val="center"/>
                    <w:rPr>
                      <w:b/>
                      <w:bCs/>
                      <w:szCs w:val="21"/>
                    </w:rPr>
                  </w:pPr>
                  <w:r w:rsidRPr="00FA16CF">
                    <w:rPr>
                      <w:b/>
                      <w:bCs/>
                      <w:szCs w:val="21"/>
                    </w:rPr>
                    <w:t>PM</w:t>
                  </w:r>
                  <w:r w:rsidRPr="00FA16CF">
                    <w:rPr>
                      <w:b/>
                      <w:bCs/>
                      <w:szCs w:val="21"/>
                      <w:vertAlign w:val="subscript"/>
                    </w:rPr>
                    <w:t>10</w:t>
                  </w:r>
                </w:p>
              </w:tc>
              <w:tc>
                <w:tcPr>
                  <w:tcW w:w="533" w:type="pct"/>
                  <w:vAlign w:val="center"/>
                </w:tcPr>
                <w:p w14:paraId="6A119A9D" w14:textId="77777777" w:rsidR="00910FBB" w:rsidRPr="00FA16CF" w:rsidRDefault="00356CBC">
                  <w:pPr>
                    <w:ind w:leftChars="-34" w:left="-71" w:rightChars="-34" w:right="-71"/>
                    <w:jc w:val="center"/>
                    <w:rPr>
                      <w:b/>
                      <w:bCs/>
                      <w:szCs w:val="21"/>
                    </w:rPr>
                  </w:pPr>
                  <w:r w:rsidRPr="00FA16CF">
                    <w:rPr>
                      <w:b/>
                      <w:bCs/>
                      <w:szCs w:val="21"/>
                    </w:rPr>
                    <w:t>PM</w:t>
                  </w:r>
                  <w:r w:rsidRPr="00FA16CF">
                    <w:rPr>
                      <w:b/>
                      <w:bCs/>
                      <w:szCs w:val="21"/>
                      <w:vertAlign w:val="subscript"/>
                    </w:rPr>
                    <w:t>2.5</w:t>
                  </w:r>
                </w:p>
              </w:tc>
              <w:tc>
                <w:tcPr>
                  <w:tcW w:w="541" w:type="pct"/>
                  <w:vAlign w:val="center"/>
                </w:tcPr>
                <w:p w14:paraId="406556FF" w14:textId="77777777" w:rsidR="00910FBB" w:rsidRPr="00FA16CF" w:rsidRDefault="00356CBC">
                  <w:pPr>
                    <w:ind w:leftChars="-34" w:left="-71" w:rightChars="-34" w:right="-71"/>
                    <w:jc w:val="center"/>
                    <w:rPr>
                      <w:b/>
                      <w:bCs/>
                      <w:szCs w:val="21"/>
                    </w:rPr>
                  </w:pPr>
                  <w:r w:rsidRPr="00FA16CF">
                    <w:rPr>
                      <w:b/>
                      <w:bCs/>
                      <w:szCs w:val="21"/>
                    </w:rPr>
                    <w:t>CO</w:t>
                  </w:r>
                  <w:r w:rsidRPr="00FA16CF">
                    <w:rPr>
                      <w:b/>
                      <w:bCs/>
                      <w:szCs w:val="21"/>
                      <w:vertAlign w:val="superscript"/>
                    </w:rPr>
                    <w:t>（</w:t>
                  </w:r>
                  <w:r w:rsidRPr="00FA16CF">
                    <w:rPr>
                      <w:b/>
                      <w:bCs/>
                      <w:szCs w:val="21"/>
                      <w:vertAlign w:val="superscript"/>
                    </w:rPr>
                    <w:t>1</w:t>
                  </w:r>
                  <w:r w:rsidRPr="00FA16CF">
                    <w:rPr>
                      <w:b/>
                      <w:bCs/>
                      <w:szCs w:val="21"/>
                      <w:vertAlign w:val="superscript"/>
                    </w:rPr>
                    <w:t>）</w:t>
                  </w:r>
                </w:p>
              </w:tc>
              <w:tc>
                <w:tcPr>
                  <w:tcW w:w="603" w:type="pct"/>
                  <w:vAlign w:val="center"/>
                </w:tcPr>
                <w:p w14:paraId="0AC745F0" w14:textId="77777777" w:rsidR="00910FBB" w:rsidRPr="00FA16CF" w:rsidRDefault="00356CBC">
                  <w:pPr>
                    <w:ind w:leftChars="-34" w:left="-71" w:rightChars="-34" w:right="-71"/>
                    <w:jc w:val="center"/>
                    <w:rPr>
                      <w:b/>
                      <w:bCs/>
                      <w:szCs w:val="21"/>
                    </w:rPr>
                  </w:pPr>
                  <w:r w:rsidRPr="00FA16CF">
                    <w:rPr>
                      <w:b/>
                      <w:bCs/>
                      <w:szCs w:val="21"/>
                    </w:rPr>
                    <w:t>O</w:t>
                  </w:r>
                  <w:r w:rsidRPr="00FA16CF">
                    <w:rPr>
                      <w:b/>
                      <w:bCs/>
                      <w:szCs w:val="21"/>
                      <w:vertAlign w:val="subscript"/>
                    </w:rPr>
                    <w:t>3</w:t>
                  </w:r>
                </w:p>
              </w:tc>
              <w:tc>
                <w:tcPr>
                  <w:tcW w:w="603" w:type="pct"/>
                  <w:vAlign w:val="center"/>
                </w:tcPr>
                <w:p w14:paraId="19D2BEBD" w14:textId="77777777" w:rsidR="00910FBB" w:rsidRPr="00FA16CF" w:rsidRDefault="00356CBC">
                  <w:pPr>
                    <w:ind w:leftChars="-34" w:left="-71" w:rightChars="-34" w:right="-71"/>
                    <w:jc w:val="center"/>
                    <w:rPr>
                      <w:b/>
                      <w:bCs/>
                      <w:szCs w:val="21"/>
                    </w:rPr>
                  </w:pPr>
                  <w:r w:rsidRPr="00FA16CF">
                    <w:rPr>
                      <w:b/>
                      <w:bCs/>
                      <w:szCs w:val="21"/>
                    </w:rPr>
                    <w:t>TSP</w:t>
                  </w:r>
                </w:p>
              </w:tc>
            </w:tr>
            <w:tr w:rsidR="00910FBB" w:rsidRPr="00FA16CF" w14:paraId="365DE2D1" w14:textId="77777777" w:rsidTr="00FA16CF">
              <w:trPr>
                <w:trHeight w:val="271"/>
                <w:jc w:val="center"/>
              </w:trPr>
              <w:tc>
                <w:tcPr>
                  <w:tcW w:w="1217" w:type="pct"/>
                  <w:vAlign w:val="center"/>
                </w:tcPr>
                <w:p w14:paraId="2FF35CDE" w14:textId="77777777" w:rsidR="00910FBB" w:rsidRPr="00FA16CF" w:rsidRDefault="00356CBC">
                  <w:pPr>
                    <w:ind w:leftChars="-34" w:left="-71" w:rightChars="-34" w:right="-71"/>
                    <w:jc w:val="center"/>
                    <w:rPr>
                      <w:szCs w:val="21"/>
                    </w:rPr>
                  </w:pPr>
                  <w:r w:rsidRPr="00FA16CF">
                    <w:rPr>
                      <w:szCs w:val="21"/>
                    </w:rPr>
                    <w:t>小时平均</w:t>
                  </w:r>
                </w:p>
              </w:tc>
              <w:tc>
                <w:tcPr>
                  <w:tcW w:w="458" w:type="pct"/>
                  <w:vAlign w:val="center"/>
                </w:tcPr>
                <w:p w14:paraId="263E8E3C" w14:textId="77777777" w:rsidR="00910FBB" w:rsidRPr="00FA16CF" w:rsidRDefault="00356CBC">
                  <w:pPr>
                    <w:ind w:leftChars="-34" w:left="-71" w:rightChars="-34" w:right="-71"/>
                    <w:jc w:val="center"/>
                    <w:rPr>
                      <w:szCs w:val="21"/>
                    </w:rPr>
                  </w:pPr>
                  <w:r w:rsidRPr="00FA16CF">
                    <w:rPr>
                      <w:szCs w:val="21"/>
                    </w:rPr>
                    <w:t>500</w:t>
                  </w:r>
                </w:p>
              </w:tc>
              <w:tc>
                <w:tcPr>
                  <w:tcW w:w="555" w:type="pct"/>
                  <w:vAlign w:val="center"/>
                </w:tcPr>
                <w:p w14:paraId="48E3689E" w14:textId="77777777" w:rsidR="00910FBB" w:rsidRPr="00FA16CF" w:rsidRDefault="00356CBC">
                  <w:pPr>
                    <w:ind w:leftChars="-34" w:left="-71" w:rightChars="-34" w:right="-71"/>
                    <w:jc w:val="center"/>
                    <w:rPr>
                      <w:szCs w:val="21"/>
                    </w:rPr>
                  </w:pPr>
                  <w:r w:rsidRPr="00FA16CF">
                    <w:rPr>
                      <w:szCs w:val="21"/>
                    </w:rPr>
                    <w:t>200</w:t>
                  </w:r>
                </w:p>
              </w:tc>
              <w:tc>
                <w:tcPr>
                  <w:tcW w:w="489" w:type="pct"/>
                  <w:vAlign w:val="center"/>
                </w:tcPr>
                <w:p w14:paraId="5731408D" w14:textId="77777777" w:rsidR="00910FBB" w:rsidRPr="00FA16CF" w:rsidRDefault="00356CBC">
                  <w:pPr>
                    <w:ind w:leftChars="-34" w:left="-71" w:rightChars="-34" w:right="-71"/>
                    <w:jc w:val="center"/>
                    <w:rPr>
                      <w:szCs w:val="21"/>
                    </w:rPr>
                  </w:pPr>
                  <w:r w:rsidRPr="00FA16CF">
                    <w:rPr>
                      <w:szCs w:val="21"/>
                    </w:rPr>
                    <w:t>/</w:t>
                  </w:r>
                </w:p>
              </w:tc>
              <w:tc>
                <w:tcPr>
                  <w:tcW w:w="533" w:type="pct"/>
                  <w:vAlign w:val="center"/>
                </w:tcPr>
                <w:p w14:paraId="1786422F" w14:textId="77777777" w:rsidR="00910FBB" w:rsidRPr="00FA16CF" w:rsidRDefault="00356CBC">
                  <w:pPr>
                    <w:ind w:leftChars="-34" w:left="-71" w:rightChars="-34" w:right="-71"/>
                    <w:jc w:val="center"/>
                    <w:rPr>
                      <w:szCs w:val="21"/>
                    </w:rPr>
                  </w:pPr>
                  <w:r w:rsidRPr="00FA16CF">
                    <w:rPr>
                      <w:szCs w:val="21"/>
                    </w:rPr>
                    <w:t>/</w:t>
                  </w:r>
                </w:p>
              </w:tc>
              <w:tc>
                <w:tcPr>
                  <w:tcW w:w="541" w:type="pct"/>
                  <w:vAlign w:val="center"/>
                </w:tcPr>
                <w:p w14:paraId="14A5BA34" w14:textId="77777777" w:rsidR="00910FBB" w:rsidRPr="00FA16CF" w:rsidRDefault="00356CBC">
                  <w:pPr>
                    <w:ind w:leftChars="-34" w:left="-71" w:rightChars="-34" w:right="-71"/>
                    <w:jc w:val="center"/>
                    <w:rPr>
                      <w:szCs w:val="21"/>
                    </w:rPr>
                  </w:pPr>
                  <w:r w:rsidRPr="00FA16CF">
                    <w:rPr>
                      <w:szCs w:val="21"/>
                    </w:rPr>
                    <w:t>10</w:t>
                  </w:r>
                </w:p>
              </w:tc>
              <w:tc>
                <w:tcPr>
                  <w:tcW w:w="603" w:type="pct"/>
                  <w:vAlign w:val="center"/>
                </w:tcPr>
                <w:p w14:paraId="34E5080D" w14:textId="77777777" w:rsidR="00910FBB" w:rsidRPr="00FA16CF" w:rsidRDefault="00356CBC">
                  <w:pPr>
                    <w:ind w:leftChars="-34" w:left="-71" w:rightChars="-34" w:right="-71"/>
                    <w:jc w:val="center"/>
                    <w:rPr>
                      <w:szCs w:val="21"/>
                    </w:rPr>
                  </w:pPr>
                  <w:r w:rsidRPr="00FA16CF">
                    <w:rPr>
                      <w:szCs w:val="21"/>
                    </w:rPr>
                    <w:t>200</w:t>
                  </w:r>
                </w:p>
              </w:tc>
              <w:tc>
                <w:tcPr>
                  <w:tcW w:w="603" w:type="pct"/>
                  <w:vAlign w:val="center"/>
                </w:tcPr>
                <w:p w14:paraId="5172A62D" w14:textId="77777777" w:rsidR="00910FBB" w:rsidRPr="00FA16CF" w:rsidRDefault="00356CBC">
                  <w:pPr>
                    <w:ind w:leftChars="-34" w:left="-71" w:rightChars="-34" w:right="-71"/>
                    <w:jc w:val="center"/>
                    <w:rPr>
                      <w:szCs w:val="21"/>
                    </w:rPr>
                  </w:pPr>
                  <w:r w:rsidRPr="00FA16CF">
                    <w:rPr>
                      <w:szCs w:val="21"/>
                    </w:rPr>
                    <w:t>/</w:t>
                  </w:r>
                </w:p>
              </w:tc>
            </w:tr>
            <w:tr w:rsidR="00910FBB" w:rsidRPr="00FA16CF" w14:paraId="685D98EC" w14:textId="77777777" w:rsidTr="00FA16CF">
              <w:trPr>
                <w:trHeight w:val="271"/>
                <w:jc w:val="center"/>
              </w:trPr>
              <w:tc>
                <w:tcPr>
                  <w:tcW w:w="1217" w:type="pct"/>
                  <w:vAlign w:val="center"/>
                </w:tcPr>
                <w:p w14:paraId="4AD336EE" w14:textId="77777777" w:rsidR="00910FBB" w:rsidRPr="00FA16CF" w:rsidRDefault="00356CBC">
                  <w:pPr>
                    <w:ind w:leftChars="-34" w:left="-71" w:rightChars="-34" w:right="-71"/>
                    <w:jc w:val="center"/>
                    <w:rPr>
                      <w:szCs w:val="21"/>
                    </w:rPr>
                  </w:pPr>
                  <w:r w:rsidRPr="00FA16CF">
                    <w:rPr>
                      <w:szCs w:val="21"/>
                    </w:rPr>
                    <w:t>日平均</w:t>
                  </w:r>
                </w:p>
              </w:tc>
              <w:tc>
                <w:tcPr>
                  <w:tcW w:w="458" w:type="pct"/>
                  <w:vAlign w:val="center"/>
                </w:tcPr>
                <w:p w14:paraId="23EF1B7C" w14:textId="77777777" w:rsidR="00910FBB" w:rsidRPr="00FA16CF" w:rsidRDefault="00356CBC">
                  <w:pPr>
                    <w:ind w:leftChars="-34" w:left="-71" w:rightChars="-34" w:right="-71"/>
                    <w:jc w:val="center"/>
                    <w:rPr>
                      <w:szCs w:val="21"/>
                    </w:rPr>
                  </w:pPr>
                  <w:r w:rsidRPr="00FA16CF">
                    <w:rPr>
                      <w:szCs w:val="21"/>
                    </w:rPr>
                    <w:t>150</w:t>
                  </w:r>
                </w:p>
              </w:tc>
              <w:tc>
                <w:tcPr>
                  <w:tcW w:w="555" w:type="pct"/>
                  <w:vAlign w:val="center"/>
                </w:tcPr>
                <w:p w14:paraId="26FE216A" w14:textId="77777777" w:rsidR="00910FBB" w:rsidRPr="00FA16CF" w:rsidRDefault="00356CBC">
                  <w:pPr>
                    <w:ind w:leftChars="-34" w:left="-71" w:rightChars="-34" w:right="-71"/>
                    <w:jc w:val="center"/>
                    <w:rPr>
                      <w:szCs w:val="21"/>
                    </w:rPr>
                  </w:pPr>
                  <w:r w:rsidRPr="00FA16CF">
                    <w:rPr>
                      <w:szCs w:val="21"/>
                    </w:rPr>
                    <w:t>80</w:t>
                  </w:r>
                </w:p>
              </w:tc>
              <w:tc>
                <w:tcPr>
                  <w:tcW w:w="489" w:type="pct"/>
                  <w:vAlign w:val="center"/>
                </w:tcPr>
                <w:p w14:paraId="7E54B047" w14:textId="77777777" w:rsidR="00910FBB" w:rsidRPr="00FA16CF" w:rsidRDefault="00356CBC">
                  <w:pPr>
                    <w:ind w:leftChars="-34" w:left="-71" w:rightChars="-34" w:right="-71"/>
                    <w:jc w:val="center"/>
                    <w:rPr>
                      <w:szCs w:val="21"/>
                    </w:rPr>
                  </w:pPr>
                  <w:r w:rsidRPr="00FA16CF">
                    <w:rPr>
                      <w:szCs w:val="21"/>
                    </w:rPr>
                    <w:t>150</w:t>
                  </w:r>
                </w:p>
              </w:tc>
              <w:tc>
                <w:tcPr>
                  <w:tcW w:w="533" w:type="pct"/>
                  <w:vAlign w:val="center"/>
                </w:tcPr>
                <w:p w14:paraId="11FB8CA8" w14:textId="77777777" w:rsidR="00910FBB" w:rsidRPr="00FA16CF" w:rsidRDefault="00356CBC">
                  <w:pPr>
                    <w:ind w:leftChars="-34" w:left="-71" w:rightChars="-34" w:right="-71"/>
                    <w:jc w:val="center"/>
                    <w:rPr>
                      <w:szCs w:val="21"/>
                    </w:rPr>
                  </w:pPr>
                  <w:r w:rsidRPr="00FA16CF">
                    <w:rPr>
                      <w:szCs w:val="21"/>
                    </w:rPr>
                    <w:t>75</w:t>
                  </w:r>
                </w:p>
              </w:tc>
              <w:tc>
                <w:tcPr>
                  <w:tcW w:w="541" w:type="pct"/>
                  <w:vAlign w:val="center"/>
                </w:tcPr>
                <w:p w14:paraId="7A4FBC0E" w14:textId="77777777" w:rsidR="00910FBB" w:rsidRPr="00FA16CF" w:rsidRDefault="00356CBC">
                  <w:pPr>
                    <w:ind w:leftChars="-34" w:left="-71" w:rightChars="-34" w:right="-71"/>
                    <w:jc w:val="center"/>
                    <w:rPr>
                      <w:szCs w:val="21"/>
                    </w:rPr>
                  </w:pPr>
                  <w:r w:rsidRPr="00FA16CF">
                    <w:rPr>
                      <w:szCs w:val="21"/>
                    </w:rPr>
                    <w:t>4</w:t>
                  </w:r>
                </w:p>
              </w:tc>
              <w:tc>
                <w:tcPr>
                  <w:tcW w:w="603" w:type="pct"/>
                  <w:vAlign w:val="center"/>
                </w:tcPr>
                <w:p w14:paraId="5FEE59AC" w14:textId="77777777" w:rsidR="00910FBB" w:rsidRPr="00FA16CF" w:rsidRDefault="00356CBC">
                  <w:pPr>
                    <w:ind w:leftChars="-34" w:left="-71" w:rightChars="-34" w:right="-71"/>
                    <w:jc w:val="center"/>
                    <w:rPr>
                      <w:szCs w:val="21"/>
                    </w:rPr>
                  </w:pPr>
                  <w:r w:rsidRPr="00FA16CF">
                    <w:rPr>
                      <w:szCs w:val="21"/>
                    </w:rPr>
                    <w:t>160</w:t>
                  </w:r>
                  <w:r w:rsidRPr="00FA16CF">
                    <w:rPr>
                      <w:szCs w:val="21"/>
                      <w:vertAlign w:val="superscript"/>
                    </w:rPr>
                    <w:t>（</w:t>
                  </w:r>
                  <w:r w:rsidRPr="00FA16CF">
                    <w:rPr>
                      <w:szCs w:val="21"/>
                      <w:vertAlign w:val="superscript"/>
                    </w:rPr>
                    <w:t>2</w:t>
                  </w:r>
                  <w:r w:rsidRPr="00FA16CF">
                    <w:rPr>
                      <w:szCs w:val="21"/>
                      <w:vertAlign w:val="superscript"/>
                    </w:rPr>
                    <w:t>）</w:t>
                  </w:r>
                </w:p>
              </w:tc>
              <w:tc>
                <w:tcPr>
                  <w:tcW w:w="603" w:type="pct"/>
                  <w:vAlign w:val="center"/>
                </w:tcPr>
                <w:p w14:paraId="55F30D99" w14:textId="77777777" w:rsidR="00910FBB" w:rsidRPr="00FA16CF" w:rsidRDefault="00356CBC">
                  <w:pPr>
                    <w:ind w:leftChars="-34" w:left="-71" w:rightChars="-34" w:right="-71"/>
                    <w:jc w:val="center"/>
                    <w:rPr>
                      <w:szCs w:val="21"/>
                    </w:rPr>
                  </w:pPr>
                  <w:r w:rsidRPr="00FA16CF">
                    <w:rPr>
                      <w:szCs w:val="21"/>
                    </w:rPr>
                    <w:t>300</w:t>
                  </w:r>
                </w:p>
              </w:tc>
            </w:tr>
            <w:tr w:rsidR="00910FBB" w:rsidRPr="00FA16CF" w14:paraId="576C58DE" w14:textId="77777777" w:rsidTr="00FA16CF">
              <w:trPr>
                <w:trHeight w:val="271"/>
                <w:jc w:val="center"/>
              </w:trPr>
              <w:tc>
                <w:tcPr>
                  <w:tcW w:w="1217" w:type="pct"/>
                  <w:vAlign w:val="center"/>
                </w:tcPr>
                <w:p w14:paraId="69C0769D" w14:textId="77777777" w:rsidR="00910FBB" w:rsidRPr="00FA16CF" w:rsidRDefault="00356CBC">
                  <w:pPr>
                    <w:ind w:leftChars="-34" w:left="-71" w:rightChars="-34" w:right="-71"/>
                    <w:jc w:val="center"/>
                    <w:rPr>
                      <w:szCs w:val="21"/>
                    </w:rPr>
                  </w:pPr>
                  <w:r w:rsidRPr="00FA16CF">
                    <w:rPr>
                      <w:szCs w:val="21"/>
                    </w:rPr>
                    <w:t>年平均</w:t>
                  </w:r>
                </w:p>
              </w:tc>
              <w:tc>
                <w:tcPr>
                  <w:tcW w:w="458" w:type="pct"/>
                  <w:vAlign w:val="center"/>
                </w:tcPr>
                <w:p w14:paraId="17935FEC" w14:textId="77777777" w:rsidR="00910FBB" w:rsidRPr="00FA16CF" w:rsidRDefault="00356CBC">
                  <w:pPr>
                    <w:ind w:leftChars="-34" w:left="-71" w:rightChars="-34" w:right="-71"/>
                    <w:jc w:val="center"/>
                    <w:rPr>
                      <w:szCs w:val="21"/>
                    </w:rPr>
                  </w:pPr>
                  <w:r w:rsidRPr="00FA16CF">
                    <w:rPr>
                      <w:szCs w:val="21"/>
                    </w:rPr>
                    <w:t>60</w:t>
                  </w:r>
                </w:p>
              </w:tc>
              <w:tc>
                <w:tcPr>
                  <w:tcW w:w="555" w:type="pct"/>
                  <w:vAlign w:val="center"/>
                </w:tcPr>
                <w:p w14:paraId="0BD39005" w14:textId="77777777" w:rsidR="00910FBB" w:rsidRPr="00FA16CF" w:rsidRDefault="00356CBC">
                  <w:pPr>
                    <w:ind w:leftChars="-34" w:left="-71" w:rightChars="-34" w:right="-71"/>
                    <w:jc w:val="center"/>
                    <w:rPr>
                      <w:szCs w:val="21"/>
                    </w:rPr>
                  </w:pPr>
                  <w:r w:rsidRPr="00FA16CF">
                    <w:rPr>
                      <w:szCs w:val="21"/>
                    </w:rPr>
                    <w:t>40</w:t>
                  </w:r>
                </w:p>
              </w:tc>
              <w:tc>
                <w:tcPr>
                  <w:tcW w:w="489" w:type="pct"/>
                  <w:vAlign w:val="center"/>
                </w:tcPr>
                <w:p w14:paraId="4E48B488" w14:textId="77777777" w:rsidR="00910FBB" w:rsidRPr="00FA16CF" w:rsidRDefault="00356CBC">
                  <w:pPr>
                    <w:ind w:leftChars="-34" w:left="-71" w:rightChars="-34" w:right="-71"/>
                    <w:jc w:val="center"/>
                    <w:rPr>
                      <w:szCs w:val="21"/>
                    </w:rPr>
                  </w:pPr>
                  <w:r w:rsidRPr="00FA16CF">
                    <w:rPr>
                      <w:szCs w:val="21"/>
                    </w:rPr>
                    <w:t>70</w:t>
                  </w:r>
                </w:p>
              </w:tc>
              <w:tc>
                <w:tcPr>
                  <w:tcW w:w="533" w:type="pct"/>
                  <w:vAlign w:val="center"/>
                </w:tcPr>
                <w:p w14:paraId="56429F65" w14:textId="77777777" w:rsidR="00910FBB" w:rsidRPr="00FA16CF" w:rsidRDefault="00356CBC">
                  <w:pPr>
                    <w:ind w:leftChars="-34" w:left="-71" w:rightChars="-34" w:right="-71"/>
                    <w:jc w:val="center"/>
                    <w:rPr>
                      <w:szCs w:val="21"/>
                    </w:rPr>
                  </w:pPr>
                  <w:r w:rsidRPr="00FA16CF">
                    <w:rPr>
                      <w:szCs w:val="21"/>
                    </w:rPr>
                    <w:t>35</w:t>
                  </w:r>
                </w:p>
              </w:tc>
              <w:tc>
                <w:tcPr>
                  <w:tcW w:w="541" w:type="pct"/>
                  <w:vAlign w:val="center"/>
                </w:tcPr>
                <w:p w14:paraId="54E9C54D" w14:textId="77777777" w:rsidR="00910FBB" w:rsidRPr="00FA16CF" w:rsidRDefault="00356CBC">
                  <w:pPr>
                    <w:ind w:leftChars="-34" w:left="-71" w:rightChars="-34" w:right="-71"/>
                    <w:jc w:val="center"/>
                    <w:rPr>
                      <w:szCs w:val="21"/>
                    </w:rPr>
                  </w:pPr>
                  <w:r w:rsidRPr="00FA16CF">
                    <w:rPr>
                      <w:szCs w:val="21"/>
                    </w:rPr>
                    <w:t>/</w:t>
                  </w:r>
                </w:p>
              </w:tc>
              <w:tc>
                <w:tcPr>
                  <w:tcW w:w="603" w:type="pct"/>
                  <w:vAlign w:val="center"/>
                </w:tcPr>
                <w:p w14:paraId="2742EC1F" w14:textId="77777777" w:rsidR="00910FBB" w:rsidRPr="00FA16CF" w:rsidRDefault="00356CBC">
                  <w:pPr>
                    <w:ind w:leftChars="-34" w:left="-71" w:rightChars="-34" w:right="-71"/>
                    <w:jc w:val="center"/>
                    <w:rPr>
                      <w:szCs w:val="21"/>
                    </w:rPr>
                  </w:pPr>
                  <w:r w:rsidRPr="00FA16CF">
                    <w:rPr>
                      <w:szCs w:val="21"/>
                    </w:rPr>
                    <w:t>/</w:t>
                  </w:r>
                </w:p>
              </w:tc>
              <w:tc>
                <w:tcPr>
                  <w:tcW w:w="603" w:type="pct"/>
                  <w:vAlign w:val="center"/>
                </w:tcPr>
                <w:p w14:paraId="4D69303C" w14:textId="77777777" w:rsidR="00910FBB" w:rsidRPr="00FA16CF" w:rsidRDefault="00356CBC">
                  <w:pPr>
                    <w:ind w:leftChars="-34" w:left="-71" w:rightChars="-34" w:right="-71"/>
                    <w:jc w:val="center"/>
                    <w:rPr>
                      <w:szCs w:val="21"/>
                    </w:rPr>
                  </w:pPr>
                  <w:r w:rsidRPr="00FA16CF">
                    <w:rPr>
                      <w:szCs w:val="21"/>
                    </w:rPr>
                    <w:t>200</w:t>
                  </w:r>
                </w:p>
              </w:tc>
            </w:tr>
            <w:tr w:rsidR="00910FBB" w:rsidRPr="00FA16CF" w14:paraId="12F1BE84" w14:textId="77777777" w:rsidTr="00FA16CF">
              <w:trPr>
                <w:trHeight w:val="271"/>
                <w:jc w:val="center"/>
              </w:trPr>
              <w:tc>
                <w:tcPr>
                  <w:tcW w:w="1217" w:type="pct"/>
                  <w:vAlign w:val="center"/>
                </w:tcPr>
                <w:p w14:paraId="729A2C24" w14:textId="77777777" w:rsidR="00910FBB" w:rsidRPr="00FA16CF" w:rsidRDefault="00356CBC">
                  <w:pPr>
                    <w:ind w:leftChars="-34" w:left="-71" w:rightChars="-34" w:right="-71"/>
                    <w:jc w:val="center"/>
                    <w:rPr>
                      <w:szCs w:val="21"/>
                    </w:rPr>
                  </w:pPr>
                  <w:r w:rsidRPr="00FA16CF">
                    <w:rPr>
                      <w:szCs w:val="21"/>
                    </w:rPr>
                    <w:t>标准</w:t>
                  </w:r>
                </w:p>
              </w:tc>
              <w:tc>
                <w:tcPr>
                  <w:tcW w:w="3179" w:type="pct"/>
                  <w:gridSpan w:val="6"/>
                  <w:vAlign w:val="center"/>
                </w:tcPr>
                <w:p w14:paraId="1F9C45B6" w14:textId="77777777" w:rsidR="00910FBB" w:rsidRPr="00FA16CF" w:rsidRDefault="00356CBC">
                  <w:pPr>
                    <w:ind w:leftChars="-34" w:left="-71" w:rightChars="-34" w:right="-71"/>
                    <w:jc w:val="center"/>
                    <w:rPr>
                      <w:szCs w:val="21"/>
                    </w:rPr>
                  </w:pPr>
                  <w:r w:rsidRPr="00FA16CF">
                    <w:rPr>
                      <w:szCs w:val="21"/>
                    </w:rPr>
                    <w:t>《环境空气质量标准》</w:t>
                  </w:r>
                  <w:r w:rsidRPr="00FA16CF">
                    <w:rPr>
                      <w:szCs w:val="21"/>
                    </w:rPr>
                    <w:t>GB3095-2012</w:t>
                  </w:r>
                  <w:r w:rsidRPr="00FA16CF">
                    <w:rPr>
                      <w:szCs w:val="21"/>
                    </w:rPr>
                    <w:t>二级标准</w:t>
                  </w:r>
                </w:p>
              </w:tc>
              <w:tc>
                <w:tcPr>
                  <w:tcW w:w="603" w:type="pct"/>
                  <w:vAlign w:val="center"/>
                </w:tcPr>
                <w:p w14:paraId="492B087F" w14:textId="77777777" w:rsidR="00910FBB" w:rsidRPr="00FA16CF" w:rsidRDefault="00910FBB">
                  <w:pPr>
                    <w:ind w:leftChars="-34" w:left="-71" w:rightChars="-34" w:right="-71"/>
                    <w:jc w:val="center"/>
                    <w:rPr>
                      <w:szCs w:val="21"/>
                    </w:rPr>
                  </w:pPr>
                </w:p>
              </w:tc>
            </w:tr>
            <w:tr w:rsidR="00910FBB" w:rsidRPr="00FA16CF" w14:paraId="161D1259" w14:textId="77777777" w:rsidTr="00FA16CF">
              <w:trPr>
                <w:trHeight w:val="282"/>
                <w:jc w:val="center"/>
              </w:trPr>
              <w:tc>
                <w:tcPr>
                  <w:tcW w:w="5000" w:type="pct"/>
                  <w:gridSpan w:val="8"/>
                  <w:vAlign w:val="center"/>
                </w:tcPr>
                <w:p w14:paraId="5F268147" w14:textId="0EF6EDCC" w:rsidR="00910FBB" w:rsidRPr="00FA16CF" w:rsidRDefault="00356CBC">
                  <w:pPr>
                    <w:ind w:leftChars="-34" w:left="-71" w:rightChars="-34" w:right="-71"/>
                    <w:rPr>
                      <w:rFonts w:eastAsia="新宋体"/>
                      <w:b/>
                      <w:bCs/>
                      <w:szCs w:val="21"/>
                    </w:rPr>
                  </w:pPr>
                  <w:r w:rsidRPr="00FA16CF">
                    <w:rPr>
                      <w:rFonts w:eastAsia="新宋体"/>
                      <w:b/>
                      <w:bCs/>
                      <w:szCs w:val="21"/>
                    </w:rPr>
                    <w:t>说明</w:t>
                  </w:r>
                  <w:r w:rsidRPr="00FA16CF">
                    <w:rPr>
                      <w:rFonts w:eastAsia="新宋体"/>
                      <w:szCs w:val="21"/>
                    </w:rPr>
                    <w:t>：（</w:t>
                  </w:r>
                  <w:r w:rsidRPr="00FA16CF">
                    <w:rPr>
                      <w:rFonts w:eastAsia="新宋体"/>
                      <w:szCs w:val="21"/>
                    </w:rPr>
                    <w:t>1</w:t>
                  </w:r>
                  <w:r w:rsidRPr="00FA16CF">
                    <w:rPr>
                      <w:rFonts w:eastAsia="新宋体"/>
                      <w:szCs w:val="21"/>
                    </w:rPr>
                    <w:t>）</w:t>
                  </w:r>
                  <w:r w:rsidRPr="00FA16CF">
                    <w:rPr>
                      <w:rFonts w:eastAsia="新宋体"/>
                      <w:szCs w:val="21"/>
                    </w:rPr>
                    <w:t>CO</w:t>
                  </w:r>
                  <w:r w:rsidRPr="00FA16CF">
                    <w:rPr>
                      <w:rFonts w:eastAsia="新宋体"/>
                      <w:szCs w:val="21"/>
                    </w:rPr>
                    <w:t>单位为</w:t>
                  </w:r>
                  <w:r w:rsidRPr="00FA16CF">
                    <w:rPr>
                      <w:rFonts w:eastAsia="新宋体"/>
                      <w:szCs w:val="21"/>
                    </w:rPr>
                    <w:t>mg/m</w:t>
                  </w:r>
                  <w:r w:rsidRPr="00FA16CF">
                    <w:rPr>
                      <w:rFonts w:eastAsia="新宋体"/>
                      <w:szCs w:val="21"/>
                      <w:vertAlign w:val="superscript"/>
                    </w:rPr>
                    <w:t>3</w:t>
                  </w:r>
                  <w:r w:rsidRPr="00FA16CF">
                    <w:rPr>
                      <w:rFonts w:eastAsia="新宋体"/>
                      <w:szCs w:val="21"/>
                    </w:rPr>
                    <w:t>，其余单位均为</w:t>
                  </w:r>
                  <w:r w:rsidR="005626C4" w:rsidRPr="00FA16CF">
                    <w:rPr>
                      <w:rFonts w:eastAsia="新宋体" w:hint="eastAsia"/>
                      <w:szCs w:val="21"/>
                    </w:rPr>
                    <w:t>μ</w:t>
                  </w:r>
                  <w:r w:rsidRPr="00FA16CF">
                    <w:rPr>
                      <w:rFonts w:eastAsia="新宋体"/>
                      <w:szCs w:val="21"/>
                    </w:rPr>
                    <w:t>g/m</w:t>
                  </w:r>
                  <w:r w:rsidRPr="00FA16CF">
                    <w:rPr>
                      <w:rFonts w:eastAsia="新宋体"/>
                      <w:szCs w:val="21"/>
                      <w:vertAlign w:val="superscript"/>
                    </w:rPr>
                    <w:t>3</w:t>
                  </w:r>
                  <w:r w:rsidRPr="00FA16CF">
                    <w:rPr>
                      <w:rFonts w:eastAsia="新宋体"/>
                      <w:szCs w:val="21"/>
                    </w:rPr>
                    <w:t>；（</w:t>
                  </w:r>
                  <w:r w:rsidRPr="00FA16CF">
                    <w:rPr>
                      <w:rFonts w:eastAsia="新宋体"/>
                      <w:szCs w:val="21"/>
                    </w:rPr>
                    <w:t>2</w:t>
                  </w:r>
                  <w:r w:rsidRPr="00FA16CF">
                    <w:rPr>
                      <w:rFonts w:eastAsia="新宋体"/>
                      <w:szCs w:val="21"/>
                    </w:rPr>
                    <w:t>）为日最大</w:t>
                  </w:r>
                  <w:r w:rsidRPr="00FA16CF">
                    <w:rPr>
                      <w:rFonts w:eastAsia="新宋体"/>
                      <w:szCs w:val="21"/>
                    </w:rPr>
                    <w:t>8h</w:t>
                  </w:r>
                  <w:r w:rsidRPr="00FA16CF">
                    <w:rPr>
                      <w:rFonts w:eastAsia="新宋体"/>
                      <w:szCs w:val="21"/>
                    </w:rPr>
                    <w:t>平均值</w:t>
                  </w:r>
                  <w:r w:rsidRPr="00FA16CF">
                    <w:rPr>
                      <w:szCs w:val="21"/>
                    </w:rPr>
                    <w:t>。</w:t>
                  </w:r>
                </w:p>
              </w:tc>
            </w:tr>
          </w:tbl>
          <w:p w14:paraId="74558CC3" w14:textId="77777777" w:rsidR="00910FBB" w:rsidRPr="00FA16CF" w:rsidRDefault="00910FBB">
            <w:pPr>
              <w:adjustRightInd w:val="0"/>
              <w:snapToGrid w:val="0"/>
              <w:spacing w:line="360" w:lineRule="auto"/>
              <w:ind w:firstLine="420"/>
              <w:rPr>
                <w:rFonts w:ascii="宋体" w:hAnsi="宋体" w:cs="宋体"/>
                <w:kern w:val="0"/>
                <w:sz w:val="24"/>
              </w:rPr>
            </w:pPr>
          </w:p>
          <w:p w14:paraId="11060A08" w14:textId="77777777" w:rsidR="00910FBB" w:rsidRPr="00FA16CF" w:rsidRDefault="00356CBC">
            <w:pPr>
              <w:adjustRightInd w:val="0"/>
              <w:snapToGrid w:val="0"/>
              <w:spacing w:line="360" w:lineRule="auto"/>
              <w:ind w:firstLine="420"/>
              <w:rPr>
                <w:kern w:val="0"/>
                <w:sz w:val="24"/>
              </w:rPr>
            </w:pPr>
            <w:r w:rsidRPr="00FA16CF">
              <w:rPr>
                <w:kern w:val="0"/>
                <w:sz w:val="24"/>
              </w:rPr>
              <w:t>2</w:t>
            </w:r>
            <w:r w:rsidRPr="00FA16CF">
              <w:rPr>
                <w:kern w:val="0"/>
                <w:sz w:val="24"/>
              </w:rPr>
              <w:t>、地表水环境质量</w:t>
            </w:r>
          </w:p>
          <w:p w14:paraId="2FBB8BAE" w14:textId="6B47FF70" w:rsidR="00910FBB" w:rsidRPr="00FA16CF" w:rsidRDefault="00356CBC">
            <w:pPr>
              <w:adjustRightInd w:val="0"/>
              <w:snapToGrid w:val="0"/>
              <w:spacing w:line="360" w:lineRule="auto"/>
              <w:ind w:firstLine="420"/>
              <w:rPr>
                <w:kern w:val="0"/>
                <w:sz w:val="24"/>
              </w:rPr>
            </w:pPr>
            <w:r w:rsidRPr="00FA16CF">
              <w:rPr>
                <w:kern w:val="0"/>
                <w:sz w:val="24"/>
              </w:rPr>
              <w:t>执行国家《地表水环境质量标准》（</w:t>
            </w:r>
            <w:r w:rsidRPr="00FA16CF">
              <w:rPr>
                <w:kern w:val="0"/>
                <w:sz w:val="24"/>
              </w:rPr>
              <w:t>GB3838-2002</w:t>
            </w:r>
            <w:r w:rsidRPr="00FA16CF">
              <w:rPr>
                <w:kern w:val="0"/>
                <w:sz w:val="24"/>
              </w:rPr>
              <w:t>）中</w:t>
            </w:r>
            <w:r w:rsidRPr="00FA16CF">
              <w:rPr>
                <w:kern w:val="0"/>
                <w:sz w:val="24"/>
              </w:rPr>
              <w:t>Ⅲ</w:t>
            </w:r>
            <w:r w:rsidRPr="00FA16CF">
              <w:rPr>
                <w:kern w:val="0"/>
                <w:sz w:val="24"/>
              </w:rPr>
              <w:t>类水域标准见下表</w:t>
            </w:r>
            <w:r w:rsidRPr="00FA16CF">
              <w:rPr>
                <w:kern w:val="0"/>
                <w:sz w:val="24"/>
              </w:rPr>
              <w:t>3-</w:t>
            </w:r>
            <w:r w:rsidR="00FA16CF">
              <w:rPr>
                <w:rFonts w:hint="eastAsia"/>
                <w:kern w:val="0"/>
                <w:sz w:val="24"/>
              </w:rPr>
              <w:t>8</w:t>
            </w:r>
            <w:r w:rsidRPr="00FA16CF">
              <w:rPr>
                <w:kern w:val="0"/>
                <w:sz w:val="24"/>
              </w:rPr>
              <w:t>。</w:t>
            </w:r>
          </w:p>
          <w:p w14:paraId="48EA6395" w14:textId="02951183" w:rsidR="00910FBB" w:rsidRPr="00FA16CF" w:rsidRDefault="00356CBC">
            <w:pPr>
              <w:adjustRightInd w:val="0"/>
              <w:snapToGrid w:val="0"/>
              <w:spacing w:line="360" w:lineRule="auto"/>
              <w:jc w:val="center"/>
              <w:rPr>
                <w:b/>
                <w:bCs/>
                <w:kern w:val="0"/>
                <w:szCs w:val="21"/>
              </w:rPr>
            </w:pPr>
            <w:r w:rsidRPr="00FA16CF">
              <w:rPr>
                <w:b/>
                <w:bCs/>
                <w:kern w:val="0"/>
                <w:szCs w:val="21"/>
              </w:rPr>
              <w:t>表</w:t>
            </w:r>
            <w:r w:rsidRPr="00FA16CF">
              <w:rPr>
                <w:b/>
                <w:bCs/>
                <w:kern w:val="0"/>
                <w:szCs w:val="21"/>
              </w:rPr>
              <w:t>3-</w:t>
            </w:r>
            <w:r w:rsidR="00FA16CF">
              <w:rPr>
                <w:rFonts w:hint="eastAsia"/>
                <w:b/>
                <w:bCs/>
                <w:kern w:val="0"/>
                <w:szCs w:val="21"/>
              </w:rPr>
              <w:t>8</w:t>
            </w:r>
            <w:r w:rsidRPr="00FA16CF">
              <w:rPr>
                <w:b/>
                <w:bCs/>
                <w:kern w:val="0"/>
                <w:szCs w:val="21"/>
              </w:rPr>
              <w:t xml:space="preserve"> </w:t>
            </w:r>
            <w:r w:rsidRPr="00FA16CF">
              <w:rPr>
                <w:b/>
                <w:bCs/>
                <w:kern w:val="0"/>
                <w:szCs w:val="21"/>
              </w:rPr>
              <w:t>地表水环境质量标准值表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1"/>
              <w:gridCol w:w="1748"/>
              <w:gridCol w:w="1381"/>
              <w:gridCol w:w="1381"/>
              <w:gridCol w:w="1381"/>
              <w:gridCol w:w="1378"/>
            </w:tblGrid>
            <w:tr w:rsidR="00910FBB" w:rsidRPr="00FA16CF" w14:paraId="77274184" w14:textId="77777777">
              <w:trPr>
                <w:jc w:val="center"/>
              </w:trPr>
              <w:tc>
                <w:tcPr>
                  <w:tcW w:w="626" w:type="pct"/>
                  <w:vAlign w:val="center"/>
                </w:tcPr>
                <w:p w14:paraId="62FB2F02" w14:textId="77777777" w:rsidR="00910FBB" w:rsidRPr="00FA16CF" w:rsidRDefault="00356CBC">
                  <w:pPr>
                    <w:spacing w:line="276" w:lineRule="auto"/>
                    <w:jc w:val="center"/>
                    <w:rPr>
                      <w:kern w:val="0"/>
                      <w:szCs w:val="21"/>
                    </w:rPr>
                  </w:pPr>
                  <w:r w:rsidRPr="00FA16CF">
                    <w:rPr>
                      <w:rFonts w:hint="eastAsia"/>
                      <w:kern w:val="0"/>
                      <w:szCs w:val="21"/>
                    </w:rPr>
                    <w:t>项目</w:t>
                  </w:r>
                </w:p>
              </w:tc>
              <w:tc>
                <w:tcPr>
                  <w:tcW w:w="1052" w:type="pct"/>
                  <w:vAlign w:val="center"/>
                </w:tcPr>
                <w:p w14:paraId="59473E6F" w14:textId="77777777" w:rsidR="00910FBB" w:rsidRPr="00FA16CF" w:rsidRDefault="00356CBC">
                  <w:pPr>
                    <w:spacing w:line="276" w:lineRule="auto"/>
                    <w:jc w:val="center"/>
                    <w:rPr>
                      <w:kern w:val="0"/>
                      <w:szCs w:val="21"/>
                    </w:rPr>
                  </w:pPr>
                  <w:r w:rsidRPr="00FA16CF">
                    <w:rPr>
                      <w:rFonts w:hint="eastAsia"/>
                      <w:kern w:val="0"/>
                      <w:szCs w:val="21"/>
                    </w:rPr>
                    <w:t>p</w:t>
                  </w:r>
                  <w:r w:rsidRPr="00FA16CF">
                    <w:rPr>
                      <w:kern w:val="0"/>
                      <w:szCs w:val="21"/>
                    </w:rPr>
                    <w:t>H</w:t>
                  </w:r>
                </w:p>
                <w:p w14:paraId="1D3318F2" w14:textId="77777777" w:rsidR="00910FBB" w:rsidRPr="00FA16CF" w:rsidRDefault="00356CBC">
                  <w:pPr>
                    <w:spacing w:line="276" w:lineRule="auto"/>
                    <w:jc w:val="center"/>
                    <w:rPr>
                      <w:kern w:val="0"/>
                      <w:szCs w:val="21"/>
                    </w:rPr>
                  </w:pPr>
                  <w:r w:rsidRPr="00FA16CF">
                    <w:rPr>
                      <w:rFonts w:hint="eastAsia"/>
                      <w:kern w:val="0"/>
                      <w:szCs w:val="21"/>
                    </w:rPr>
                    <w:t>（无量纲）</w:t>
                  </w:r>
                </w:p>
              </w:tc>
              <w:tc>
                <w:tcPr>
                  <w:tcW w:w="831" w:type="pct"/>
                  <w:vAlign w:val="center"/>
                </w:tcPr>
                <w:p w14:paraId="4C50AF9D" w14:textId="77777777" w:rsidR="00910FBB" w:rsidRPr="00FA16CF" w:rsidRDefault="00356CBC">
                  <w:pPr>
                    <w:spacing w:line="276" w:lineRule="auto"/>
                    <w:jc w:val="center"/>
                    <w:rPr>
                      <w:kern w:val="0"/>
                      <w:szCs w:val="21"/>
                    </w:rPr>
                  </w:pPr>
                  <w:r w:rsidRPr="00FA16CF">
                    <w:rPr>
                      <w:rFonts w:hint="eastAsia"/>
                      <w:kern w:val="0"/>
                      <w:szCs w:val="21"/>
                    </w:rPr>
                    <w:t>C</w:t>
                  </w:r>
                  <w:r w:rsidRPr="00FA16CF">
                    <w:rPr>
                      <w:kern w:val="0"/>
                      <w:szCs w:val="21"/>
                    </w:rPr>
                    <w:t>OD</w:t>
                  </w:r>
                  <w:r w:rsidRPr="00FA16CF">
                    <w:rPr>
                      <w:rFonts w:hint="eastAsia"/>
                      <w:kern w:val="0"/>
                      <w:szCs w:val="21"/>
                    </w:rPr>
                    <w:t>（</w:t>
                  </w:r>
                  <w:r w:rsidRPr="00FA16CF">
                    <w:rPr>
                      <w:kern w:val="0"/>
                      <w:szCs w:val="21"/>
                    </w:rPr>
                    <w:t>mg/l</w:t>
                  </w:r>
                  <w:r w:rsidRPr="00FA16CF">
                    <w:rPr>
                      <w:rFonts w:hint="eastAsia"/>
                      <w:kern w:val="0"/>
                      <w:szCs w:val="21"/>
                    </w:rPr>
                    <w:t>）</w:t>
                  </w:r>
                </w:p>
              </w:tc>
              <w:tc>
                <w:tcPr>
                  <w:tcW w:w="831" w:type="pct"/>
                  <w:vAlign w:val="center"/>
                </w:tcPr>
                <w:p w14:paraId="4E6E009D" w14:textId="77777777" w:rsidR="00910FBB" w:rsidRPr="00FA16CF" w:rsidRDefault="00356CBC">
                  <w:pPr>
                    <w:spacing w:line="276" w:lineRule="auto"/>
                    <w:jc w:val="center"/>
                    <w:rPr>
                      <w:kern w:val="0"/>
                      <w:szCs w:val="21"/>
                    </w:rPr>
                  </w:pPr>
                  <w:r w:rsidRPr="00FA16CF">
                    <w:rPr>
                      <w:rFonts w:hint="eastAsia"/>
                      <w:kern w:val="0"/>
                      <w:szCs w:val="21"/>
                    </w:rPr>
                    <w:t>B</w:t>
                  </w:r>
                  <w:r w:rsidRPr="00FA16CF">
                    <w:rPr>
                      <w:kern w:val="0"/>
                      <w:szCs w:val="21"/>
                    </w:rPr>
                    <w:t>OD</w:t>
                  </w:r>
                  <w:r w:rsidRPr="00FA16CF">
                    <w:rPr>
                      <w:kern w:val="0"/>
                      <w:szCs w:val="21"/>
                      <w:vertAlign w:val="subscript"/>
                    </w:rPr>
                    <w:t>5</w:t>
                  </w:r>
                  <w:r w:rsidRPr="00FA16CF">
                    <w:rPr>
                      <w:rFonts w:hint="eastAsia"/>
                      <w:kern w:val="0"/>
                      <w:szCs w:val="21"/>
                    </w:rPr>
                    <w:t>（</w:t>
                  </w:r>
                  <w:r w:rsidRPr="00FA16CF">
                    <w:rPr>
                      <w:kern w:val="0"/>
                      <w:szCs w:val="21"/>
                    </w:rPr>
                    <w:t>mg/l</w:t>
                  </w:r>
                  <w:r w:rsidRPr="00FA16CF">
                    <w:rPr>
                      <w:rFonts w:hint="eastAsia"/>
                      <w:kern w:val="0"/>
                      <w:szCs w:val="21"/>
                    </w:rPr>
                    <w:t>）</w:t>
                  </w:r>
                </w:p>
              </w:tc>
              <w:tc>
                <w:tcPr>
                  <w:tcW w:w="831" w:type="pct"/>
                  <w:vAlign w:val="center"/>
                </w:tcPr>
                <w:p w14:paraId="6D1A540F" w14:textId="77777777" w:rsidR="00910FBB" w:rsidRPr="00FA16CF" w:rsidRDefault="00356CBC">
                  <w:pPr>
                    <w:spacing w:line="276" w:lineRule="auto"/>
                    <w:jc w:val="center"/>
                    <w:rPr>
                      <w:kern w:val="0"/>
                      <w:szCs w:val="21"/>
                    </w:rPr>
                  </w:pPr>
                  <w:r w:rsidRPr="00FA16CF">
                    <w:rPr>
                      <w:rFonts w:hint="eastAsia"/>
                      <w:kern w:val="0"/>
                      <w:szCs w:val="21"/>
                    </w:rPr>
                    <w:t>总磷（</w:t>
                  </w:r>
                  <w:r w:rsidRPr="00FA16CF">
                    <w:rPr>
                      <w:kern w:val="0"/>
                      <w:szCs w:val="21"/>
                    </w:rPr>
                    <w:t>mg/l</w:t>
                  </w:r>
                  <w:r w:rsidRPr="00FA16CF">
                    <w:rPr>
                      <w:rFonts w:hint="eastAsia"/>
                      <w:kern w:val="0"/>
                      <w:szCs w:val="21"/>
                    </w:rPr>
                    <w:t>）</w:t>
                  </w:r>
                </w:p>
              </w:tc>
              <w:tc>
                <w:tcPr>
                  <w:tcW w:w="831" w:type="pct"/>
                  <w:vAlign w:val="center"/>
                </w:tcPr>
                <w:p w14:paraId="2617B92A" w14:textId="77777777" w:rsidR="00910FBB" w:rsidRPr="00FA16CF" w:rsidRDefault="00356CBC">
                  <w:pPr>
                    <w:spacing w:line="276" w:lineRule="auto"/>
                    <w:jc w:val="center"/>
                    <w:rPr>
                      <w:kern w:val="0"/>
                      <w:szCs w:val="21"/>
                    </w:rPr>
                  </w:pPr>
                  <w:r w:rsidRPr="00FA16CF">
                    <w:rPr>
                      <w:rFonts w:hint="eastAsia"/>
                      <w:kern w:val="0"/>
                      <w:szCs w:val="21"/>
                    </w:rPr>
                    <w:t>N</w:t>
                  </w:r>
                  <w:r w:rsidRPr="00FA16CF">
                    <w:rPr>
                      <w:kern w:val="0"/>
                      <w:szCs w:val="21"/>
                    </w:rPr>
                    <w:t>H</w:t>
                  </w:r>
                  <w:r w:rsidRPr="00FA16CF">
                    <w:rPr>
                      <w:kern w:val="0"/>
                      <w:szCs w:val="21"/>
                      <w:vertAlign w:val="subscript"/>
                    </w:rPr>
                    <w:t>3</w:t>
                  </w:r>
                  <w:r w:rsidRPr="00FA16CF">
                    <w:rPr>
                      <w:kern w:val="0"/>
                      <w:szCs w:val="21"/>
                    </w:rPr>
                    <w:t>-N</w:t>
                  </w:r>
                  <w:r w:rsidRPr="00FA16CF">
                    <w:rPr>
                      <w:rFonts w:hint="eastAsia"/>
                      <w:kern w:val="0"/>
                      <w:szCs w:val="21"/>
                    </w:rPr>
                    <w:t>（</w:t>
                  </w:r>
                  <w:r w:rsidRPr="00FA16CF">
                    <w:rPr>
                      <w:kern w:val="0"/>
                      <w:szCs w:val="21"/>
                    </w:rPr>
                    <w:t>mg/l</w:t>
                  </w:r>
                  <w:r w:rsidRPr="00FA16CF">
                    <w:rPr>
                      <w:rFonts w:hint="eastAsia"/>
                      <w:kern w:val="0"/>
                      <w:szCs w:val="21"/>
                    </w:rPr>
                    <w:t>）</w:t>
                  </w:r>
                </w:p>
              </w:tc>
            </w:tr>
            <w:tr w:rsidR="00910FBB" w:rsidRPr="00FA16CF" w14:paraId="372F3F91" w14:textId="77777777">
              <w:trPr>
                <w:jc w:val="center"/>
              </w:trPr>
              <w:tc>
                <w:tcPr>
                  <w:tcW w:w="626" w:type="pct"/>
                  <w:vAlign w:val="center"/>
                </w:tcPr>
                <w:p w14:paraId="38096D2C" w14:textId="77777777" w:rsidR="00910FBB" w:rsidRPr="00FA16CF" w:rsidRDefault="00356CBC">
                  <w:pPr>
                    <w:spacing w:line="276" w:lineRule="auto"/>
                    <w:jc w:val="center"/>
                    <w:rPr>
                      <w:kern w:val="0"/>
                      <w:szCs w:val="21"/>
                    </w:rPr>
                  </w:pPr>
                  <w:r w:rsidRPr="00FA16CF">
                    <w:rPr>
                      <w:rFonts w:hint="eastAsia"/>
                      <w:kern w:val="0"/>
                      <w:szCs w:val="21"/>
                    </w:rPr>
                    <w:t>标准值</w:t>
                  </w:r>
                </w:p>
              </w:tc>
              <w:tc>
                <w:tcPr>
                  <w:tcW w:w="1052" w:type="pct"/>
                  <w:vAlign w:val="center"/>
                </w:tcPr>
                <w:p w14:paraId="5CAE1383" w14:textId="77777777" w:rsidR="00910FBB" w:rsidRPr="00FA16CF" w:rsidRDefault="00356CBC">
                  <w:pPr>
                    <w:spacing w:line="276" w:lineRule="auto"/>
                    <w:jc w:val="center"/>
                    <w:rPr>
                      <w:kern w:val="0"/>
                      <w:szCs w:val="21"/>
                    </w:rPr>
                  </w:pPr>
                  <w:r w:rsidRPr="00FA16CF">
                    <w:rPr>
                      <w:rFonts w:hint="eastAsia"/>
                      <w:kern w:val="0"/>
                      <w:szCs w:val="21"/>
                    </w:rPr>
                    <w:t>6~</w:t>
                  </w:r>
                  <w:r w:rsidRPr="00FA16CF">
                    <w:rPr>
                      <w:kern w:val="0"/>
                      <w:szCs w:val="21"/>
                    </w:rPr>
                    <w:t>9</w:t>
                  </w:r>
                </w:p>
              </w:tc>
              <w:tc>
                <w:tcPr>
                  <w:tcW w:w="831" w:type="pct"/>
                  <w:vAlign w:val="center"/>
                </w:tcPr>
                <w:p w14:paraId="1D2F8353" w14:textId="77777777" w:rsidR="00910FBB" w:rsidRPr="00FA16CF" w:rsidRDefault="00356CBC">
                  <w:pPr>
                    <w:spacing w:line="276" w:lineRule="auto"/>
                    <w:jc w:val="center"/>
                    <w:rPr>
                      <w:kern w:val="0"/>
                      <w:szCs w:val="21"/>
                    </w:rPr>
                  </w:pPr>
                  <w:r w:rsidRPr="00FA16CF">
                    <w:rPr>
                      <w:rFonts w:hint="eastAsia"/>
                      <w:kern w:val="0"/>
                      <w:szCs w:val="21"/>
                    </w:rPr>
                    <w:t>≤</w:t>
                  </w:r>
                  <w:r w:rsidRPr="00FA16CF">
                    <w:rPr>
                      <w:kern w:val="0"/>
                      <w:szCs w:val="21"/>
                    </w:rPr>
                    <w:t>20</w:t>
                  </w:r>
                </w:p>
              </w:tc>
              <w:tc>
                <w:tcPr>
                  <w:tcW w:w="831" w:type="pct"/>
                  <w:vAlign w:val="center"/>
                </w:tcPr>
                <w:p w14:paraId="42CDCEDC" w14:textId="77777777" w:rsidR="00910FBB" w:rsidRPr="00FA16CF" w:rsidRDefault="00356CBC">
                  <w:pPr>
                    <w:spacing w:line="276" w:lineRule="auto"/>
                    <w:jc w:val="center"/>
                    <w:rPr>
                      <w:kern w:val="0"/>
                      <w:szCs w:val="21"/>
                    </w:rPr>
                  </w:pPr>
                  <w:r w:rsidRPr="00FA16CF">
                    <w:rPr>
                      <w:rFonts w:hint="eastAsia"/>
                      <w:kern w:val="0"/>
                      <w:szCs w:val="21"/>
                    </w:rPr>
                    <w:t>≤</w:t>
                  </w:r>
                  <w:r w:rsidRPr="00FA16CF">
                    <w:rPr>
                      <w:kern w:val="0"/>
                      <w:szCs w:val="21"/>
                    </w:rPr>
                    <w:t>4</w:t>
                  </w:r>
                </w:p>
              </w:tc>
              <w:tc>
                <w:tcPr>
                  <w:tcW w:w="831" w:type="pct"/>
                  <w:vAlign w:val="center"/>
                </w:tcPr>
                <w:p w14:paraId="6C85A13D" w14:textId="77777777" w:rsidR="00910FBB" w:rsidRPr="00FA16CF" w:rsidRDefault="00356CBC">
                  <w:pPr>
                    <w:spacing w:line="276" w:lineRule="auto"/>
                    <w:jc w:val="center"/>
                    <w:rPr>
                      <w:kern w:val="0"/>
                      <w:szCs w:val="21"/>
                    </w:rPr>
                  </w:pPr>
                  <w:r w:rsidRPr="00FA16CF">
                    <w:rPr>
                      <w:rFonts w:hint="eastAsia"/>
                      <w:kern w:val="0"/>
                      <w:szCs w:val="21"/>
                    </w:rPr>
                    <w:t>≤</w:t>
                  </w:r>
                  <w:r w:rsidRPr="00FA16CF">
                    <w:rPr>
                      <w:kern w:val="0"/>
                      <w:szCs w:val="21"/>
                    </w:rPr>
                    <w:t>0.2</w:t>
                  </w:r>
                </w:p>
              </w:tc>
              <w:tc>
                <w:tcPr>
                  <w:tcW w:w="831" w:type="pct"/>
                  <w:vAlign w:val="center"/>
                </w:tcPr>
                <w:p w14:paraId="5D87A0C3" w14:textId="77777777" w:rsidR="00910FBB" w:rsidRPr="00FA16CF" w:rsidRDefault="00356CBC">
                  <w:pPr>
                    <w:spacing w:line="276" w:lineRule="auto"/>
                    <w:jc w:val="center"/>
                    <w:rPr>
                      <w:kern w:val="0"/>
                      <w:szCs w:val="21"/>
                    </w:rPr>
                  </w:pPr>
                  <w:r w:rsidRPr="00FA16CF">
                    <w:rPr>
                      <w:rFonts w:hint="eastAsia"/>
                      <w:kern w:val="0"/>
                      <w:szCs w:val="21"/>
                    </w:rPr>
                    <w:t>≤</w:t>
                  </w:r>
                  <w:r w:rsidRPr="00FA16CF">
                    <w:rPr>
                      <w:kern w:val="0"/>
                      <w:szCs w:val="21"/>
                    </w:rPr>
                    <w:t>1.0</w:t>
                  </w:r>
                </w:p>
              </w:tc>
            </w:tr>
          </w:tbl>
          <w:p w14:paraId="2AA678A4" w14:textId="77777777" w:rsidR="00910FBB" w:rsidRDefault="00910FBB">
            <w:pPr>
              <w:adjustRightInd w:val="0"/>
              <w:snapToGrid w:val="0"/>
              <w:spacing w:line="360" w:lineRule="auto"/>
              <w:ind w:firstLine="420"/>
              <w:rPr>
                <w:rFonts w:ascii="宋体" w:hAnsi="宋体" w:cs="宋体"/>
                <w:kern w:val="0"/>
                <w:szCs w:val="21"/>
              </w:rPr>
            </w:pPr>
          </w:p>
          <w:p w14:paraId="4F6EF2AF" w14:textId="77777777" w:rsidR="00910FBB" w:rsidRPr="00FA16CF" w:rsidRDefault="00356CBC">
            <w:pPr>
              <w:adjustRightInd w:val="0"/>
              <w:snapToGrid w:val="0"/>
              <w:spacing w:line="360" w:lineRule="auto"/>
              <w:ind w:firstLine="420"/>
              <w:rPr>
                <w:kern w:val="0"/>
                <w:sz w:val="24"/>
              </w:rPr>
            </w:pPr>
            <w:r w:rsidRPr="00FA16CF">
              <w:rPr>
                <w:kern w:val="0"/>
                <w:sz w:val="24"/>
              </w:rPr>
              <w:t>3</w:t>
            </w:r>
            <w:r w:rsidRPr="00FA16CF">
              <w:rPr>
                <w:kern w:val="0"/>
                <w:sz w:val="24"/>
              </w:rPr>
              <w:t>、声环境质量</w:t>
            </w:r>
          </w:p>
          <w:p w14:paraId="6E610BDF" w14:textId="46A582D5" w:rsidR="00910FBB" w:rsidRPr="00FA16CF" w:rsidRDefault="00FA16CF">
            <w:pPr>
              <w:adjustRightInd w:val="0"/>
              <w:snapToGrid w:val="0"/>
              <w:spacing w:line="360" w:lineRule="auto"/>
              <w:ind w:firstLine="420"/>
              <w:rPr>
                <w:kern w:val="0"/>
                <w:sz w:val="24"/>
              </w:rPr>
            </w:pPr>
            <w:r w:rsidRPr="00FA16CF">
              <w:rPr>
                <w:rFonts w:hint="eastAsia"/>
                <w:kern w:val="0"/>
                <w:sz w:val="24"/>
              </w:rPr>
              <w:t>本项目设计等级为城市主干路</w:t>
            </w:r>
            <w:r>
              <w:rPr>
                <w:rFonts w:hint="eastAsia"/>
                <w:kern w:val="0"/>
                <w:sz w:val="24"/>
              </w:rPr>
              <w:t>、城市次干路</w:t>
            </w:r>
            <w:r w:rsidRPr="00FA16CF">
              <w:rPr>
                <w:rFonts w:hint="eastAsia"/>
                <w:kern w:val="0"/>
                <w:sz w:val="24"/>
              </w:rPr>
              <w:t>，道路两侧红线外</w:t>
            </w:r>
            <w:r w:rsidRPr="00FA16CF">
              <w:rPr>
                <w:rFonts w:hint="eastAsia"/>
                <w:kern w:val="0"/>
                <w:sz w:val="24"/>
              </w:rPr>
              <w:t>35m</w:t>
            </w:r>
            <w:r w:rsidRPr="00FA16CF">
              <w:rPr>
                <w:rFonts w:hint="eastAsia"/>
                <w:kern w:val="0"/>
                <w:sz w:val="24"/>
              </w:rPr>
              <w:t>以内的区域执行</w:t>
            </w:r>
            <w:r w:rsidRPr="00FA16CF">
              <w:rPr>
                <w:rFonts w:hint="eastAsia"/>
                <w:kern w:val="0"/>
                <w:sz w:val="24"/>
              </w:rPr>
              <w:t>4a</w:t>
            </w:r>
            <w:proofErr w:type="gramStart"/>
            <w:r w:rsidRPr="00FA16CF">
              <w:rPr>
                <w:rFonts w:hint="eastAsia"/>
                <w:kern w:val="0"/>
                <w:sz w:val="24"/>
              </w:rPr>
              <w:t>类声环境质量标准</w:t>
            </w:r>
            <w:proofErr w:type="gramEnd"/>
            <w:r w:rsidRPr="00FA16CF">
              <w:rPr>
                <w:rFonts w:hint="eastAsia"/>
                <w:kern w:val="0"/>
                <w:sz w:val="24"/>
              </w:rPr>
              <w:t>，交通干线两侧红线外</w:t>
            </w:r>
            <w:r w:rsidRPr="00FA16CF">
              <w:rPr>
                <w:rFonts w:hint="eastAsia"/>
                <w:kern w:val="0"/>
                <w:sz w:val="24"/>
              </w:rPr>
              <w:t>35m</w:t>
            </w:r>
            <w:r w:rsidRPr="00FA16CF">
              <w:rPr>
                <w:rFonts w:hint="eastAsia"/>
                <w:kern w:val="0"/>
                <w:sz w:val="24"/>
              </w:rPr>
              <w:t>以外的区域执行</w:t>
            </w:r>
            <w:r w:rsidRPr="00FA16CF">
              <w:rPr>
                <w:rFonts w:hint="eastAsia"/>
                <w:kern w:val="0"/>
                <w:sz w:val="24"/>
              </w:rPr>
              <w:t>2</w:t>
            </w:r>
            <w:r w:rsidRPr="00FA16CF">
              <w:rPr>
                <w:rFonts w:hint="eastAsia"/>
                <w:kern w:val="0"/>
                <w:sz w:val="24"/>
              </w:rPr>
              <w:t>类声环境质量标准</w:t>
            </w:r>
            <w:r>
              <w:rPr>
                <w:rFonts w:hint="eastAsia"/>
                <w:kern w:val="0"/>
                <w:sz w:val="24"/>
              </w:rPr>
              <w:t>，南广场及配套工程区域执行</w:t>
            </w:r>
            <w:r w:rsidRPr="00FA16CF">
              <w:rPr>
                <w:rFonts w:hint="eastAsia"/>
                <w:kern w:val="0"/>
                <w:sz w:val="24"/>
              </w:rPr>
              <w:t>2</w:t>
            </w:r>
            <w:r w:rsidRPr="00FA16CF">
              <w:rPr>
                <w:rFonts w:hint="eastAsia"/>
                <w:kern w:val="0"/>
                <w:sz w:val="24"/>
              </w:rPr>
              <w:t>类声环境质量标准。</w:t>
            </w:r>
          </w:p>
          <w:p w14:paraId="1C116439" w14:textId="4E0F2422" w:rsidR="00910FBB" w:rsidRPr="00FA16CF" w:rsidRDefault="00356CBC">
            <w:pPr>
              <w:adjustRightInd w:val="0"/>
              <w:snapToGrid w:val="0"/>
              <w:spacing w:line="360" w:lineRule="auto"/>
              <w:jc w:val="center"/>
              <w:rPr>
                <w:b/>
                <w:bCs/>
                <w:kern w:val="0"/>
                <w:szCs w:val="21"/>
              </w:rPr>
            </w:pPr>
            <w:r w:rsidRPr="00FA16CF">
              <w:rPr>
                <w:b/>
                <w:bCs/>
                <w:kern w:val="0"/>
                <w:szCs w:val="21"/>
              </w:rPr>
              <w:lastRenderedPageBreak/>
              <w:t>表</w:t>
            </w:r>
            <w:r w:rsidRPr="00FA16CF">
              <w:rPr>
                <w:b/>
                <w:bCs/>
                <w:kern w:val="0"/>
                <w:szCs w:val="21"/>
              </w:rPr>
              <w:t>3-</w:t>
            </w:r>
            <w:r w:rsidR="00FA16CF">
              <w:rPr>
                <w:rFonts w:hint="eastAsia"/>
                <w:b/>
                <w:bCs/>
                <w:kern w:val="0"/>
                <w:szCs w:val="21"/>
              </w:rPr>
              <w:t>9</w:t>
            </w:r>
            <w:r w:rsidRPr="00FA16CF">
              <w:rPr>
                <w:b/>
                <w:bCs/>
                <w:kern w:val="0"/>
                <w:szCs w:val="21"/>
              </w:rPr>
              <w:t xml:space="preserve"> </w:t>
            </w:r>
            <w:r w:rsidRPr="00FA16CF">
              <w:rPr>
                <w:b/>
                <w:bCs/>
                <w:kern w:val="0"/>
                <w:szCs w:val="21"/>
              </w:rPr>
              <w:t>环境噪声</w:t>
            </w:r>
            <w:proofErr w:type="gramStart"/>
            <w:r w:rsidRPr="00FA16CF">
              <w:rPr>
                <w:b/>
                <w:bCs/>
                <w:kern w:val="0"/>
                <w:szCs w:val="21"/>
              </w:rPr>
              <w:t>标准值表等效</w:t>
            </w:r>
            <w:proofErr w:type="gramEnd"/>
            <w:r w:rsidRPr="00FA16CF">
              <w:rPr>
                <w:b/>
                <w:bCs/>
                <w:kern w:val="0"/>
                <w:szCs w:val="21"/>
              </w:rPr>
              <w:t>声级</w:t>
            </w:r>
            <w:r w:rsidRPr="00FA16CF">
              <w:rPr>
                <w:b/>
                <w:bCs/>
                <w:kern w:val="0"/>
                <w:szCs w:val="21"/>
              </w:rPr>
              <w:t xml:space="preserve">   </w:t>
            </w:r>
            <w:proofErr w:type="spellStart"/>
            <w:r w:rsidRPr="00FA16CF">
              <w:rPr>
                <w:b/>
                <w:bCs/>
                <w:kern w:val="0"/>
                <w:szCs w:val="21"/>
              </w:rPr>
              <w:t>LAeq</w:t>
            </w:r>
            <w:proofErr w:type="spellEnd"/>
            <w:r w:rsidRPr="00FA16CF">
              <w:rPr>
                <w:b/>
                <w:bCs/>
                <w:kern w:val="0"/>
                <w:szCs w:val="21"/>
              </w:rPr>
              <w:t>：</w:t>
            </w:r>
            <w:r w:rsidRPr="00FA16CF">
              <w:rPr>
                <w:b/>
                <w:bCs/>
                <w:kern w:val="0"/>
                <w:szCs w:val="21"/>
              </w:rPr>
              <w:t>dB</w:t>
            </w:r>
            <w:r w:rsidRPr="00FA16CF">
              <w:rPr>
                <w:b/>
                <w:bCs/>
                <w:kern w:val="0"/>
                <w:szCs w:val="21"/>
              </w:rPr>
              <w:t>（</w:t>
            </w:r>
            <w:r w:rsidRPr="00FA16CF">
              <w:rPr>
                <w:b/>
                <w:bCs/>
                <w:kern w:val="0"/>
                <w:szCs w:val="21"/>
              </w:rPr>
              <w:t>A</w:t>
            </w:r>
            <w:r w:rsidRPr="00FA16CF">
              <w:rPr>
                <w:b/>
                <w:bCs/>
                <w:kern w:val="0"/>
                <w:szCs w:val="21"/>
              </w:rPr>
              <w:t>）</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841"/>
              <w:gridCol w:w="1812"/>
              <w:gridCol w:w="2365"/>
              <w:gridCol w:w="2292"/>
            </w:tblGrid>
            <w:tr w:rsidR="00FA16CF" w:rsidRPr="00FA16CF" w14:paraId="32899CC8" w14:textId="77777777" w:rsidTr="00FA16CF">
              <w:tc>
                <w:tcPr>
                  <w:tcW w:w="1108" w:type="pct"/>
                  <w:vMerge w:val="restart"/>
                  <w:vAlign w:val="center"/>
                </w:tcPr>
                <w:p w14:paraId="623E9C12" w14:textId="77777777" w:rsidR="00FA16CF" w:rsidRPr="00FA16CF" w:rsidRDefault="00FA16CF">
                  <w:pPr>
                    <w:spacing w:line="276" w:lineRule="auto"/>
                    <w:jc w:val="center"/>
                    <w:rPr>
                      <w:kern w:val="0"/>
                      <w:szCs w:val="21"/>
                    </w:rPr>
                  </w:pPr>
                  <w:r w:rsidRPr="00FA16CF">
                    <w:rPr>
                      <w:rFonts w:hint="eastAsia"/>
                      <w:kern w:val="0"/>
                      <w:szCs w:val="21"/>
                    </w:rPr>
                    <w:t>声环境</w:t>
                  </w:r>
                </w:p>
              </w:tc>
              <w:tc>
                <w:tcPr>
                  <w:tcW w:w="1090" w:type="pct"/>
                  <w:vMerge w:val="restart"/>
                  <w:vAlign w:val="center"/>
                </w:tcPr>
                <w:p w14:paraId="16F655AE" w14:textId="77777777" w:rsidR="00FA16CF" w:rsidRPr="00FA16CF" w:rsidRDefault="00FA16CF">
                  <w:pPr>
                    <w:spacing w:line="276" w:lineRule="auto"/>
                    <w:jc w:val="center"/>
                    <w:rPr>
                      <w:kern w:val="0"/>
                      <w:szCs w:val="21"/>
                    </w:rPr>
                  </w:pPr>
                  <w:r w:rsidRPr="00FA16CF">
                    <w:rPr>
                      <w:kern w:val="0"/>
                      <w:szCs w:val="21"/>
                    </w:rPr>
                    <w:t>2</w:t>
                  </w:r>
                  <w:r w:rsidRPr="00FA16CF">
                    <w:rPr>
                      <w:rFonts w:hint="eastAsia"/>
                      <w:kern w:val="0"/>
                      <w:szCs w:val="21"/>
                    </w:rPr>
                    <w:t>类</w:t>
                  </w:r>
                </w:p>
              </w:tc>
              <w:tc>
                <w:tcPr>
                  <w:tcW w:w="1423" w:type="pct"/>
                  <w:vAlign w:val="center"/>
                </w:tcPr>
                <w:p w14:paraId="0341A059" w14:textId="77777777" w:rsidR="00FA16CF" w:rsidRPr="00FA16CF" w:rsidRDefault="00FA16CF">
                  <w:pPr>
                    <w:spacing w:line="276" w:lineRule="auto"/>
                    <w:jc w:val="center"/>
                    <w:rPr>
                      <w:kern w:val="0"/>
                      <w:szCs w:val="21"/>
                    </w:rPr>
                  </w:pPr>
                  <w:r w:rsidRPr="00FA16CF">
                    <w:rPr>
                      <w:rFonts w:hint="eastAsia"/>
                      <w:kern w:val="0"/>
                      <w:szCs w:val="21"/>
                    </w:rPr>
                    <w:t>昼间</w:t>
                  </w:r>
                </w:p>
              </w:tc>
              <w:tc>
                <w:tcPr>
                  <w:tcW w:w="1379" w:type="pct"/>
                  <w:vAlign w:val="center"/>
                </w:tcPr>
                <w:p w14:paraId="07B12949" w14:textId="77777777" w:rsidR="00FA16CF" w:rsidRPr="00FA16CF" w:rsidRDefault="00FA16CF">
                  <w:pPr>
                    <w:spacing w:line="276" w:lineRule="auto"/>
                    <w:jc w:val="center"/>
                    <w:rPr>
                      <w:kern w:val="0"/>
                      <w:szCs w:val="21"/>
                    </w:rPr>
                  </w:pPr>
                  <w:r w:rsidRPr="00FA16CF">
                    <w:rPr>
                      <w:kern w:val="0"/>
                      <w:szCs w:val="21"/>
                    </w:rPr>
                    <w:t>60</w:t>
                  </w:r>
                </w:p>
              </w:tc>
            </w:tr>
            <w:tr w:rsidR="00FA16CF" w:rsidRPr="00FA16CF" w14:paraId="46B2B674" w14:textId="77777777" w:rsidTr="00FA16CF">
              <w:tc>
                <w:tcPr>
                  <w:tcW w:w="1108" w:type="pct"/>
                  <w:vMerge/>
                  <w:vAlign w:val="center"/>
                </w:tcPr>
                <w:p w14:paraId="64506529" w14:textId="77777777" w:rsidR="00FA16CF" w:rsidRPr="00FA16CF" w:rsidRDefault="00FA16CF">
                  <w:pPr>
                    <w:spacing w:line="276" w:lineRule="auto"/>
                    <w:jc w:val="center"/>
                    <w:rPr>
                      <w:kern w:val="0"/>
                      <w:szCs w:val="21"/>
                    </w:rPr>
                  </w:pPr>
                </w:p>
              </w:tc>
              <w:tc>
                <w:tcPr>
                  <w:tcW w:w="1090" w:type="pct"/>
                  <w:vMerge/>
                  <w:vAlign w:val="center"/>
                </w:tcPr>
                <w:p w14:paraId="7B45AF8B" w14:textId="77777777" w:rsidR="00FA16CF" w:rsidRPr="00FA16CF" w:rsidRDefault="00FA16CF">
                  <w:pPr>
                    <w:spacing w:line="276" w:lineRule="auto"/>
                    <w:jc w:val="center"/>
                    <w:rPr>
                      <w:kern w:val="0"/>
                      <w:szCs w:val="21"/>
                    </w:rPr>
                  </w:pPr>
                </w:p>
              </w:tc>
              <w:tc>
                <w:tcPr>
                  <w:tcW w:w="1423" w:type="pct"/>
                  <w:vAlign w:val="center"/>
                </w:tcPr>
                <w:p w14:paraId="3B6C6155" w14:textId="77777777" w:rsidR="00FA16CF" w:rsidRPr="00FA16CF" w:rsidRDefault="00FA16CF">
                  <w:pPr>
                    <w:spacing w:line="276" w:lineRule="auto"/>
                    <w:jc w:val="center"/>
                    <w:rPr>
                      <w:kern w:val="0"/>
                      <w:szCs w:val="21"/>
                    </w:rPr>
                  </w:pPr>
                  <w:r w:rsidRPr="00FA16CF">
                    <w:rPr>
                      <w:rFonts w:hint="eastAsia"/>
                      <w:kern w:val="0"/>
                      <w:szCs w:val="21"/>
                    </w:rPr>
                    <w:t>夜间</w:t>
                  </w:r>
                </w:p>
              </w:tc>
              <w:tc>
                <w:tcPr>
                  <w:tcW w:w="1379" w:type="pct"/>
                  <w:vAlign w:val="center"/>
                </w:tcPr>
                <w:p w14:paraId="47DEBAD7" w14:textId="77777777" w:rsidR="00FA16CF" w:rsidRPr="00FA16CF" w:rsidRDefault="00FA16CF">
                  <w:pPr>
                    <w:spacing w:line="276" w:lineRule="auto"/>
                    <w:jc w:val="center"/>
                    <w:rPr>
                      <w:kern w:val="0"/>
                      <w:szCs w:val="21"/>
                    </w:rPr>
                  </w:pPr>
                  <w:r w:rsidRPr="00FA16CF">
                    <w:rPr>
                      <w:kern w:val="0"/>
                      <w:szCs w:val="21"/>
                    </w:rPr>
                    <w:t>50</w:t>
                  </w:r>
                </w:p>
              </w:tc>
            </w:tr>
            <w:tr w:rsidR="00FA16CF" w:rsidRPr="00FA16CF" w14:paraId="074B3BB3" w14:textId="77777777" w:rsidTr="00FA16CF">
              <w:tc>
                <w:tcPr>
                  <w:tcW w:w="1108" w:type="pct"/>
                  <w:vMerge/>
                  <w:vAlign w:val="center"/>
                </w:tcPr>
                <w:p w14:paraId="2A3AA895" w14:textId="77777777" w:rsidR="00FA16CF" w:rsidRPr="00FA16CF" w:rsidRDefault="00FA16CF" w:rsidP="00FA16CF">
                  <w:pPr>
                    <w:spacing w:line="276" w:lineRule="auto"/>
                    <w:jc w:val="center"/>
                    <w:rPr>
                      <w:kern w:val="0"/>
                      <w:szCs w:val="21"/>
                    </w:rPr>
                  </w:pPr>
                </w:p>
              </w:tc>
              <w:tc>
                <w:tcPr>
                  <w:tcW w:w="1090" w:type="pct"/>
                  <w:vMerge w:val="restart"/>
                  <w:vAlign w:val="center"/>
                </w:tcPr>
                <w:p w14:paraId="27622509" w14:textId="4CD24720" w:rsidR="00FA16CF" w:rsidRPr="00FA16CF" w:rsidRDefault="00FA16CF" w:rsidP="00FA16CF">
                  <w:pPr>
                    <w:spacing w:line="276" w:lineRule="auto"/>
                    <w:jc w:val="center"/>
                    <w:rPr>
                      <w:kern w:val="0"/>
                      <w:szCs w:val="21"/>
                    </w:rPr>
                  </w:pPr>
                  <w:r>
                    <w:rPr>
                      <w:rFonts w:hint="eastAsia"/>
                      <w:kern w:val="0"/>
                      <w:szCs w:val="21"/>
                    </w:rPr>
                    <w:t>4a</w:t>
                  </w:r>
                  <w:r>
                    <w:rPr>
                      <w:rFonts w:hint="eastAsia"/>
                      <w:kern w:val="0"/>
                      <w:szCs w:val="21"/>
                    </w:rPr>
                    <w:t>类</w:t>
                  </w:r>
                </w:p>
              </w:tc>
              <w:tc>
                <w:tcPr>
                  <w:tcW w:w="1423" w:type="pct"/>
                  <w:vAlign w:val="center"/>
                </w:tcPr>
                <w:p w14:paraId="7B3399FD" w14:textId="624ED2F4" w:rsidR="00FA16CF" w:rsidRPr="00FA16CF" w:rsidRDefault="00FA16CF" w:rsidP="00FA16CF">
                  <w:pPr>
                    <w:spacing w:line="276" w:lineRule="auto"/>
                    <w:jc w:val="center"/>
                    <w:rPr>
                      <w:kern w:val="0"/>
                      <w:szCs w:val="21"/>
                    </w:rPr>
                  </w:pPr>
                  <w:r w:rsidRPr="00FA16CF">
                    <w:rPr>
                      <w:rFonts w:hint="eastAsia"/>
                      <w:kern w:val="0"/>
                      <w:szCs w:val="21"/>
                    </w:rPr>
                    <w:t>昼间</w:t>
                  </w:r>
                </w:p>
              </w:tc>
              <w:tc>
                <w:tcPr>
                  <w:tcW w:w="1379" w:type="pct"/>
                  <w:vAlign w:val="center"/>
                </w:tcPr>
                <w:p w14:paraId="05A7894E" w14:textId="70B9B7EA" w:rsidR="00FA16CF" w:rsidRPr="00FA16CF" w:rsidRDefault="00FA16CF" w:rsidP="00FA16CF">
                  <w:pPr>
                    <w:spacing w:line="276" w:lineRule="auto"/>
                    <w:jc w:val="center"/>
                    <w:rPr>
                      <w:kern w:val="0"/>
                      <w:szCs w:val="21"/>
                    </w:rPr>
                  </w:pPr>
                  <w:r>
                    <w:rPr>
                      <w:rFonts w:hint="eastAsia"/>
                      <w:kern w:val="0"/>
                      <w:szCs w:val="21"/>
                    </w:rPr>
                    <w:t>70</w:t>
                  </w:r>
                </w:p>
              </w:tc>
            </w:tr>
            <w:tr w:rsidR="00FA16CF" w:rsidRPr="00FA16CF" w14:paraId="526ECA32" w14:textId="77777777" w:rsidTr="00FA16CF">
              <w:tc>
                <w:tcPr>
                  <w:tcW w:w="1108" w:type="pct"/>
                  <w:vMerge/>
                  <w:vAlign w:val="center"/>
                </w:tcPr>
                <w:p w14:paraId="1039C3E2" w14:textId="77777777" w:rsidR="00FA16CF" w:rsidRPr="00FA16CF" w:rsidRDefault="00FA16CF" w:rsidP="00FA16CF">
                  <w:pPr>
                    <w:spacing w:line="276" w:lineRule="auto"/>
                    <w:jc w:val="center"/>
                    <w:rPr>
                      <w:kern w:val="0"/>
                      <w:szCs w:val="21"/>
                    </w:rPr>
                  </w:pPr>
                </w:p>
              </w:tc>
              <w:tc>
                <w:tcPr>
                  <w:tcW w:w="1090" w:type="pct"/>
                  <w:vMerge/>
                  <w:vAlign w:val="center"/>
                </w:tcPr>
                <w:p w14:paraId="131C7BB0" w14:textId="77777777" w:rsidR="00FA16CF" w:rsidRPr="00FA16CF" w:rsidRDefault="00FA16CF" w:rsidP="00FA16CF">
                  <w:pPr>
                    <w:spacing w:line="276" w:lineRule="auto"/>
                    <w:jc w:val="center"/>
                    <w:rPr>
                      <w:kern w:val="0"/>
                      <w:szCs w:val="21"/>
                    </w:rPr>
                  </w:pPr>
                </w:p>
              </w:tc>
              <w:tc>
                <w:tcPr>
                  <w:tcW w:w="1423" w:type="pct"/>
                  <w:vAlign w:val="center"/>
                </w:tcPr>
                <w:p w14:paraId="46C1C676" w14:textId="04FFD17B" w:rsidR="00FA16CF" w:rsidRPr="00FA16CF" w:rsidRDefault="00FA16CF" w:rsidP="00FA16CF">
                  <w:pPr>
                    <w:spacing w:line="276" w:lineRule="auto"/>
                    <w:jc w:val="center"/>
                    <w:rPr>
                      <w:kern w:val="0"/>
                      <w:szCs w:val="21"/>
                    </w:rPr>
                  </w:pPr>
                  <w:r w:rsidRPr="00FA16CF">
                    <w:rPr>
                      <w:rFonts w:hint="eastAsia"/>
                      <w:kern w:val="0"/>
                      <w:szCs w:val="21"/>
                    </w:rPr>
                    <w:t>夜间</w:t>
                  </w:r>
                </w:p>
              </w:tc>
              <w:tc>
                <w:tcPr>
                  <w:tcW w:w="1379" w:type="pct"/>
                  <w:vAlign w:val="center"/>
                </w:tcPr>
                <w:p w14:paraId="12E76733" w14:textId="43B5141B" w:rsidR="00FA16CF" w:rsidRPr="00FA16CF" w:rsidRDefault="00FA16CF" w:rsidP="00FA16CF">
                  <w:pPr>
                    <w:spacing w:line="276" w:lineRule="auto"/>
                    <w:jc w:val="center"/>
                    <w:rPr>
                      <w:kern w:val="0"/>
                      <w:szCs w:val="21"/>
                    </w:rPr>
                  </w:pPr>
                  <w:r>
                    <w:rPr>
                      <w:rFonts w:hint="eastAsia"/>
                      <w:kern w:val="0"/>
                      <w:szCs w:val="21"/>
                    </w:rPr>
                    <w:t>55</w:t>
                  </w:r>
                </w:p>
              </w:tc>
            </w:tr>
          </w:tbl>
          <w:p w14:paraId="2C9F1AE0" w14:textId="77777777" w:rsidR="00910FBB" w:rsidRPr="00FA16CF" w:rsidRDefault="00356CBC">
            <w:pPr>
              <w:adjustRightInd w:val="0"/>
              <w:snapToGrid w:val="0"/>
              <w:spacing w:line="360" w:lineRule="auto"/>
              <w:rPr>
                <w:rFonts w:ascii="宋体" w:hAnsi="宋体" w:cs="宋体"/>
                <w:b/>
                <w:bCs/>
                <w:kern w:val="0"/>
                <w:sz w:val="24"/>
              </w:rPr>
            </w:pPr>
            <w:r w:rsidRPr="00FA16CF">
              <w:rPr>
                <w:rFonts w:ascii="宋体" w:hAnsi="宋体" w:cs="宋体" w:hint="eastAsia"/>
                <w:b/>
                <w:bCs/>
                <w:kern w:val="0"/>
                <w:sz w:val="24"/>
              </w:rPr>
              <w:t>二、污染物排放标准</w:t>
            </w:r>
          </w:p>
          <w:p w14:paraId="6ED6E168" w14:textId="77777777" w:rsidR="00910FBB" w:rsidRPr="00FA16CF" w:rsidRDefault="00356CBC">
            <w:pPr>
              <w:adjustRightInd w:val="0"/>
              <w:snapToGrid w:val="0"/>
              <w:spacing w:line="360" w:lineRule="auto"/>
              <w:ind w:firstLine="420"/>
              <w:rPr>
                <w:rFonts w:ascii="宋体" w:hAnsi="宋体" w:cs="宋体"/>
                <w:kern w:val="0"/>
                <w:sz w:val="24"/>
              </w:rPr>
            </w:pPr>
            <w:r w:rsidRPr="00FA16CF">
              <w:rPr>
                <w:rFonts w:ascii="宋体" w:hAnsi="宋体" w:cs="宋体" w:hint="eastAsia"/>
                <w:kern w:val="0"/>
                <w:sz w:val="24"/>
              </w:rPr>
              <w:t>1、废气</w:t>
            </w:r>
          </w:p>
          <w:p w14:paraId="3C4A0216" w14:textId="5FFDC36E" w:rsidR="00910FBB" w:rsidRPr="00B90AD8" w:rsidRDefault="00B90AD8">
            <w:pPr>
              <w:adjustRightInd w:val="0"/>
              <w:snapToGrid w:val="0"/>
              <w:spacing w:line="360" w:lineRule="auto"/>
              <w:ind w:firstLine="420"/>
              <w:rPr>
                <w:kern w:val="0"/>
                <w:sz w:val="24"/>
              </w:rPr>
            </w:pPr>
            <w:r w:rsidRPr="00B90AD8">
              <w:rPr>
                <w:kern w:val="0"/>
                <w:sz w:val="24"/>
              </w:rPr>
              <w:t>施工期执行《四川省施工场地扬尘排放标准》（</w:t>
            </w:r>
            <w:r w:rsidRPr="00B90AD8">
              <w:rPr>
                <w:kern w:val="0"/>
                <w:sz w:val="24"/>
              </w:rPr>
              <w:t>DB51/ 2682—2020</w:t>
            </w:r>
            <w:r w:rsidRPr="00B90AD8">
              <w:rPr>
                <w:kern w:val="0"/>
                <w:sz w:val="24"/>
              </w:rPr>
              <w:t>）中相关标准以及《大气污染物综合排放标准》（</w:t>
            </w:r>
            <w:r w:rsidRPr="00B90AD8">
              <w:rPr>
                <w:kern w:val="0"/>
                <w:sz w:val="24"/>
              </w:rPr>
              <w:t>GB16297-1996</w:t>
            </w:r>
            <w:r w:rsidRPr="00B90AD8">
              <w:rPr>
                <w:kern w:val="0"/>
                <w:sz w:val="24"/>
              </w:rPr>
              <w:t>）表</w:t>
            </w:r>
            <w:r w:rsidRPr="00B90AD8">
              <w:rPr>
                <w:kern w:val="0"/>
                <w:sz w:val="24"/>
              </w:rPr>
              <w:t>2</w:t>
            </w:r>
            <w:r w:rsidRPr="00B90AD8">
              <w:rPr>
                <w:kern w:val="0"/>
                <w:sz w:val="24"/>
              </w:rPr>
              <w:t>中无组织排放监控浓度限值。</w:t>
            </w:r>
          </w:p>
          <w:p w14:paraId="7E3ED0C4" w14:textId="3985BC2F" w:rsidR="00910FBB" w:rsidRPr="00B90AD8" w:rsidRDefault="00356CBC">
            <w:pPr>
              <w:adjustRightInd w:val="0"/>
              <w:snapToGrid w:val="0"/>
              <w:spacing w:line="360" w:lineRule="auto"/>
              <w:jc w:val="center"/>
              <w:rPr>
                <w:b/>
                <w:bCs/>
                <w:kern w:val="0"/>
                <w:szCs w:val="21"/>
              </w:rPr>
            </w:pPr>
            <w:r w:rsidRPr="00B90AD8">
              <w:rPr>
                <w:b/>
                <w:bCs/>
                <w:kern w:val="0"/>
                <w:szCs w:val="21"/>
              </w:rPr>
              <w:t>表</w:t>
            </w:r>
            <w:r w:rsidRPr="00B90AD8">
              <w:rPr>
                <w:b/>
                <w:bCs/>
                <w:kern w:val="0"/>
                <w:szCs w:val="21"/>
              </w:rPr>
              <w:t>3-</w:t>
            </w:r>
            <w:r w:rsidR="00B90AD8" w:rsidRPr="00B90AD8">
              <w:rPr>
                <w:b/>
                <w:bCs/>
                <w:kern w:val="0"/>
                <w:szCs w:val="21"/>
              </w:rPr>
              <w:t>10</w:t>
            </w:r>
            <w:r w:rsidR="00B90AD8">
              <w:rPr>
                <w:rFonts w:hint="eastAsia"/>
                <w:b/>
                <w:bCs/>
                <w:kern w:val="0"/>
                <w:szCs w:val="21"/>
              </w:rPr>
              <w:t xml:space="preserve"> </w:t>
            </w:r>
            <w:r w:rsidR="00B90AD8" w:rsidRPr="00B90AD8">
              <w:rPr>
                <w:b/>
                <w:bCs/>
                <w:kern w:val="0"/>
                <w:szCs w:val="21"/>
              </w:rPr>
              <w:t>《四川省施工场地扬尘排放标准》（</w:t>
            </w:r>
            <w:r w:rsidR="00B90AD8" w:rsidRPr="00B90AD8">
              <w:rPr>
                <w:b/>
                <w:bCs/>
                <w:kern w:val="0"/>
                <w:szCs w:val="21"/>
              </w:rPr>
              <w:t>DB51/ 2682—2020</w:t>
            </w:r>
            <w:r w:rsidR="00B90AD8" w:rsidRPr="00B90AD8">
              <w:rPr>
                <w:b/>
                <w:bCs/>
                <w:kern w:val="0"/>
                <w:szCs w:val="21"/>
              </w:rPr>
              <w:t>）</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59"/>
              <w:gridCol w:w="1074"/>
              <w:gridCol w:w="894"/>
              <w:gridCol w:w="1564"/>
              <w:gridCol w:w="1235"/>
              <w:gridCol w:w="1050"/>
              <w:gridCol w:w="2034"/>
            </w:tblGrid>
            <w:tr w:rsidR="00910FBB" w:rsidRPr="00B90AD8" w14:paraId="56A2942C" w14:textId="77777777">
              <w:trPr>
                <w:trHeight w:val="169"/>
              </w:trPr>
              <w:tc>
                <w:tcPr>
                  <w:tcW w:w="276" w:type="pct"/>
                  <w:vAlign w:val="center"/>
                </w:tcPr>
                <w:p w14:paraId="4ADBFA0B" w14:textId="77777777" w:rsidR="00910FBB" w:rsidRPr="00B90AD8" w:rsidRDefault="00356CBC">
                  <w:pPr>
                    <w:spacing w:before="48" w:after="48"/>
                    <w:jc w:val="center"/>
                    <w:rPr>
                      <w:bCs/>
                      <w:szCs w:val="21"/>
                    </w:rPr>
                  </w:pPr>
                  <w:r w:rsidRPr="00B90AD8">
                    <w:rPr>
                      <w:rFonts w:hint="eastAsia"/>
                      <w:bCs/>
                      <w:szCs w:val="21"/>
                    </w:rPr>
                    <w:t>序号</w:t>
                  </w:r>
                </w:p>
              </w:tc>
              <w:tc>
                <w:tcPr>
                  <w:tcW w:w="646" w:type="pct"/>
                  <w:vAlign w:val="center"/>
                </w:tcPr>
                <w:p w14:paraId="74146829" w14:textId="77777777" w:rsidR="00910FBB" w:rsidRPr="00B90AD8" w:rsidRDefault="00356CBC">
                  <w:pPr>
                    <w:spacing w:before="48" w:after="48"/>
                    <w:jc w:val="center"/>
                    <w:rPr>
                      <w:bCs/>
                      <w:szCs w:val="21"/>
                    </w:rPr>
                  </w:pPr>
                  <w:r w:rsidRPr="00B90AD8">
                    <w:rPr>
                      <w:rFonts w:hint="eastAsia"/>
                      <w:bCs/>
                      <w:szCs w:val="21"/>
                    </w:rPr>
                    <w:t>污染物</w:t>
                  </w:r>
                </w:p>
              </w:tc>
              <w:tc>
                <w:tcPr>
                  <w:tcW w:w="538" w:type="pct"/>
                  <w:vAlign w:val="center"/>
                </w:tcPr>
                <w:p w14:paraId="4DECE9E0" w14:textId="77777777" w:rsidR="00910FBB" w:rsidRPr="00B90AD8" w:rsidRDefault="00356CBC">
                  <w:pPr>
                    <w:spacing w:before="48" w:after="48"/>
                    <w:jc w:val="center"/>
                    <w:rPr>
                      <w:bCs/>
                      <w:szCs w:val="21"/>
                    </w:rPr>
                  </w:pPr>
                  <w:r w:rsidRPr="00B90AD8">
                    <w:rPr>
                      <w:rFonts w:hint="eastAsia"/>
                      <w:bCs/>
                      <w:szCs w:val="21"/>
                    </w:rPr>
                    <w:t>监控点</w:t>
                  </w:r>
                </w:p>
              </w:tc>
              <w:tc>
                <w:tcPr>
                  <w:tcW w:w="941" w:type="pct"/>
                  <w:vAlign w:val="center"/>
                </w:tcPr>
                <w:p w14:paraId="14D50F51" w14:textId="77777777" w:rsidR="00910FBB" w:rsidRPr="00B90AD8" w:rsidRDefault="00356CBC">
                  <w:pPr>
                    <w:spacing w:before="48" w:after="48"/>
                    <w:jc w:val="center"/>
                    <w:rPr>
                      <w:bCs/>
                      <w:szCs w:val="21"/>
                    </w:rPr>
                  </w:pPr>
                  <w:r w:rsidRPr="00B90AD8">
                    <w:rPr>
                      <w:rFonts w:hint="eastAsia"/>
                      <w:bCs/>
                      <w:szCs w:val="21"/>
                    </w:rPr>
                    <w:t>施工阶段</w:t>
                  </w:r>
                </w:p>
              </w:tc>
              <w:tc>
                <w:tcPr>
                  <w:tcW w:w="743" w:type="pct"/>
                  <w:vAlign w:val="center"/>
                </w:tcPr>
                <w:p w14:paraId="4CB96134" w14:textId="77777777" w:rsidR="00910FBB" w:rsidRPr="00B90AD8" w:rsidRDefault="00356CBC">
                  <w:pPr>
                    <w:spacing w:before="48" w:after="48"/>
                    <w:jc w:val="center"/>
                    <w:rPr>
                      <w:bCs/>
                      <w:szCs w:val="21"/>
                    </w:rPr>
                  </w:pPr>
                  <w:r w:rsidRPr="00B90AD8">
                    <w:rPr>
                      <w:rFonts w:hint="eastAsia"/>
                      <w:bCs/>
                      <w:szCs w:val="21"/>
                    </w:rPr>
                    <w:t>排放</w:t>
                  </w:r>
                  <w:r w:rsidRPr="00B90AD8">
                    <w:rPr>
                      <w:bCs/>
                      <w:szCs w:val="21"/>
                    </w:rPr>
                    <w:t>限值</w:t>
                  </w:r>
                  <w:r w:rsidRPr="00B90AD8">
                    <w:rPr>
                      <w:bCs/>
                      <w:szCs w:val="21"/>
                    </w:rPr>
                    <w:br/>
                  </w:r>
                  <w:r w:rsidRPr="00B90AD8">
                    <w:rPr>
                      <w:rFonts w:hint="eastAsia"/>
                      <w:bCs/>
                      <w:szCs w:val="21"/>
                    </w:rPr>
                    <w:t>（</w:t>
                  </w:r>
                  <w:r w:rsidRPr="00B90AD8">
                    <w:rPr>
                      <w:rFonts w:hint="eastAsia"/>
                      <w:bCs/>
                      <w:szCs w:val="21"/>
                    </w:rPr>
                    <w:t>mg</w:t>
                  </w:r>
                  <w:r w:rsidRPr="00B90AD8">
                    <w:rPr>
                      <w:bCs/>
                      <w:szCs w:val="21"/>
                    </w:rPr>
                    <w:t>/m</w:t>
                  </w:r>
                  <w:r w:rsidRPr="00B90AD8">
                    <w:rPr>
                      <w:bCs/>
                      <w:szCs w:val="21"/>
                      <w:vertAlign w:val="superscript"/>
                    </w:rPr>
                    <w:t>3</w:t>
                  </w:r>
                  <w:r w:rsidRPr="00B90AD8">
                    <w:rPr>
                      <w:rFonts w:hint="eastAsia"/>
                      <w:bCs/>
                      <w:szCs w:val="21"/>
                    </w:rPr>
                    <w:t>）</w:t>
                  </w:r>
                </w:p>
              </w:tc>
              <w:tc>
                <w:tcPr>
                  <w:tcW w:w="632" w:type="pct"/>
                  <w:vAlign w:val="center"/>
                </w:tcPr>
                <w:p w14:paraId="7ED2EC5E" w14:textId="77777777" w:rsidR="00910FBB" w:rsidRPr="00B90AD8" w:rsidRDefault="00356CBC">
                  <w:pPr>
                    <w:spacing w:before="48" w:after="48"/>
                    <w:jc w:val="center"/>
                    <w:rPr>
                      <w:bCs/>
                      <w:szCs w:val="21"/>
                    </w:rPr>
                  </w:pPr>
                  <w:r w:rsidRPr="00B90AD8">
                    <w:rPr>
                      <w:rFonts w:hint="eastAsia"/>
                      <w:bCs/>
                      <w:szCs w:val="21"/>
                    </w:rPr>
                    <w:t>监测时间</w:t>
                  </w:r>
                </w:p>
              </w:tc>
              <w:tc>
                <w:tcPr>
                  <w:tcW w:w="1224" w:type="pct"/>
                  <w:vAlign w:val="center"/>
                </w:tcPr>
                <w:p w14:paraId="7CC2C23D" w14:textId="77777777" w:rsidR="00910FBB" w:rsidRPr="00B90AD8" w:rsidRDefault="00356CBC">
                  <w:pPr>
                    <w:spacing w:before="48" w:after="48"/>
                    <w:jc w:val="center"/>
                    <w:rPr>
                      <w:bCs/>
                      <w:szCs w:val="21"/>
                    </w:rPr>
                  </w:pPr>
                  <w:r w:rsidRPr="00B90AD8">
                    <w:rPr>
                      <w:rFonts w:hint="eastAsia"/>
                      <w:bCs/>
                      <w:szCs w:val="21"/>
                    </w:rPr>
                    <w:t>执行标准</w:t>
                  </w:r>
                </w:p>
              </w:tc>
            </w:tr>
            <w:tr w:rsidR="00910FBB" w:rsidRPr="00B90AD8" w14:paraId="393FD739" w14:textId="77777777">
              <w:trPr>
                <w:trHeight w:val="260"/>
              </w:trPr>
              <w:tc>
                <w:tcPr>
                  <w:tcW w:w="276" w:type="pct"/>
                  <w:vMerge w:val="restart"/>
                  <w:vAlign w:val="center"/>
                </w:tcPr>
                <w:p w14:paraId="361B391F" w14:textId="77777777" w:rsidR="00910FBB" w:rsidRPr="00B90AD8" w:rsidRDefault="00356CBC">
                  <w:pPr>
                    <w:spacing w:before="48" w:after="48"/>
                    <w:jc w:val="center"/>
                    <w:rPr>
                      <w:bCs/>
                      <w:szCs w:val="21"/>
                    </w:rPr>
                  </w:pPr>
                  <w:r w:rsidRPr="00B90AD8">
                    <w:rPr>
                      <w:rFonts w:hint="eastAsia"/>
                      <w:bCs/>
                      <w:szCs w:val="21"/>
                    </w:rPr>
                    <w:t>1</w:t>
                  </w:r>
                </w:p>
              </w:tc>
              <w:tc>
                <w:tcPr>
                  <w:tcW w:w="646" w:type="pct"/>
                  <w:vMerge w:val="restart"/>
                  <w:vAlign w:val="center"/>
                </w:tcPr>
                <w:p w14:paraId="4D6B2BA2" w14:textId="77777777" w:rsidR="00910FBB" w:rsidRPr="00B90AD8" w:rsidRDefault="00356CBC">
                  <w:pPr>
                    <w:spacing w:before="48" w:after="48"/>
                    <w:jc w:val="center"/>
                    <w:rPr>
                      <w:bCs/>
                      <w:szCs w:val="21"/>
                    </w:rPr>
                  </w:pPr>
                  <w:r w:rsidRPr="00B90AD8">
                    <w:rPr>
                      <w:rFonts w:hint="eastAsia"/>
                      <w:bCs/>
                      <w:szCs w:val="21"/>
                    </w:rPr>
                    <w:t>施工扬尘（即</w:t>
                  </w:r>
                  <w:r w:rsidRPr="00B90AD8">
                    <w:rPr>
                      <w:bCs/>
                      <w:szCs w:val="21"/>
                    </w:rPr>
                    <w:t>总</w:t>
                  </w:r>
                  <w:r w:rsidRPr="00B90AD8">
                    <w:rPr>
                      <w:rFonts w:hint="eastAsia"/>
                      <w:bCs/>
                      <w:szCs w:val="21"/>
                    </w:rPr>
                    <w:t>悬浮颗粒物</w:t>
                  </w:r>
                  <w:r w:rsidRPr="00B90AD8">
                    <w:rPr>
                      <w:rFonts w:hint="eastAsia"/>
                      <w:bCs/>
                      <w:szCs w:val="21"/>
                    </w:rPr>
                    <w:t>TSP</w:t>
                  </w:r>
                  <w:r w:rsidRPr="00B90AD8">
                    <w:rPr>
                      <w:rFonts w:hint="eastAsia"/>
                      <w:bCs/>
                      <w:szCs w:val="21"/>
                    </w:rPr>
                    <w:t>）</w:t>
                  </w:r>
                </w:p>
              </w:tc>
              <w:tc>
                <w:tcPr>
                  <w:tcW w:w="538" w:type="pct"/>
                  <w:vMerge w:val="restart"/>
                  <w:vAlign w:val="center"/>
                </w:tcPr>
                <w:p w14:paraId="2375C9BC" w14:textId="77777777" w:rsidR="00910FBB" w:rsidRPr="00B90AD8" w:rsidRDefault="00356CBC">
                  <w:pPr>
                    <w:spacing w:before="48" w:after="48"/>
                    <w:jc w:val="center"/>
                    <w:rPr>
                      <w:bCs/>
                      <w:szCs w:val="21"/>
                    </w:rPr>
                  </w:pPr>
                  <w:r w:rsidRPr="00B90AD8">
                    <w:rPr>
                      <w:rFonts w:hint="eastAsia"/>
                      <w:bCs/>
                      <w:szCs w:val="21"/>
                    </w:rPr>
                    <w:t>周</w:t>
                  </w:r>
                  <w:r w:rsidRPr="00B90AD8">
                    <w:rPr>
                      <w:bCs/>
                      <w:szCs w:val="21"/>
                    </w:rPr>
                    <w:t>界外浓度最高点</w:t>
                  </w:r>
                </w:p>
              </w:tc>
              <w:tc>
                <w:tcPr>
                  <w:tcW w:w="941" w:type="pct"/>
                  <w:vAlign w:val="center"/>
                </w:tcPr>
                <w:p w14:paraId="78C8E9A4" w14:textId="77777777" w:rsidR="00910FBB" w:rsidRPr="00B90AD8" w:rsidRDefault="00356CBC">
                  <w:pPr>
                    <w:spacing w:before="48" w:after="48"/>
                    <w:jc w:val="center"/>
                    <w:rPr>
                      <w:bCs/>
                      <w:szCs w:val="21"/>
                    </w:rPr>
                  </w:pPr>
                  <w:r w:rsidRPr="00B90AD8">
                    <w:rPr>
                      <w:rFonts w:hint="eastAsia"/>
                      <w:bCs/>
                      <w:szCs w:val="21"/>
                    </w:rPr>
                    <w:t>拆除、</w:t>
                  </w:r>
                  <w:r w:rsidRPr="00B90AD8">
                    <w:rPr>
                      <w:bCs/>
                      <w:szCs w:val="21"/>
                    </w:rPr>
                    <w:t>土方</w:t>
                  </w:r>
                  <w:r w:rsidRPr="00B90AD8">
                    <w:rPr>
                      <w:rFonts w:hint="eastAsia"/>
                      <w:bCs/>
                      <w:szCs w:val="21"/>
                    </w:rPr>
                    <w:t>开挖</w:t>
                  </w:r>
                  <w:r w:rsidRPr="00B90AD8">
                    <w:rPr>
                      <w:bCs/>
                      <w:szCs w:val="21"/>
                    </w:rPr>
                    <w:t>、土方回填阶段</w:t>
                  </w:r>
                </w:p>
              </w:tc>
              <w:tc>
                <w:tcPr>
                  <w:tcW w:w="743" w:type="pct"/>
                  <w:vAlign w:val="center"/>
                </w:tcPr>
                <w:p w14:paraId="4EB82932" w14:textId="77777777" w:rsidR="00910FBB" w:rsidRPr="00B90AD8" w:rsidRDefault="00356CBC">
                  <w:pPr>
                    <w:spacing w:before="48" w:after="48"/>
                    <w:jc w:val="center"/>
                    <w:rPr>
                      <w:bCs/>
                      <w:szCs w:val="21"/>
                    </w:rPr>
                  </w:pPr>
                  <w:r w:rsidRPr="00B90AD8">
                    <w:rPr>
                      <w:rFonts w:hint="eastAsia"/>
                      <w:bCs/>
                      <w:szCs w:val="21"/>
                    </w:rPr>
                    <w:t>≤</w:t>
                  </w:r>
                  <w:r w:rsidRPr="00B90AD8">
                    <w:rPr>
                      <w:bCs/>
                      <w:szCs w:val="21"/>
                    </w:rPr>
                    <w:t>0.6</w:t>
                  </w:r>
                </w:p>
              </w:tc>
              <w:tc>
                <w:tcPr>
                  <w:tcW w:w="632" w:type="pct"/>
                  <w:vMerge w:val="restart"/>
                  <w:vAlign w:val="center"/>
                </w:tcPr>
                <w:p w14:paraId="0A113D4E" w14:textId="77777777" w:rsidR="00910FBB" w:rsidRPr="00B90AD8" w:rsidRDefault="00356CBC">
                  <w:pPr>
                    <w:spacing w:before="48" w:after="48"/>
                    <w:jc w:val="center"/>
                    <w:rPr>
                      <w:bCs/>
                      <w:szCs w:val="21"/>
                    </w:rPr>
                  </w:pPr>
                  <w:r w:rsidRPr="00B90AD8">
                    <w:rPr>
                      <w:rFonts w:hint="eastAsia"/>
                      <w:bCs/>
                      <w:szCs w:val="21"/>
                    </w:rPr>
                    <w:t>自</w:t>
                  </w:r>
                  <w:r w:rsidRPr="00B90AD8">
                    <w:rPr>
                      <w:bCs/>
                      <w:szCs w:val="21"/>
                    </w:rPr>
                    <w:t>监测起连续</w:t>
                  </w:r>
                  <w:r w:rsidRPr="00B90AD8">
                    <w:rPr>
                      <w:rFonts w:hint="eastAsia"/>
                      <w:bCs/>
                      <w:szCs w:val="21"/>
                    </w:rPr>
                    <w:t>15</w:t>
                  </w:r>
                  <w:r w:rsidRPr="00B90AD8">
                    <w:rPr>
                      <w:rFonts w:hint="eastAsia"/>
                      <w:bCs/>
                      <w:szCs w:val="21"/>
                    </w:rPr>
                    <w:t>分钟</w:t>
                  </w:r>
                  <w:r w:rsidRPr="00B90AD8">
                    <w:rPr>
                      <w:bCs/>
                      <w:szCs w:val="21"/>
                    </w:rPr>
                    <w:t>均值</w:t>
                  </w:r>
                </w:p>
              </w:tc>
              <w:tc>
                <w:tcPr>
                  <w:tcW w:w="1224" w:type="pct"/>
                  <w:vMerge w:val="restart"/>
                  <w:vAlign w:val="center"/>
                </w:tcPr>
                <w:p w14:paraId="5269A084" w14:textId="65E95C38" w:rsidR="00910FBB" w:rsidRPr="00B90AD8" w:rsidRDefault="00356CBC">
                  <w:pPr>
                    <w:spacing w:before="48" w:after="48"/>
                    <w:jc w:val="center"/>
                    <w:rPr>
                      <w:bCs/>
                      <w:szCs w:val="21"/>
                    </w:rPr>
                  </w:pPr>
                  <w:r w:rsidRPr="00B90AD8">
                    <w:rPr>
                      <w:rFonts w:hint="eastAsia"/>
                      <w:bCs/>
                      <w:szCs w:val="21"/>
                    </w:rPr>
                    <w:t>《四川省施工场地扬尘排放标准》（</w:t>
                  </w:r>
                  <w:r w:rsidRPr="00B90AD8">
                    <w:rPr>
                      <w:rFonts w:hint="eastAsia"/>
                      <w:bCs/>
                      <w:szCs w:val="21"/>
                    </w:rPr>
                    <w:t>DB51/2682 -2020</w:t>
                  </w:r>
                  <w:r w:rsidRPr="00B90AD8">
                    <w:rPr>
                      <w:rFonts w:hint="eastAsia"/>
                      <w:bCs/>
                      <w:szCs w:val="21"/>
                    </w:rPr>
                    <w:t>）表</w:t>
                  </w:r>
                  <w:r w:rsidRPr="00B90AD8">
                    <w:rPr>
                      <w:rFonts w:hint="eastAsia"/>
                      <w:bCs/>
                      <w:szCs w:val="21"/>
                    </w:rPr>
                    <w:t>1</w:t>
                  </w:r>
                  <w:r w:rsidRPr="00B90AD8">
                    <w:rPr>
                      <w:rFonts w:hint="eastAsia"/>
                      <w:bCs/>
                      <w:szCs w:val="21"/>
                    </w:rPr>
                    <w:t>中达州市</w:t>
                  </w:r>
                  <w:r w:rsidR="00D27E74" w:rsidRPr="00B90AD8">
                    <w:rPr>
                      <w:rFonts w:hint="eastAsia"/>
                      <w:bCs/>
                      <w:szCs w:val="21"/>
                    </w:rPr>
                    <w:t>限值</w:t>
                  </w:r>
                  <w:r w:rsidRPr="00B90AD8">
                    <w:rPr>
                      <w:rFonts w:hint="eastAsia"/>
                      <w:bCs/>
                      <w:szCs w:val="21"/>
                    </w:rPr>
                    <w:t>要求</w:t>
                  </w:r>
                </w:p>
              </w:tc>
            </w:tr>
            <w:tr w:rsidR="00910FBB" w:rsidRPr="00B90AD8" w14:paraId="6702A745" w14:textId="77777777">
              <w:tc>
                <w:tcPr>
                  <w:tcW w:w="276" w:type="pct"/>
                  <w:vMerge/>
                  <w:vAlign w:val="center"/>
                </w:tcPr>
                <w:p w14:paraId="6130756E" w14:textId="77777777" w:rsidR="00910FBB" w:rsidRPr="00B90AD8" w:rsidRDefault="00910FBB">
                  <w:pPr>
                    <w:spacing w:before="48" w:after="48"/>
                    <w:jc w:val="center"/>
                    <w:rPr>
                      <w:bCs/>
                      <w:szCs w:val="21"/>
                    </w:rPr>
                  </w:pPr>
                </w:p>
              </w:tc>
              <w:tc>
                <w:tcPr>
                  <w:tcW w:w="646" w:type="pct"/>
                  <w:vMerge/>
                  <w:vAlign w:val="center"/>
                </w:tcPr>
                <w:p w14:paraId="1B15E0FE" w14:textId="77777777" w:rsidR="00910FBB" w:rsidRPr="00B90AD8" w:rsidRDefault="00910FBB">
                  <w:pPr>
                    <w:spacing w:before="48" w:after="48"/>
                    <w:jc w:val="center"/>
                    <w:rPr>
                      <w:bCs/>
                      <w:szCs w:val="21"/>
                    </w:rPr>
                  </w:pPr>
                </w:p>
              </w:tc>
              <w:tc>
                <w:tcPr>
                  <w:tcW w:w="538" w:type="pct"/>
                  <w:vMerge/>
                  <w:vAlign w:val="center"/>
                </w:tcPr>
                <w:p w14:paraId="3165368F" w14:textId="77777777" w:rsidR="00910FBB" w:rsidRPr="00B90AD8" w:rsidRDefault="00910FBB">
                  <w:pPr>
                    <w:spacing w:before="48" w:after="48"/>
                    <w:jc w:val="center"/>
                    <w:rPr>
                      <w:bCs/>
                      <w:szCs w:val="21"/>
                    </w:rPr>
                  </w:pPr>
                </w:p>
              </w:tc>
              <w:tc>
                <w:tcPr>
                  <w:tcW w:w="941" w:type="pct"/>
                  <w:vAlign w:val="center"/>
                </w:tcPr>
                <w:p w14:paraId="12EACDF7" w14:textId="77777777" w:rsidR="00910FBB" w:rsidRPr="00B90AD8" w:rsidRDefault="00356CBC">
                  <w:pPr>
                    <w:spacing w:before="48" w:after="48"/>
                    <w:jc w:val="center"/>
                    <w:rPr>
                      <w:bCs/>
                      <w:szCs w:val="21"/>
                    </w:rPr>
                  </w:pPr>
                  <w:r w:rsidRPr="00B90AD8">
                    <w:rPr>
                      <w:rFonts w:hint="eastAsia"/>
                      <w:bCs/>
                      <w:szCs w:val="21"/>
                    </w:rPr>
                    <w:t>其他工程</w:t>
                  </w:r>
                </w:p>
              </w:tc>
              <w:tc>
                <w:tcPr>
                  <w:tcW w:w="743" w:type="pct"/>
                  <w:vAlign w:val="center"/>
                </w:tcPr>
                <w:p w14:paraId="54EC312E" w14:textId="77777777" w:rsidR="00910FBB" w:rsidRPr="00B90AD8" w:rsidRDefault="00356CBC">
                  <w:pPr>
                    <w:spacing w:before="48" w:after="48"/>
                    <w:jc w:val="center"/>
                    <w:rPr>
                      <w:bCs/>
                      <w:szCs w:val="21"/>
                    </w:rPr>
                  </w:pPr>
                  <w:r w:rsidRPr="00B90AD8">
                    <w:rPr>
                      <w:rFonts w:hint="eastAsia"/>
                      <w:bCs/>
                      <w:szCs w:val="21"/>
                    </w:rPr>
                    <w:t>0.25</w:t>
                  </w:r>
                </w:p>
              </w:tc>
              <w:tc>
                <w:tcPr>
                  <w:tcW w:w="632" w:type="pct"/>
                  <w:vMerge/>
                  <w:vAlign w:val="center"/>
                </w:tcPr>
                <w:p w14:paraId="04279140" w14:textId="77777777" w:rsidR="00910FBB" w:rsidRPr="00B90AD8" w:rsidRDefault="00910FBB">
                  <w:pPr>
                    <w:spacing w:before="48" w:after="48"/>
                    <w:jc w:val="center"/>
                    <w:rPr>
                      <w:bCs/>
                      <w:szCs w:val="21"/>
                    </w:rPr>
                  </w:pPr>
                </w:p>
              </w:tc>
              <w:tc>
                <w:tcPr>
                  <w:tcW w:w="1224" w:type="pct"/>
                  <w:vMerge/>
                  <w:vAlign w:val="center"/>
                </w:tcPr>
                <w:p w14:paraId="7CFBE810" w14:textId="77777777" w:rsidR="00910FBB" w:rsidRPr="00B90AD8" w:rsidRDefault="00910FBB">
                  <w:pPr>
                    <w:spacing w:before="48" w:after="48"/>
                    <w:jc w:val="center"/>
                    <w:rPr>
                      <w:bCs/>
                      <w:szCs w:val="21"/>
                    </w:rPr>
                  </w:pPr>
                </w:p>
              </w:tc>
            </w:tr>
          </w:tbl>
          <w:p w14:paraId="249528E5" w14:textId="0BD45ADF" w:rsidR="00B90AD8" w:rsidRPr="00B90AD8" w:rsidRDefault="00B90AD8" w:rsidP="00B90AD8">
            <w:pPr>
              <w:pStyle w:val="aff1"/>
            </w:pPr>
            <w:r w:rsidRPr="00B90AD8">
              <w:t>表</w:t>
            </w:r>
            <w:r w:rsidRPr="00B90AD8">
              <w:t>3-11</w:t>
            </w:r>
            <w:r w:rsidRPr="00B90AD8">
              <w:t>《大气污染物综合排放标准》</w:t>
            </w:r>
            <w:r w:rsidRPr="00B90AD8">
              <w:t>(GB16297-1996)</w:t>
            </w:r>
            <w:r w:rsidRPr="00B90AD8">
              <w:t>二级标准</w:t>
            </w:r>
          </w:p>
          <w:tbl>
            <w:tblPr>
              <w:tblW w:w="5000" w:type="pct"/>
              <w:jc w:val="center"/>
              <w:tblBorders>
                <w:top w:val="single" w:sz="2" w:space="0" w:color="000000"/>
                <w:bottom w:val="single" w:sz="2" w:space="0" w:color="000000"/>
                <w:insideH w:val="single" w:sz="2" w:space="0" w:color="000000"/>
                <w:insideV w:val="single" w:sz="2" w:space="0" w:color="000000"/>
              </w:tblBorders>
              <w:tblCellMar>
                <w:left w:w="0" w:type="dxa"/>
                <w:right w:w="0" w:type="dxa"/>
              </w:tblCellMar>
              <w:tblLook w:val="0000" w:firstRow="0" w:lastRow="0" w:firstColumn="0" w:lastColumn="0" w:noHBand="0" w:noVBand="0"/>
            </w:tblPr>
            <w:tblGrid>
              <w:gridCol w:w="3901"/>
              <w:gridCol w:w="1120"/>
              <w:gridCol w:w="1187"/>
              <w:gridCol w:w="2102"/>
            </w:tblGrid>
            <w:tr w:rsidR="00B90AD8" w:rsidRPr="00B90AD8" w14:paraId="454EBAB7" w14:textId="77777777" w:rsidTr="00B90AD8">
              <w:trPr>
                <w:trHeight w:val="338"/>
                <w:jc w:val="center"/>
              </w:trPr>
              <w:tc>
                <w:tcPr>
                  <w:tcW w:w="2347" w:type="pct"/>
                  <w:vAlign w:val="center"/>
                </w:tcPr>
                <w:p w14:paraId="094E9271" w14:textId="77777777" w:rsidR="00B90AD8" w:rsidRPr="00B90AD8" w:rsidRDefault="00B90AD8" w:rsidP="00B90AD8">
                  <w:pPr>
                    <w:pStyle w:val="aff2"/>
                    <w:adjustRightInd w:val="0"/>
                    <w:snapToGrid w:val="0"/>
                    <w:rPr>
                      <w:rFonts w:eastAsia="宋体"/>
                      <w:szCs w:val="21"/>
                    </w:rPr>
                  </w:pPr>
                  <w:r w:rsidRPr="00B90AD8">
                    <w:rPr>
                      <w:rFonts w:eastAsia="宋体"/>
                      <w:szCs w:val="21"/>
                    </w:rPr>
                    <w:t>污染物</w:t>
                  </w:r>
                </w:p>
              </w:tc>
              <w:tc>
                <w:tcPr>
                  <w:tcW w:w="674" w:type="pct"/>
                  <w:vAlign w:val="center"/>
                </w:tcPr>
                <w:p w14:paraId="2654A3D6" w14:textId="77777777" w:rsidR="00B90AD8" w:rsidRPr="00B90AD8" w:rsidRDefault="00B90AD8" w:rsidP="00B90AD8">
                  <w:pPr>
                    <w:pStyle w:val="aff2"/>
                    <w:adjustRightInd w:val="0"/>
                    <w:snapToGrid w:val="0"/>
                    <w:rPr>
                      <w:rFonts w:eastAsia="宋体"/>
                      <w:szCs w:val="21"/>
                    </w:rPr>
                  </w:pPr>
                  <w:r w:rsidRPr="00B90AD8">
                    <w:rPr>
                      <w:rFonts w:eastAsia="宋体"/>
                      <w:szCs w:val="21"/>
                    </w:rPr>
                    <w:t>SO</w:t>
                  </w:r>
                  <w:r w:rsidRPr="00B90AD8">
                    <w:rPr>
                      <w:rFonts w:eastAsia="宋体"/>
                      <w:szCs w:val="21"/>
                      <w:vertAlign w:val="subscript"/>
                    </w:rPr>
                    <w:t>2</w:t>
                  </w:r>
                </w:p>
              </w:tc>
              <w:tc>
                <w:tcPr>
                  <w:tcW w:w="714" w:type="pct"/>
                  <w:vAlign w:val="center"/>
                </w:tcPr>
                <w:p w14:paraId="181E17B8" w14:textId="77777777" w:rsidR="00B90AD8" w:rsidRPr="00B90AD8" w:rsidRDefault="00B90AD8" w:rsidP="00B90AD8">
                  <w:pPr>
                    <w:pStyle w:val="aff2"/>
                    <w:adjustRightInd w:val="0"/>
                    <w:snapToGrid w:val="0"/>
                    <w:rPr>
                      <w:rFonts w:eastAsia="宋体"/>
                      <w:szCs w:val="21"/>
                    </w:rPr>
                  </w:pPr>
                  <w:r w:rsidRPr="00B90AD8">
                    <w:rPr>
                      <w:rFonts w:eastAsia="宋体"/>
                      <w:szCs w:val="21"/>
                    </w:rPr>
                    <w:t>NO</w:t>
                  </w:r>
                  <w:r w:rsidRPr="00B90AD8">
                    <w:rPr>
                      <w:rFonts w:eastAsia="宋体"/>
                      <w:szCs w:val="21"/>
                      <w:vertAlign w:val="subscript"/>
                    </w:rPr>
                    <w:t>X</w:t>
                  </w:r>
                </w:p>
              </w:tc>
              <w:tc>
                <w:tcPr>
                  <w:tcW w:w="1265" w:type="pct"/>
                  <w:vAlign w:val="center"/>
                </w:tcPr>
                <w:p w14:paraId="5580B28D" w14:textId="77777777" w:rsidR="00B90AD8" w:rsidRPr="00B90AD8" w:rsidRDefault="00B90AD8" w:rsidP="00B90AD8">
                  <w:pPr>
                    <w:pStyle w:val="aff2"/>
                    <w:adjustRightInd w:val="0"/>
                    <w:snapToGrid w:val="0"/>
                    <w:rPr>
                      <w:rFonts w:eastAsia="宋体"/>
                      <w:szCs w:val="21"/>
                    </w:rPr>
                  </w:pPr>
                  <w:r w:rsidRPr="00B90AD8">
                    <w:rPr>
                      <w:rFonts w:eastAsia="宋体"/>
                      <w:szCs w:val="21"/>
                    </w:rPr>
                    <w:t>沥青烟</w:t>
                  </w:r>
                </w:p>
              </w:tc>
            </w:tr>
            <w:tr w:rsidR="00B90AD8" w:rsidRPr="00B90AD8" w14:paraId="2140E090" w14:textId="77777777" w:rsidTr="00B90AD8">
              <w:trPr>
                <w:trHeight w:val="315"/>
                <w:jc w:val="center"/>
              </w:trPr>
              <w:tc>
                <w:tcPr>
                  <w:tcW w:w="2347" w:type="pct"/>
                  <w:vAlign w:val="center"/>
                </w:tcPr>
                <w:p w14:paraId="785DE31B" w14:textId="77777777" w:rsidR="00B90AD8" w:rsidRPr="00B90AD8" w:rsidRDefault="00B90AD8" w:rsidP="00B90AD8">
                  <w:pPr>
                    <w:pStyle w:val="aff2"/>
                    <w:adjustRightInd w:val="0"/>
                    <w:snapToGrid w:val="0"/>
                    <w:rPr>
                      <w:rFonts w:eastAsia="宋体"/>
                      <w:szCs w:val="21"/>
                    </w:rPr>
                  </w:pPr>
                  <w:r w:rsidRPr="00B90AD8">
                    <w:rPr>
                      <w:rFonts w:eastAsia="宋体"/>
                      <w:szCs w:val="21"/>
                    </w:rPr>
                    <w:t>最高允许排放浓度（</w:t>
                  </w:r>
                  <w:r w:rsidRPr="00B90AD8">
                    <w:rPr>
                      <w:rFonts w:eastAsia="宋体"/>
                      <w:szCs w:val="21"/>
                    </w:rPr>
                    <w:t>mg/m</w:t>
                  </w:r>
                  <w:r w:rsidRPr="00B90AD8">
                    <w:rPr>
                      <w:rFonts w:eastAsia="宋体"/>
                      <w:szCs w:val="21"/>
                      <w:vertAlign w:val="superscript"/>
                    </w:rPr>
                    <w:t>3</w:t>
                  </w:r>
                  <w:r w:rsidRPr="00B90AD8">
                    <w:rPr>
                      <w:rFonts w:eastAsia="宋体"/>
                      <w:szCs w:val="21"/>
                    </w:rPr>
                    <w:t>）</w:t>
                  </w:r>
                </w:p>
              </w:tc>
              <w:tc>
                <w:tcPr>
                  <w:tcW w:w="674" w:type="pct"/>
                  <w:vAlign w:val="center"/>
                </w:tcPr>
                <w:p w14:paraId="44DE80D7" w14:textId="77777777" w:rsidR="00B90AD8" w:rsidRPr="00B90AD8" w:rsidRDefault="00B90AD8" w:rsidP="00B90AD8">
                  <w:pPr>
                    <w:pStyle w:val="aff2"/>
                    <w:adjustRightInd w:val="0"/>
                    <w:snapToGrid w:val="0"/>
                    <w:rPr>
                      <w:rFonts w:eastAsia="宋体"/>
                      <w:szCs w:val="21"/>
                    </w:rPr>
                  </w:pPr>
                  <w:r w:rsidRPr="00B90AD8">
                    <w:rPr>
                      <w:rFonts w:eastAsia="宋体"/>
                      <w:szCs w:val="21"/>
                    </w:rPr>
                    <w:t>550</w:t>
                  </w:r>
                </w:p>
              </w:tc>
              <w:tc>
                <w:tcPr>
                  <w:tcW w:w="714" w:type="pct"/>
                  <w:vAlign w:val="center"/>
                </w:tcPr>
                <w:p w14:paraId="27017FAA" w14:textId="77777777" w:rsidR="00B90AD8" w:rsidRPr="00B90AD8" w:rsidRDefault="00B90AD8" w:rsidP="00B90AD8">
                  <w:pPr>
                    <w:pStyle w:val="aff2"/>
                    <w:adjustRightInd w:val="0"/>
                    <w:snapToGrid w:val="0"/>
                    <w:rPr>
                      <w:rFonts w:eastAsia="宋体"/>
                      <w:szCs w:val="21"/>
                    </w:rPr>
                  </w:pPr>
                  <w:r w:rsidRPr="00B90AD8">
                    <w:rPr>
                      <w:rFonts w:eastAsia="宋体"/>
                      <w:szCs w:val="21"/>
                    </w:rPr>
                    <w:t>240</w:t>
                  </w:r>
                </w:p>
              </w:tc>
              <w:tc>
                <w:tcPr>
                  <w:tcW w:w="1265" w:type="pct"/>
                  <w:vAlign w:val="center"/>
                </w:tcPr>
                <w:p w14:paraId="7F8B6223" w14:textId="77777777" w:rsidR="00B90AD8" w:rsidRPr="00B90AD8" w:rsidRDefault="00B90AD8" w:rsidP="00B90AD8">
                  <w:pPr>
                    <w:pStyle w:val="aff2"/>
                    <w:adjustRightInd w:val="0"/>
                    <w:snapToGrid w:val="0"/>
                    <w:rPr>
                      <w:rFonts w:eastAsia="宋体"/>
                      <w:szCs w:val="21"/>
                    </w:rPr>
                  </w:pPr>
                  <w:r w:rsidRPr="00B90AD8">
                    <w:rPr>
                      <w:rFonts w:eastAsia="宋体"/>
                      <w:szCs w:val="21"/>
                    </w:rPr>
                    <w:t>75</w:t>
                  </w:r>
                </w:p>
              </w:tc>
            </w:tr>
            <w:tr w:rsidR="00B90AD8" w:rsidRPr="00B90AD8" w14:paraId="3FCADA64" w14:textId="77777777" w:rsidTr="00B90AD8">
              <w:trPr>
                <w:trHeight w:val="837"/>
                <w:jc w:val="center"/>
              </w:trPr>
              <w:tc>
                <w:tcPr>
                  <w:tcW w:w="2347" w:type="pct"/>
                  <w:vAlign w:val="center"/>
                </w:tcPr>
                <w:p w14:paraId="50F3B3ED" w14:textId="77777777" w:rsidR="00B90AD8" w:rsidRPr="00B90AD8" w:rsidRDefault="00B90AD8" w:rsidP="00B90AD8">
                  <w:pPr>
                    <w:pStyle w:val="aff2"/>
                    <w:adjustRightInd w:val="0"/>
                    <w:snapToGrid w:val="0"/>
                    <w:rPr>
                      <w:rFonts w:eastAsia="宋体"/>
                      <w:szCs w:val="21"/>
                    </w:rPr>
                  </w:pPr>
                  <w:r w:rsidRPr="00B90AD8">
                    <w:rPr>
                      <w:rFonts w:eastAsia="宋体"/>
                      <w:szCs w:val="21"/>
                    </w:rPr>
                    <w:t>无组织排放监控限值（</w:t>
                  </w:r>
                  <w:r w:rsidRPr="00B90AD8">
                    <w:rPr>
                      <w:rFonts w:eastAsia="宋体"/>
                      <w:szCs w:val="21"/>
                    </w:rPr>
                    <w:t>mg/m</w:t>
                  </w:r>
                  <w:r w:rsidRPr="00B90AD8">
                    <w:rPr>
                      <w:rFonts w:eastAsia="宋体"/>
                      <w:szCs w:val="21"/>
                      <w:vertAlign w:val="superscript"/>
                    </w:rPr>
                    <w:t>3</w:t>
                  </w:r>
                  <w:r w:rsidRPr="00B90AD8">
                    <w:rPr>
                      <w:rFonts w:eastAsia="宋体"/>
                      <w:szCs w:val="21"/>
                    </w:rPr>
                    <w:t>）</w:t>
                  </w:r>
                </w:p>
              </w:tc>
              <w:tc>
                <w:tcPr>
                  <w:tcW w:w="674" w:type="pct"/>
                  <w:vAlign w:val="center"/>
                </w:tcPr>
                <w:p w14:paraId="304A6D1B" w14:textId="77777777" w:rsidR="00B90AD8" w:rsidRPr="00B90AD8" w:rsidRDefault="00B90AD8" w:rsidP="00B90AD8">
                  <w:pPr>
                    <w:pStyle w:val="aff2"/>
                    <w:adjustRightInd w:val="0"/>
                    <w:snapToGrid w:val="0"/>
                    <w:rPr>
                      <w:rFonts w:eastAsia="宋体"/>
                      <w:szCs w:val="21"/>
                    </w:rPr>
                  </w:pPr>
                  <w:r w:rsidRPr="00B90AD8">
                    <w:rPr>
                      <w:rFonts w:eastAsia="宋体"/>
                      <w:szCs w:val="21"/>
                    </w:rPr>
                    <w:t>0.4</w:t>
                  </w:r>
                </w:p>
              </w:tc>
              <w:tc>
                <w:tcPr>
                  <w:tcW w:w="714" w:type="pct"/>
                  <w:vAlign w:val="center"/>
                </w:tcPr>
                <w:p w14:paraId="32486EC4" w14:textId="77777777" w:rsidR="00B90AD8" w:rsidRPr="00B90AD8" w:rsidRDefault="00B90AD8" w:rsidP="00B90AD8">
                  <w:pPr>
                    <w:pStyle w:val="aff2"/>
                    <w:adjustRightInd w:val="0"/>
                    <w:snapToGrid w:val="0"/>
                    <w:rPr>
                      <w:rFonts w:eastAsia="宋体"/>
                      <w:szCs w:val="21"/>
                    </w:rPr>
                  </w:pPr>
                  <w:r w:rsidRPr="00B90AD8">
                    <w:rPr>
                      <w:rFonts w:eastAsia="宋体"/>
                      <w:szCs w:val="21"/>
                    </w:rPr>
                    <w:t>0.12</w:t>
                  </w:r>
                </w:p>
              </w:tc>
              <w:tc>
                <w:tcPr>
                  <w:tcW w:w="1265" w:type="pct"/>
                  <w:vAlign w:val="center"/>
                </w:tcPr>
                <w:p w14:paraId="1FCE1365" w14:textId="77777777" w:rsidR="00B90AD8" w:rsidRPr="00B90AD8" w:rsidRDefault="00B90AD8" w:rsidP="00B90AD8">
                  <w:pPr>
                    <w:pStyle w:val="aff2"/>
                    <w:adjustRightInd w:val="0"/>
                    <w:snapToGrid w:val="0"/>
                    <w:rPr>
                      <w:rFonts w:eastAsia="宋体"/>
                      <w:szCs w:val="21"/>
                    </w:rPr>
                  </w:pPr>
                  <w:r w:rsidRPr="00B90AD8">
                    <w:rPr>
                      <w:rFonts w:eastAsia="宋体"/>
                      <w:szCs w:val="21"/>
                    </w:rPr>
                    <w:t>生产设备不得有明显的无组织排放存在</w:t>
                  </w:r>
                </w:p>
              </w:tc>
            </w:tr>
          </w:tbl>
          <w:p w14:paraId="4A650D41" w14:textId="77777777" w:rsidR="00910FBB" w:rsidRPr="00B90AD8" w:rsidRDefault="00356CBC">
            <w:pPr>
              <w:adjustRightInd w:val="0"/>
              <w:snapToGrid w:val="0"/>
              <w:spacing w:line="360" w:lineRule="auto"/>
              <w:ind w:firstLine="420"/>
              <w:rPr>
                <w:rFonts w:ascii="宋体" w:hAnsi="宋体" w:cs="宋体"/>
                <w:kern w:val="0"/>
                <w:sz w:val="24"/>
              </w:rPr>
            </w:pPr>
            <w:r w:rsidRPr="00B90AD8">
              <w:rPr>
                <w:rFonts w:ascii="宋体" w:hAnsi="宋体" w:cs="宋体" w:hint="eastAsia"/>
                <w:kern w:val="0"/>
                <w:sz w:val="24"/>
              </w:rPr>
              <w:t>2、废水</w:t>
            </w:r>
          </w:p>
          <w:p w14:paraId="21BA6429" w14:textId="361F9E6A" w:rsidR="00910FBB" w:rsidRDefault="00B90AD8">
            <w:pPr>
              <w:adjustRightInd w:val="0"/>
              <w:snapToGrid w:val="0"/>
              <w:spacing w:line="360" w:lineRule="auto"/>
              <w:ind w:firstLine="420"/>
              <w:rPr>
                <w:rFonts w:ascii="宋体" w:hAnsi="宋体" w:cs="宋体"/>
                <w:kern w:val="0"/>
                <w:sz w:val="24"/>
              </w:rPr>
            </w:pPr>
            <w:r w:rsidRPr="00085A48">
              <w:rPr>
                <w:rFonts w:eastAsiaTheme="minorEastAsia" w:hint="eastAsia"/>
                <w:sz w:val="24"/>
              </w:rPr>
              <w:t>项目施工期废水执行《污水综合排放标准》（</w:t>
            </w:r>
            <w:r w:rsidRPr="00085A48">
              <w:rPr>
                <w:rFonts w:eastAsiaTheme="minorEastAsia" w:hint="eastAsia"/>
                <w:sz w:val="24"/>
              </w:rPr>
              <w:t>GB8978-1996</w:t>
            </w:r>
            <w:r w:rsidRPr="00085A48">
              <w:rPr>
                <w:rFonts w:eastAsiaTheme="minorEastAsia" w:hint="eastAsia"/>
                <w:sz w:val="24"/>
              </w:rPr>
              <w:t>）三级排放标准</w:t>
            </w:r>
            <w:r>
              <w:rPr>
                <w:rFonts w:eastAsiaTheme="minorEastAsia" w:hint="eastAsia"/>
                <w:sz w:val="24"/>
              </w:rPr>
              <w:t>；</w:t>
            </w:r>
            <w:r w:rsidRPr="009128D5">
              <w:rPr>
                <w:rFonts w:eastAsiaTheme="minorEastAsia" w:hint="eastAsia"/>
                <w:sz w:val="24"/>
              </w:rPr>
              <w:t>运营期</w:t>
            </w:r>
            <w:r w:rsidR="009128D5" w:rsidRPr="009128D5">
              <w:rPr>
                <w:rFonts w:eastAsiaTheme="minorEastAsia" w:hint="eastAsia"/>
                <w:sz w:val="24"/>
              </w:rPr>
              <w:t>无废水产生</w:t>
            </w:r>
            <w:r w:rsidRPr="009128D5">
              <w:rPr>
                <w:rFonts w:eastAsiaTheme="minorEastAsia" w:hint="eastAsia"/>
                <w:sz w:val="24"/>
              </w:rPr>
              <w:t>。</w:t>
            </w:r>
          </w:p>
          <w:p w14:paraId="2FC53F6E" w14:textId="48DE5D0B" w:rsidR="00B90AD8" w:rsidRPr="00085A48" w:rsidRDefault="00B90AD8" w:rsidP="00B90AD8">
            <w:pPr>
              <w:spacing w:line="360" w:lineRule="auto"/>
              <w:jc w:val="center"/>
              <w:rPr>
                <w:rFonts w:eastAsiaTheme="minorEastAsia"/>
                <w:b/>
                <w:bCs/>
                <w:szCs w:val="21"/>
              </w:rPr>
            </w:pPr>
            <w:r w:rsidRPr="00085A48">
              <w:rPr>
                <w:rFonts w:eastAsiaTheme="minorEastAsia" w:hint="eastAsia"/>
                <w:b/>
                <w:bCs/>
                <w:szCs w:val="21"/>
              </w:rPr>
              <w:t>表</w:t>
            </w:r>
            <w:r>
              <w:rPr>
                <w:rFonts w:eastAsiaTheme="minorEastAsia" w:hint="eastAsia"/>
                <w:b/>
                <w:bCs/>
                <w:szCs w:val="21"/>
              </w:rPr>
              <w:t xml:space="preserve">3-12 </w:t>
            </w:r>
            <w:r w:rsidRPr="00085A48">
              <w:rPr>
                <w:rFonts w:eastAsiaTheme="minorEastAsia" w:hint="eastAsia"/>
                <w:b/>
                <w:bCs/>
                <w:szCs w:val="21"/>
              </w:rPr>
              <w:t>第二类污染物最高允许排放浓度（摘要）</w:t>
            </w:r>
            <w:r w:rsidRPr="00085A48">
              <w:rPr>
                <w:rFonts w:eastAsiaTheme="minorEastAsia" w:hint="eastAsia"/>
                <w:b/>
                <w:bCs/>
                <w:szCs w:val="21"/>
              </w:rPr>
              <w:t xml:space="preserve"> </w:t>
            </w:r>
            <w:r w:rsidRPr="00085A48">
              <w:rPr>
                <w:rFonts w:eastAsiaTheme="minorEastAsia"/>
                <w:b/>
                <w:bCs/>
                <w:szCs w:val="21"/>
              </w:rPr>
              <w:t xml:space="preserve">  </w:t>
            </w:r>
            <w:r w:rsidRPr="00085A48">
              <w:rPr>
                <w:rFonts w:eastAsiaTheme="minorEastAsia" w:hint="eastAsia"/>
                <w:b/>
                <w:bCs/>
                <w:szCs w:val="21"/>
              </w:rPr>
              <w:t>单位：</w:t>
            </w:r>
            <w:r w:rsidRPr="00085A48">
              <w:rPr>
                <w:rFonts w:eastAsiaTheme="minorEastAsia" w:hint="eastAsia"/>
                <w:b/>
                <w:bCs/>
                <w:szCs w:val="21"/>
              </w:rPr>
              <w:t>mg/L</w:t>
            </w:r>
          </w:p>
          <w:tbl>
            <w:tblPr>
              <w:tblStyle w:val="af4"/>
              <w:tblW w:w="5000" w:type="pct"/>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2770"/>
              <w:gridCol w:w="2769"/>
              <w:gridCol w:w="2771"/>
            </w:tblGrid>
            <w:tr w:rsidR="00B90AD8" w14:paraId="558A68E5" w14:textId="77777777" w:rsidTr="00B90AD8">
              <w:tc>
                <w:tcPr>
                  <w:tcW w:w="1666" w:type="pct"/>
                </w:tcPr>
                <w:p w14:paraId="3D1F18BB" w14:textId="77777777" w:rsidR="00B90AD8" w:rsidRPr="00085A48" w:rsidRDefault="00B90AD8" w:rsidP="00B90AD8">
                  <w:pPr>
                    <w:spacing w:line="276" w:lineRule="auto"/>
                    <w:jc w:val="center"/>
                    <w:rPr>
                      <w:rFonts w:eastAsiaTheme="minorEastAsia"/>
                      <w:szCs w:val="21"/>
                    </w:rPr>
                  </w:pPr>
                  <w:r>
                    <w:rPr>
                      <w:rFonts w:eastAsiaTheme="minorEastAsia" w:hint="eastAsia"/>
                      <w:szCs w:val="21"/>
                    </w:rPr>
                    <w:t>序号</w:t>
                  </w:r>
                </w:p>
              </w:tc>
              <w:tc>
                <w:tcPr>
                  <w:tcW w:w="1666" w:type="pct"/>
                </w:tcPr>
                <w:p w14:paraId="6D04997E" w14:textId="77777777" w:rsidR="00B90AD8" w:rsidRPr="00085A48" w:rsidRDefault="00B90AD8" w:rsidP="00B90AD8">
                  <w:pPr>
                    <w:spacing w:line="276" w:lineRule="auto"/>
                    <w:jc w:val="center"/>
                    <w:rPr>
                      <w:rFonts w:eastAsiaTheme="minorEastAsia"/>
                      <w:szCs w:val="21"/>
                    </w:rPr>
                  </w:pPr>
                  <w:r>
                    <w:rPr>
                      <w:rFonts w:eastAsiaTheme="minorEastAsia" w:hint="eastAsia"/>
                      <w:szCs w:val="21"/>
                    </w:rPr>
                    <w:t>污染物</w:t>
                  </w:r>
                </w:p>
              </w:tc>
              <w:tc>
                <w:tcPr>
                  <w:tcW w:w="1667" w:type="pct"/>
                </w:tcPr>
                <w:p w14:paraId="648175A0" w14:textId="77777777" w:rsidR="00B90AD8" w:rsidRPr="00085A48" w:rsidRDefault="00B90AD8" w:rsidP="00B90AD8">
                  <w:pPr>
                    <w:spacing w:line="276" w:lineRule="auto"/>
                    <w:jc w:val="center"/>
                    <w:rPr>
                      <w:rFonts w:eastAsiaTheme="minorEastAsia"/>
                      <w:szCs w:val="21"/>
                    </w:rPr>
                  </w:pPr>
                  <w:r>
                    <w:rPr>
                      <w:rFonts w:eastAsiaTheme="minorEastAsia" w:hint="eastAsia"/>
                      <w:szCs w:val="21"/>
                    </w:rPr>
                    <w:t>三级标准</w:t>
                  </w:r>
                </w:p>
              </w:tc>
            </w:tr>
            <w:tr w:rsidR="00B90AD8" w14:paraId="43F2D5A7" w14:textId="77777777" w:rsidTr="00B90AD8">
              <w:tc>
                <w:tcPr>
                  <w:tcW w:w="1666" w:type="pct"/>
                </w:tcPr>
                <w:p w14:paraId="39E6F701" w14:textId="77777777" w:rsidR="00B90AD8" w:rsidRPr="00085A48" w:rsidRDefault="00B90AD8" w:rsidP="00B90AD8">
                  <w:pPr>
                    <w:spacing w:line="276" w:lineRule="auto"/>
                    <w:jc w:val="center"/>
                    <w:rPr>
                      <w:rFonts w:eastAsiaTheme="minorEastAsia"/>
                      <w:szCs w:val="21"/>
                    </w:rPr>
                  </w:pPr>
                  <w:r>
                    <w:rPr>
                      <w:rFonts w:eastAsiaTheme="minorEastAsia" w:hint="eastAsia"/>
                      <w:szCs w:val="21"/>
                    </w:rPr>
                    <w:t>1</w:t>
                  </w:r>
                </w:p>
              </w:tc>
              <w:tc>
                <w:tcPr>
                  <w:tcW w:w="1666" w:type="pct"/>
                </w:tcPr>
                <w:p w14:paraId="6C9EA4B9" w14:textId="77777777" w:rsidR="00B90AD8" w:rsidRPr="00085A48" w:rsidRDefault="00B90AD8" w:rsidP="00B90AD8">
                  <w:pPr>
                    <w:spacing w:line="276" w:lineRule="auto"/>
                    <w:jc w:val="center"/>
                    <w:rPr>
                      <w:rFonts w:eastAsiaTheme="minorEastAsia"/>
                      <w:szCs w:val="21"/>
                    </w:rPr>
                  </w:pPr>
                  <w:r>
                    <w:rPr>
                      <w:rFonts w:eastAsiaTheme="minorEastAsia" w:hint="eastAsia"/>
                      <w:szCs w:val="21"/>
                    </w:rPr>
                    <w:t>p</w:t>
                  </w:r>
                  <w:r>
                    <w:rPr>
                      <w:rFonts w:eastAsiaTheme="minorEastAsia"/>
                      <w:szCs w:val="21"/>
                    </w:rPr>
                    <w:t>H</w:t>
                  </w:r>
                </w:p>
              </w:tc>
              <w:tc>
                <w:tcPr>
                  <w:tcW w:w="1667" w:type="pct"/>
                </w:tcPr>
                <w:p w14:paraId="1D22325D" w14:textId="77777777" w:rsidR="00B90AD8" w:rsidRPr="00085A48" w:rsidRDefault="00B90AD8" w:rsidP="00B90AD8">
                  <w:pPr>
                    <w:spacing w:line="276" w:lineRule="auto"/>
                    <w:jc w:val="center"/>
                    <w:rPr>
                      <w:rFonts w:eastAsiaTheme="minorEastAsia"/>
                      <w:szCs w:val="21"/>
                    </w:rPr>
                  </w:pPr>
                  <w:r>
                    <w:rPr>
                      <w:rFonts w:eastAsiaTheme="minorEastAsia" w:hint="eastAsia"/>
                      <w:szCs w:val="21"/>
                    </w:rPr>
                    <w:t>6~</w:t>
                  </w:r>
                  <w:r>
                    <w:rPr>
                      <w:rFonts w:eastAsiaTheme="minorEastAsia"/>
                      <w:szCs w:val="21"/>
                    </w:rPr>
                    <w:t>9</w:t>
                  </w:r>
                </w:p>
              </w:tc>
            </w:tr>
            <w:tr w:rsidR="00B90AD8" w14:paraId="426210BA" w14:textId="77777777" w:rsidTr="00B90AD8">
              <w:tc>
                <w:tcPr>
                  <w:tcW w:w="1666" w:type="pct"/>
                </w:tcPr>
                <w:p w14:paraId="55FB4687" w14:textId="77777777" w:rsidR="00B90AD8" w:rsidRPr="00085A48" w:rsidRDefault="00B90AD8" w:rsidP="00B90AD8">
                  <w:pPr>
                    <w:spacing w:line="276" w:lineRule="auto"/>
                    <w:jc w:val="center"/>
                    <w:rPr>
                      <w:rFonts w:eastAsiaTheme="minorEastAsia"/>
                      <w:szCs w:val="21"/>
                    </w:rPr>
                  </w:pPr>
                  <w:r>
                    <w:rPr>
                      <w:rFonts w:eastAsiaTheme="minorEastAsia" w:hint="eastAsia"/>
                      <w:szCs w:val="21"/>
                    </w:rPr>
                    <w:t>2</w:t>
                  </w:r>
                </w:p>
              </w:tc>
              <w:tc>
                <w:tcPr>
                  <w:tcW w:w="1666" w:type="pct"/>
                </w:tcPr>
                <w:p w14:paraId="23CD813C" w14:textId="77777777" w:rsidR="00B90AD8" w:rsidRPr="00085A48" w:rsidRDefault="00B90AD8" w:rsidP="00B90AD8">
                  <w:pPr>
                    <w:spacing w:line="276" w:lineRule="auto"/>
                    <w:jc w:val="center"/>
                    <w:rPr>
                      <w:rFonts w:eastAsiaTheme="minorEastAsia"/>
                      <w:szCs w:val="21"/>
                    </w:rPr>
                  </w:pPr>
                  <w:r>
                    <w:rPr>
                      <w:rFonts w:eastAsiaTheme="minorEastAsia" w:hint="eastAsia"/>
                      <w:szCs w:val="21"/>
                    </w:rPr>
                    <w:t>S</w:t>
                  </w:r>
                  <w:r>
                    <w:rPr>
                      <w:rFonts w:eastAsiaTheme="minorEastAsia"/>
                      <w:szCs w:val="21"/>
                    </w:rPr>
                    <w:t>S</w:t>
                  </w:r>
                </w:p>
              </w:tc>
              <w:tc>
                <w:tcPr>
                  <w:tcW w:w="1667" w:type="pct"/>
                </w:tcPr>
                <w:p w14:paraId="1DE3AC9F" w14:textId="77777777" w:rsidR="00B90AD8" w:rsidRPr="00085A48" w:rsidRDefault="00B90AD8" w:rsidP="00B90AD8">
                  <w:pPr>
                    <w:spacing w:line="276" w:lineRule="auto"/>
                    <w:jc w:val="center"/>
                    <w:rPr>
                      <w:rFonts w:eastAsiaTheme="minorEastAsia"/>
                      <w:szCs w:val="21"/>
                    </w:rPr>
                  </w:pPr>
                  <w:r>
                    <w:rPr>
                      <w:rFonts w:eastAsiaTheme="minorEastAsia" w:hint="eastAsia"/>
                      <w:szCs w:val="21"/>
                    </w:rPr>
                    <w:t>4</w:t>
                  </w:r>
                  <w:r>
                    <w:rPr>
                      <w:rFonts w:eastAsiaTheme="minorEastAsia"/>
                      <w:szCs w:val="21"/>
                    </w:rPr>
                    <w:t>00</w:t>
                  </w:r>
                </w:p>
              </w:tc>
            </w:tr>
            <w:tr w:rsidR="00B90AD8" w14:paraId="28DDECEB" w14:textId="77777777" w:rsidTr="00B90AD8">
              <w:tc>
                <w:tcPr>
                  <w:tcW w:w="1666" w:type="pct"/>
                </w:tcPr>
                <w:p w14:paraId="4728758E" w14:textId="77777777" w:rsidR="00B90AD8" w:rsidRPr="00085A48" w:rsidRDefault="00B90AD8" w:rsidP="00B90AD8">
                  <w:pPr>
                    <w:spacing w:line="276" w:lineRule="auto"/>
                    <w:jc w:val="center"/>
                    <w:rPr>
                      <w:rFonts w:eastAsiaTheme="minorEastAsia"/>
                      <w:szCs w:val="21"/>
                    </w:rPr>
                  </w:pPr>
                  <w:r>
                    <w:rPr>
                      <w:rFonts w:eastAsiaTheme="minorEastAsia" w:hint="eastAsia"/>
                      <w:szCs w:val="21"/>
                    </w:rPr>
                    <w:t>3</w:t>
                  </w:r>
                </w:p>
              </w:tc>
              <w:tc>
                <w:tcPr>
                  <w:tcW w:w="1666" w:type="pct"/>
                </w:tcPr>
                <w:p w14:paraId="76329516" w14:textId="77777777" w:rsidR="00B90AD8" w:rsidRPr="00085A48" w:rsidRDefault="00B90AD8" w:rsidP="00B90AD8">
                  <w:pPr>
                    <w:spacing w:line="276" w:lineRule="auto"/>
                    <w:jc w:val="center"/>
                    <w:rPr>
                      <w:rFonts w:eastAsiaTheme="minorEastAsia"/>
                      <w:szCs w:val="21"/>
                    </w:rPr>
                  </w:pPr>
                  <w:r>
                    <w:rPr>
                      <w:rFonts w:eastAsiaTheme="minorEastAsia" w:hint="eastAsia"/>
                      <w:szCs w:val="21"/>
                    </w:rPr>
                    <w:t>B</w:t>
                  </w:r>
                  <w:r>
                    <w:rPr>
                      <w:rFonts w:eastAsiaTheme="minorEastAsia"/>
                      <w:szCs w:val="21"/>
                    </w:rPr>
                    <w:t>OD</w:t>
                  </w:r>
                  <w:r w:rsidRPr="003F46C7">
                    <w:rPr>
                      <w:rFonts w:eastAsiaTheme="minorEastAsia"/>
                      <w:szCs w:val="21"/>
                      <w:vertAlign w:val="subscript"/>
                    </w:rPr>
                    <w:t>5</w:t>
                  </w:r>
                </w:p>
              </w:tc>
              <w:tc>
                <w:tcPr>
                  <w:tcW w:w="1667" w:type="pct"/>
                </w:tcPr>
                <w:p w14:paraId="0D8E584B" w14:textId="77777777" w:rsidR="00B90AD8" w:rsidRPr="00085A48" w:rsidRDefault="00B90AD8" w:rsidP="00B90AD8">
                  <w:pPr>
                    <w:spacing w:line="276" w:lineRule="auto"/>
                    <w:jc w:val="center"/>
                    <w:rPr>
                      <w:rFonts w:eastAsiaTheme="minorEastAsia"/>
                      <w:szCs w:val="21"/>
                    </w:rPr>
                  </w:pPr>
                  <w:r>
                    <w:rPr>
                      <w:rFonts w:eastAsiaTheme="minorEastAsia" w:hint="eastAsia"/>
                      <w:szCs w:val="21"/>
                    </w:rPr>
                    <w:t>3</w:t>
                  </w:r>
                  <w:r>
                    <w:rPr>
                      <w:rFonts w:eastAsiaTheme="minorEastAsia"/>
                      <w:szCs w:val="21"/>
                    </w:rPr>
                    <w:t>00</w:t>
                  </w:r>
                </w:p>
              </w:tc>
            </w:tr>
            <w:tr w:rsidR="00B90AD8" w14:paraId="04F0D967" w14:textId="77777777" w:rsidTr="00B90AD8">
              <w:tc>
                <w:tcPr>
                  <w:tcW w:w="1666" w:type="pct"/>
                </w:tcPr>
                <w:p w14:paraId="64D6CBA2" w14:textId="77777777" w:rsidR="00B90AD8" w:rsidRPr="00085A48" w:rsidRDefault="00B90AD8" w:rsidP="00B90AD8">
                  <w:pPr>
                    <w:spacing w:line="276" w:lineRule="auto"/>
                    <w:jc w:val="center"/>
                    <w:rPr>
                      <w:rFonts w:eastAsiaTheme="minorEastAsia"/>
                      <w:szCs w:val="21"/>
                    </w:rPr>
                  </w:pPr>
                  <w:r>
                    <w:rPr>
                      <w:rFonts w:eastAsiaTheme="minorEastAsia" w:hint="eastAsia"/>
                      <w:szCs w:val="21"/>
                    </w:rPr>
                    <w:t>4</w:t>
                  </w:r>
                </w:p>
              </w:tc>
              <w:tc>
                <w:tcPr>
                  <w:tcW w:w="1666" w:type="pct"/>
                </w:tcPr>
                <w:p w14:paraId="1F4F0502" w14:textId="77777777" w:rsidR="00B90AD8" w:rsidRPr="00085A48" w:rsidRDefault="00B90AD8" w:rsidP="00B90AD8">
                  <w:pPr>
                    <w:spacing w:line="276" w:lineRule="auto"/>
                    <w:jc w:val="center"/>
                    <w:rPr>
                      <w:rFonts w:eastAsiaTheme="minorEastAsia"/>
                      <w:szCs w:val="21"/>
                    </w:rPr>
                  </w:pPr>
                  <w:r>
                    <w:rPr>
                      <w:rFonts w:eastAsiaTheme="minorEastAsia" w:hint="eastAsia"/>
                      <w:szCs w:val="21"/>
                    </w:rPr>
                    <w:t>C</w:t>
                  </w:r>
                  <w:r>
                    <w:rPr>
                      <w:rFonts w:eastAsiaTheme="minorEastAsia"/>
                      <w:szCs w:val="21"/>
                    </w:rPr>
                    <w:t>OD</w:t>
                  </w:r>
                </w:p>
              </w:tc>
              <w:tc>
                <w:tcPr>
                  <w:tcW w:w="1667" w:type="pct"/>
                </w:tcPr>
                <w:p w14:paraId="357FDA92" w14:textId="77777777" w:rsidR="00B90AD8" w:rsidRPr="00085A48" w:rsidRDefault="00B90AD8" w:rsidP="00B90AD8">
                  <w:pPr>
                    <w:spacing w:line="276" w:lineRule="auto"/>
                    <w:jc w:val="center"/>
                    <w:rPr>
                      <w:rFonts w:eastAsiaTheme="minorEastAsia"/>
                      <w:szCs w:val="21"/>
                    </w:rPr>
                  </w:pPr>
                  <w:r>
                    <w:rPr>
                      <w:rFonts w:eastAsiaTheme="minorEastAsia" w:hint="eastAsia"/>
                      <w:szCs w:val="21"/>
                    </w:rPr>
                    <w:t>5</w:t>
                  </w:r>
                  <w:r>
                    <w:rPr>
                      <w:rFonts w:eastAsiaTheme="minorEastAsia"/>
                      <w:szCs w:val="21"/>
                    </w:rPr>
                    <w:t>00</w:t>
                  </w:r>
                </w:p>
              </w:tc>
            </w:tr>
            <w:tr w:rsidR="00B90AD8" w14:paraId="01997D74" w14:textId="77777777" w:rsidTr="00B90AD8">
              <w:tc>
                <w:tcPr>
                  <w:tcW w:w="1666" w:type="pct"/>
                </w:tcPr>
                <w:p w14:paraId="26D0E709" w14:textId="77777777" w:rsidR="00B90AD8" w:rsidRPr="00085A48" w:rsidRDefault="00B90AD8" w:rsidP="00B90AD8">
                  <w:pPr>
                    <w:spacing w:line="276" w:lineRule="auto"/>
                    <w:jc w:val="center"/>
                    <w:rPr>
                      <w:rFonts w:eastAsiaTheme="minorEastAsia"/>
                      <w:szCs w:val="21"/>
                    </w:rPr>
                  </w:pPr>
                  <w:r>
                    <w:rPr>
                      <w:rFonts w:eastAsiaTheme="minorEastAsia" w:hint="eastAsia"/>
                      <w:szCs w:val="21"/>
                    </w:rPr>
                    <w:t>5</w:t>
                  </w:r>
                </w:p>
              </w:tc>
              <w:tc>
                <w:tcPr>
                  <w:tcW w:w="1666" w:type="pct"/>
                </w:tcPr>
                <w:p w14:paraId="373C1AF6" w14:textId="77777777" w:rsidR="00B90AD8" w:rsidRPr="00085A48" w:rsidRDefault="00B90AD8" w:rsidP="00B90AD8">
                  <w:pPr>
                    <w:spacing w:line="276" w:lineRule="auto"/>
                    <w:jc w:val="center"/>
                    <w:rPr>
                      <w:rFonts w:eastAsiaTheme="minorEastAsia"/>
                      <w:szCs w:val="21"/>
                    </w:rPr>
                  </w:pPr>
                  <w:r>
                    <w:rPr>
                      <w:rFonts w:eastAsiaTheme="minorEastAsia" w:hint="eastAsia"/>
                      <w:szCs w:val="21"/>
                    </w:rPr>
                    <w:t>石油类</w:t>
                  </w:r>
                </w:p>
              </w:tc>
              <w:tc>
                <w:tcPr>
                  <w:tcW w:w="1667" w:type="pct"/>
                </w:tcPr>
                <w:p w14:paraId="17E32F47" w14:textId="77777777" w:rsidR="00B90AD8" w:rsidRPr="00085A48" w:rsidRDefault="00B90AD8" w:rsidP="00B90AD8">
                  <w:pPr>
                    <w:spacing w:line="276" w:lineRule="auto"/>
                    <w:jc w:val="center"/>
                    <w:rPr>
                      <w:rFonts w:eastAsiaTheme="minorEastAsia"/>
                      <w:szCs w:val="21"/>
                    </w:rPr>
                  </w:pPr>
                  <w:r>
                    <w:rPr>
                      <w:rFonts w:eastAsiaTheme="minorEastAsia" w:hint="eastAsia"/>
                      <w:szCs w:val="21"/>
                    </w:rPr>
                    <w:t>2</w:t>
                  </w:r>
                  <w:r>
                    <w:rPr>
                      <w:rFonts w:eastAsiaTheme="minorEastAsia"/>
                      <w:szCs w:val="21"/>
                    </w:rPr>
                    <w:t>0</w:t>
                  </w:r>
                </w:p>
              </w:tc>
            </w:tr>
            <w:tr w:rsidR="00B90AD8" w14:paraId="2E0ABE73" w14:textId="77777777" w:rsidTr="00B90AD8">
              <w:tc>
                <w:tcPr>
                  <w:tcW w:w="1666" w:type="pct"/>
                </w:tcPr>
                <w:p w14:paraId="786E89A1" w14:textId="77777777" w:rsidR="00B90AD8" w:rsidRPr="00085A48" w:rsidRDefault="00B90AD8" w:rsidP="00B90AD8">
                  <w:pPr>
                    <w:spacing w:line="276" w:lineRule="auto"/>
                    <w:jc w:val="center"/>
                    <w:rPr>
                      <w:rFonts w:eastAsiaTheme="minorEastAsia"/>
                      <w:szCs w:val="21"/>
                    </w:rPr>
                  </w:pPr>
                  <w:r>
                    <w:rPr>
                      <w:rFonts w:eastAsiaTheme="minorEastAsia" w:hint="eastAsia"/>
                      <w:szCs w:val="21"/>
                    </w:rPr>
                    <w:t>6</w:t>
                  </w:r>
                </w:p>
              </w:tc>
              <w:tc>
                <w:tcPr>
                  <w:tcW w:w="1666" w:type="pct"/>
                </w:tcPr>
                <w:p w14:paraId="43A2D210" w14:textId="77777777" w:rsidR="00B90AD8" w:rsidRPr="00085A48" w:rsidRDefault="00B90AD8" w:rsidP="00B90AD8">
                  <w:pPr>
                    <w:spacing w:line="276" w:lineRule="auto"/>
                    <w:jc w:val="center"/>
                    <w:rPr>
                      <w:rFonts w:eastAsiaTheme="minorEastAsia"/>
                      <w:szCs w:val="21"/>
                    </w:rPr>
                  </w:pPr>
                  <w:r>
                    <w:rPr>
                      <w:rFonts w:eastAsiaTheme="minorEastAsia" w:hint="eastAsia"/>
                      <w:szCs w:val="21"/>
                    </w:rPr>
                    <w:t>N</w:t>
                  </w:r>
                  <w:r>
                    <w:rPr>
                      <w:rFonts w:eastAsiaTheme="minorEastAsia"/>
                      <w:szCs w:val="21"/>
                    </w:rPr>
                    <w:t>H</w:t>
                  </w:r>
                  <w:r w:rsidRPr="003F46C7">
                    <w:rPr>
                      <w:rFonts w:eastAsiaTheme="minorEastAsia"/>
                      <w:szCs w:val="21"/>
                      <w:vertAlign w:val="subscript"/>
                    </w:rPr>
                    <w:t>3</w:t>
                  </w:r>
                  <w:r>
                    <w:rPr>
                      <w:rFonts w:eastAsiaTheme="minorEastAsia" w:hint="eastAsia"/>
                      <w:szCs w:val="21"/>
                    </w:rPr>
                    <w:t>-</w:t>
                  </w:r>
                  <w:r>
                    <w:rPr>
                      <w:rFonts w:eastAsiaTheme="minorEastAsia"/>
                      <w:szCs w:val="21"/>
                    </w:rPr>
                    <w:t>N</w:t>
                  </w:r>
                </w:p>
              </w:tc>
              <w:tc>
                <w:tcPr>
                  <w:tcW w:w="1667" w:type="pct"/>
                </w:tcPr>
                <w:p w14:paraId="58617678" w14:textId="77777777" w:rsidR="00B90AD8" w:rsidRPr="00085A48" w:rsidRDefault="00B90AD8" w:rsidP="00B90AD8">
                  <w:pPr>
                    <w:spacing w:line="276" w:lineRule="auto"/>
                    <w:jc w:val="center"/>
                    <w:rPr>
                      <w:rFonts w:eastAsiaTheme="minorEastAsia"/>
                      <w:szCs w:val="21"/>
                    </w:rPr>
                  </w:pPr>
                  <w:r>
                    <w:rPr>
                      <w:rFonts w:eastAsiaTheme="minorEastAsia" w:hint="eastAsia"/>
                      <w:szCs w:val="21"/>
                    </w:rPr>
                    <w:t>4</w:t>
                  </w:r>
                  <w:r>
                    <w:rPr>
                      <w:rFonts w:eastAsiaTheme="minorEastAsia"/>
                      <w:szCs w:val="21"/>
                    </w:rPr>
                    <w:t>5</w:t>
                  </w:r>
                </w:p>
              </w:tc>
            </w:tr>
          </w:tbl>
          <w:p w14:paraId="06A141CE" w14:textId="77777777" w:rsidR="00910FBB" w:rsidRPr="00B90AD8" w:rsidRDefault="00356CBC">
            <w:pPr>
              <w:adjustRightInd w:val="0"/>
              <w:snapToGrid w:val="0"/>
              <w:spacing w:line="360" w:lineRule="auto"/>
              <w:ind w:firstLine="420"/>
              <w:rPr>
                <w:kern w:val="0"/>
                <w:sz w:val="24"/>
              </w:rPr>
            </w:pPr>
            <w:r w:rsidRPr="00B90AD8">
              <w:rPr>
                <w:kern w:val="0"/>
                <w:sz w:val="24"/>
              </w:rPr>
              <w:t>3</w:t>
            </w:r>
            <w:r w:rsidRPr="00B90AD8">
              <w:rPr>
                <w:kern w:val="0"/>
                <w:sz w:val="24"/>
              </w:rPr>
              <w:t>、噪声</w:t>
            </w:r>
          </w:p>
          <w:p w14:paraId="334892D7" w14:textId="590A270E" w:rsidR="00910FBB" w:rsidRPr="00B90AD8" w:rsidRDefault="00356CBC">
            <w:pPr>
              <w:adjustRightInd w:val="0"/>
              <w:snapToGrid w:val="0"/>
              <w:spacing w:line="360" w:lineRule="auto"/>
              <w:ind w:firstLine="420"/>
              <w:rPr>
                <w:kern w:val="0"/>
                <w:sz w:val="24"/>
              </w:rPr>
            </w:pPr>
            <w:r w:rsidRPr="00B90AD8">
              <w:rPr>
                <w:kern w:val="0"/>
                <w:sz w:val="24"/>
              </w:rPr>
              <w:t>施工期执行《建筑施工场界环境噪声排放标准》（</w:t>
            </w:r>
            <w:r w:rsidRPr="00B90AD8">
              <w:rPr>
                <w:kern w:val="0"/>
                <w:sz w:val="24"/>
              </w:rPr>
              <w:t>GB12523-2011</w:t>
            </w:r>
            <w:r w:rsidRPr="00B90AD8">
              <w:rPr>
                <w:kern w:val="0"/>
                <w:sz w:val="24"/>
              </w:rPr>
              <w:t>）标准限值，标准限值见下表。</w:t>
            </w:r>
          </w:p>
          <w:p w14:paraId="02361175" w14:textId="41C5B6FF" w:rsidR="00910FBB" w:rsidRPr="00B90AD8" w:rsidRDefault="00356CBC">
            <w:pPr>
              <w:adjustRightInd w:val="0"/>
              <w:snapToGrid w:val="0"/>
              <w:spacing w:line="360" w:lineRule="auto"/>
              <w:jc w:val="center"/>
              <w:rPr>
                <w:rFonts w:ascii="宋体" w:hAnsi="宋体" w:cs="宋体"/>
                <w:b/>
                <w:bCs/>
                <w:kern w:val="0"/>
                <w:szCs w:val="21"/>
              </w:rPr>
            </w:pPr>
            <w:r w:rsidRPr="00B90AD8">
              <w:rPr>
                <w:rFonts w:ascii="宋体" w:hAnsi="宋体" w:cs="宋体" w:hint="eastAsia"/>
                <w:b/>
                <w:bCs/>
                <w:kern w:val="0"/>
                <w:szCs w:val="21"/>
              </w:rPr>
              <w:lastRenderedPageBreak/>
              <w:t>表3-</w:t>
            </w:r>
            <w:r w:rsidRPr="00B90AD8">
              <w:rPr>
                <w:rFonts w:ascii="宋体" w:hAnsi="宋体" w:cs="宋体"/>
                <w:b/>
                <w:bCs/>
                <w:kern w:val="0"/>
                <w:szCs w:val="21"/>
              </w:rPr>
              <w:t>1</w:t>
            </w:r>
            <w:r w:rsidR="00B90AD8">
              <w:rPr>
                <w:rFonts w:ascii="宋体" w:hAnsi="宋体" w:cs="宋体" w:hint="eastAsia"/>
                <w:b/>
                <w:bCs/>
                <w:kern w:val="0"/>
                <w:szCs w:val="21"/>
              </w:rPr>
              <w:t>3</w:t>
            </w:r>
            <w:r w:rsidRPr="00B90AD8">
              <w:rPr>
                <w:rFonts w:ascii="宋体" w:hAnsi="宋体" w:cs="宋体"/>
                <w:b/>
                <w:bCs/>
                <w:kern w:val="0"/>
                <w:szCs w:val="21"/>
              </w:rPr>
              <w:t xml:space="preserve"> </w:t>
            </w:r>
            <w:r w:rsidRPr="00B90AD8">
              <w:rPr>
                <w:rFonts w:ascii="宋体" w:hAnsi="宋体" w:cs="宋体" w:hint="eastAsia"/>
                <w:b/>
                <w:bCs/>
                <w:kern w:val="0"/>
                <w:szCs w:val="21"/>
              </w:rPr>
              <w:t xml:space="preserve">施工期厂界噪声标准值等效声级 </w:t>
            </w:r>
            <w:r w:rsidRPr="00B90AD8">
              <w:rPr>
                <w:rFonts w:ascii="宋体" w:hAnsi="宋体" w:cs="宋体"/>
                <w:b/>
                <w:bCs/>
                <w:kern w:val="0"/>
                <w:szCs w:val="21"/>
              </w:rPr>
              <w:t xml:space="preserve"> </w:t>
            </w:r>
            <w:proofErr w:type="spellStart"/>
            <w:r w:rsidRPr="00B90AD8">
              <w:rPr>
                <w:rFonts w:ascii="宋体" w:hAnsi="宋体" w:cs="宋体" w:hint="eastAsia"/>
                <w:b/>
                <w:bCs/>
                <w:kern w:val="0"/>
                <w:szCs w:val="21"/>
              </w:rPr>
              <w:t>LAeq</w:t>
            </w:r>
            <w:proofErr w:type="spellEnd"/>
            <w:r w:rsidRPr="00B90AD8">
              <w:rPr>
                <w:rFonts w:ascii="宋体" w:hAnsi="宋体" w:cs="宋体" w:hint="eastAsia"/>
                <w:b/>
                <w:bCs/>
                <w:kern w:val="0"/>
                <w:szCs w:val="21"/>
              </w:rPr>
              <w:t>：dB（A）</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155"/>
              <w:gridCol w:w="4155"/>
            </w:tblGrid>
            <w:tr w:rsidR="00910FBB" w:rsidRPr="00B90AD8" w14:paraId="39CB11F1" w14:textId="77777777">
              <w:tc>
                <w:tcPr>
                  <w:tcW w:w="2500" w:type="pct"/>
                </w:tcPr>
                <w:p w14:paraId="6F4876B0" w14:textId="77777777" w:rsidR="00910FBB" w:rsidRPr="00B90AD8" w:rsidRDefault="00356CBC">
                  <w:pPr>
                    <w:spacing w:line="276" w:lineRule="auto"/>
                    <w:jc w:val="center"/>
                    <w:rPr>
                      <w:kern w:val="0"/>
                      <w:szCs w:val="21"/>
                    </w:rPr>
                  </w:pPr>
                  <w:r w:rsidRPr="00B90AD8">
                    <w:rPr>
                      <w:rFonts w:hint="eastAsia"/>
                      <w:kern w:val="0"/>
                      <w:szCs w:val="21"/>
                    </w:rPr>
                    <w:t>昼间</w:t>
                  </w:r>
                </w:p>
              </w:tc>
              <w:tc>
                <w:tcPr>
                  <w:tcW w:w="2500" w:type="pct"/>
                </w:tcPr>
                <w:p w14:paraId="49FE3F31" w14:textId="77777777" w:rsidR="00910FBB" w:rsidRPr="00B90AD8" w:rsidRDefault="00356CBC">
                  <w:pPr>
                    <w:spacing w:line="276" w:lineRule="auto"/>
                    <w:jc w:val="center"/>
                    <w:rPr>
                      <w:kern w:val="0"/>
                      <w:szCs w:val="21"/>
                    </w:rPr>
                  </w:pPr>
                  <w:r w:rsidRPr="00B90AD8">
                    <w:rPr>
                      <w:rFonts w:hint="eastAsia"/>
                      <w:kern w:val="0"/>
                      <w:szCs w:val="21"/>
                    </w:rPr>
                    <w:t>夜间</w:t>
                  </w:r>
                </w:p>
              </w:tc>
            </w:tr>
            <w:tr w:rsidR="00910FBB" w:rsidRPr="00B90AD8" w14:paraId="5BB57B81" w14:textId="77777777">
              <w:tc>
                <w:tcPr>
                  <w:tcW w:w="2500" w:type="pct"/>
                </w:tcPr>
                <w:p w14:paraId="3E7C2DE8" w14:textId="77777777" w:rsidR="00910FBB" w:rsidRPr="00B90AD8" w:rsidRDefault="00356CBC">
                  <w:pPr>
                    <w:spacing w:line="276" w:lineRule="auto"/>
                    <w:jc w:val="center"/>
                    <w:rPr>
                      <w:kern w:val="0"/>
                      <w:szCs w:val="21"/>
                    </w:rPr>
                  </w:pPr>
                  <w:r w:rsidRPr="00B90AD8">
                    <w:rPr>
                      <w:rFonts w:hint="eastAsia"/>
                      <w:kern w:val="0"/>
                      <w:szCs w:val="21"/>
                    </w:rPr>
                    <w:t>7</w:t>
                  </w:r>
                  <w:r w:rsidRPr="00B90AD8">
                    <w:rPr>
                      <w:kern w:val="0"/>
                      <w:szCs w:val="21"/>
                    </w:rPr>
                    <w:t>0</w:t>
                  </w:r>
                </w:p>
              </w:tc>
              <w:tc>
                <w:tcPr>
                  <w:tcW w:w="2500" w:type="pct"/>
                </w:tcPr>
                <w:p w14:paraId="3CF9F193" w14:textId="77777777" w:rsidR="00910FBB" w:rsidRPr="00B90AD8" w:rsidRDefault="00356CBC">
                  <w:pPr>
                    <w:spacing w:line="276" w:lineRule="auto"/>
                    <w:jc w:val="center"/>
                    <w:rPr>
                      <w:kern w:val="0"/>
                      <w:szCs w:val="21"/>
                    </w:rPr>
                  </w:pPr>
                  <w:r w:rsidRPr="00B90AD8">
                    <w:rPr>
                      <w:rFonts w:hint="eastAsia"/>
                      <w:kern w:val="0"/>
                      <w:szCs w:val="21"/>
                    </w:rPr>
                    <w:t>5</w:t>
                  </w:r>
                  <w:r w:rsidRPr="00B90AD8">
                    <w:rPr>
                      <w:kern w:val="0"/>
                      <w:szCs w:val="21"/>
                    </w:rPr>
                    <w:t>5</w:t>
                  </w:r>
                </w:p>
              </w:tc>
            </w:tr>
          </w:tbl>
          <w:p w14:paraId="5C4FDB4E" w14:textId="2CEE297D" w:rsidR="00910FBB" w:rsidRDefault="00B90AD8">
            <w:pPr>
              <w:adjustRightInd w:val="0"/>
              <w:snapToGrid w:val="0"/>
              <w:spacing w:line="360" w:lineRule="auto"/>
              <w:ind w:firstLine="420"/>
              <w:rPr>
                <w:rFonts w:eastAsiaTheme="minorEastAsia"/>
                <w:sz w:val="24"/>
              </w:rPr>
            </w:pPr>
            <w:r w:rsidRPr="001C7D27">
              <w:rPr>
                <w:rFonts w:eastAsiaTheme="minorEastAsia" w:hAnsiTheme="minorEastAsia" w:hint="eastAsia"/>
                <w:sz w:val="24"/>
              </w:rPr>
              <w:t>区域环境噪声执行《声环境质量标准》（</w:t>
            </w:r>
            <w:r w:rsidRPr="001C7D27">
              <w:rPr>
                <w:rFonts w:eastAsiaTheme="minorEastAsia" w:hAnsiTheme="minorEastAsia" w:hint="eastAsia"/>
                <w:sz w:val="24"/>
              </w:rPr>
              <w:t>GB3096-2008</w:t>
            </w:r>
            <w:r w:rsidRPr="001C7D27">
              <w:rPr>
                <w:rFonts w:eastAsiaTheme="minorEastAsia" w:hAnsiTheme="minorEastAsia" w:hint="eastAsia"/>
                <w:sz w:val="24"/>
              </w:rPr>
              <w:t>）中</w:t>
            </w:r>
            <w:r w:rsidRPr="001C7D27">
              <w:rPr>
                <w:rFonts w:eastAsiaTheme="minorEastAsia" w:hAnsiTheme="minorEastAsia" w:hint="eastAsia"/>
                <w:sz w:val="24"/>
              </w:rPr>
              <w:t xml:space="preserve"> </w:t>
            </w:r>
            <w:r>
              <w:rPr>
                <w:rFonts w:eastAsiaTheme="minorEastAsia" w:hAnsiTheme="minorEastAsia"/>
                <w:sz w:val="24"/>
              </w:rPr>
              <w:t>4</w:t>
            </w:r>
            <w:r>
              <w:rPr>
                <w:rFonts w:eastAsiaTheme="minorEastAsia" w:hAnsiTheme="minorEastAsia" w:hint="eastAsia"/>
                <w:sz w:val="24"/>
              </w:rPr>
              <w:t>a</w:t>
            </w:r>
            <w:r>
              <w:rPr>
                <w:rFonts w:eastAsiaTheme="minorEastAsia" w:hAnsiTheme="minorEastAsia" w:hint="eastAsia"/>
                <w:sz w:val="24"/>
              </w:rPr>
              <w:t>类和</w:t>
            </w:r>
            <w:r w:rsidRPr="001C7D27">
              <w:rPr>
                <w:rFonts w:eastAsiaTheme="minorEastAsia" w:hAnsiTheme="minorEastAsia" w:hint="eastAsia"/>
                <w:sz w:val="24"/>
              </w:rPr>
              <w:t>2</w:t>
            </w:r>
            <w:r w:rsidRPr="001C7D27">
              <w:rPr>
                <w:rFonts w:eastAsiaTheme="minorEastAsia" w:hAnsiTheme="minorEastAsia" w:hint="eastAsia"/>
                <w:sz w:val="24"/>
              </w:rPr>
              <w:t>类</w:t>
            </w:r>
            <w:r>
              <w:rPr>
                <w:rFonts w:eastAsiaTheme="minorEastAsia" w:hAnsiTheme="minorEastAsia" w:hint="eastAsia"/>
                <w:sz w:val="24"/>
              </w:rPr>
              <w:t>标准</w:t>
            </w:r>
            <w:r>
              <w:rPr>
                <w:rFonts w:eastAsiaTheme="minorEastAsia" w:hint="eastAsia"/>
                <w:sz w:val="24"/>
              </w:rPr>
              <w:t>。</w:t>
            </w:r>
          </w:p>
          <w:p w14:paraId="0EB298F0" w14:textId="73D9FCD6" w:rsidR="00B90AD8" w:rsidRPr="00322ADE" w:rsidRDefault="00B90AD8" w:rsidP="00B90AD8">
            <w:pPr>
              <w:spacing w:line="360" w:lineRule="auto"/>
              <w:jc w:val="center"/>
              <w:rPr>
                <w:rFonts w:eastAsiaTheme="minorEastAsia"/>
                <w:b/>
                <w:bCs/>
                <w:szCs w:val="21"/>
              </w:rPr>
            </w:pPr>
            <w:r w:rsidRPr="00322ADE">
              <w:rPr>
                <w:rFonts w:eastAsiaTheme="minorEastAsia" w:hint="eastAsia"/>
                <w:b/>
                <w:bCs/>
                <w:szCs w:val="21"/>
              </w:rPr>
              <w:t>表</w:t>
            </w:r>
            <w:r>
              <w:rPr>
                <w:rFonts w:eastAsiaTheme="minorEastAsia" w:hint="eastAsia"/>
                <w:b/>
                <w:bCs/>
                <w:szCs w:val="21"/>
              </w:rPr>
              <w:t>3-14</w:t>
            </w:r>
            <w:r w:rsidRPr="00322ADE">
              <w:rPr>
                <w:rFonts w:eastAsiaTheme="minorEastAsia"/>
                <w:b/>
                <w:bCs/>
                <w:szCs w:val="21"/>
              </w:rPr>
              <w:t xml:space="preserve"> </w:t>
            </w:r>
            <w:r w:rsidRPr="00322ADE">
              <w:rPr>
                <w:rFonts w:eastAsiaTheme="minorEastAsia" w:hint="eastAsia"/>
                <w:b/>
                <w:bCs/>
                <w:szCs w:val="21"/>
              </w:rPr>
              <w:t>噪声执行标准</w:t>
            </w:r>
            <w:r w:rsidRPr="00322ADE">
              <w:rPr>
                <w:rFonts w:eastAsiaTheme="minorEastAsia" w:hint="eastAsia"/>
                <w:b/>
                <w:bCs/>
                <w:szCs w:val="21"/>
              </w:rPr>
              <w:t xml:space="preserve"> </w:t>
            </w:r>
            <w:r w:rsidRPr="00322ADE">
              <w:rPr>
                <w:rFonts w:eastAsiaTheme="minorEastAsia"/>
                <w:b/>
                <w:bCs/>
                <w:szCs w:val="21"/>
              </w:rPr>
              <w:t xml:space="preserve"> </w:t>
            </w:r>
            <w:r w:rsidRPr="00322ADE">
              <w:rPr>
                <w:rFonts w:eastAsiaTheme="minorEastAsia" w:hint="eastAsia"/>
                <w:b/>
                <w:bCs/>
                <w:szCs w:val="21"/>
              </w:rPr>
              <w:t>单位：</w:t>
            </w:r>
            <w:r w:rsidRPr="00322ADE">
              <w:rPr>
                <w:rFonts w:eastAsiaTheme="minorEastAsia" w:hint="eastAsia"/>
                <w:b/>
                <w:bCs/>
                <w:szCs w:val="21"/>
              </w:rPr>
              <w:t>d</w:t>
            </w:r>
            <w:r w:rsidRPr="00322ADE">
              <w:rPr>
                <w:rFonts w:eastAsiaTheme="minorEastAsia"/>
                <w:b/>
                <w:bCs/>
                <w:szCs w:val="21"/>
              </w:rPr>
              <w:t>B</w:t>
            </w:r>
            <w:r w:rsidRPr="00322ADE">
              <w:rPr>
                <w:rFonts w:eastAsiaTheme="minorEastAsia" w:hint="eastAsia"/>
                <w:b/>
                <w:bCs/>
                <w:szCs w:val="21"/>
              </w:rPr>
              <w:t>（</w:t>
            </w:r>
            <w:r w:rsidRPr="00322ADE">
              <w:rPr>
                <w:rFonts w:eastAsiaTheme="minorEastAsia" w:hint="eastAsia"/>
                <w:b/>
                <w:bCs/>
                <w:szCs w:val="21"/>
              </w:rPr>
              <w:t>A</w:t>
            </w:r>
            <w:r w:rsidRPr="00322ADE">
              <w:rPr>
                <w:rFonts w:eastAsiaTheme="minorEastAsia" w:hint="eastAsia"/>
                <w:b/>
                <w:bCs/>
                <w:szCs w:val="21"/>
              </w:rPr>
              <w:t>）</w:t>
            </w:r>
          </w:p>
          <w:tbl>
            <w:tblPr>
              <w:tblStyle w:val="af4"/>
              <w:tblW w:w="0" w:type="auto"/>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2587"/>
              <w:gridCol w:w="2587"/>
              <w:gridCol w:w="2588"/>
            </w:tblGrid>
            <w:tr w:rsidR="00B90AD8" w14:paraId="16697310" w14:textId="77777777" w:rsidTr="008F7E39">
              <w:tc>
                <w:tcPr>
                  <w:tcW w:w="2587" w:type="dxa"/>
                </w:tcPr>
                <w:p w14:paraId="74A1F83D" w14:textId="77777777" w:rsidR="00B90AD8" w:rsidRPr="00322ADE" w:rsidRDefault="00B90AD8" w:rsidP="00B90AD8">
                  <w:pPr>
                    <w:spacing w:line="360" w:lineRule="auto"/>
                    <w:jc w:val="center"/>
                    <w:rPr>
                      <w:rFonts w:eastAsiaTheme="minorEastAsia"/>
                      <w:szCs w:val="21"/>
                    </w:rPr>
                  </w:pPr>
                  <w:r>
                    <w:rPr>
                      <w:rFonts w:eastAsiaTheme="minorEastAsia" w:hint="eastAsia"/>
                      <w:szCs w:val="21"/>
                    </w:rPr>
                    <w:t>声环境功能区划</w:t>
                  </w:r>
                </w:p>
              </w:tc>
              <w:tc>
                <w:tcPr>
                  <w:tcW w:w="2587" w:type="dxa"/>
                </w:tcPr>
                <w:p w14:paraId="04BD4030" w14:textId="77777777" w:rsidR="00B90AD8" w:rsidRPr="00322ADE" w:rsidRDefault="00B90AD8" w:rsidP="00B90AD8">
                  <w:pPr>
                    <w:spacing w:line="360" w:lineRule="auto"/>
                    <w:jc w:val="center"/>
                    <w:rPr>
                      <w:rFonts w:eastAsiaTheme="minorEastAsia"/>
                      <w:szCs w:val="21"/>
                    </w:rPr>
                  </w:pPr>
                  <w:r>
                    <w:rPr>
                      <w:rFonts w:eastAsiaTheme="minorEastAsia" w:hint="eastAsia"/>
                      <w:szCs w:val="21"/>
                    </w:rPr>
                    <w:t>昼间</w:t>
                  </w:r>
                </w:p>
              </w:tc>
              <w:tc>
                <w:tcPr>
                  <w:tcW w:w="2588" w:type="dxa"/>
                </w:tcPr>
                <w:p w14:paraId="6B542702" w14:textId="77777777" w:rsidR="00B90AD8" w:rsidRPr="00322ADE" w:rsidRDefault="00B90AD8" w:rsidP="00B90AD8">
                  <w:pPr>
                    <w:spacing w:line="360" w:lineRule="auto"/>
                    <w:jc w:val="center"/>
                    <w:rPr>
                      <w:rFonts w:eastAsiaTheme="minorEastAsia"/>
                      <w:szCs w:val="21"/>
                    </w:rPr>
                  </w:pPr>
                  <w:r>
                    <w:rPr>
                      <w:rFonts w:eastAsiaTheme="minorEastAsia" w:hint="eastAsia"/>
                      <w:szCs w:val="21"/>
                    </w:rPr>
                    <w:t>夜间</w:t>
                  </w:r>
                </w:p>
              </w:tc>
            </w:tr>
            <w:tr w:rsidR="00B90AD8" w14:paraId="7831EB7F" w14:textId="77777777" w:rsidTr="008F7E39">
              <w:tc>
                <w:tcPr>
                  <w:tcW w:w="2587" w:type="dxa"/>
                </w:tcPr>
                <w:p w14:paraId="666FDFB0" w14:textId="77777777" w:rsidR="00B90AD8" w:rsidRDefault="00B90AD8" w:rsidP="00B90AD8">
                  <w:pPr>
                    <w:spacing w:line="360" w:lineRule="auto"/>
                    <w:jc w:val="center"/>
                    <w:rPr>
                      <w:rFonts w:eastAsiaTheme="minorEastAsia"/>
                      <w:szCs w:val="21"/>
                    </w:rPr>
                  </w:pPr>
                  <w:r>
                    <w:rPr>
                      <w:rFonts w:eastAsiaTheme="minorEastAsia" w:hint="eastAsia"/>
                      <w:szCs w:val="21"/>
                    </w:rPr>
                    <w:t>4a</w:t>
                  </w:r>
                  <w:r>
                    <w:rPr>
                      <w:rFonts w:eastAsiaTheme="minorEastAsia" w:hint="eastAsia"/>
                      <w:szCs w:val="21"/>
                    </w:rPr>
                    <w:t>类</w:t>
                  </w:r>
                </w:p>
              </w:tc>
              <w:tc>
                <w:tcPr>
                  <w:tcW w:w="2587" w:type="dxa"/>
                </w:tcPr>
                <w:p w14:paraId="6CE54996" w14:textId="77777777" w:rsidR="00B90AD8" w:rsidRDefault="00B90AD8" w:rsidP="00B90AD8">
                  <w:pPr>
                    <w:spacing w:line="360" w:lineRule="auto"/>
                    <w:jc w:val="center"/>
                    <w:rPr>
                      <w:rFonts w:eastAsiaTheme="minorEastAsia"/>
                      <w:szCs w:val="21"/>
                    </w:rPr>
                  </w:pPr>
                  <w:r>
                    <w:rPr>
                      <w:rFonts w:eastAsiaTheme="minorEastAsia" w:hint="eastAsia"/>
                      <w:szCs w:val="21"/>
                    </w:rPr>
                    <w:t>7</w:t>
                  </w:r>
                  <w:r>
                    <w:rPr>
                      <w:rFonts w:eastAsiaTheme="minorEastAsia"/>
                      <w:szCs w:val="21"/>
                    </w:rPr>
                    <w:t>0</w:t>
                  </w:r>
                </w:p>
              </w:tc>
              <w:tc>
                <w:tcPr>
                  <w:tcW w:w="2588" w:type="dxa"/>
                </w:tcPr>
                <w:p w14:paraId="3344F9DA" w14:textId="77777777" w:rsidR="00B90AD8" w:rsidRDefault="00B90AD8" w:rsidP="00B90AD8">
                  <w:pPr>
                    <w:spacing w:line="360" w:lineRule="auto"/>
                    <w:jc w:val="center"/>
                    <w:rPr>
                      <w:rFonts w:eastAsiaTheme="minorEastAsia"/>
                      <w:szCs w:val="21"/>
                    </w:rPr>
                  </w:pPr>
                  <w:r>
                    <w:rPr>
                      <w:rFonts w:eastAsiaTheme="minorEastAsia" w:hint="eastAsia"/>
                      <w:szCs w:val="21"/>
                    </w:rPr>
                    <w:t>5</w:t>
                  </w:r>
                  <w:r>
                    <w:rPr>
                      <w:rFonts w:eastAsiaTheme="minorEastAsia"/>
                      <w:szCs w:val="21"/>
                    </w:rPr>
                    <w:t>5</w:t>
                  </w:r>
                </w:p>
              </w:tc>
            </w:tr>
            <w:tr w:rsidR="00B90AD8" w14:paraId="7477D975" w14:textId="77777777" w:rsidTr="008F7E39">
              <w:tc>
                <w:tcPr>
                  <w:tcW w:w="2587" w:type="dxa"/>
                </w:tcPr>
                <w:p w14:paraId="2E245608" w14:textId="77777777" w:rsidR="00B90AD8" w:rsidRPr="00322ADE" w:rsidRDefault="00B90AD8" w:rsidP="00B90AD8">
                  <w:pPr>
                    <w:spacing w:line="360" w:lineRule="auto"/>
                    <w:jc w:val="center"/>
                    <w:rPr>
                      <w:rFonts w:eastAsiaTheme="minorEastAsia"/>
                      <w:szCs w:val="21"/>
                    </w:rPr>
                  </w:pPr>
                  <w:r>
                    <w:rPr>
                      <w:rFonts w:eastAsiaTheme="minorEastAsia" w:hint="eastAsia"/>
                      <w:szCs w:val="21"/>
                    </w:rPr>
                    <w:t>2</w:t>
                  </w:r>
                  <w:r>
                    <w:rPr>
                      <w:rFonts w:eastAsiaTheme="minorEastAsia" w:hint="eastAsia"/>
                      <w:szCs w:val="21"/>
                    </w:rPr>
                    <w:t>类</w:t>
                  </w:r>
                </w:p>
              </w:tc>
              <w:tc>
                <w:tcPr>
                  <w:tcW w:w="2587" w:type="dxa"/>
                </w:tcPr>
                <w:p w14:paraId="43054427" w14:textId="77777777" w:rsidR="00B90AD8" w:rsidRPr="00322ADE" w:rsidRDefault="00B90AD8" w:rsidP="00B90AD8">
                  <w:pPr>
                    <w:spacing w:line="360" w:lineRule="auto"/>
                    <w:jc w:val="center"/>
                    <w:rPr>
                      <w:rFonts w:eastAsiaTheme="minorEastAsia"/>
                      <w:szCs w:val="21"/>
                    </w:rPr>
                  </w:pPr>
                  <w:r>
                    <w:rPr>
                      <w:rFonts w:eastAsiaTheme="minorEastAsia" w:hint="eastAsia"/>
                      <w:szCs w:val="21"/>
                    </w:rPr>
                    <w:t>6</w:t>
                  </w:r>
                  <w:r>
                    <w:rPr>
                      <w:rFonts w:eastAsiaTheme="minorEastAsia"/>
                      <w:szCs w:val="21"/>
                    </w:rPr>
                    <w:t>0</w:t>
                  </w:r>
                </w:p>
              </w:tc>
              <w:tc>
                <w:tcPr>
                  <w:tcW w:w="2588" w:type="dxa"/>
                </w:tcPr>
                <w:p w14:paraId="3C145E71" w14:textId="77777777" w:rsidR="00B90AD8" w:rsidRPr="00322ADE" w:rsidRDefault="00B90AD8" w:rsidP="00B90AD8">
                  <w:pPr>
                    <w:spacing w:line="360" w:lineRule="auto"/>
                    <w:jc w:val="center"/>
                    <w:rPr>
                      <w:rFonts w:eastAsiaTheme="minorEastAsia"/>
                      <w:szCs w:val="21"/>
                    </w:rPr>
                  </w:pPr>
                  <w:r>
                    <w:rPr>
                      <w:rFonts w:eastAsiaTheme="minorEastAsia" w:hint="eastAsia"/>
                      <w:szCs w:val="21"/>
                    </w:rPr>
                    <w:t>5</w:t>
                  </w:r>
                  <w:r>
                    <w:rPr>
                      <w:rFonts w:eastAsiaTheme="minorEastAsia"/>
                      <w:szCs w:val="21"/>
                    </w:rPr>
                    <w:t>0</w:t>
                  </w:r>
                </w:p>
              </w:tc>
            </w:tr>
          </w:tbl>
          <w:p w14:paraId="7E9D1833" w14:textId="77777777" w:rsidR="00910FBB" w:rsidRPr="00B90AD8" w:rsidRDefault="00356CBC">
            <w:pPr>
              <w:adjustRightInd w:val="0"/>
              <w:snapToGrid w:val="0"/>
              <w:spacing w:line="360" w:lineRule="auto"/>
              <w:ind w:firstLine="420"/>
              <w:rPr>
                <w:kern w:val="0"/>
                <w:sz w:val="24"/>
              </w:rPr>
            </w:pPr>
            <w:r w:rsidRPr="00B90AD8">
              <w:rPr>
                <w:kern w:val="0"/>
                <w:sz w:val="24"/>
              </w:rPr>
              <w:t>4</w:t>
            </w:r>
            <w:r w:rsidRPr="00B90AD8">
              <w:rPr>
                <w:kern w:val="0"/>
                <w:sz w:val="24"/>
              </w:rPr>
              <w:t>、固体废物</w:t>
            </w:r>
          </w:p>
          <w:p w14:paraId="6BB646B3" w14:textId="7C900871" w:rsidR="00910FBB" w:rsidRDefault="00B90AD8">
            <w:pPr>
              <w:adjustRightInd w:val="0"/>
              <w:snapToGrid w:val="0"/>
              <w:spacing w:line="360" w:lineRule="auto"/>
              <w:ind w:firstLine="420"/>
              <w:rPr>
                <w:kern w:val="0"/>
                <w:sz w:val="24"/>
              </w:rPr>
            </w:pPr>
            <w:r w:rsidRPr="00B90AD8">
              <w:rPr>
                <w:rFonts w:hint="eastAsia"/>
                <w:kern w:val="0"/>
                <w:sz w:val="24"/>
              </w:rPr>
              <w:t>一般工业固体废物的处理处置执行《一般工业固体废物贮存和填埋污染控制标准》（</w:t>
            </w:r>
            <w:r w:rsidRPr="00B90AD8">
              <w:rPr>
                <w:rFonts w:hint="eastAsia"/>
                <w:kern w:val="0"/>
                <w:sz w:val="24"/>
              </w:rPr>
              <w:t>GB18599-2020</w:t>
            </w:r>
            <w:r w:rsidRPr="00B90AD8">
              <w:rPr>
                <w:rFonts w:hint="eastAsia"/>
                <w:kern w:val="0"/>
                <w:sz w:val="24"/>
              </w:rPr>
              <w:t>）相应要求</w:t>
            </w:r>
            <w:r w:rsidR="00356CBC" w:rsidRPr="00B90AD8">
              <w:rPr>
                <w:kern w:val="0"/>
                <w:sz w:val="24"/>
              </w:rPr>
              <w:t>；危险废物执行《危险废物贮存污染控制标准》（</w:t>
            </w:r>
            <w:r w:rsidR="00356CBC" w:rsidRPr="00B90AD8">
              <w:rPr>
                <w:kern w:val="0"/>
                <w:sz w:val="24"/>
              </w:rPr>
              <w:t>GB18597-2023</w:t>
            </w:r>
            <w:r w:rsidR="00356CBC" w:rsidRPr="00B90AD8">
              <w:rPr>
                <w:kern w:val="0"/>
                <w:sz w:val="24"/>
              </w:rPr>
              <w:t>）的要求。</w:t>
            </w:r>
          </w:p>
          <w:p w14:paraId="4A9B230B" w14:textId="7D2CA0A2" w:rsidR="00B90AD8" w:rsidRPr="00B90AD8" w:rsidRDefault="00B90AD8" w:rsidP="00B90AD8">
            <w:pPr>
              <w:adjustRightInd w:val="0"/>
              <w:snapToGrid w:val="0"/>
              <w:spacing w:line="360" w:lineRule="auto"/>
              <w:ind w:firstLine="420"/>
              <w:rPr>
                <w:kern w:val="0"/>
                <w:sz w:val="24"/>
              </w:rPr>
            </w:pPr>
            <w:r>
              <w:rPr>
                <w:rFonts w:hint="eastAsia"/>
                <w:kern w:val="0"/>
                <w:sz w:val="24"/>
              </w:rPr>
              <w:t>5</w:t>
            </w:r>
            <w:r w:rsidRPr="00B90AD8">
              <w:rPr>
                <w:kern w:val="0"/>
                <w:sz w:val="24"/>
              </w:rPr>
              <w:t>、</w:t>
            </w:r>
            <w:r>
              <w:rPr>
                <w:rFonts w:hint="eastAsia"/>
                <w:kern w:val="0"/>
                <w:sz w:val="24"/>
              </w:rPr>
              <w:t>生态保护</w:t>
            </w:r>
          </w:p>
          <w:p w14:paraId="7F77A0EA" w14:textId="1ADA2F6C" w:rsidR="00B90AD8" w:rsidRDefault="00B90AD8">
            <w:pPr>
              <w:adjustRightInd w:val="0"/>
              <w:snapToGrid w:val="0"/>
              <w:spacing w:line="360" w:lineRule="auto"/>
              <w:ind w:firstLine="420"/>
              <w:rPr>
                <w:kern w:val="0"/>
                <w:sz w:val="24"/>
              </w:rPr>
            </w:pPr>
            <w:r>
              <w:rPr>
                <w:rFonts w:hint="eastAsia"/>
                <w:sz w:val="24"/>
              </w:rPr>
              <w:t>以不破坏生态系统完整性为标准，水土流失以不改变土壤侵蚀类型为标准。</w:t>
            </w:r>
          </w:p>
          <w:p w14:paraId="62E46489" w14:textId="77777777" w:rsidR="00B90AD8" w:rsidRPr="00B90AD8" w:rsidRDefault="00B90AD8">
            <w:pPr>
              <w:adjustRightInd w:val="0"/>
              <w:snapToGrid w:val="0"/>
              <w:spacing w:line="360" w:lineRule="auto"/>
              <w:ind w:firstLine="420"/>
              <w:rPr>
                <w:kern w:val="0"/>
                <w:sz w:val="24"/>
              </w:rPr>
            </w:pPr>
          </w:p>
          <w:p w14:paraId="4AC329B4" w14:textId="77777777" w:rsidR="00910FBB" w:rsidRDefault="00910FBB">
            <w:pPr>
              <w:adjustRightInd w:val="0"/>
              <w:snapToGrid w:val="0"/>
              <w:spacing w:line="360" w:lineRule="auto"/>
              <w:ind w:firstLine="420"/>
              <w:rPr>
                <w:rFonts w:ascii="宋体" w:hAnsi="宋体" w:cs="宋体"/>
                <w:kern w:val="0"/>
                <w:szCs w:val="21"/>
              </w:rPr>
            </w:pPr>
          </w:p>
        </w:tc>
      </w:tr>
      <w:tr w:rsidR="00910FBB" w14:paraId="3770628D" w14:textId="77777777">
        <w:trPr>
          <w:trHeight w:val="1163"/>
          <w:jc w:val="center"/>
        </w:trPr>
        <w:tc>
          <w:tcPr>
            <w:tcW w:w="904" w:type="dxa"/>
            <w:vAlign w:val="center"/>
          </w:tcPr>
          <w:p w14:paraId="3FF55167" w14:textId="77777777" w:rsidR="00910FBB" w:rsidRPr="00B90AD8" w:rsidRDefault="00356CBC">
            <w:pPr>
              <w:adjustRightInd w:val="0"/>
              <w:snapToGrid w:val="0"/>
              <w:spacing w:line="360" w:lineRule="auto"/>
              <w:jc w:val="center"/>
              <w:rPr>
                <w:rFonts w:ascii="宋体" w:hAnsi="宋体" w:cs="宋体"/>
                <w:kern w:val="0"/>
                <w:sz w:val="24"/>
              </w:rPr>
            </w:pPr>
            <w:r w:rsidRPr="00B90AD8">
              <w:rPr>
                <w:rFonts w:ascii="宋体" w:hAnsi="宋体" w:cs="宋体" w:hint="eastAsia"/>
                <w:kern w:val="0"/>
                <w:sz w:val="24"/>
              </w:rPr>
              <w:lastRenderedPageBreak/>
              <w:t>其他</w:t>
            </w:r>
          </w:p>
        </w:tc>
        <w:tc>
          <w:tcPr>
            <w:tcW w:w="8253" w:type="dxa"/>
            <w:vAlign w:val="center"/>
          </w:tcPr>
          <w:p w14:paraId="02537360" w14:textId="65730DCB" w:rsidR="00910FBB" w:rsidRDefault="00B90AD8">
            <w:pPr>
              <w:adjustRightInd w:val="0"/>
              <w:snapToGrid w:val="0"/>
              <w:spacing w:line="360" w:lineRule="auto"/>
              <w:ind w:firstLine="435"/>
              <w:rPr>
                <w:bCs/>
              </w:rPr>
            </w:pPr>
            <w:r>
              <w:rPr>
                <w:rFonts w:hint="eastAsia"/>
                <w:color w:val="000000" w:themeColor="text1"/>
                <w:kern w:val="0"/>
                <w:sz w:val="24"/>
              </w:rPr>
              <w:t>本项目为生态影响型项目，不设污染物总量控制指标。</w:t>
            </w:r>
          </w:p>
          <w:p w14:paraId="567DE96A" w14:textId="77777777" w:rsidR="00910FBB" w:rsidRDefault="00910FBB">
            <w:pPr>
              <w:adjustRightInd w:val="0"/>
              <w:snapToGrid w:val="0"/>
              <w:spacing w:line="360" w:lineRule="auto"/>
              <w:ind w:firstLine="435"/>
              <w:rPr>
                <w:bCs/>
              </w:rPr>
            </w:pPr>
          </w:p>
        </w:tc>
      </w:tr>
    </w:tbl>
    <w:p w14:paraId="6D8179EF" w14:textId="77777777" w:rsidR="00910FBB" w:rsidRDefault="00910FBB">
      <w:pPr>
        <w:rPr>
          <w:snapToGrid w:val="0"/>
        </w:rPr>
      </w:pPr>
    </w:p>
    <w:p w14:paraId="1B2FC74E" w14:textId="77777777" w:rsidR="00910FBB" w:rsidRDefault="00356CBC">
      <w:pPr>
        <w:pStyle w:val="af0"/>
        <w:jc w:val="center"/>
        <w:outlineLvl w:val="0"/>
        <w:rPr>
          <w:rFonts w:ascii="黑体" w:eastAsia="黑体" w:hAnsi="黑体"/>
          <w:snapToGrid w:val="0"/>
          <w:sz w:val="30"/>
          <w:szCs w:val="30"/>
        </w:rPr>
      </w:pPr>
      <w:r>
        <w:rPr>
          <w:rFonts w:ascii="黑体" w:eastAsia="黑体" w:hAnsi="黑体"/>
          <w:snapToGrid w:val="0"/>
          <w:kern w:val="2"/>
          <w:sz w:val="36"/>
          <w:szCs w:val="36"/>
        </w:rPr>
        <w:br w:type="page"/>
      </w:r>
      <w:r>
        <w:rPr>
          <w:rFonts w:ascii="黑体" w:eastAsia="黑体" w:hAnsi="黑体" w:hint="eastAsia"/>
          <w:snapToGrid w:val="0"/>
          <w:sz w:val="30"/>
          <w:szCs w:val="30"/>
        </w:rPr>
        <w:lastRenderedPageBreak/>
        <w:t>四、生态环境影响分析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22"/>
        <w:gridCol w:w="7620"/>
      </w:tblGrid>
      <w:tr w:rsidR="00910FBB" w14:paraId="6F5852BC" w14:textId="77777777" w:rsidTr="00D73BE3">
        <w:trPr>
          <w:trHeight w:val="2532"/>
          <w:jc w:val="center"/>
        </w:trPr>
        <w:tc>
          <w:tcPr>
            <w:tcW w:w="879" w:type="dxa"/>
            <w:tcMar>
              <w:left w:w="28" w:type="dxa"/>
              <w:right w:w="28" w:type="dxa"/>
            </w:tcMar>
            <w:vAlign w:val="center"/>
          </w:tcPr>
          <w:p w14:paraId="12FDAA05" w14:textId="77777777" w:rsidR="00910FBB" w:rsidRPr="001A529E" w:rsidRDefault="00356CBC">
            <w:pPr>
              <w:pStyle w:val="af0"/>
              <w:adjustRightInd w:val="0"/>
              <w:snapToGrid w:val="0"/>
              <w:spacing w:before="0" w:beforeAutospacing="0" w:after="0" w:afterAutospacing="0" w:line="360" w:lineRule="auto"/>
              <w:jc w:val="center"/>
              <w:rPr>
                <w:rFonts w:cs="宋体"/>
                <w:bCs/>
                <w:kern w:val="2"/>
              </w:rPr>
            </w:pPr>
            <w:bookmarkStart w:id="14" w:name="_Hlk49796138"/>
            <w:r w:rsidRPr="001A529E">
              <w:rPr>
                <w:rFonts w:cs="宋体" w:hint="eastAsia"/>
                <w:bCs/>
                <w:spacing w:val="10"/>
                <w:kern w:val="2"/>
              </w:rPr>
              <w:t>施工期生态环境影响分析</w:t>
            </w:r>
            <w:bookmarkEnd w:id="14"/>
          </w:p>
        </w:tc>
        <w:tc>
          <w:tcPr>
            <w:tcW w:w="8363" w:type="dxa"/>
          </w:tcPr>
          <w:p w14:paraId="28703B83" w14:textId="07CA8EE5" w:rsidR="00910FBB" w:rsidRPr="00253AE1" w:rsidRDefault="00356CBC">
            <w:pPr>
              <w:adjustRightInd w:val="0"/>
              <w:snapToGrid w:val="0"/>
              <w:spacing w:line="360" w:lineRule="auto"/>
              <w:rPr>
                <w:rFonts w:ascii="宋体" w:hAnsi="宋体" w:cs="宋体"/>
                <w:b/>
                <w:sz w:val="24"/>
              </w:rPr>
            </w:pPr>
            <w:r w:rsidRPr="00253AE1">
              <w:rPr>
                <w:rFonts w:ascii="宋体" w:hAnsi="宋体" w:cs="宋体" w:hint="eastAsia"/>
                <w:b/>
                <w:sz w:val="24"/>
              </w:rPr>
              <w:t>一、</w:t>
            </w:r>
            <w:r w:rsidR="00253AE1" w:rsidRPr="00253AE1">
              <w:rPr>
                <w:rFonts w:ascii="宋体" w:hAnsi="宋体" w:cs="宋体" w:hint="eastAsia"/>
                <w:b/>
                <w:sz w:val="24"/>
              </w:rPr>
              <w:t>施工期环境影响因素分析</w:t>
            </w:r>
          </w:p>
          <w:p w14:paraId="31807A0A" w14:textId="61F24C04" w:rsidR="00253AE1" w:rsidRPr="00253AE1" w:rsidRDefault="00253AE1">
            <w:pPr>
              <w:adjustRightInd w:val="0"/>
              <w:snapToGrid w:val="0"/>
              <w:spacing w:line="360" w:lineRule="auto"/>
              <w:ind w:firstLineChars="200" w:firstLine="480"/>
              <w:rPr>
                <w:rFonts w:ascii="宋体" w:hAnsi="宋体" w:cs="宋体"/>
                <w:bCs/>
                <w:sz w:val="24"/>
              </w:rPr>
            </w:pPr>
            <w:r w:rsidRPr="00253AE1">
              <w:rPr>
                <w:rFonts w:ascii="宋体" w:hAnsi="宋体" w:cs="宋体" w:hint="eastAsia"/>
                <w:bCs/>
                <w:sz w:val="24"/>
              </w:rPr>
              <w:t>本项目建设</w:t>
            </w:r>
            <w:r>
              <w:rPr>
                <w:rFonts w:ascii="宋体" w:hAnsi="宋体" w:cs="宋体" w:hint="eastAsia"/>
                <w:bCs/>
                <w:sz w:val="24"/>
              </w:rPr>
              <w:t>内容</w:t>
            </w:r>
            <w:r w:rsidR="009128D5">
              <w:rPr>
                <w:rFonts w:ascii="宋体" w:hAnsi="宋体" w:cs="宋体" w:hint="eastAsia"/>
                <w:bCs/>
                <w:sz w:val="24"/>
              </w:rPr>
              <w:t>为市政道路工程</w:t>
            </w:r>
            <w:r w:rsidRPr="00253AE1">
              <w:rPr>
                <w:rFonts w:ascii="宋体" w:hAnsi="宋体" w:cs="宋体" w:hint="eastAsia"/>
                <w:bCs/>
                <w:sz w:val="24"/>
              </w:rPr>
              <w:t>，在施工期将不可避免地产生一些局部的环境问题（施工废水、施工弃渣、施工扬尘等），且各</w:t>
            </w:r>
            <w:proofErr w:type="gramStart"/>
            <w:r w:rsidRPr="00253AE1">
              <w:rPr>
                <w:rFonts w:ascii="宋体" w:hAnsi="宋体" w:cs="宋体" w:hint="eastAsia"/>
                <w:bCs/>
                <w:sz w:val="24"/>
              </w:rPr>
              <w:t>类影响</w:t>
            </w:r>
            <w:proofErr w:type="gramEnd"/>
            <w:r w:rsidRPr="00253AE1">
              <w:rPr>
                <w:rFonts w:ascii="宋体" w:hAnsi="宋体" w:cs="宋体" w:hint="eastAsia"/>
                <w:bCs/>
                <w:sz w:val="24"/>
              </w:rPr>
              <w:t>将随着施工期的结束而消失。鉴此，应对其进行分析并采取合理可行的环保措施将不利影响减至最低。</w:t>
            </w:r>
          </w:p>
          <w:p w14:paraId="64E11FF1" w14:textId="4AD98A45" w:rsidR="00253AE1" w:rsidRDefault="00253AE1" w:rsidP="00253AE1">
            <w:pPr>
              <w:adjustRightInd w:val="0"/>
              <w:snapToGrid w:val="0"/>
              <w:spacing w:line="360" w:lineRule="auto"/>
              <w:ind w:firstLineChars="200" w:firstLine="480"/>
              <w:rPr>
                <w:bCs/>
                <w:color w:val="000000" w:themeColor="text1"/>
                <w:sz w:val="24"/>
              </w:rPr>
            </w:pPr>
            <w:r>
              <w:rPr>
                <w:rFonts w:hint="eastAsia"/>
                <w:bCs/>
                <w:color w:val="000000" w:themeColor="text1"/>
                <w:sz w:val="24"/>
              </w:rPr>
              <w:t>1</w:t>
            </w:r>
            <w:r>
              <w:rPr>
                <w:rFonts w:hint="eastAsia"/>
                <w:bCs/>
                <w:color w:val="000000" w:themeColor="text1"/>
                <w:sz w:val="24"/>
              </w:rPr>
              <w:t>、声环境</w:t>
            </w:r>
          </w:p>
          <w:p w14:paraId="2B93427C" w14:textId="77777777" w:rsidR="00253AE1" w:rsidRDefault="00253AE1" w:rsidP="00253AE1">
            <w:pPr>
              <w:adjustRightInd w:val="0"/>
              <w:snapToGrid w:val="0"/>
              <w:spacing w:line="360" w:lineRule="auto"/>
              <w:ind w:firstLineChars="200" w:firstLine="480"/>
              <w:rPr>
                <w:bCs/>
                <w:color w:val="000000" w:themeColor="text1"/>
                <w:sz w:val="24"/>
              </w:rPr>
            </w:pPr>
            <w:r>
              <w:rPr>
                <w:rFonts w:hint="eastAsia"/>
                <w:bCs/>
                <w:color w:val="000000" w:themeColor="text1"/>
                <w:sz w:val="24"/>
              </w:rPr>
              <w:t>对于本工程而言，施工期声环境影响因素主要来源于挖掘机、装载机、压路机、钻孔等施工机械运行及车辆运输等产生的噪声污染。</w:t>
            </w:r>
          </w:p>
          <w:p w14:paraId="4B6A5208" w14:textId="701F8036" w:rsidR="00253AE1" w:rsidRDefault="00253AE1" w:rsidP="00253AE1">
            <w:pPr>
              <w:adjustRightInd w:val="0"/>
              <w:snapToGrid w:val="0"/>
              <w:spacing w:line="360" w:lineRule="auto"/>
              <w:ind w:firstLineChars="200" w:firstLine="480"/>
              <w:rPr>
                <w:bCs/>
                <w:color w:val="000000" w:themeColor="text1"/>
                <w:sz w:val="24"/>
              </w:rPr>
            </w:pPr>
            <w:r>
              <w:rPr>
                <w:rFonts w:hint="eastAsia"/>
                <w:bCs/>
                <w:color w:val="000000" w:themeColor="text1"/>
                <w:sz w:val="24"/>
              </w:rPr>
              <w:t>2</w:t>
            </w:r>
            <w:r>
              <w:rPr>
                <w:rFonts w:hint="eastAsia"/>
                <w:bCs/>
                <w:color w:val="000000" w:themeColor="text1"/>
                <w:sz w:val="24"/>
              </w:rPr>
              <w:t>、环境空气</w:t>
            </w:r>
          </w:p>
          <w:p w14:paraId="48D9E595" w14:textId="77777777" w:rsidR="00253AE1" w:rsidRDefault="00253AE1" w:rsidP="00253AE1">
            <w:pPr>
              <w:adjustRightInd w:val="0"/>
              <w:snapToGrid w:val="0"/>
              <w:spacing w:line="360" w:lineRule="auto"/>
              <w:ind w:firstLineChars="200" w:firstLine="480"/>
              <w:rPr>
                <w:bCs/>
                <w:color w:val="000000" w:themeColor="text1"/>
                <w:sz w:val="24"/>
              </w:rPr>
            </w:pPr>
            <w:r>
              <w:rPr>
                <w:rFonts w:hint="eastAsia"/>
                <w:bCs/>
                <w:color w:val="000000" w:themeColor="text1"/>
                <w:sz w:val="24"/>
              </w:rPr>
              <w:t>对于本工程而言，施工期空气影响因素主要来自施工作业产生的扬尘。主要来源于筑路材料的运输、装卸、摊铺过程中的起尘和路基修筑、开挖过程中的起尘，施工运输车辆及施工机械排放的尾气，沥青路面铺装产生的沥青烟、装修有机废气等。</w:t>
            </w:r>
          </w:p>
          <w:p w14:paraId="6A495573" w14:textId="2A4B4006" w:rsidR="00253AE1" w:rsidRDefault="00253AE1" w:rsidP="00253AE1">
            <w:pPr>
              <w:adjustRightInd w:val="0"/>
              <w:snapToGrid w:val="0"/>
              <w:spacing w:line="360" w:lineRule="auto"/>
              <w:ind w:firstLineChars="200" w:firstLine="480"/>
              <w:rPr>
                <w:bCs/>
                <w:color w:val="000000" w:themeColor="text1"/>
                <w:sz w:val="24"/>
              </w:rPr>
            </w:pPr>
            <w:r>
              <w:rPr>
                <w:rFonts w:hint="eastAsia"/>
                <w:bCs/>
                <w:color w:val="000000" w:themeColor="text1"/>
                <w:sz w:val="24"/>
              </w:rPr>
              <w:t>3</w:t>
            </w:r>
            <w:r>
              <w:rPr>
                <w:rFonts w:hint="eastAsia"/>
                <w:bCs/>
                <w:color w:val="000000" w:themeColor="text1"/>
                <w:sz w:val="24"/>
              </w:rPr>
              <w:t>、废水</w:t>
            </w:r>
          </w:p>
          <w:p w14:paraId="1A601231" w14:textId="77777777" w:rsidR="00253AE1" w:rsidRDefault="00253AE1" w:rsidP="00253AE1">
            <w:pPr>
              <w:adjustRightInd w:val="0"/>
              <w:snapToGrid w:val="0"/>
              <w:spacing w:line="360" w:lineRule="auto"/>
              <w:ind w:firstLineChars="200" w:firstLine="480"/>
              <w:rPr>
                <w:bCs/>
                <w:color w:val="000000" w:themeColor="text1"/>
                <w:sz w:val="24"/>
              </w:rPr>
            </w:pPr>
            <w:r>
              <w:rPr>
                <w:rFonts w:hint="eastAsia"/>
                <w:bCs/>
                <w:color w:val="000000" w:themeColor="text1"/>
                <w:sz w:val="24"/>
              </w:rPr>
              <w:t>工程在施工期产生废水主要包括施工废水和施工人员生活污水。施工废水污染物以</w:t>
            </w:r>
            <w:r>
              <w:rPr>
                <w:rFonts w:hint="eastAsia"/>
                <w:bCs/>
                <w:color w:val="000000" w:themeColor="text1"/>
                <w:sz w:val="24"/>
              </w:rPr>
              <w:t>SS</w:t>
            </w:r>
            <w:r>
              <w:rPr>
                <w:rFonts w:hint="eastAsia"/>
                <w:bCs/>
                <w:color w:val="000000" w:themeColor="text1"/>
                <w:sz w:val="24"/>
              </w:rPr>
              <w:t>、</w:t>
            </w:r>
            <w:proofErr w:type="spellStart"/>
            <w:r>
              <w:rPr>
                <w:rFonts w:hint="eastAsia"/>
                <w:bCs/>
                <w:color w:val="000000" w:themeColor="text1"/>
                <w:sz w:val="24"/>
              </w:rPr>
              <w:t>COD</w:t>
            </w:r>
            <w:r>
              <w:rPr>
                <w:bCs/>
                <w:color w:val="000000" w:themeColor="text1"/>
                <w:sz w:val="24"/>
              </w:rPr>
              <w:t>cr</w:t>
            </w:r>
            <w:proofErr w:type="spellEnd"/>
            <w:r>
              <w:rPr>
                <w:rFonts w:hint="eastAsia"/>
                <w:bCs/>
                <w:color w:val="000000" w:themeColor="text1"/>
                <w:sz w:val="24"/>
              </w:rPr>
              <w:t>、石油类为主，生活污水污染物以</w:t>
            </w:r>
            <w:r>
              <w:rPr>
                <w:rFonts w:hint="eastAsia"/>
                <w:bCs/>
                <w:color w:val="000000" w:themeColor="text1"/>
                <w:sz w:val="24"/>
              </w:rPr>
              <w:t>BOD</w:t>
            </w:r>
            <w:r>
              <w:rPr>
                <w:bCs/>
                <w:color w:val="000000" w:themeColor="text1"/>
                <w:sz w:val="24"/>
                <w:vertAlign w:val="subscript"/>
              </w:rPr>
              <w:t>5</w:t>
            </w:r>
            <w:r>
              <w:rPr>
                <w:rFonts w:hint="eastAsia"/>
                <w:bCs/>
                <w:color w:val="000000" w:themeColor="text1"/>
                <w:sz w:val="24"/>
              </w:rPr>
              <w:t>、</w:t>
            </w:r>
            <w:proofErr w:type="spellStart"/>
            <w:r>
              <w:rPr>
                <w:rFonts w:hint="eastAsia"/>
                <w:bCs/>
                <w:color w:val="000000" w:themeColor="text1"/>
                <w:sz w:val="24"/>
              </w:rPr>
              <w:t>COD</w:t>
            </w:r>
            <w:r>
              <w:rPr>
                <w:rFonts w:hint="eastAsia"/>
                <w:bCs/>
                <w:color w:val="000000" w:themeColor="text1"/>
                <w:sz w:val="24"/>
                <w:vertAlign w:val="subscript"/>
              </w:rPr>
              <w:t>Cr</w:t>
            </w:r>
            <w:proofErr w:type="spellEnd"/>
            <w:r>
              <w:rPr>
                <w:rFonts w:hint="eastAsia"/>
                <w:bCs/>
                <w:color w:val="000000" w:themeColor="text1"/>
                <w:sz w:val="24"/>
              </w:rPr>
              <w:t>为主。</w:t>
            </w:r>
          </w:p>
          <w:p w14:paraId="72A6AD7A" w14:textId="051D4E8F" w:rsidR="00253AE1" w:rsidRDefault="00253AE1" w:rsidP="00253AE1">
            <w:pPr>
              <w:adjustRightInd w:val="0"/>
              <w:snapToGrid w:val="0"/>
              <w:spacing w:line="360" w:lineRule="auto"/>
              <w:ind w:firstLineChars="200" w:firstLine="480"/>
              <w:rPr>
                <w:bCs/>
                <w:color w:val="000000" w:themeColor="text1"/>
                <w:sz w:val="24"/>
              </w:rPr>
            </w:pPr>
            <w:r>
              <w:rPr>
                <w:rFonts w:hint="eastAsia"/>
                <w:bCs/>
                <w:color w:val="000000" w:themeColor="text1"/>
                <w:sz w:val="24"/>
              </w:rPr>
              <w:t>4</w:t>
            </w:r>
            <w:r>
              <w:rPr>
                <w:rFonts w:hint="eastAsia"/>
                <w:bCs/>
                <w:color w:val="000000" w:themeColor="text1"/>
                <w:sz w:val="24"/>
              </w:rPr>
              <w:t>、固废</w:t>
            </w:r>
          </w:p>
          <w:p w14:paraId="7F5A0CB0" w14:textId="77777777" w:rsidR="00253AE1" w:rsidRDefault="00253AE1" w:rsidP="00253AE1">
            <w:pPr>
              <w:spacing w:line="360" w:lineRule="auto"/>
              <w:ind w:firstLineChars="200" w:firstLine="480"/>
              <w:rPr>
                <w:color w:val="000000" w:themeColor="text1"/>
                <w:sz w:val="24"/>
                <w:szCs w:val="28"/>
              </w:rPr>
            </w:pPr>
            <w:r>
              <w:rPr>
                <w:color w:val="000000" w:themeColor="text1"/>
                <w:sz w:val="24"/>
                <w:szCs w:val="28"/>
              </w:rPr>
              <w:t>施工期固</w:t>
            </w:r>
            <w:proofErr w:type="gramStart"/>
            <w:r>
              <w:rPr>
                <w:color w:val="000000" w:themeColor="text1"/>
                <w:sz w:val="24"/>
                <w:szCs w:val="28"/>
              </w:rPr>
              <w:t>废主要</w:t>
            </w:r>
            <w:proofErr w:type="gramEnd"/>
            <w:r>
              <w:rPr>
                <w:color w:val="000000" w:themeColor="text1"/>
                <w:sz w:val="24"/>
                <w:szCs w:val="28"/>
              </w:rPr>
              <w:t>为</w:t>
            </w:r>
            <w:r>
              <w:rPr>
                <w:rFonts w:hint="eastAsia"/>
                <w:color w:val="000000" w:themeColor="text1"/>
                <w:sz w:val="24"/>
                <w:szCs w:val="28"/>
              </w:rPr>
              <w:t>建筑废料、弃方、施工队伍生活产生的生活垃圾、隔油池油污和沉淀池沉渣等</w:t>
            </w:r>
            <w:r>
              <w:rPr>
                <w:color w:val="000000" w:themeColor="text1"/>
                <w:sz w:val="24"/>
                <w:szCs w:val="28"/>
              </w:rPr>
              <w:t>。</w:t>
            </w:r>
          </w:p>
          <w:p w14:paraId="3CA5C761" w14:textId="7B446209" w:rsidR="00253AE1" w:rsidRDefault="00253AE1" w:rsidP="00253AE1">
            <w:pPr>
              <w:adjustRightInd w:val="0"/>
              <w:snapToGrid w:val="0"/>
              <w:spacing w:line="360" w:lineRule="auto"/>
              <w:ind w:firstLineChars="200" w:firstLine="480"/>
              <w:rPr>
                <w:bCs/>
                <w:color w:val="000000" w:themeColor="text1"/>
                <w:sz w:val="24"/>
              </w:rPr>
            </w:pPr>
            <w:r>
              <w:rPr>
                <w:rFonts w:hint="eastAsia"/>
                <w:bCs/>
                <w:color w:val="000000" w:themeColor="text1"/>
                <w:sz w:val="24"/>
              </w:rPr>
              <w:t>5</w:t>
            </w:r>
            <w:r>
              <w:rPr>
                <w:rFonts w:hint="eastAsia"/>
                <w:bCs/>
                <w:color w:val="000000" w:themeColor="text1"/>
                <w:sz w:val="24"/>
              </w:rPr>
              <w:t>、生态环境影响</w:t>
            </w:r>
          </w:p>
          <w:p w14:paraId="3EDEAF6D" w14:textId="77777777" w:rsidR="00253AE1" w:rsidRDefault="00253AE1" w:rsidP="00253AE1">
            <w:pPr>
              <w:adjustRightInd w:val="0"/>
              <w:snapToGrid w:val="0"/>
              <w:spacing w:line="360" w:lineRule="auto"/>
              <w:ind w:firstLineChars="200" w:firstLine="480"/>
              <w:rPr>
                <w:bCs/>
                <w:color w:val="000000" w:themeColor="text1"/>
                <w:sz w:val="24"/>
              </w:rPr>
            </w:pPr>
            <w:r>
              <w:rPr>
                <w:rFonts w:hint="eastAsia"/>
                <w:bCs/>
                <w:color w:val="000000" w:themeColor="text1"/>
                <w:sz w:val="24"/>
              </w:rPr>
              <w:t>工程施工占地、开挖、道路填筑、路面平整、碾压等施工活动将对道路沿线的土地、植被以及绿化造成一定的影响和破坏，使局部地区表土失去防冲固土能力造成新的水土流失，从而引发沿线区域的生态结构发生一定变化。</w:t>
            </w:r>
          </w:p>
          <w:p w14:paraId="7FFCC49B" w14:textId="1B590C21" w:rsidR="00253AE1" w:rsidRDefault="00253AE1" w:rsidP="00253AE1">
            <w:pPr>
              <w:spacing w:line="360" w:lineRule="auto"/>
              <w:ind w:firstLineChars="200" w:firstLine="480"/>
              <w:rPr>
                <w:color w:val="000000" w:themeColor="text1"/>
                <w:sz w:val="24"/>
                <w:szCs w:val="28"/>
              </w:rPr>
            </w:pPr>
            <w:r>
              <w:rPr>
                <w:color w:val="000000" w:themeColor="text1"/>
                <w:sz w:val="24"/>
                <w:szCs w:val="28"/>
              </w:rPr>
              <w:t>6</w:t>
            </w:r>
            <w:r>
              <w:rPr>
                <w:rFonts w:hint="eastAsia"/>
                <w:color w:val="000000" w:themeColor="text1"/>
                <w:sz w:val="24"/>
                <w:szCs w:val="28"/>
              </w:rPr>
              <w:t>、</w:t>
            </w:r>
            <w:r>
              <w:rPr>
                <w:color w:val="000000" w:themeColor="text1"/>
                <w:sz w:val="24"/>
                <w:szCs w:val="28"/>
              </w:rPr>
              <w:t>社会环境影响</w:t>
            </w:r>
          </w:p>
          <w:p w14:paraId="4E3DD579" w14:textId="1F0F709C" w:rsidR="00253AE1" w:rsidRPr="00253AE1" w:rsidRDefault="00253AE1" w:rsidP="00253AE1">
            <w:pPr>
              <w:adjustRightInd w:val="0"/>
              <w:snapToGrid w:val="0"/>
              <w:spacing w:line="360" w:lineRule="auto"/>
              <w:ind w:firstLineChars="200" w:firstLine="480"/>
              <w:rPr>
                <w:rFonts w:ascii="宋体" w:hAnsi="宋体" w:cs="宋体"/>
                <w:bCs/>
                <w:sz w:val="24"/>
              </w:rPr>
            </w:pPr>
            <w:r>
              <w:rPr>
                <w:color w:val="000000" w:themeColor="text1"/>
                <w:sz w:val="24"/>
                <w:szCs w:val="28"/>
              </w:rPr>
              <w:t>施工期间由于占道施工，会造成沿线居民交往不便，影响居民的正常生产和生活。</w:t>
            </w:r>
          </w:p>
          <w:p w14:paraId="10813881" w14:textId="4970065E" w:rsidR="00253AE1" w:rsidRPr="00A56C1D" w:rsidRDefault="00A56C1D" w:rsidP="00A56C1D">
            <w:pPr>
              <w:adjustRightInd w:val="0"/>
              <w:snapToGrid w:val="0"/>
              <w:spacing w:line="360" w:lineRule="auto"/>
              <w:jc w:val="center"/>
              <w:rPr>
                <w:rFonts w:ascii="宋体" w:hAnsi="宋体" w:cs="宋体"/>
                <w:b/>
                <w:szCs w:val="21"/>
              </w:rPr>
            </w:pPr>
            <w:r w:rsidRPr="00A56C1D">
              <w:rPr>
                <w:rFonts w:ascii="宋体" w:hAnsi="宋体" w:cs="宋体" w:hint="eastAsia"/>
                <w:b/>
                <w:szCs w:val="21"/>
              </w:rPr>
              <w:lastRenderedPageBreak/>
              <w:t>表4-1 工程环境影响特性表</w:t>
            </w:r>
          </w:p>
          <w:tbl>
            <w:tblPr>
              <w:tblW w:w="5000" w:type="pct"/>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2"/>
              <w:gridCol w:w="871"/>
              <w:gridCol w:w="1712"/>
              <w:gridCol w:w="2075"/>
              <w:gridCol w:w="1248"/>
              <w:gridCol w:w="906"/>
            </w:tblGrid>
            <w:tr w:rsidR="00A56C1D" w:rsidRPr="00A56C1D" w14:paraId="68473E22" w14:textId="77777777" w:rsidTr="00A56C1D">
              <w:trPr>
                <w:trHeight w:val="340"/>
                <w:tblHeader/>
                <w:jc w:val="center"/>
              </w:trPr>
              <w:tc>
                <w:tcPr>
                  <w:tcW w:w="400" w:type="pct"/>
                  <w:vAlign w:val="center"/>
                </w:tcPr>
                <w:p w14:paraId="3369FE27"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时期</w:t>
                  </w:r>
                </w:p>
              </w:tc>
              <w:tc>
                <w:tcPr>
                  <w:tcW w:w="588" w:type="pct"/>
                  <w:vAlign w:val="center"/>
                </w:tcPr>
                <w:p w14:paraId="0447F7C9"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环境要素</w:t>
                  </w:r>
                </w:p>
              </w:tc>
              <w:tc>
                <w:tcPr>
                  <w:tcW w:w="1156" w:type="pct"/>
                  <w:vAlign w:val="center"/>
                </w:tcPr>
                <w:p w14:paraId="57F996C9"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影响来与环节</w:t>
                  </w:r>
                </w:p>
              </w:tc>
              <w:tc>
                <w:tcPr>
                  <w:tcW w:w="1401" w:type="pct"/>
                  <w:vAlign w:val="center"/>
                </w:tcPr>
                <w:p w14:paraId="1D1A82C6"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主要污染物及影响因子</w:t>
                  </w:r>
                </w:p>
              </w:tc>
              <w:tc>
                <w:tcPr>
                  <w:tcW w:w="843" w:type="pct"/>
                  <w:vAlign w:val="center"/>
                </w:tcPr>
                <w:p w14:paraId="1D17B309"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影响位置</w:t>
                  </w:r>
                </w:p>
              </w:tc>
              <w:tc>
                <w:tcPr>
                  <w:tcW w:w="613" w:type="pct"/>
                  <w:vAlign w:val="center"/>
                </w:tcPr>
                <w:p w14:paraId="313C103A"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影响性质</w:t>
                  </w:r>
                </w:p>
              </w:tc>
            </w:tr>
            <w:tr w:rsidR="00A56C1D" w:rsidRPr="00A56C1D" w14:paraId="250059E4" w14:textId="77777777" w:rsidTr="00A56C1D">
              <w:trPr>
                <w:trHeight w:val="340"/>
                <w:jc w:val="center"/>
              </w:trPr>
              <w:tc>
                <w:tcPr>
                  <w:tcW w:w="400" w:type="pct"/>
                  <w:vMerge w:val="restart"/>
                  <w:vAlign w:val="center"/>
                </w:tcPr>
                <w:p w14:paraId="10279FFB"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施</w:t>
                  </w:r>
                </w:p>
                <w:p w14:paraId="5B311CCD"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工</w:t>
                  </w:r>
                </w:p>
                <w:p w14:paraId="062ABC4B"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期</w:t>
                  </w:r>
                </w:p>
              </w:tc>
              <w:tc>
                <w:tcPr>
                  <w:tcW w:w="588" w:type="pct"/>
                  <w:vAlign w:val="center"/>
                </w:tcPr>
                <w:p w14:paraId="3086383A"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生态环境</w:t>
                  </w:r>
                </w:p>
              </w:tc>
              <w:tc>
                <w:tcPr>
                  <w:tcW w:w="1156" w:type="pct"/>
                  <w:vAlign w:val="center"/>
                </w:tcPr>
                <w:p w14:paraId="2827DEA4"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施工、征地（永久和临时）</w:t>
                  </w:r>
                </w:p>
              </w:tc>
              <w:tc>
                <w:tcPr>
                  <w:tcW w:w="1401" w:type="pct"/>
                  <w:vAlign w:val="center"/>
                </w:tcPr>
                <w:p w14:paraId="1C94FDB1"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土石方工程等引起植被破坏、土地占用、土壤侵蚀、水土流失、景观</w:t>
                  </w:r>
                </w:p>
              </w:tc>
              <w:tc>
                <w:tcPr>
                  <w:tcW w:w="843" w:type="pct"/>
                  <w:vAlign w:val="center"/>
                </w:tcPr>
                <w:p w14:paraId="1AD5270D"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施工</w:t>
                  </w:r>
                  <w:r w:rsidRPr="00A56C1D">
                    <w:rPr>
                      <w:rFonts w:hint="eastAsia"/>
                      <w:color w:val="000000" w:themeColor="text1"/>
                      <w:szCs w:val="21"/>
                    </w:rPr>
                    <w:t>范围</w:t>
                  </w:r>
                </w:p>
              </w:tc>
              <w:tc>
                <w:tcPr>
                  <w:tcW w:w="613" w:type="pct"/>
                  <w:vAlign w:val="center"/>
                </w:tcPr>
                <w:p w14:paraId="7E47D697"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短期影响</w:t>
                  </w:r>
                </w:p>
              </w:tc>
            </w:tr>
            <w:tr w:rsidR="00A56C1D" w:rsidRPr="00A56C1D" w14:paraId="29BD7F41" w14:textId="77777777" w:rsidTr="00A56C1D">
              <w:trPr>
                <w:trHeight w:val="340"/>
                <w:jc w:val="center"/>
              </w:trPr>
              <w:tc>
                <w:tcPr>
                  <w:tcW w:w="400" w:type="pct"/>
                  <w:vMerge/>
                  <w:vAlign w:val="center"/>
                </w:tcPr>
                <w:p w14:paraId="19853D32" w14:textId="77777777" w:rsidR="00A56C1D" w:rsidRPr="00A56C1D" w:rsidRDefault="00A56C1D" w:rsidP="00A56C1D">
                  <w:pPr>
                    <w:spacing w:line="260" w:lineRule="exact"/>
                    <w:jc w:val="center"/>
                    <w:rPr>
                      <w:color w:val="000000" w:themeColor="text1"/>
                      <w:szCs w:val="21"/>
                    </w:rPr>
                  </w:pPr>
                </w:p>
              </w:tc>
              <w:tc>
                <w:tcPr>
                  <w:tcW w:w="588" w:type="pct"/>
                  <w:vAlign w:val="center"/>
                </w:tcPr>
                <w:p w14:paraId="278977F0"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固体废弃物</w:t>
                  </w:r>
                </w:p>
              </w:tc>
              <w:tc>
                <w:tcPr>
                  <w:tcW w:w="1156" w:type="pct"/>
                  <w:vAlign w:val="center"/>
                </w:tcPr>
                <w:p w14:paraId="5FCB04AF"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开挖、施工废弃物</w:t>
                  </w:r>
                </w:p>
              </w:tc>
              <w:tc>
                <w:tcPr>
                  <w:tcW w:w="1401" w:type="pct"/>
                  <w:vAlign w:val="center"/>
                </w:tcPr>
                <w:p w14:paraId="0A7F86E4"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土方、施工废弃物</w:t>
                  </w:r>
                </w:p>
              </w:tc>
              <w:tc>
                <w:tcPr>
                  <w:tcW w:w="843" w:type="pct"/>
                  <w:vAlign w:val="center"/>
                </w:tcPr>
                <w:p w14:paraId="5966A015"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施工</w:t>
                  </w:r>
                  <w:r w:rsidRPr="00A56C1D">
                    <w:rPr>
                      <w:rFonts w:hint="eastAsia"/>
                      <w:color w:val="000000" w:themeColor="text1"/>
                      <w:szCs w:val="21"/>
                    </w:rPr>
                    <w:t>范围</w:t>
                  </w:r>
                </w:p>
              </w:tc>
              <w:tc>
                <w:tcPr>
                  <w:tcW w:w="613" w:type="pct"/>
                  <w:vMerge w:val="restart"/>
                  <w:vAlign w:val="center"/>
                </w:tcPr>
                <w:p w14:paraId="51183BDD"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暂时性的，与施工同步</w:t>
                  </w:r>
                </w:p>
              </w:tc>
            </w:tr>
            <w:tr w:rsidR="00A56C1D" w:rsidRPr="00A56C1D" w14:paraId="53040445" w14:textId="77777777" w:rsidTr="00A56C1D">
              <w:trPr>
                <w:trHeight w:val="340"/>
                <w:jc w:val="center"/>
              </w:trPr>
              <w:tc>
                <w:tcPr>
                  <w:tcW w:w="400" w:type="pct"/>
                  <w:vMerge/>
                  <w:vAlign w:val="center"/>
                </w:tcPr>
                <w:p w14:paraId="65C79EA7" w14:textId="77777777" w:rsidR="00A56C1D" w:rsidRPr="00A56C1D" w:rsidRDefault="00A56C1D" w:rsidP="00A56C1D">
                  <w:pPr>
                    <w:spacing w:line="260" w:lineRule="exact"/>
                    <w:jc w:val="center"/>
                    <w:rPr>
                      <w:color w:val="000000" w:themeColor="text1"/>
                      <w:szCs w:val="21"/>
                    </w:rPr>
                  </w:pPr>
                </w:p>
              </w:tc>
              <w:tc>
                <w:tcPr>
                  <w:tcW w:w="588" w:type="pct"/>
                  <w:vAlign w:val="center"/>
                </w:tcPr>
                <w:p w14:paraId="361E55CB"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声环境</w:t>
                  </w:r>
                </w:p>
              </w:tc>
              <w:tc>
                <w:tcPr>
                  <w:tcW w:w="1156" w:type="pct"/>
                  <w:vAlign w:val="center"/>
                </w:tcPr>
                <w:p w14:paraId="44CE2084"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运输、施工机械</w:t>
                  </w:r>
                </w:p>
              </w:tc>
              <w:tc>
                <w:tcPr>
                  <w:tcW w:w="1401" w:type="pct"/>
                  <w:vAlign w:val="center"/>
                </w:tcPr>
                <w:p w14:paraId="32C244A4"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施工噪声</w:t>
                  </w:r>
                </w:p>
              </w:tc>
              <w:tc>
                <w:tcPr>
                  <w:tcW w:w="843" w:type="pct"/>
                  <w:vAlign w:val="center"/>
                </w:tcPr>
                <w:p w14:paraId="61D01580"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施工</w:t>
                  </w:r>
                  <w:r w:rsidRPr="00A56C1D">
                    <w:rPr>
                      <w:rFonts w:hint="eastAsia"/>
                      <w:color w:val="000000" w:themeColor="text1"/>
                      <w:szCs w:val="21"/>
                    </w:rPr>
                    <w:t>范围</w:t>
                  </w:r>
                </w:p>
              </w:tc>
              <w:tc>
                <w:tcPr>
                  <w:tcW w:w="613" w:type="pct"/>
                  <w:vMerge/>
                  <w:vAlign w:val="center"/>
                </w:tcPr>
                <w:p w14:paraId="06D5CC1C" w14:textId="77777777" w:rsidR="00A56C1D" w:rsidRPr="00A56C1D" w:rsidRDefault="00A56C1D" w:rsidP="00A56C1D">
                  <w:pPr>
                    <w:spacing w:line="260" w:lineRule="exact"/>
                    <w:jc w:val="center"/>
                    <w:rPr>
                      <w:color w:val="000000" w:themeColor="text1"/>
                      <w:szCs w:val="21"/>
                    </w:rPr>
                  </w:pPr>
                </w:p>
              </w:tc>
            </w:tr>
            <w:tr w:rsidR="00A56C1D" w:rsidRPr="00A56C1D" w14:paraId="11EB4556" w14:textId="77777777" w:rsidTr="00A56C1D">
              <w:trPr>
                <w:trHeight w:val="340"/>
                <w:jc w:val="center"/>
              </w:trPr>
              <w:tc>
                <w:tcPr>
                  <w:tcW w:w="400" w:type="pct"/>
                  <w:vMerge/>
                  <w:vAlign w:val="center"/>
                </w:tcPr>
                <w:p w14:paraId="5C24AA73" w14:textId="77777777" w:rsidR="00A56C1D" w:rsidRPr="00A56C1D" w:rsidRDefault="00A56C1D" w:rsidP="00A56C1D">
                  <w:pPr>
                    <w:spacing w:line="260" w:lineRule="exact"/>
                    <w:jc w:val="center"/>
                    <w:rPr>
                      <w:color w:val="000000" w:themeColor="text1"/>
                      <w:szCs w:val="21"/>
                    </w:rPr>
                  </w:pPr>
                </w:p>
              </w:tc>
              <w:tc>
                <w:tcPr>
                  <w:tcW w:w="588" w:type="pct"/>
                  <w:vAlign w:val="center"/>
                </w:tcPr>
                <w:p w14:paraId="05ABE063"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空气环境</w:t>
                  </w:r>
                </w:p>
              </w:tc>
              <w:tc>
                <w:tcPr>
                  <w:tcW w:w="1156" w:type="pct"/>
                  <w:vAlign w:val="center"/>
                </w:tcPr>
                <w:p w14:paraId="2DCBEAF1"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施工扬尘、铺设沥青烟尘、施工机械燃油排烟废气</w:t>
                  </w:r>
                </w:p>
              </w:tc>
              <w:tc>
                <w:tcPr>
                  <w:tcW w:w="1401" w:type="pct"/>
                  <w:vAlign w:val="center"/>
                </w:tcPr>
                <w:p w14:paraId="0300E324"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TSP</w:t>
                  </w:r>
                  <w:r w:rsidRPr="00A56C1D">
                    <w:rPr>
                      <w:color w:val="000000" w:themeColor="text1"/>
                      <w:szCs w:val="21"/>
                    </w:rPr>
                    <w:t>、沥青烟</w:t>
                  </w:r>
                  <w:r w:rsidRPr="00A56C1D">
                    <w:rPr>
                      <w:rFonts w:hint="eastAsia"/>
                      <w:color w:val="000000" w:themeColor="text1"/>
                      <w:szCs w:val="21"/>
                    </w:rPr>
                    <w:t>、</w:t>
                  </w:r>
                  <w:r w:rsidRPr="00A56C1D">
                    <w:rPr>
                      <w:rFonts w:hint="eastAsia"/>
                      <w:color w:val="000000" w:themeColor="text1"/>
                      <w:szCs w:val="21"/>
                    </w:rPr>
                    <w:t>V</w:t>
                  </w:r>
                  <w:r w:rsidRPr="00A56C1D">
                    <w:rPr>
                      <w:color w:val="000000" w:themeColor="text1"/>
                      <w:szCs w:val="21"/>
                    </w:rPr>
                    <w:t>OCs</w:t>
                  </w:r>
                </w:p>
              </w:tc>
              <w:tc>
                <w:tcPr>
                  <w:tcW w:w="843" w:type="pct"/>
                  <w:vAlign w:val="center"/>
                </w:tcPr>
                <w:p w14:paraId="54168969"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施工</w:t>
                  </w:r>
                  <w:r w:rsidRPr="00A56C1D">
                    <w:rPr>
                      <w:rFonts w:hint="eastAsia"/>
                      <w:color w:val="000000" w:themeColor="text1"/>
                      <w:szCs w:val="21"/>
                    </w:rPr>
                    <w:t>范围</w:t>
                  </w:r>
                </w:p>
              </w:tc>
              <w:tc>
                <w:tcPr>
                  <w:tcW w:w="613" w:type="pct"/>
                  <w:vMerge/>
                  <w:vAlign w:val="center"/>
                </w:tcPr>
                <w:p w14:paraId="7FA256DC" w14:textId="77777777" w:rsidR="00A56C1D" w:rsidRPr="00A56C1D" w:rsidRDefault="00A56C1D" w:rsidP="00A56C1D">
                  <w:pPr>
                    <w:spacing w:line="260" w:lineRule="exact"/>
                    <w:jc w:val="center"/>
                    <w:rPr>
                      <w:color w:val="000000" w:themeColor="text1"/>
                      <w:szCs w:val="21"/>
                    </w:rPr>
                  </w:pPr>
                </w:p>
              </w:tc>
            </w:tr>
            <w:tr w:rsidR="00A56C1D" w:rsidRPr="00A56C1D" w14:paraId="442F5B4E" w14:textId="77777777" w:rsidTr="00A56C1D">
              <w:trPr>
                <w:trHeight w:val="340"/>
                <w:jc w:val="center"/>
              </w:trPr>
              <w:tc>
                <w:tcPr>
                  <w:tcW w:w="400" w:type="pct"/>
                  <w:vMerge/>
                  <w:vAlign w:val="center"/>
                </w:tcPr>
                <w:p w14:paraId="09CFC132" w14:textId="77777777" w:rsidR="00A56C1D" w:rsidRPr="00A56C1D" w:rsidRDefault="00A56C1D" w:rsidP="00A56C1D">
                  <w:pPr>
                    <w:spacing w:line="260" w:lineRule="exact"/>
                    <w:jc w:val="center"/>
                    <w:rPr>
                      <w:color w:val="000000" w:themeColor="text1"/>
                      <w:szCs w:val="21"/>
                    </w:rPr>
                  </w:pPr>
                </w:p>
              </w:tc>
              <w:tc>
                <w:tcPr>
                  <w:tcW w:w="588" w:type="pct"/>
                  <w:vAlign w:val="center"/>
                </w:tcPr>
                <w:p w14:paraId="0233638D"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水环境</w:t>
                  </w:r>
                </w:p>
              </w:tc>
              <w:tc>
                <w:tcPr>
                  <w:tcW w:w="1156" w:type="pct"/>
                  <w:vAlign w:val="center"/>
                </w:tcPr>
                <w:p w14:paraId="087EB72C"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施工废水、施工队伍生活污水</w:t>
                  </w:r>
                </w:p>
              </w:tc>
              <w:tc>
                <w:tcPr>
                  <w:tcW w:w="1401" w:type="pct"/>
                  <w:vAlign w:val="center"/>
                </w:tcPr>
                <w:p w14:paraId="0045C724"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SS</w:t>
                  </w:r>
                  <w:r w:rsidRPr="00A56C1D">
                    <w:rPr>
                      <w:color w:val="000000" w:themeColor="text1"/>
                      <w:szCs w:val="21"/>
                    </w:rPr>
                    <w:t>、</w:t>
                  </w:r>
                  <w:proofErr w:type="spellStart"/>
                  <w:r w:rsidRPr="00A56C1D">
                    <w:rPr>
                      <w:color w:val="000000" w:themeColor="text1"/>
                      <w:szCs w:val="21"/>
                    </w:rPr>
                    <w:t>COD</w:t>
                  </w:r>
                  <w:r w:rsidRPr="00A56C1D">
                    <w:rPr>
                      <w:color w:val="000000" w:themeColor="text1"/>
                      <w:szCs w:val="21"/>
                      <w:vertAlign w:val="subscript"/>
                    </w:rPr>
                    <w:t>Cr</w:t>
                  </w:r>
                  <w:proofErr w:type="spellEnd"/>
                  <w:r w:rsidRPr="00A56C1D">
                    <w:rPr>
                      <w:color w:val="000000" w:themeColor="text1"/>
                      <w:szCs w:val="21"/>
                    </w:rPr>
                    <w:t>、</w:t>
                  </w:r>
                  <w:r w:rsidRPr="00A56C1D">
                    <w:rPr>
                      <w:color w:val="000000" w:themeColor="text1"/>
                      <w:szCs w:val="21"/>
                    </w:rPr>
                    <w:t>NH</w:t>
                  </w:r>
                  <w:r w:rsidRPr="00A56C1D">
                    <w:rPr>
                      <w:color w:val="000000" w:themeColor="text1"/>
                      <w:szCs w:val="21"/>
                      <w:vertAlign w:val="subscript"/>
                    </w:rPr>
                    <w:t>3</w:t>
                  </w:r>
                  <w:r w:rsidRPr="00A56C1D">
                    <w:rPr>
                      <w:color w:val="000000" w:themeColor="text1"/>
                      <w:szCs w:val="21"/>
                    </w:rPr>
                    <w:t>-N</w:t>
                  </w:r>
                  <w:r w:rsidRPr="00A56C1D">
                    <w:rPr>
                      <w:color w:val="000000" w:themeColor="text1"/>
                      <w:szCs w:val="21"/>
                    </w:rPr>
                    <w:t>、石油类</w:t>
                  </w:r>
                </w:p>
              </w:tc>
              <w:tc>
                <w:tcPr>
                  <w:tcW w:w="843" w:type="pct"/>
                  <w:vAlign w:val="center"/>
                </w:tcPr>
                <w:p w14:paraId="0FF5645F"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施工</w:t>
                  </w:r>
                  <w:r w:rsidRPr="00A56C1D">
                    <w:rPr>
                      <w:rFonts w:hint="eastAsia"/>
                      <w:color w:val="000000" w:themeColor="text1"/>
                      <w:szCs w:val="21"/>
                    </w:rPr>
                    <w:t>范围</w:t>
                  </w:r>
                  <w:r w:rsidRPr="00A56C1D">
                    <w:rPr>
                      <w:color w:val="000000" w:themeColor="text1"/>
                      <w:szCs w:val="21"/>
                    </w:rPr>
                    <w:t>周围的水域</w:t>
                  </w:r>
                </w:p>
              </w:tc>
              <w:tc>
                <w:tcPr>
                  <w:tcW w:w="613" w:type="pct"/>
                  <w:vMerge/>
                  <w:vAlign w:val="center"/>
                </w:tcPr>
                <w:p w14:paraId="541852DA" w14:textId="77777777" w:rsidR="00A56C1D" w:rsidRPr="00A56C1D" w:rsidRDefault="00A56C1D" w:rsidP="00A56C1D">
                  <w:pPr>
                    <w:spacing w:line="260" w:lineRule="exact"/>
                    <w:jc w:val="center"/>
                    <w:rPr>
                      <w:color w:val="000000" w:themeColor="text1"/>
                      <w:szCs w:val="21"/>
                    </w:rPr>
                  </w:pPr>
                </w:p>
              </w:tc>
            </w:tr>
            <w:tr w:rsidR="00A56C1D" w:rsidRPr="00A56C1D" w14:paraId="7B3BF408" w14:textId="77777777" w:rsidTr="00A56C1D">
              <w:trPr>
                <w:trHeight w:val="340"/>
                <w:jc w:val="center"/>
              </w:trPr>
              <w:tc>
                <w:tcPr>
                  <w:tcW w:w="400" w:type="pct"/>
                  <w:vMerge/>
                  <w:vAlign w:val="center"/>
                </w:tcPr>
                <w:p w14:paraId="67CE90C8" w14:textId="77777777" w:rsidR="00A56C1D" w:rsidRPr="00A56C1D" w:rsidRDefault="00A56C1D" w:rsidP="00A56C1D">
                  <w:pPr>
                    <w:spacing w:line="260" w:lineRule="exact"/>
                    <w:jc w:val="center"/>
                    <w:rPr>
                      <w:color w:val="000000" w:themeColor="text1"/>
                      <w:szCs w:val="21"/>
                    </w:rPr>
                  </w:pPr>
                </w:p>
              </w:tc>
              <w:tc>
                <w:tcPr>
                  <w:tcW w:w="588" w:type="pct"/>
                  <w:vAlign w:val="center"/>
                </w:tcPr>
                <w:p w14:paraId="7A953380"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社会环境</w:t>
                  </w:r>
                </w:p>
              </w:tc>
              <w:tc>
                <w:tcPr>
                  <w:tcW w:w="2557" w:type="pct"/>
                  <w:gridSpan w:val="2"/>
                  <w:vAlign w:val="center"/>
                </w:tcPr>
                <w:p w14:paraId="48E5B674"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土地和资源利用、交通连网</w:t>
                  </w:r>
                </w:p>
              </w:tc>
              <w:tc>
                <w:tcPr>
                  <w:tcW w:w="843" w:type="pct"/>
                  <w:vAlign w:val="center"/>
                </w:tcPr>
                <w:p w14:paraId="2F954AD8"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施工区域及辐射区域</w:t>
                  </w:r>
                </w:p>
              </w:tc>
              <w:tc>
                <w:tcPr>
                  <w:tcW w:w="613" w:type="pct"/>
                  <w:vAlign w:val="center"/>
                </w:tcPr>
                <w:p w14:paraId="0D651DFC" w14:textId="77777777" w:rsidR="00A56C1D" w:rsidRPr="00A56C1D" w:rsidRDefault="00A56C1D" w:rsidP="00A56C1D">
                  <w:pPr>
                    <w:spacing w:line="260" w:lineRule="exact"/>
                    <w:jc w:val="center"/>
                    <w:rPr>
                      <w:color w:val="000000" w:themeColor="text1"/>
                      <w:szCs w:val="21"/>
                    </w:rPr>
                  </w:pPr>
                  <w:r w:rsidRPr="00A56C1D">
                    <w:rPr>
                      <w:color w:val="000000" w:themeColor="text1"/>
                      <w:szCs w:val="21"/>
                    </w:rPr>
                    <w:t>长期影响</w:t>
                  </w:r>
                </w:p>
              </w:tc>
            </w:tr>
          </w:tbl>
          <w:p w14:paraId="56821439" w14:textId="2AD5FDAE" w:rsidR="00253AE1" w:rsidRPr="00253AE1" w:rsidRDefault="00A56C1D" w:rsidP="00253AE1">
            <w:pPr>
              <w:adjustRightInd w:val="0"/>
              <w:snapToGrid w:val="0"/>
              <w:spacing w:line="360" w:lineRule="auto"/>
              <w:rPr>
                <w:rFonts w:ascii="宋体" w:hAnsi="宋体" w:cs="宋体"/>
                <w:b/>
                <w:sz w:val="24"/>
              </w:rPr>
            </w:pPr>
            <w:r>
              <w:rPr>
                <w:rFonts w:ascii="宋体" w:hAnsi="宋体" w:cs="宋体" w:hint="eastAsia"/>
                <w:b/>
                <w:sz w:val="24"/>
              </w:rPr>
              <w:t>二</w:t>
            </w:r>
            <w:r w:rsidR="00253AE1" w:rsidRPr="00253AE1">
              <w:rPr>
                <w:rFonts w:ascii="宋体" w:hAnsi="宋体" w:cs="宋体" w:hint="eastAsia"/>
                <w:b/>
                <w:sz w:val="24"/>
              </w:rPr>
              <w:t>、生态影响分析</w:t>
            </w:r>
          </w:p>
          <w:p w14:paraId="69CF6B4D" w14:textId="431B5520" w:rsidR="00253AE1" w:rsidRPr="00253AE1" w:rsidRDefault="00A56C1D">
            <w:pPr>
              <w:adjustRightInd w:val="0"/>
              <w:snapToGrid w:val="0"/>
              <w:spacing w:line="360" w:lineRule="auto"/>
              <w:ind w:firstLineChars="200" w:firstLine="480"/>
              <w:rPr>
                <w:rFonts w:ascii="宋体" w:hAnsi="宋体" w:cs="宋体"/>
                <w:bCs/>
                <w:sz w:val="24"/>
              </w:rPr>
            </w:pPr>
            <w:r w:rsidRPr="00A56C1D">
              <w:rPr>
                <w:rFonts w:ascii="宋体" w:hAnsi="宋体" w:cs="宋体" w:hint="eastAsia"/>
                <w:bCs/>
                <w:sz w:val="24"/>
              </w:rPr>
              <w:t>施工期对生态的影响主要是主体工程占用和临时土地，改变土地利用性质，使沿线植被覆盖率降低：路基取土、工程开挖、弃土破坏地形地貌植被，破坏土壤结构和肥力；工程活动扰动了自然的生态平衡，对沿线生物的生存将产生一定的不利影响。本工程施工简述对区域生态环境造成的不利影响主要是以下几个方面。</w:t>
            </w:r>
          </w:p>
          <w:p w14:paraId="74A7E52E" w14:textId="562B6CB2" w:rsidR="00910FBB" w:rsidRPr="009128D5" w:rsidRDefault="00356CBC">
            <w:pPr>
              <w:adjustRightInd w:val="0"/>
              <w:snapToGrid w:val="0"/>
              <w:spacing w:line="360" w:lineRule="auto"/>
              <w:ind w:firstLineChars="200" w:firstLine="482"/>
              <w:rPr>
                <w:rFonts w:ascii="宋体" w:hAnsi="宋体" w:cs="宋体"/>
                <w:b/>
                <w:sz w:val="24"/>
              </w:rPr>
            </w:pPr>
            <w:r w:rsidRPr="001B7388">
              <w:rPr>
                <w:rFonts w:ascii="宋体" w:hAnsi="宋体" w:cs="宋体" w:hint="eastAsia"/>
                <w:b/>
                <w:sz w:val="24"/>
              </w:rPr>
              <w:t>1、土地</w:t>
            </w:r>
            <w:r w:rsidR="00A56C1D" w:rsidRPr="001B7388">
              <w:rPr>
                <w:rFonts w:ascii="宋体" w:hAnsi="宋体" w:cs="宋体" w:hint="eastAsia"/>
                <w:b/>
                <w:sz w:val="24"/>
              </w:rPr>
              <w:t>占地</w:t>
            </w:r>
            <w:r w:rsidRPr="001B7388">
              <w:rPr>
                <w:rFonts w:ascii="宋体" w:hAnsi="宋体" w:cs="宋体" w:hint="eastAsia"/>
                <w:b/>
                <w:sz w:val="24"/>
              </w:rPr>
              <w:t>影响分析</w:t>
            </w:r>
          </w:p>
          <w:p w14:paraId="681018AF" w14:textId="2BD43B92" w:rsidR="00910FBB" w:rsidRPr="00253AE1" w:rsidRDefault="001B7388">
            <w:pPr>
              <w:adjustRightInd w:val="0"/>
              <w:snapToGrid w:val="0"/>
              <w:spacing w:line="360" w:lineRule="auto"/>
              <w:ind w:firstLineChars="200" w:firstLine="480"/>
              <w:rPr>
                <w:rFonts w:ascii="宋体" w:hAnsi="宋体" w:cs="宋体"/>
                <w:bCs/>
                <w:sz w:val="24"/>
              </w:rPr>
            </w:pPr>
            <w:r w:rsidRPr="009128D5">
              <w:rPr>
                <w:rFonts w:ascii="宋体" w:hAnsi="宋体" w:cs="宋体" w:hint="eastAsia"/>
                <w:bCs/>
                <w:sz w:val="24"/>
              </w:rPr>
              <w:t>本项目是以生态环境影响为主的建设项目，项目不设砂石料场，所需砂石等材料均为外购；项目外购水泥混凝土、商品沥青，不单独设置混凝土、沥青拌和场；项目临时占地主要是施工期的</w:t>
            </w:r>
            <w:r w:rsidR="009128D5">
              <w:rPr>
                <w:rFonts w:ascii="宋体" w:hAnsi="宋体" w:cs="宋体" w:hint="eastAsia"/>
                <w:bCs/>
                <w:sz w:val="24"/>
              </w:rPr>
              <w:t>表土</w:t>
            </w:r>
            <w:r w:rsidRPr="009128D5">
              <w:rPr>
                <w:rFonts w:ascii="宋体" w:hAnsi="宋体" w:cs="宋体" w:hint="eastAsia"/>
                <w:bCs/>
                <w:sz w:val="24"/>
              </w:rPr>
              <w:t>堆场、</w:t>
            </w:r>
            <w:r w:rsidR="009128D5">
              <w:rPr>
                <w:rFonts w:ascii="宋体" w:hAnsi="宋体" w:cs="宋体" w:hint="eastAsia"/>
                <w:bCs/>
                <w:sz w:val="24"/>
              </w:rPr>
              <w:t>施工生产生活区</w:t>
            </w:r>
            <w:r w:rsidRPr="009128D5">
              <w:rPr>
                <w:rFonts w:ascii="宋体" w:hAnsi="宋体" w:cs="宋体" w:hint="eastAsia"/>
                <w:bCs/>
                <w:sz w:val="24"/>
              </w:rPr>
              <w:t>，位于项目永久性占地范围内，</w:t>
            </w:r>
            <w:proofErr w:type="gramStart"/>
            <w:r w:rsidRPr="009128D5">
              <w:rPr>
                <w:rFonts w:ascii="宋体" w:hAnsi="宋体" w:cs="宋体" w:hint="eastAsia"/>
                <w:bCs/>
                <w:sz w:val="24"/>
              </w:rPr>
              <w:t>待施工</w:t>
            </w:r>
            <w:proofErr w:type="gramEnd"/>
            <w:r w:rsidRPr="009128D5">
              <w:rPr>
                <w:rFonts w:ascii="宋体" w:hAnsi="宋体" w:cs="宋体" w:hint="eastAsia"/>
                <w:bCs/>
                <w:sz w:val="24"/>
              </w:rPr>
              <w:t>结束后</w:t>
            </w:r>
            <w:r w:rsidRPr="001B7388">
              <w:rPr>
                <w:rFonts w:ascii="宋体" w:hAnsi="宋体" w:cs="宋体" w:hint="eastAsia"/>
                <w:bCs/>
                <w:sz w:val="24"/>
              </w:rPr>
              <w:t>，对临时占地进行迹地恢复，不会造成较大影响。</w:t>
            </w:r>
          </w:p>
          <w:p w14:paraId="21331EBE" w14:textId="169A1E17" w:rsidR="001B7388" w:rsidRPr="001408EF" w:rsidRDefault="00DF7815" w:rsidP="001B7388">
            <w:pPr>
              <w:spacing w:line="360" w:lineRule="auto"/>
              <w:ind w:firstLineChars="200" w:firstLine="482"/>
              <w:outlineLvl w:val="2"/>
              <w:rPr>
                <w:rFonts w:cstheme="minorHAnsi"/>
                <w:b/>
                <w:bCs/>
                <w:sz w:val="24"/>
              </w:rPr>
            </w:pPr>
            <w:r>
              <w:rPr>
                <w:rFonts w:cstheme="minorHAnsi"/>
                <w:b/>
                <w:bCs/>
                <w:sz w:val="24"/>
              </w:rPr>
              <w:t>2</w:t>
            </w:r>
            <w:r w:rsidR="001B7388">
              <w:rPr>
                <w:rFonts w:cstheme="minorHAnsi" w:hint="eastAsia"/>
                <w:b/>
                <w:bCs/>
                <w:sz w:val="24"/>
              </w:rPr>
              <w:t>、</w:t>
            </w:r>
            <w:r w:rsidR="001B7388" w:rsidRPr="001408EF">
              <w:rPr>
                <w:rFonts w:cstheme="minorHAnsi" w:hint="eastAsia"/>
                <w:b/>
                <w:bCs/>
                <w:sz w:val="24"/>
              </w:rPr>
              <w:t>对林地资源的影响</w:t>
            </w:r>
            <w:r w:rsidR="009C00A9">
              <w:rPr>
                <w:rFonts w:cstheme="minorHAnsi" w:hint="eastAsia"/>
                <w:b/>
                <w:bCs/>
                <w:sz w:val="24"/>
              </w:rPr>
              <w:t>分析</w:t>
            </w:r>
          </w:p>
          <w:p w14:paraId="775F78B0" w14:textId="412F3471" w:rsidR="001B7388" w:rsidRDefault="001B7388" w:rsidP="001B7388">
            <w:pPr>
              <w:adjustRightInd w:val="0"/>
              <w:snapToGrid w:val="0"/>
              <w:spacing w:line="360" w:lineRule="auto"/>
              <w:ind w:firstLineChars="200" w:firstLine="480"/>
              <w:rPr>
                <w:rFonts w:ascii="宋体" w:hAnsi="宋体" w:cs="宋体"/>
                <w:bCs/>
                <w:sz w:val="24"/>
              </w:rPr>
            </w:pPr>
            <w:r>
              <w:rPr>
                <w:rFonts w:cstheme="minorHAnsi"/>
                <w:sz w:val="24"/>
              </w:rPr>
              <w:t>本项目</w:t>
            </w:r>
            <w:proofErr w:type="gramStart"/>
            <w:r>
              <w:rPr>
                <w:rFonts w:cstheme="minorHAnsi"/>
                <w:sz w:val="24"/>
              </w:rPr>
              <w:t>沿线不</w:t>
            </w:r>
            <w:proofErr w:type="gramEnd"/>
            <w:r>
              <w:rPr>
                <w:rFonts w:cstheme="minorHAnsi"/>
                <w:sz w:val="24"/>
              </w:rPr>
              <w:t>涉及自然保护区、风景名胜区和列入国家及地方保护名录的珍稀濒危动植物及古、大、珍、奇树木。因此，本项目的建设不会对林业资源造成影响。</w:t>
            </w:r>
          </w:p>
          <w:p w14:paraId="0CDA1E17" w14:textId="41253FBB" w:rsidR="001B7388" w:rsidRPr="009C00A9" w:rsidRDefault="00DF7815" w:rsidP="001B7388">
            <w:pPr>
              <w:adjustRightInd w:val="0"/>
              <w:snapToGrid w:val="0"/>
              <w:spacing w:line="360" w:lineRule="auto"/>
              <w:ind w:firstLineChars="200" w:firstLine="482"/>
              <w:rPr>
                <w:rFonts w:ascii="宋体" w:hAnsi="宋体" w:cs="宋体"/>
                <w:b/>
                <w:sz w:val="24"/>
              </w:rPr>
            </w:pPr>
            <w:r>
              <w:rPr>
                <w:rFonts w:ascii="宋体" w:hAnsi="宋体" w:cs="宋体"/>
                <w:b/>
                <w:sz w:val="24"/>
              </w:rPr>
              <w:t>3</w:t>
            </w:r>
            <w:r w:rsidR="001B7388" w:rsidRPr="009C00A9">
              <w:rPr>
                <w:rFonts w:ascii="宋体" w:hAnsi="宋体" w:cs="宋体" w:hint="eastAsia"/>
                <w:b/>
                <w:sz w:val="24"/>
              </w:rPr>
              <w:t>、</w:t>
            </w:r>
            <w:r w:rsidR="009C00A9" w:rsidRPr="009C00A9">
              <w:rPr>
                <w:rFonts w:ascii="宋体" w:hAnsi="宋体" w:cs="宋体" w:hint="eastAsia"/>
                <w:b/>
                <w:sz w:val="24"/>
              </w:rPr>
              <w:t>对项目所在区域植物的影响分析</w:t>
            </w:r>
          </w:p>
          <w:p w14:paraId="69D6B10E" w14:textId="1380BC93" w:rsidR="009C00A9" w:rsidRDefault="009C00A9" w:rsidP="009C00A9">
            <w:pPr>
              <w:autoSpaceDE w:val="0"/>
              <w:autoSpaceDN w:val="0"/>
              <w:spacing w:line="360" w:lineRule="auto"/>
              <w:ind w:firstLine="480"/>
              <w:rPr>
                <w:color w:val="000000" w:themeColor="text1"/>
                <w:sz w:val="24"/>
                <w:szCs w:val="32"/>
              </w:rPr>
            </w:pPr>
            <w:r>
              <w:rPr>
                <w:rFonts w:hint="eastAsia"/>
                <w:color w:val="000000" w:themeColor="text1"/>
                <w:sz w:val="24"/>
                <w:szCs w:val="32"/>
              </w:rPr>
              <w:t>本项目建设区域</w:t>
            </w:r>
            <w:r>
              <w:rPr>
                <w:color w:val="000000" w:themeColor="text1"/>
                <w:sz w:val="24"/>
                <w:szCs w:val="32"/>
              </w:rPr>
              <w:t>植被类型比较单一。道路沿线林地大部分是人工种植和原</w:t>
            </w:r>
            <w:proofErr w:type="gramStart"/>
            <w:r>
              <w:rPr>
                <w:color w:val="000000" w:themeColor="text1"/>
                <w:sz w:val="24"/>
                <w:szCs w:val="32"/>
              </w:rPr>
              <w:t>生植</w:t>
            </w:r>
            <w:proofErr w:type="gramEnd"/>
            <w:r>
              <w:rPr>
                <w:color w:val="000000" w:themeColor="text1"/>
                <w:sz w:val="24"/>
                <w:szCs w:val="32"/>
              </w:rPr>
              <w:t>被破坏后所形成的次生林。</w:t>
            </w:r>
            <w:r>
              <w:rPr>
                <w:rFonts w:hint="eastAsia"/>
                <w:color w:val="000000" w:themeColor="text1"/>
                <w:sz w:val="24"/>
                <w:szCs w:val="32"/>
              </w:rPr>
              <w:t>项目周边现状</w:t>
            </w:r>
            <w:r>
              <w:rPr>
                <w:color w:val="000000" w:themeColor="text1"/>
                <w:sz w:val="24"/>
                <w:szCs w:val="32"/>
              </w:rPr>
              <w:t>农业发达，长期的</w:t>
            </w:r>
            <w:r>
              <w:rPr>
                <w:color w:val="000000" w:themeColor="text1"/>
                <w:sz w:val="24"/>
                <w:szCs w:val="32"/>
              </w:rPr>
              <w:lastRenderedPageBreak/>
              <w:t>农业垦殖把这里的绝大部分自然植被开垦为大田作物为主的农作物植被。道路修建过程将不可避免地对这些植被产生干扰和影响，这种影响最主要最直观的表现形式是对植被的直接破坏，影响范围主要为带状。影响时间包括永久占地的影响和临时占地的影响，永久性占用植被的破坏程度是长期的、不可恢复的，临时用地是短期的、可恢复的。另外，施工期由于机械碾压、施工人员践踏等，施工作业周围的植被也将受到影响。</w:t>
            </w:r>
          </w:p>
          <w:p w14:paraId="6C5360BE" w14:textId="77777777" w:rsidR="009C00A9" w:rsidRDefault="009C00A9" w:rsidP="009C00A9">
            <w:pPr>
              <w:autoSpaceDE w:val="0"/>
              <w:autoSpaceDN w:val="0"/>
              <w:spacing w:line="360" w:lineRule="auto"/>
              <w:ind w:firstLine="480"/>
              <w:rPr>
                <w:color w:val="000000" w:themeColor="text1"/>
                <w:sz w:val="24"/>
                <w:szCs w:val="32"/>
              </w:rPr>
            </w:pPr>
            <w:r>
              <w:rPr>
                <w:color w:val="000000" w:themeColor="text1"/>
                <w:sz w:val="24"/>
                <w:szCs w:val="32"/>
              </w:rPr>
              <w:t>道路建设使植被生物量减少和丧失是工程产生的主要的负面影响之一，加之道路占地被填筑的路基较大，该类型所占用的植被生物量是无法恢复的。如何通过采用严格的施工管理和植被恢复措施，尽可能的降低生物量的损失，是本</w:t>
            </w:r>
            <w:r>
              <w:rPr>
                <w:rFonts w:hint="eastAsia"/>
                <w:color w:val="000000" w:themeColor="text1"/>
                <w:sz w:val="24"/>
                <w:szCs w:val="32"/>
              </w:rPr>
              <w:t>项目</w:t>
            </w:r>
            <w:r>
              <w:rPr>
                <w:color w:val="000000" w:themeColor="text1"/>
                <w:sz w:val="24"/>
                <w:szCs w:val="32"/>
              </w:rPr>
              <w:t>建设需要十分关切和重视的问题。但</w:t>
            </w:r>
            <w:r>
              <w:rPr>
                <w:rFonts w:hint="eastAsia"/>
                <w:color w:val="000000" w:themeColor="text1"/>
                <w:sz w:val="24"/>
                <w:szCs w:val="32"/>
              </w:rPr>
              <w:t>本项目</w:t>
            </w:r>
            <w:r>
              <w:rPr>
                <w:color w:val="000000" w:themeColor="text1"/>
                <w:sz w:val="24"/>
                <w:szCs w:val="32"/>
              </w:rPr>
              <w:t>可以通过水土保持措施和生态恢复措施，对道路路基、建筑物及硬化面以外的直接影响范围、路基边坡等，采取各种措施进行植被恢复和绿化建设，可有效减缓工程占地对植被的影响。</w:t>
            </w:r>
          </w:p>
          <w:p w14:paraId="71140451" w14:textId="55B34020" w:rsidR="001B7388" w:rsidRPr="009C00A9" w:rsidRDefault="009C00A9" w:rsidP="009C00A9">
            <w:pPr>
              <w:adjustRightInd w:val="0"/>
              <w:snapToGrid w:val="0"/>
              <w:spacing w:line="360" w:lineRule="auto"/>
              <w:ind w:firstLineChars="200" w:firstLine="480"/>
              <w:rPr>
                <w:rFonts w:ascii="宋体" w:hAnsi="宋体" w:cs="宋体"/>
                <w:bCs/>
                <w:sz w:val="24"/>
              </w:rPr>
            </w:pPr>
            <w:r>
              <w:rPr>
                <w:color w:val="000000" w:themeColor="text1"/>
                <w:sz w:val="24"/>
                <w:szCs w:val="32"/>
              </w:rPr>
              <w:t>总的看来，工程建设对评价范围内的植被生产力和生物量的影响相对较小，对整个评价区内自然生态系统体系的影响在可以承受的范围之内。</w:t>
            </w:r>
          </w:p>
          <w:p w14:paraId="3416D50F" w14:textId="2DC87B2B" w:rsidR="009C00A9" w:rsidRPr="009C00A9" w:rsidRDefault="00DF7815" w:rsidP="009C00A9">
            <w:pPr>
              <w:adjustRightInd w:val="0"/>
              <w:snapToGrid w:val="0"/>
              <w:spacing w:line="360" w:lineRule="auto"/>
              <w:ind w:firstLineChars="200" w:firstLine="482"/>
              <w:rPr>
                <w:rFonts w:ascii="宋体" w:hAnsi="宋体" w:cs="宋体"/>
                <w:b/>
                <w:sz w:val="24"/>
              </w:rPr>
            </w:pPr>
            <w:r>
              <w:rPr>
                <w:rFonts w:ascii="宋体" w:hAnsi="宋体" w:cs="宋体"/>
                <w:b/>
                <w:sz w:val="24"/>
              </w:rPr>
              <w:t>4</w:t>
            </w:r>
            <w:r w:rsidR="009C00A9" w:rsidRPr="009C00A9">
              <w:rPr>
                <w:rFonts w:ascii="宋体" w:hAnsi="宋体" w:cs="宋体" w:hint="eastAsia"/>
                <w:b/>
                <w:sz w:val="24"/>
              </w:rPr>
              <w:t>、对项目所在区域</w:t>
            </w:r>
            <w:r w:rsidR="009C00A9">
              <w:rPr>
                <w:rFonts w:ascii="宋体" w:hAnsi="宋体" w:cs="宋体" w:hint="eastAsia"/>
                <w:b/>
                <w:sz w:val="24"/>
              </w:rPr>
              <w:t>陆生动物</w:t>
            </w:r>
            <w:r w:rsidR="009C00A9" w:rsidRPr="009C00A9">
              <w:rPr>
                <w:rFonts w:ascii="宋体" w:hAnsi="宋体" w:cs="宋体" w:hint="eastAsia"/>
                <w:b/>
                <w:sz w:val="24"/>
              </w:rPr>
              <w:t>的影响分析</w:t>
            </w:r>
          </w:p>
          <w:p w14:paraId="53B73554" w14:textId="77777777" w:rsidR="009C00A9" w:rsidRDefault="009C00A9" w:rsidP="009C00A9">
            <w:pPr>
              <w:widowControl/>
              <w:autoSpaceDE w:val="0"/>
              <w:autoSpaceDN w:val="0"/>
              <w:adjustRightInd w:val="0"/>
              <w:spacing w:line="360" w:lineRule="auto"/>
              <w:ind w:firstLine="480"/>
              <w:rPr>
                <w:color w:val="000000" w:themeColor="text1"/>
                <w:sz w:val="24"/>
              </w:rPr>
            </w:pPr>
            <w:r>
              <w:rPr>
                <w:color w:val="000000" w:themeColor="text1"/>
                <w:sz w:val="24"/>
              </w:rPr>
              <w:t>拟建项目施工期会破坏某些野生动物原有的生存环境，生活受到干扰，如蛇、鼠、野兔及其它一些爬行动物等。其影响方式主要为：施工期间，人为活动的增加以及路基的开挖、施工震动，施工机械噪音均会惊吓、干扰区域内野生动物。在低海拔分布的蛇类等爬行动物，由于原分布区被部分破坏，会导致这些动物的生活区向高海拔地带迁移；鸟类能凭借自身的飞翔能力离开施工影响区域，寻找适宜的栖息地。</w:t>
            </w:r>
          </w:p>
          <w:p w14:paraId="3685B1E1" w14:textId="304A6B31" w:rsidR="009C00A9" w:rsidRDefault="009C00A9" w:rsidP="009C00A9">
            <w:pPr>
              <w:widowControl/>
              <w:autoSpaceDE w:val="0"/>
              <w:autoSpaceDN w:val="0"/>
              <w:adjustRightInd w:val="0"/>
              <w:spacing w:line="360" w:lineRule="auto"/>
              <w:ind w:firstLine="480"/>
              <w:rPr>
                <w:color w:val="000000" w:themeColor="text1"/>
                <w:kern w:val="0"/>
                <w:sz w:val="24"/>
              </w:rPr>
            </w:pPr>
            <w:r>
              <w:rPr>
                <w:rFonts w:hint="eastAsia"/>
                <w:color w:val="000000" w:themeColor="text1"/>
                <w:kern w:val="0"/>
                <w:sz w:val="24"/>
              </w:rPr>
              <w:t>根据现场调查结果，本项目施工影响范围内无野生动物保护区，无受保护的珍稀动物资源，但沿线</w:t>
            </w:r>
            <w:r w:rsidR="001E5EDD">
              <w:rPr>
                <w:rFonts w:hint="eastAsia"/>
                <w:color w:val="000000" w:themeColor="text1"/>
                <w:kern w:val="0"/>
                <w:sz w:val="24"/>
              </w:rPr>
              <w:t>区域</w:t>
            </w:r>
            <w:r>
              <w:rPr>
                <w:rFonts w:hint="eastAsia"/>
                <w:color w:val="000000" w:themeColor="text1"/>
                <w:kern w:val="0"/>
                <w:sz w:val="24"/>
              </w:rPr>
              <w:t>仍有小型爬行动物（如蛇）、鸟类分布。施工期间，分布在道路沿线小型爬行动物，由于项目建设，施工人员干扰活动和施工机械对这些动物的活动有一定的影响，使它们会迁移到非施工区。本项目施工范围小，工程建设对野生动物影响范围不大，因此对动物不会造成大的影响。同时当植被恢复后，它们仍可回到原来</w:t>
            </w:r>
            <w:r>
              <w:rPr>
                <w:rFonts w:hint="eastAsia"/>
                <w:color w:val="000000" w:themeColor="text1"/>
                <w:kern w:val="0"/>
                <w:sz w:val="24"/>
              </w:rPr>
              <w:lastRenderedPageBreak/>
              <w:t>的区域，不会对其生存造成威胁。</w:t>
            </w:r>
          </w:p>
          <w:p w14:paraId="1276C832" w14:textId="4205E0D3" w:rsidR="009C00A9" w:rsidRPr="009C00A9" w:rsidRDefault="009C00A9" w:rsidP="009C00A9">
            <w:pPr>
              <w:adjustRightInd w:val="0"/>
              <w:snapToGrid w:val="0"/>
              <w:spacing w:line="360" w:lineRule="auto"/>
              <w:ind w:firstLineChars="200" w:firstLine="480"/>
              <w:rPr>
                <w:rFonts w:ascii="宋体" w:hAnsi="宋体" w:cs="宋体"/>
                <w:bCs/>
                <w:sz w:val="24"/>
              </w:rPr>
            </w:pPr>
            <w:r>
              <w:rPr>
                <w:rFonts w:hint="eastAsia"/>
                <w:color w:val="000000" w:themeColor="text1"/>
                <w:kern w:val="0"/>
                <w:sz w:val="24"/>
              </w:rPr>
              <w:t>因此，施工期对陆地生态环境影响较小</w:t>
            </w:r>
            <w:r>
              <w:rPr>
                <w:color w:val="000000" w:themeColor="text1"/>
                <w:kern w:val="0"/>
                <w:sz w:val="24"/>
              </w:rPr>
              <w:t>。</w:t>
            </w:r>
          </w:p>
          <w:p w14:paraId="5A58B27D" w14:textId="05C591B6" w:rsidR="009C00A9" w:rsidRPr="00DF7815" w:rsidRDefault="00DF7815" w:rsidP="001B7388">
            <w:pPr>
              <w:adjustRightInd w:val="0"/>
              <w:snapToGrid w:val="0"/>
              <w:spacing w:line="360" w:lineRule="auto"/>
              <w:ind w:firstLineChars="200" w:firstLine="482"/>
              <w:rPr>
                <w:rFonts w:ascii="宋体" w:hAnsi="宋体" w:cs="宋体"/>
                <w:b/>
                <w:sz w:val="24"/>
              </w:rPr>
            </w:pPr>
            <w:r>
              <w:rPr>
                <w:rFonts w:ascii="宋体" w:hAnsi="宋体" w:cs="宋体"/>
                <w:b/>
                <w:sz w:val="24"/>
              </w:rPr>
              <w:t>5</w:t>
            </w:r>
            <w:r w:rsidR="001E5EDD" w:rsidRPr="00DF7815">
              <w:rPr>
                <w:rFonts w:ascii="宋体" w:hAnsi="宋体" w:cs="宋体" w:hint="eastAsia"/>
                <w:b/>
                <w:sz w:val="24"/>
              </w:rPr>
              <w:t>、对区域水域生态的影响分析</w:t>
            </w:r>
          </w:p>
          <w:p w14:paraId="3FA3F7B5" w14:textId="490A4100" w:rsidR="001E5EDD" w:rsidRDefault="001E5EDD" w:rsidP="001B7388">
            <w:pPr>
              <w:adjustRightInd w:val="0"/>
              <w:snapToGrid w:val="0"/>
              <w:spacing w:line="360" w:lineRule="auto"/>
              <w:ind w:firstLineChars="200" w:firstLine="480"/>
              <w:rPr>
                <w:rFonts w:ascii="宋体" w:hAnsi="宋体" w:cs="宋体"/>
                <w:bCs/>
                <w:sz w:val="24"/>
              </w:rPr>
            </w:pPr>
            <w:r w:rsidRPr="001E5EDD">
              <w:rPr>
                <w:rFonts w:ascii="宋体" w:hAnsi="宋体" w:cs="宋体" w:hint="eastAsia"/>
                <w:bCs/>
                <w:sz w:val="24"/>
              </w:rPr>
              <w:t>项目</w:t>
            </w:r>
            <w:r w:rsidR="009128D5" w:rsidRPr="009128D5">
              <w:rPr>
                <w:rFonts w:ascii="宋体" w:hAnsi="宋体" w:cs="宋体" w:hint="eastAsia"/>
                <w:bCs/>
                <w:sz w:val="24"/>
              </w:rPr>
              <w:t>施工区域西侧为明月江</w:t>
            </w:r>
            <w:r w:rsidRPr="009128D5">
              <w:rPr>
                <w:rFonts w:ascii="宋体" w:hAnsi="宋体" w:cs="宋体" w:hint="eastAsia"/>
                <w:bCs/>
                <w:sz w:val="24"/>
              </w:rPr>
              <w:t>，</w:t>
            </w:r>
            <w:r w:rsidRPr="001E5EDD">
              <w:rPr>
                <w:rFonts w:ascii="宋体" w:hAnsi="宋体" w:cs="宋体" w:hint="eastAsia"/>
                <w:bCs/>
                <w:sz w:val="24"/>
              </w:rPr>
              <w:t>主要功能为农田灌溉及行洪，水生生物主要是浮游植物和以浮游植物为食的浮游动物如草鱼、虾、鲫鱼等常见水生物。</w:t>
            </w:r>
            <w:r w:rsidR="009128D5">
              <w:rPr>
                <w:rFonts w:ascii="宋体" w:hAnsi="宋体" w:cs="宋体" w:hint="eastAsia"/>
                <w:bCs/>
                <w:sz w:val="24"/>
              </w:rPr>
              <w:t>本项目施工不涉及河流河面及岸线等</w:t>
            </w:r>
            <w:r w:rsidRPr="001E5EDD">
              <w:rPr>
                <w:rFonts w:ascii="宋体" w:hAnsi="宋体" w:cs="宋体" w:hint="eastAsia"/>
                <w:bCs/>
                <w:sz w:val="24"/>
              </w:rPr>
              <w:t>，对河流的扰动</w:t>
            </w:r>
            <w:r w:rsidR="009128D5">
              <w:rPr>
                <w:rFonts w:ascii="宋体" w:hAnsi="宋体" w:cs="宋体" w:hint="eastAsia"/>
                <w:bCs/>
                <w:sz w:val="24"/>
              </w:rPr>
              <w:t>基本无影响</w:t>
            </w:r>
            <w:r w:rsidRPr="001E5EDD">
              <w:rPr>
                <w:rFonts w:ascii="宋体" w:hAnsi="宋体" w:cs="宋体" w:hint="eastAsia"/>
                <w:bCs/>
                <w:sz w:val="24"/>
              </w:rPr>
              <w:t>。施工过程中加强施工管理，施工废水经沉淀池沉淀后回用，严禁排入附近河流；固废妥善处理，严禁倒入河流。施工过程对水域生态不会产生影响。</w:t>
            </w:r>
          </w:p>
          <w:p w14:paraId="36D3D350" w14:textId="7A18AEE8" w:rsidR="001B7388" w:rsidRDefault="00DF7815" w:rsidP="001B7388">
            <w:pPr>
              <w:adjustRightInd w:val="0"/>
              <w:snapToGrid w:val="0"/>
              <w:spacing w:line="360" w:lineRule="auto"/>
              <w:ind w:firstLineChars="200" w:firstLine="482"/>
              <w:rPr>
                <w:rFonts w:ascii="宋体" w:hAnsi="宋体" w:cs="宋体"/>
                <w:bCs/>
                <w:sz w:val="24"/>
              </w:rPr>
            </w:pPr>
            <w:r>
              <w:rPr>
                <w:rFonts w:ascii="宋体" w:hAnsi="宋体" w:cs="宋体"/>
                <w:b/>
                <w:sz w:val="24"/>
              </w:rPr>
              <w:t>6</w:t>
            </w:r>
            <w:r w:rsidRPr="00DF7815">
              <w:rPr>
                <w:rFonts w:ascii="宋体" w:hAnsi="宋体" w:cs="宋体" w:hint="eastAsia"/>
                <w:b/>
                <w:sz w:val="24"/>
              </w:rPr>
              <w:t>、</w:t>
            </w:r>
            <w:r w:rsidRPr="00DF7815">
              <w:rPr>
                <w:b/>
                <w:color w:val="000000" w:themeColor="text1"/>
                <w:sz w:val="24"/>
              </w:rPr>
              <w:t>对</w:t>
            </w:r>
            <w:r>
              <w:rPr>
                <w:b/>
                <w:color w:val="000000" w:themeColor="text1"/>
                <w:sz w:val="24"/>
              </w:rPr>
              <w:t>水土流失的影响分析</w:t>
            </w:r>
          </w:p>
          <w:p w14:paraId="2E949ACB" w14:textId="77777777" w:rsidR="00DF7815" w:rsidRPr="00DF7815" w:rsidRDefault="00DF7815" w:rsidP="00DF7815">
            <w:pPr>
              <w:widowControl/>
              <w:autoSpaceDE w:val="0"/>
              <w:autoSpaceDN w:val="0"/>
              <w:adjustRightInd w:val="0"/>
              <w:spacing w:line="360" w:lineRule="auto"/>
              <w:ind w:firstLineChars="200" w:firstLine="480"/>
              <w:rPr>
                <w:color w:val="000000" w:themeColor="text1"/>
                <w:kern w:val="0"/>
                <w:sz w:val="24"/>
              </w:rPr>
            </w:pPr>
            <w:r w:rsidRPr="00DF7815">
              <w:rPr>
                <w:rFonts w:hint="eastAsia"/>
                <w:color w:val="000000" w:themeColor="text1"/>
                <w:kern w:val="0"/>
                <w:sz w:val="24"/>
              </w:rPr>
              <w:t>本项目属于建设类项目，根据工程特点和工程建设条件、施工工序等，工程建设对水土流失的影响主要集中在施工期，在此期间原地表占压及破坏、土石方挖填及临时堆土等活动都会扰动地表，改变地表形态，导致地表抗蚀能力减弱，产生新的水土流失。项目投入使用后，随着水土保持措施发挥作用，将有效地控制用地范围内的水土流失，同时随着植被的恢复，造成的水土流失将逐渐减弱，实现局部治理和改善水土流失状况的目的。</w:t>
            </w:r>
          </w:p>
          <w:p w14:paraId="16032083" w14:textId="77777777" w:rsidR="00DF7815" w:rsidRPr="00DF7815" w:rsidRDefault="00DF7815" w:rsidP="00DF7815">
            <w:pPr>
              <w:widowControl/>
              <w:autoSpaceDE w:val="0"/>
              <w:autoSpaceDN w:val="0"/>
              <w:adjustRightInd w:val="0"/>
              <w:spacing w:line="360" w:lineRule="auto"/>
              <w:ind w:firstLineChars="200" w:firstLine="480"/>
              <w:rPr>
                <w:color w:val="000000" w:themeColor="text1"/>
                <w:kern w:val="0"/>
                <w:sz w:val="24"/>
              </w:rPr>
            </w:pPr>
            <w:r w:rsidRPr="00DF7815">
              <w:rPr>
                <w:rFonts w:hint="eastAsia"/>
                <w:color w:val="000000" w:themeColor="text1"/>
                <w:kern w:val="0"/>
                <w:sz w:val="24"/>
              </w:rPr>
              <w:t>项目建设期间主要产生的水土流失影响包括：</w:t>
            </w:r>
          </w:p>
          <w:p w14:paraId="1102EF00" w14:textId="77777777" w:rsidR="00DF7815" w:rsidRPr="00DF7815" w:rsidRDefault="00DF7815" w:rsidP="00DF7815">
            <w:pPr>
              <w:widowControl/>
              <w:autoSpaceDE w:val="0"/>
              <w:autoSpaceDN w:val="0"/>
              <w:adjustRightInd w:val="0"/>
              <w:spacing w:line="360" w:lineRule="auto"/>
              <w:ind w:firstLineChars="200" w:firstLine="480"/>
              <w:rPr>
                <w:color w:val="000000" w:themeColor="text1"/>
                <w:kern w:val="0"/>
                <w:sz w:val="24"/>
              </w:rPr>
            </w:pPr>
            <w:r w:rsidRPr="00DF7815">
              <w:rPr>
                <w:rFonts w:hint="eastAsia"/>
                <w:color w:val="000000" w:themeColor="text1"/>
                <w:kern w:val="0"/>
                <w:sz w:val="24"/>
              </w:rPr>
              <w:t>①工程占地造成的水土流失影响</w:t>
            </w:r>
          </w:p>
          <w:p w14:paraId="38978953" w14:textId="77777777" w:rsidR="00DF7815" w:rsidRPr="00DF7815" w:rsidRDefault="00DF7815" w:rsidP="00DF7815">
            <w:pPr>
              <w:widowControl/>
              <w:autoSpaceDE w:val="0"/>
              <w:autoSpaceDN w:val="0"/>
              <w:adjustRightInd w:val="0"/>
              <w:spacing w:line="360" w:lineRule="auto"/>
              <w:ind w:firstLineChars="200" w:firstLine="480"/>
              <w:rPr>
                <w:color w:val="000000" w:themeColor="text1"/>
                <w:kern w:val="0"/>
                <w:sz w:val="24"/>
              </w:rPr>
            </w:pPr>
            <w:r w:rsidRPr="00DF7815">
              <w:rPr>
                <w:rFonts w:hint="eastAsia"/>
                <w:color w:val="000000" w:themeColor="text1"/>
                <w:kern w:val="0"/>
                <w:sz w:val="24"/>
              </w:rPr>
              <w:t>工程占地将改变原有地貌，损坏或压埋原有植被，地表土层抗蚀能力减弱，降低其水土保持功能。施工过程中的大量填筑将压埋或损坏原有植被、地表，使地表土层稳定结构及植被受到破坏，并改变局部地形，从而提供了径流汇流条件，在一定程度上加大施工区的水土流失量。</w:t>
            </w:r>
          </w:p>
          <w:p w14:paraId="287C0314" w14:textId="77777777" w:rsidR="00DF7815" w:rsidRPr="00DF7815" w:rsidRDefault="00DF7815" w:rsidP="00DF7815">
            <w:pPr>
              <w:widowControl/>
              <w:autoSpaceDE w:val="0"/>
              <w:autoSpaceDN w:val="0"/>
              <w:adjustRightInd w:val="0"/>
              <w:spacing w:line="360" w:lineRule="auto"/>
              <w:ind w:firstLineChars="200" w:firstLine="480"/>
              <w:rPr>
                <w:color w:val="000000" w:themeColor="text1"/>
                <w:kern w:val="0"/>
                <w:sz w:val="24"/>
              </w:rPr>
            </w:pPr>
            <w:r w:rsidRPr="00DF7815">
              <w:rPr>
                <w:rFonts w:hint="eastAsia"/>
                <w:color w:val="000000" w:themeColor="text1"/>
                <w:kern w:val="0"/>
                <w:sz w:val="24"/>
              </w:rPr>
              <w:t>②土石方挖填带来的水土流失影响</w:t>
            </w:r>
          </w:p>
          <w:p w14:paraId="388EEC82" w14:textId="77777777" w:rsidR="00DF7815" w:rsidRPr="00DF7815" w:rsidRDefault="00DF7815" w:rsidP="00DF7815">
            <w:pPr>
              <w:widowControl/>
              <w:autoSpaceDE w:val="0"/>
              <w:autoSpaceDN w:val="0"/>
              <w:adjustRightInd w:val="0"/>
              <w:spacing w:line="360" w:lineRule="auto"/>
              <w:ind w:firstLineChars="200" w:firstLine="480"/>
              <w:rPr>
                <w:color w:val="000000" w:themeColor="text1"/>
                <w:kern w:val="0"/>
                <w:sz w:val="24"/>
              </w:rPr>
            </w:pPr>
            <w:r w:rsidRPr="00DF7815">
              <w:rPr>
                <w:rFonts w:hint="eastAsia"/>
                <w:color w:val="000000" w:themeColor="text1"/>
                <w:kern w:val="0"/>
                <w:sz w:val="24"/>
              </w:rPr>
              <w:t>项目土石方挖填过程中均会不同程度的破坏地表形态和植被，造成水土流失，同时在开挖过程中，扰动后的土层裸露，土体松散，形成的开挖面及</w:t>
            </w:r>
            <w:proofErr w:type="gramStart"/>
            <w:r w:rsidRPr="00DF7815">
              <w:rPr>
                <w:rFonts w:hint="eastAsia"/>
                <w:color w:val="000000" w:themeColor="text1"/>
                <w:kern w:val="0"/>
                <w:sz w:val="24"/>
              </w:rPr>
              <w:t>填筑面遇降雨</w:t>
            </w:r>
            <w:proofErr w:type="gramEnd"/>
            <w:r w:rsidRPr="00DF7815">
              <w:rPr>
                <w:rFonts w:hint="eastAsia"/>
                <w:color w:val="000000" w:themeColor="text1"/>
                <w:kern w:val="0"/>
                <w:sz w:val="24"/>
              </w:rPr>
              <w:t>和大风将会造成严重的水土流失。</w:t>
            </w:r>
          </w:p>
          <w:p w14:paraId="5E1413B0" w14:textId="77777777" w:rsidR="00DF7815" w:rsidRPr="00DF7815" w:rsidRDefault="00DF7815" w:rsidP="00DF7815">
            <w:pPr>
              <w:widowControl/>
              <w:autoSpaceDE w:val="0"/>
              <w:autoSpaceDN w:val="0"/>
              <w:adjustRightInd w:val="0"/>
              <w:spacing w:line="360" w:lineRule="auto"/>
              <w:ind w:firstLineChars="200" w:firstLine="480"/>
              <w:rPr>
                <w:color w:val="000000" w:themeColor="text1"/>
                <w:kern w:val="0"/>
                <w:sz w:val="24"/>
              </w:rPr>
            </w:pPr>
            <w:r w:rsidRPr="00DF7815">
              <w:rPr>
                <w:rFonts w:hint="eastAsia"/>
                <w:color w:val="000000" w:themeColor="text1"/>
                <w:kern w:val="0"/>
                <w:sz w:val="24"/>
              </w:rPr>
              <w:t>③降雨对地表冲刷的影响</w:t>
            </w:r>
          </w:p>
          <w:p w14:paraId="43442652" w14:textId="77777777" w:rsidR="00DF7815" w:rsidRPr="00DF7815" w:rsidRDefault="00DF7815" w:rsidP="00DF7815">
            <w:pPr>
              <w:widowControl/>
              <w:autoSpaceDE w:val="0"/>
              <w:autoSpaceDN w:val="0"/>
              <w:adjustRightInd w:val="0"/>
              <w:spacing w:line="360" w:lineRule="auto"/>
              <w:ind w:firstLineChars="200" w:firstLine="480"/>
              <w:rPr>
                <w:color w:val="000000" w:themeColor="text1"/>
                <w:kern w:val="0"/>
                <w:sz w:val="24"/>
              </w:rPr>
            </w:pPr>
            <w:r w:rsidRPr="00DF7815">
              <w:rPr>
                <w:rFonts w:hint="eastAsia"/>
                <w:color w:val="000000" w:themeColor="text1"/>
                <w:kern w:val="0"/>
                <w:sz w:val="24"/>
              </w:rPr>
              <w:t>项目施工期对原地表进行扰动后，将会存在大量的开挖面、填筑边坡、裸露地表等，如果施工期无合理的排水措施，遇降雨天气将会在地</w:t>
            </w:r>
            <w:r w:rsidRPr="00DF7815">
              <w:rPr>
                <w:rFonts w:hint="eastAsia"/>
                <w:color w:val="000000" w:themeColor="text1"/>
                <w:kern w:val="0"/>
                <w:sz w:val="24"/>
              </w:rPr>
              <w:lastRenderedPageBreak/>
              <w:t>表形成径流，对场地内裸露地表、开挖面及周边造成冲刷，造成严重的水土流失。</w:t>
            </w:r>
          </w:p>
          <w:p w14:paraId="287EFA65" w14:textId="77777777" w:rsidR="00DF7815" w:rsidRPr="00DF7815" w:rsidRDefault="00DF7815" w:rsidP="00DF7815">
            <w:pPr>
              <w:widowControl/>
              <w:autoSpaceDE w:val="0"/>
              <w:autoSpaceDN w:val="0"/>
              <w:adjustRightInd w:val="0"/>
              <w:spacing w:line="360" w:lineRule="auto"/>
              <w:ind w:firstLineChars="200" w:firstLine="480"/>
              <w:rPr>
                <w:color w:val="000000" w:themeColor="text1"/>
                <w:kern w:val="0"/>
                <w:sz w:val="24"/>
              </w:rPr>
            </w:pPr>
            <w:r w:rsidRPr="00DF7815">
              <w:rPr>
                <w:rFonts w:hint="eastAsia"/>
                <w:color w:val="000000" w:themeColor="text1"/>
                <w:kern w:val="0"/>
                <w:sz w:val="24"/>
              </w:rPr>
              <w:t>④临时堆土带来的水土流失影响</w:t>
            </w:r>
          </w:p>
          <w:p w14:paraId="0B89FED9" w14:textId="6999622F" w:rsidR="00DF7815" w:rsidRDefault="00DF7815" w:rsidP="00DF7815">
            <w:pPr>
              <w:widowControl/>
              <w:autoSpaceDE w:val="0"/>
              <w:autoSpaceDN w:val="0"/>
              <w:adjustRightInd w:val="0"/>
              <w:spacing w:line="360" w:lineRule="auto"/>
              <w:ind w:firstLineChars="200" w:firstLine="480"/>
              <w:rPr>
                <w:color w:val="000000" w:themeColor="text1"/>
                <w:kern w:val="0"/>
                <w:sz w:val="24"/>
              </w:rPr>
            </w:pPr>
            <w:r w:rsidRPr="00DF7815">
              <w:rPr>
                <w:rFonts w:hint="eastAsia"/>
                <w:color w:val="000000" w:themeColor="text1"/>
                <w:kern w:val="0"/>
                <w:sz w:val="24"/>
              </w:rPr>
              <w:t>项目施工过程中，有表土和</w:t>
            </w:r>
            <w:proofErr w:type="gramStart"/>
            <w:r w:rsidRPr="00DF7815">
              <w:rPr>
                <w:rFonts w:hint="eastAsia"/>
                <w:color w:val="000000" w:themeColor="text1"/>
                <w:kern w:val="0"/>
                <w:sz w:val="24"/>
              </w:rPr>
              <w:t>可</w:t>
            </w:r>
            <w:proofErr w:type="gramEnd"/>
            <w:r w:rsidRPr="00DF7815">
              <w:rPr>
                <w:rFonts w:hint="eastAsia"/>
                <w:color w:val="000000" w:themeColor="text1"/>
                <w:kern w:val="0"/>
                <w:sz w:val="24"/>
              </w:rPr>
              <w:t>利用回填土需要堆置，表土和</w:t>
            </w:r>
            <w:proofErr w:type="gramStart"/>
            <w:r w:rsidRPr="00DF7815">
              <w:rPr>
                <w:rFonts w:hint="eastAsia"/>
                <w:color w:val="000000" w:themeColor="text1"/>
                <w:kern w:val="0"/>
                <w:sz w:val="24"/>
              </w:rPr>
              <w:t>可</w:t>
            </w:r>
            <w:proofErr w:type="gramEnd"/>
            <w:r w:rsidRPr="00DF7815">
              <w:rPr>
                <w:rFonts w:hint="eastAsia"/>
                <w:color w:val="000000" w:themeColor="text1"/>
                <w:kern w:val="0"/>
                <w:sz w:val="24"/>
              </w:rPr>
              <w:t>利用回填土临时堆积体结构松散，若不采取适当的拦挡、苫盖等防护措施，遇到降水后容易造成堆积体冲刷，引发新的水土流失。</w:t>
            </w:r>
          </w:p>
          <w:p w14:paraId="3C588342" w14:textId="56757B49" w:rsidR="00925EEA" w:rsidRPr="00925EEA" w:rsidRDefault="00925EEA" w:rsidP="00DF7815">
            <w:pPr>
              <w:widowControl/>
              <w:autoSpaceDE w:val="0"/>
              <w:autoSpaceDN w:val="0"/>
              <w:adjustRightInd w:val="0"/>
              <w:spacing w:line="360" w:lineRule="auto"/>
              <w:ind w:firstLineChars="200" w:firstLine="482"/>
              <w:rPr>
                <w:rFonts w:hint="eastAsia"/>
                <w:b/>
                <w:color w:val="000000" w:themeColor="text1"/>
                <w:kern w:val="0"/>
                <w:sz w:val="24"/>
              </w:rPr>
            </w:pPr>
            <w:r w:rsidRPr="00925EEA">
              <w:rPr>
                <w:rFonts w:hint="eastAsia"/>
                <w:b/>
                <w:color w:val="000000" w:themeColor="text1"/>
                <w:kern w:val="0"/>
                <w:sz w:val="24"/>
              </w:rPr>
              <w:t>7</w:t>
            </w:r>
            <w:r w:rsidRPr="00925EEA">
              <w:rPr>
                <w:rFonts w:hint="eastAsia"/>
                <w:b/>
                <w:color w:val="000000" w:themeColor="text1"/>
                <w:kern w:val="0"/>
                <w:sz w:val="24"/>
              </w:rPr>
              <w:t>、对集中式饮用水水源地及其保护区的影响</w:t>
            </w:r>
          </w:p>
          <w:p w14:paraId="4B8CF242" w14:textId="31BBB85B" w:rsidR="00925EEA" w:rsidRDefault="00925EEA" w:rsidP="00925EEA">
            <w:pPr>
              <w:widowControl/>
              <w:autoSpaceDE w:val="0"/>
              <w:autoSpaceDN w:val="0"/>
              <w:adjustRightInd w:val="0"/>
              <w:spacing w:line="360" w:lineRule="auto"/>
              <w:ind w:firstLineChars="200" w:firstLine="480"/>
              <w:rPr>
                <w:rFonts w:hint="eastAsia"/>
                <w:color w:val="000000" w:themeColor="text1"/>
                <w:kern w:val="0"/>
                <w:sz w:val="24"/>
              </w:rPr>
            </w:pPr>
            <w:r>
              <w:rPr>
                <w:rFonts w:hint="eastAsia"/>
                <w:color w:val="000000" w:themeColor="text1"/>
                <w:kern w:val="0"/>
                <w:sz w:val="24"/>
              </w:rPr>
              <w:t>根据分析，项目施工道路涉及</w:t>
            </w:r>
            <w:r w:rsidRPr="00925EEA">
              <w:rPr>
                <w:rFonts w:hint="eastAsia"/>
                <w:color w:val="000000" w:themeColor="text1"/>
                <w:kern w:val="0"/>
                <w:sz w:val="24"/>
              </w:rPr>
              <w:t>大风乡一碗水饮用水源保护地二级保护区</w:t>
            </w:r>
            <w:r>
              <w:rPr>
                <w:rFonts w:hint="eastAsia"/>
                <w:color w:val="000000" w:themeColor="text1"/>
                <w:kern w:val="0"/>
                <w:sz w:val="24"/>
              </w:rPr>
              <w:t>。</w:t>
            </w:r>
            <w:r w:rsidRPr="00925EEA">
              <w:rPr>
                <w:rFonts w:hint="eastAsia"/>
                <w:color w:val="000000" w:themeColor="text1"/>
                <w:kern w:val="0"/>
                <w:sz w:val="24"/>
              </w:rPr>
              <w:t>为控制本项目施工</w:t>
            </w:r>
            <w:r>
              <w:rPr>
                <w:rFonts w:hint="eastAsia"/>
                <w:color w:val="000000" w:themeColor="text1"/>
                <w:kern w:val="0"/>
                <w:sz w:val="24"/>
              </w:rPr>
              <w:t>过程</w:t>
            </w:r>
            <w:r w:rsidRPr="00925EEA">
              <w:rPr>
                <w:rFonts w:hint="eastAsia"/>
                <w:color w:val="000000" w:themeColor="text1"/>
                <w:kern w:val="0"/>
                <w:sz w:val="24"/>
              </w:rPr>
              <w:t>对饮用水水源地保护区的影响，环评要求：</w:t>
            </w:r>
          </w:p>
          <w:p w14:paraId="4254DD24" w14:textId="2E1959E8" w:rsidR="00925EEA" w:rsidRDefault="00925EEA" w:rsidP="00925EEA">
            <w:pPr>
              <w:widowControl/>
              <w:autoSpaceDE w:val="0"/>
              <w:autoSpaceDN w:val="0"/>
              <w:adjustRightInd w:val="0"/>
              <w:spacing w:line="360" w:lineRule="auto"/>
              <w:ind w:firstLineChars="200" w:firstLine="480"/>
              <w:rPr>
                <w:color w:val="000000" w:themeColor="text1"/>
                <w:kern w:val="0"/>
                <w:sz w:val="24"/>
              </w:rPr>
            </w:pPr>
            <w:r w:rsidRPr="00925EEA">
              <w:rPr>
                <w:rFonts w:hint="eastAsia"/>
                <w:color w:val="000000" w:themeColor="text1"/>
                <w:kern w:val="0"/>
                <w:sz w:val="24"/>
              </w:rPr>
              <w:t>①施工期需采取合理地安排施工时序、严格控制作业范围（禁止在保护区内进行</w:t>
            </w:r>
            <w:r>
              <w:rPr>
                <w:rFonts w:hint="eastAsia"/>
                <w:color w:val="000000" w:themeColor="text1"/>
                <w:kern w:val="0"/>
                <w:sz w:val="24"/>
              </w:rPr>
              <w:t>临时工程</w:t>
            </w:r>
            <w:r w:rsidRPr="00925EEA">
              <w:rPr>
                <w:rFonts w:hint="eastAsia"/>
                <w:color w:val="000000" w:themeColor="text1"/>
                <w:kern w:val="0"/>
                <w:sz w:val="24"/>
              </w:rPr>
              <w:t>施工、停放施工机械、堆放施工材料等）、施工场地等临时工程禁止设置于保护区范围内并远离河道布置；</w:t>
            </w:r>
          </w:p>
          <w:p w14:paraId="1D9AF5AC" w14:textId="16E79AFB" w:rsidR="00D73BE3" w:rsidRDefault="00D73BE3" w:rsidP="00D73BE3">
            <w:pPr>
              <w:widowControl/>
              <w:autoSpaceDE w:val="0"/>
              <w:autoSpaceDN w:val="0"/>
              <w:adjustRightInd w:val="0"/>
              <w:spacing w:line="360" w:lineRule="auto"/>
              <w:ind w:firstLineChars="200" w:firstLine="480"/>
              <w:rPr>
                <w:color w:val="000000" w:themeColor="text1"/>
                <w:kern w:val="0"/>
                <w:sz w:val="24"/>
              </w:rPr>
            </w:pPr>
            <w:r w:rsidRPr="00D73BE3">
              <w:rPr>
                <w:rFonts w:hint="eastAsia"/>
                <w:color w:val="000000" w:themeColor="text1"/>
                <w:kern w:val="0"/>
                <w:sz w:val="24"/>
              </w:rPr>
              <w:t>②严禁在河道中清洗含油机械、严禁施工材料、施工垃圾、生活垃圾等排入保护区水体、施工完毕后尽快清场，并进行迹地恢复等措施；</w:t>
            </w:r>
          </w:p>
          <w:p w14:paraId="74695061" w14:textId="79D86E5B" w:rsidR="00931F32" w:rsidRDefault="00D73BE3" w:rsidP="00931F32">
            <w:pPr>
              <w:widowControl/>
              <w:autoSpaceDE w:val="0"/>
              <w:autoSpaceDN w:val="0"/>
              <w:adjustRightInd w:val="0"/>
              <w:spacing w:line="360" w:lineRule="auto"/>
              <w:ind w:firstLineChars="200" w:firstLine="480"/>
              <w:rPr>
                <w:rFonts w:hint="eastAsia"/>
                <w:color w:val="000000" w:themeColor="text1"/>
                <w:kern w:val="0"/>
                <w:sz w:val="24"/>
              </w:rPr>
            </w:pPr>
            <w:r w:rsidRPr="00D73BE3">
              <w:rPr>
                <w:rFonts w:hint="eastAsia"/>
                <w:color w:val="000000" w:themeColor="text1"/>
                <w:kern w:val="0"/>
                <w:sz w:val="24"/>
              </w:rPr>
              <w:t>③在施工期内需定期对大风乡一碗水饮用水取水点水质进行监测，防止因</w:t>
            </w:r>
            <w:r>
              <w:rPr>
                <w:rFonts w:hint="eastAsia"/>
                <w:color w:val="000000" w:themeColor="text1"/>
                <w:kern w:val="0"/>
                <w:sz w:val="24"/>
              </w:rPr>
              <w:t>道路</w:t>
            </w:r>
            <w:r w:rsidRPr="00D73BE3">
              <w:rPr>
                <w:rFonts w:hint="eastAsia"/>
                <w:color w:val="000000" w:themeColor="text1"/>
                <w:kern w:val="0"/>
                <w:sz w:val="24"/>
              </w:rPr>
              <w:t>施工而对饮用水取水点水质造成影响。</w:t>
            </w:r>
          </w:p>
          <w:p w14:paraId="5B64E2EB" w14:textId="3B4C2313" w:rsidR="00D73BE3" w:rsidRPr="00D73BE3" w:rsidRDefault="00D73BE3" w:rsidP="00D73BE3">
            <w:pPr>
              <w:widowControl/>
              <w:autoSpaceDE w:val="0"/>
              <w:autoSpaceDN w:val="0"/>
              <w:adjustRightInd w:val="0"/>
              <w:spacing w:line="360" w:lineRule="auto"/>
              <w:ind w:firstLineChars="200" w:firstLine="480"/>
              <w:rPr>
                <w:rFonts w:hint="eastAsia"/>
                <w:color w:val="000000" w:themeColor="text1"/>
                <w:kern w:val="0"/>
                <w:sz w:val="24"/>
              </w:rPr>
            </w:pPr>
            <w:r w:rsidRPr="00D73BE3">
              <w:rPr>
                <w:rFonts w:hint="eastAsia"/>
                <w:color w:val="000000" w:themeColor="text1"/>
                <w:kern w:val="0"/>
                <w:sz w:val="24"/>
              </w:rPr>
              <w:t>在各项措施得到严格落实后，本项目对大风乡一碗水集中式饮用水水源地保护区影响较小。</w:t>
            </w:r>
          </w:p>
          <w:p w14:paraId="0110990F" w14:textId="41DDF5ED" w:rsidR="00DF7815" w:rsidRPr="00DF7815" w:rsidRDefault="00925EEA" w:rsidP="001B7388">
            <w:pPr>
              <w:adjustRightInd w:val="0"/>
              <w:snapToGrid w:val="0"/>
              <w:spacing w:line="360" w:lineRule="auto"/>
              <w:ind w:firstLineChars="200" w:firstLine="482"/>
              <w:rPr>
                <w:rFonts w:ascii="宋体" w:hAnsi="宋体" w:cs="宋体"/>
                <w:b/>
                <w:sz w:val="24"/>
              </w:rPr>
            </w:pPr>
            <w:r>
              <w:rPr>
                <w:rFonts w:ascii="宋体" w:hAnsi="宋体" w:cs="宋体"/>
                <w:b/>
                <w:sz w:val="24"/>
              </w:rPr>
              <w:t>8</w:t>
            </w:r>
            <w:r w:rsidR="00DF7815" w:rsidRPr="00DF7815">
              <w:rPr>
                <w:rFonts w:ascii="宋体" w:hAnsi="宋体" w:cs="宋体" w:hint="eastAsia"/>
                <w:b/>
                <w:sz w:val="24"/>
              </w:rPr>
              <w:t>、迹地恢复措施</w:t>
            </w:r>
          </w:p>
          <w:p w14:paraId="5F6E93A0" w14:textId="49DB73A2" w:rsidR="00DF7815" w:rsidRPr="003F56F9" w:rsidRDefault="00DF7815" w:rsidP="00DF7815">
            <w:pPr>
              <w:spacing w:line="360" w:lineRule="auto"/>
              <w:ind w:firstLine="480"/>
              <w:rPr>
                <w:sz w:val="24"/>
              </w:rPr>
            </w:pPr>
            <w:r w:rsidRPr="003F56F9">
              <w:rPr>
                <w:rFonts w:hint="eastAsia"/>
                <w:sz w:val="24"/>
              </w:rPr>
              <w:t>本项目建设会使项目施工区域的植被受到占压、破坏，施工活动将使植被生境遭到破坏，生物个体失去生长环境，影响的程度是不可逆的。从植被分布现状调查的结果看，受项目直接影响的植被主要为占地范围内</w:t>
            </w:r>
            <w:r w:rsidRPr="003F56F9">
              <w:rPr>
                <w:sz w:val="24"/>
              </w:rPr>
              <w:t>杂草</w:t>
            </w:r>
            <w:r w:rsidRPr="003F56F9">
              <w:rPr>
                <w:rFonts w:hint="eastAsia"/>
                <w:sz w:val="24"/>
              </w:rPr>
              <w:t>、</w:t>
            </w:r>
            <w:r w:rsidRPr="003F56F9">
              <w:rPr>
                <w:sz w:val="24"/>
              </w:rPr>
              <w:t>灌木及农作物</w:t>
            </w:r>
            <w:r w:rsidRPr="003F56F9">
              <w:rPr>
                <w:rFonts w:hint="eastAsia"/>
                <w:sz w:val="24"/>
              </w:rPr>
              <w:t>。在项目建设过程中，由于对原有地面进行开挖，项目建设范围内的植被将被铲除、砍伐或移栽，使在此范围内的植物群落遭到破坏。开挖后裸露地表在雨水及地表径流的作用下将引起大量的水土流失，从而降低土壤肥力，影响局部的水文条件和陆生生态系统的稳定性。道路开挖、填筑、修建临时用地等施工行为，在一定程度上将破坏所经区域的原有自然景观。</w:t>
            </w:r>
          </w:p>
          <w:p w14:paraId="30224E5F" w14:textId="77777777" w:rsidR="00DF7815" w:rsidRPr="003F56F9" w:rsidRDefault="00DF7815" w:rsidP="00DF7815">
            <w:pPr>
              <w:spacing w:line="360" w:lineRule="auto"/>
              <w:ind w:firstLineChars="200" w:firstLine="480"/>
              <w:rPr>
                <w:sz w:val="24"/>
              </w:rPr>
            </w:pPr>
            <w:r w:rsidRPr="003F56F9">
              <w:rPr>
                <w:sz w:val="24"/>
              </w:rPr>
              <w:t>在施工期结束后应将原剥离表土进行回填</w:t>
            </w:r>
            <w:r w:rsidRPr="003F56F9">
              <w:rPr>
                <w:rFonts w:hint="eastAsia"/>
                <w:sz w:val="24"/>
              </w:rPr>
              <w:t>，</w:t>
            </w:r>
            <w:r w:rsidRPr="003F56F9">
              <w:rPr>
                <w:sz w:val="24"/>
              </w:rPr>
              <w:t>并在回填表土上进行绿化植物种草</w:t>
            </w:r>
            <w:r w:rsidRPr="003F56F9">
              <w:rPr>
                <w:rFonts w:hint="eastAsia"/>
                <w:sz w:val="24"/>
              </w:rPr>
              <w:t>。</w:t>
            </w:r>
            <w:r w:rsidRPr="003F56F9">
              <w:rPr>
                <w:sz w:val="24"/>
              </w:rPr>
              <w:t>植物措施施工要选择雨季或雨季即将来临之前进行</w:t>
            </w:r>
            <w:r w:rsidRPr="003F56F9">
              <w:rPr>
                <w:rFonts w:hint="eastAsia"/>
                <w:sz w:val="24"/>
              </w:rPr>
              <w:t>，以防</w:t>
            </w:r>
            <w:r w:rsidRPr="003F56F9">
              <w:rPr>
                <w:rFonts w:hint="eastAsia"/>
                <w:sz w:val="24"/>
              </w:rPr>
              <w:lastRenderedPageBreak/>
              <w:t>恶劣天气造成的不必要的损失。草籽播撒前，在种草的区域</w:t>
            </w:r>
            <w:proofErr w:type="gramStart"/>
            <w:r w:rsidRPr="003F56F9">
              <w:rPr>
                <w:rFonts w:hint="eastAsia"/>
                <w:sz w:val="24"/>
              </w:rPr>
              <w:t>铺填一定</w:t>
            </w:r>
            <w:proofErr w:type="gramEnd"/>
            <w:r w:rsidRPr="003F56F9">
              <w:rPr>
                <w:rFonts w:hint="eastAsia"/>
                <w:sz w:val="24"/>
              </w:rPr>
              <w:t>厚度的表土。</w:t>
            </w:r>
            <w:r w:rsidRPr="003F56F9">
              <w:rPr>
                <w:sz w:val="24"/>
              </w:rPr>
              <w:t>土地平整应按迹地恢复或草籽撒播要求对地形进行整理</w:t>
            </w:r>
            <w:r w:rsidRPr="003F56F9">
              <w:rPr>
                <w:rFonts w:hint="eastAsia"/>
                <w:sz w:val="24"/>
              </w:rPr>
              <w:t>，</w:t>
            </w:r>
            <w:r w:rsidRPr="003F56F9">
              <w:rPr>
                <w:sz w:val="24"/>
              </w:rPr>
              <w:t>注意将埋在土壤内的杂物等清除</w:t>
            </w:r>
            <w:r w:rsidRPr="003F56F9">
              <w:rPr>
                <w:rFonts w:hint="eastAsia"/>
                <w:sz w:val="24"/>
              </w:rPr>
              <w:t>，</w:t>
            </w:r>
            <w:r w:rsidRPr="003F56F9">
              <w:rPr>
                <w:sz w:val="24"/>
              </w:rPr>
              <w:t>同时考虑草地的排水状况</w:t>
            </w:r>
            <w:r w:rsidRPr="003F56F9">
              <w:rPr>
                <w:rFonts w:hint="eastAsia"/>
                <w:sz w:val="24"/>
              </w:rPr>
              <w:t>，</w:t>
            </w:r>
            <w:r w:rsidRPr="003F56F9">
              <w:rPr>
                <w:sz w:val="24"/>
              </w:rPr>
              <w:t>过干</w:t>
            </w:r>
            <w:proofErr w:type="gramStart"/>
            <w:r w:rsidRPr="003F56F9">
              <w:rPr>
                <w:sz w:val="24"/>
              </w:rPr>
              <w:t>过湿均不利于</w:t>
            </w:r>
            <w:proofErr w:type="gramEnd"/>
            <w:r w:rsidRPr="003F56F9">
              <w:rPr>
                <w:sz w:val="24"/>
              </w:rPr>
              <w:t>草籽植物的生长</w:t>
            </w:r>
            <w:r w:rsidRPr="003F56F9">
              <w:rPr>
                <w:rFonts w:hint="eastAsia"/>
                <w:sz w:val="24"/>
              </w:rPr>
              <w:t>。</w:t>
            </w:r>
          </w:p>
          <w:p w14:paraId="2F2565E9" w14:textId="77777777" w:rsidR="00DF7815" w:rsidRPr="003F56F9" w:rsidRDefault="00DF7815" w:rsidP="00DF7815">
            <w:pPr>
              <w:spacing w:line="360" w:lineRule="auto"/>
              <w:ind w:firstLineChars="200" w:firstLine="480"/>
              <w:rPr>
                <w:sz w:val="24"/>
              </w:rPr>
            </w:pPr>
            <w:r w:rsidRPr="003F56F9">
              <w:rPr>
                <w:rFonts w:hint="eastAsia"/>
                <w:sz w:val="24"/>
              </w:rPr>
              <w:t>工程完工后临时用地内所有建筑、生活垃圾、施工便道等应进行治理，垃圾运至指定单位运处理，场地治理平整合格后恢复原状。</w:t>
            </w:r>
          </w:p>
          <w:p w14:paraId="1F358A2A" w14:textId="584D2FC0" w:rsidR="00DF7815" w:rsidRPr="003F56F9" w:rsidRDefault="00DF7815" w:rsidP="00DF7815">
            <w:pPr>
              <w:adjustRightInd w:val="0"/>
              <w:snapToGrid w:val="0"/>
              <w:spacing w:line="360" w:lineRule="auto"/>
              <w:ind w:firstLineChars="200" w:firstLine="480"/>
              <w:rPr>
                <w:rFonts w:ascii="宋体" w:hAnsi="宋体" w:cs="宋体"/>
                <w:bCs/>
                <w:sz w:val="24"/>
              </w:rPr>
            </w:pPr>
            <w:r w:rsidRPr="003F56F9">
              <w:rPr>
                <w:rFonts w:hint="eastAsia"/>
                <w:sz w:val="24"/>
              </w:rPr>
              <w:t>环评要求：凡因项目施工破坏植被而裸露的影响范围内的土地应在施工结束后立即整治利用，恢复植被，且合理选择植被类型，严禁引入外来物种。</w:t>
            </w:r>
          </w:p>
          <w:p w14:paraId="3DC98AF2" w14:textId="2CC001DA" w:rsidR="00910FBB" w:rsidRPr="004D00C1" w:rsidRDefault="004D00C1">
            <w:pPr>
              <w:adjustRightInd w:val="0"/>
              <w:snapToGrid w:val="0"/>
              <w:spacing w:line="360" w:lineRule="auto"/>
              <w:rPr>
                <w:rFonts w:ascii="宋体" w:hAnsi="宋体" w:cs="宋体"/>
                <w:b/>
                <w:sz w:val="24"/>
              </w:rPr>
            </w:pPr>
            <w:r w:rsidRPr="004D00C1">
              <w:rPr>
                <w:rFonts w:ascii="宋体" w:hAnsi="宋体" w:cs="宋体" w:hint="eastAsia"/>
                <w:b/>
                <w:sz w:val="24"/>
              </w:rPr>
              <w:t>三</w:t>
            </w:r>
            <w:r w:rsidR="00356CBC" w:rsidRPr="004D00C1">
              <w:rPr>
                <w:rFonts w:ascii="宋体" w:hAnsi="宋体" w:cs="宋体" w:hint="eastAsia"/>
                <w:b/>
                <w:sz w:val="24"/>
              </w:rPr>
              <w:t>、大气环境影响分析</w:t>
            </w:r>
          </w:p>
          <w:p w14:paraId="72E5E321" w14:textId="00D9AE1D" w:rsidR="00DD4D4F" w:rsidRDefault="00DD4D4F">
            <w:pPr>
              <w:adjustRightInd w:val="0"/>
              <w:snapToGrid w:val="0"/>
              <w:spacing w:line="360" w:lineRule="auto"/>
              <w:ind w:firstLineChars="200" w:firstLine="480"/>
              <w:rPr>
                <w:rFonts w:ascii="宋体" w:hAnsi="宋体" w:cs="宋体"/>
                <w:bCs/>
                <w:sz w:val="24"/>
              </w:rPr>
            </w:pPr>
            <w:r w:rsidRPr="00DD4D4F">
              <w:rPr>
                <w:rFonts w:ascii="宋体" w:hAnsi="宋体" w:cs="宋体" w:hint="eastAsia"/>
                <w:bCs/>
                <w:sz w:val="24"/>
              </w:rPr>
              <w:t>在施工过程中，大气环境影响主要表现在：①道路施工中由于挖方、填方、建材搬运装卸过程中产生的施工扬尘；②运送施工材料、设施的车辆以及内燃机等施工机械在运行时产生的汽车尾气；③铺设路面过程中产生的沥青烟。</w:t>
            </w:r>
          </w:p>
          <w:p w14:paraId="19576F24" w14:textId="643B5A7B" w:rsidR="00DD4D4F" w:rsidRPr="006F4634" w:rsidRDefault="00DD4D4F">
            <w:pPr>
              <w:adjustRightInd w:val="0"/>
              <w:snapToGrid w:val="0"/>
              <w:spacing w:line="360" w:lineRule="auto"/>
              <w:ind w:firstLineChars="200" w:firstLine="482"/>
              <w:rPr>
                <w:rFonts w:ascii="宋体" w:hAnsi="宋体" w:cs="宋体"/>
                <w:b/>
                <w:sz w:val="24"/>
              </w:rPr>
            </w:pPr>
            <w:r w:rsidRPr="006F4634">
              <w:rPr>
                <w:rFonts w:ascii="宋体" w:hAnsi="宋体" w:cs="宋体" w:hint="eastAsia"/>
                <w:b/>
                <w:sz w:val="24"/>
              </w:rPr>
              <w:t>1、</w:t>
            </w:r>
            <w:r w:rsidR="006F4634" w:rsidRPr="006F4634">
              <w:rPr>
                <w:rFonts w:ascii="宋体" w:hAnsi="宋体" w:cs="宋体" w:hint="eastAsia"/>
                <w:b/>
                <w:sz w:val="24"/>
              </w:rPr>
              <w:t>施工</w:t>
            </w:r>
            <w:r w:rsidRPr="006F4634">
              <w:rPr>
                <w:rFonts w:ascii="宋体" w:hAnsi="宋体" w:cs="宋体" w:hint="eastAsia"/>
                <w:b/>
                <w:sz w:val="24"/>
              </w:rPr>
              <w:t>扬尘</w:t>
            </w:r>
          </w:p>
          <w:p w14:paraId="748D51FE" w14:textId="3D4FF698" w:rsidR="005205E7" w:rsidRDefault="006F4634" w:rsidP="005205E7">
            <w:pPr>
              <w:adjustRightInd w:val="0"/>
              <w:snapToGrid w:val="0"/>
              <w:spacing w:line="360" w:lineRule="auto"/>
              <w:ind w:firstLineChars="200" w:firstLine="480"/>
              <w:rPr>
                <w:bCs/>
                <w:color w:val="000000"/>
                <w:sz w:val="24"/>
              </w:rPr>
            </w:pPr>
            <w:r>
              <w:rPr>
                <w:color w:val="000000"/>
                <w:sz w:val="24"/>
              </w:rPr>
              <w:t>施工期扬尘主要来自土石方开挖、基础</w:t>
            </w:r>
            <w:proofErr w:type="gramStart"/>
            <w:r>
              <w:rPr>
                <w:color w:val="000000"/>
                <w:sz w:val="24"/>
              </w:rPr>
              <w:t>砼</w:t>
            </w:r>
            <w:proofErr w:type="gramEnd"/>
            <w:r>
              <w:rPr>
                <w:color w:val="000000"/>
                <w:sz w:val="24"/>
              </w:rPr>
              <w:t>施工、散装施工材料（如水泥、砂石料等）的车辆运输、装卸过程等。根据同类型施工资料类比分析，施工场地产生的扬尘影响范围主要是施工场地周围</w:t>
            </w:r>
            <w:r>
              <w:rPr>
                <w:color w:val="000000"/>
                <w:sz w:val="24"/>
              </w:rPr>
              <w:t>100m</w:t>
            </w:r>
            <w:r>
              <w:rPr>
                <w:color w:val="000000"/>
                <w:sz w:val="24"/>
              </w:rPr>
              <w:t>，施工场地下方向影响范围增加至</w:t>
            </w:r>
            <w:r>
              <w:rPr>
                <w:color w:val="000000"/>
                <w:sz w:val="24"/>
              </w:rPr>
              <w:t>150</w:t>
            </w:r>
            <w:r>
              <w:rPr>
                <w:color w:val="000000"/>
                <w:sz w:val="24"/>
              </w:rPr>
              <w:t>～</w:t>
            </w:r>
            <w:r>
              <w:rPr>
                <w:color w:val="000000"/>
                <w:sz w:val="24"/>
              </w:rPr>
              <w:t>200m</w:t>
            </w:r>
            <w:r>
              <w:rPr>
                <w:color w:val="000000"/>
                <w:sz w:val="24"/>
              </w:rPr>
              <w:t>。此外，车辆运输产生道路扬尘会影响道路两侧的环境空气。本项目拟采取湿法作业方式，对施工场地进行打围，施工过程中注意洒水降尘，对运输车辆进行篷布遮盖并加强管理，避免大风天作业，尽可能减少扬尘产生。在采取上述措施后，施工扬尘对大气环境影响较小，并且会随着施工期的结束而消失。</w:t>
            </w:r>
          </w:p>
          <w:p w14:paraId="4C73BBB2" w14:textId="7F9041AB" w:rsidR="005205E7" w:rsidRDefault="006F4634" w:rsidP="005205E7">
            <w:pPr>
              <w:adjustRightInd w:val="0"/>
              <w:snapToGrid w:val="0"/>
              <w:spacing w:line="360" w:lineRule="auto"/>
              <w:ind w:firstLineChars="200" w:firstLine="480"/>
              <w:rPr>
                <w:bCs/>
                <w:color w:val="000000"/>
                <w:sz w:val="24"/>
              </w:rPr>
            </w:pPr>
            <w:r>
              <w:rPr>
                <w:rFonts w:hint="eastAsia"/>
                <w:bCs/>
                <w:color w:val="000000"/>
                <w:sz w:val="24"/>
              </w:rPr>
              <w:t>2</w:t>
            </w:r>
            <w:r>
              <w:rPr>
                <w:rFonts w:hint="eastAsia"/>
                <w:bCs/>
                <w:color w:val="000000"/>
                <w:sz w:val="24"/>
              </w:rPr>
              <w:t>、</w:t>
            </w:r>
            <w:r>
              <w:rPr>
                <w:rFonts w:hint="eastAsia"/>
                <w:b/>
                <w:color w:val="000000" w:themeColor="text1"/>
                <w:sz w:val="24"/>
              </w:rPr>
              <w:t>燃油和交通运输废气</w:t>
            </w:r>
          </w:p>
          <w:p w14:paraId="0935B5C9" w14:textId="77777777" w:rsidR="006F4634" w:rsidRDefault="006F4634" w:rsidP="006F4634">
            <w:pPr>
              <w:spacing w:line="360" w:lineRule="auto"/>
              <w:ind w:firstLineChars="200" w:firstLine="480"/>
              <w:rPr>
                <w:bCs/>
                <w:color w:val="000000" w:themeColor="text1"/>
                <w:sz w:val="24"/>
              </w:rPr>
            </w:pPr>
            <w:r>
              <w:rPr>
                <w:rFonts w:hint="eastAsia"/>
                <w:bCs/>
                <w:color w:val="000000" w:themeColor="text1"/>
                <w:sz w:val="24"/>
              </w:rPr>
              <w:t>施工区的燃油设备主要是施工机械和运输车辆，其排放的尾气在施工期间对施工作业点和交通道路附近的大气环境会造成一定程度的污染，产生</w:t>
            </w:r>
            <w:r>
              <w:rPr>
                <w:rFonts w:hint="eastAsia"/>
                <w:bCs/>
                <w:color w:val="000000" w:themeColor="text1"/>
                <w:sz w:val="24"/>
              </w:rPr>
              <w:t>CO</w:t>
            </w:r>
            <w:r>
              <w:rPr>
                <w:rFonts w:hint="eastAsia"/>
                <w:bCs/>
                <w:color w:val="000000" w:themeColor="text1"/>
                <w:sz w:val="24"/>
              </w:rPr>
              <w:t>、碳氢化合物、</w:t>
            </w:r>
            <w:r>
              <w:rPr>
                <w:rFonts w:hint="eastAsia"/>
                <w:bCs/>
                <w:color w:val="000000" w:themeColor="text1"/>
                <w:sz w:val="24"/>
              </w:rPr>
              <w:t>NO</w:t>
            </w:r>
            <w:r>
              <w:rPr>
                <w:rFonts w:hint="eastAsia"/>
                <w:bCs/>
                <w:color w:val="000000" w:themeColor="text1"/>
                <w:sz w:val="24"/>
                <w:vertAlign w:val="subscript"/>
              </w:rPr>
              <w:t>2</w:t>
            </w:r>
            <w:r>
              <w:rPr>
                <w:rFonts w:hint="eastAsia"/>
                <w:bCs/>
                <w:color w:val="000000" w:themeColor="text1"/>
                <w:sz w:val="24"/>
              </w:rPr>
              <w:t>等污染物。运输车辆的废气是沿交通路线沿程排放，施工机械的废气基本是以点源形式排放。</w:t>
            </w:r>
          </w:p>
          <w:p w14:paraId="102173A0" w14:textId="6C8B8C60" w:rsidR="006F4634" w:rsidRDefault="006F4634" w:rsidP="006F4634">
            <w:pPr>
              <w:adjustRightInd w:val="0"/>
              <w:snapToGrid w:val="0"/>
              <w:spacing w:line="360" w:lineRule="auto"/>
              <w:ind w:firstLineChars="200" w:firstLine="480"/>
              <w:rPr>
                <w:bCs/>
                <w:color w:val="000000"/>
                <w:sz w:val="24"/>
              </w:rPr>
            </w:pPr>
            <w:r>
              <w:rPr>
                <w:rFonts w:hint="eastAsia"/>
                <w:bCs/>
                <w:color w:val="000000" w:themeColor="text1"/>
                <w:sz w:val="24"/>
              </w:rPr>
              <w:t>本项目施工期废气施工机械和运输车辆产生的燃油废气，其产生量较小，属间断性、分散性排放。在加强施工机械和运输车辆管理和合理</w:t>
            </w:r>
            <w:r>
              <w:rPr>
                <w:rFonts w:hint="eastAsia"/>
                <w:bCs/>
                <w:color w:val="000000" w:themeColor="text1"/>
                <w:sz w:val="24"/>
              </w:rPr>
              <w:lastRenderedPageBreak/>
              <w:t>安排调度作业的前提下，燃油废气对环境空气质量基本无影响。</w:t>
            </w:r>
          </w:p>
          <w:p w14:paraId="1115B7B8" w14:textId="5F956FE6" w:rsidR="006F4634" w:rsidRPr="006F4634" w:rsidRDefault="006F4634" w:rsidP="005205E7">
            <w:pPr>
              <w:adjustRightInd w:val="0"/>
              <w:snapToGrid w:val="0"/>
              <w:spacing w:line="360" w:lineRule="auto"/>
              <w:ind w:firstLineChars="200" w:firstLine="482"/>
              <w:rPr>
                <w:b/>
                <w:color w:val="000000"/>
                <w:sz w:val="24"/>
              </w:rPr>
            </w:pPr>
            <w:r w:rsidRPr="006F4634">
              <w:rPr>
                <w:rFonts w:hint="eastAsia"/>
                <w:b/>
                <w:color w:val="000000"/>
                <w:sz w:val="24"/>
              </w:rPr>
              <w:t>3</w:t>
            </w:r>
            <w:r w:rsidRPr="006F4634">
              <w:rPr>
                <w:rFonts w:hint="eastAsia"/>
                <w:b/>
                <w:color w:val="000000"/>
                <w:sz w:val="24"/>
              </w:rPr>
              <w:t>、沥青烟</w:t>
            </w:r>
          </w:p>
          <w:p w14:paraId="72BB7471" w14:textId="77777777" w:rsidR="006F4634" w:rsidRPr="006F4634" w:rsidRDefault="006F4634" w:rsidP="006F4634">
            <w:pPr>
              <w:adjustRightInd w:val="0"/>
              <w:snapToGrid w:val="0"/>
              <w:spacing w:line="360" w:lineRule="auto"/>
              <w:ind w:firstLineChars="200" w:firstLine="480"/>
              <w:rPr>
                <w:bCs/>
                <w:color w:val="000000" w:themeColor="text1"/>
                <w:sz w:val="24"/>
              </w:rPr>
            </w:pPr>
            <w:r w:rsidRPr="006F4634">
              <w:rPr>
                <w:rFonts w:hint="eastAsia"/>
                <w:bCs/>
                <w:color w:val="000000" w:themeColor="text1"/>
                <w:sz w:val="24"/>
              </w:rPr>
              <w:t>本项目新建道路均采用沥青混凝土路面，本项目不设沥青拌和站，项目所需的沥青均在当地购买商品沥青混凝土。运送沥青混凝土均采用罐装沥青混凝土专用车辆装运，以防止沿程撒落污染环境。沥青混凝土在铺筑中及铺筑后一段时间内，会自然挥发少量有机物，由于其浓度和数量较小，仅产生局部的暂时性影响。</w:t>
            </w:r>
          </w:p>
          <w:p w14:paraId="02F2B329" w14:textId="1C6F1727" w:rsidR="006F4634" w:rsidRDefault="006F4634" w:rsidP="006F4634">
            <w:pPr>
              <w:adjustRightInd w:val="0"/>
              <w:snapToGrid w:val="0"/>
              <w:spacing w:line="360" w:lineRule="auto"/>
              <w:ind w:firstLineChars="200" w:firstLine="480"/>
              <w:rPr>
                <w:bCs/>
                <w:color w:val="000000"/>
                <w:sz w:val="24"/>
              </w:rPr>
            </w:pPr>
            <w:r w:rsidRPr="006F4634">
              <w:rPr>
                <w:rFonts w:hint="eastAsia"/>
                <w:bCs/>
                <w:color w:val="000000" w:themeColor="text1"/>
                <w:sz w:val="24"/>
              </w:rPr>
              <w:t>环</w:t>
            </w:r>
            <w:proofErr w:type="gramStart"/>
            <w:r w:rsidRPr="006F4634">
              <w:rPr>
                <w:rFonts w:hint="eastAsia"/>
                <w:bCs/>
                <w:color w:val="000000" w:themeColor="text1"/>
                <w:sz w:val="24"/>
              </w:rPr>
              <w:t>评要求</w:t>
            </w:r>
            <w:proofErr w:type="gramEnd"/>
            <w:r w:rsidRPr="006F4634">
              <w:rPr>
                <w:rFonts w:hint="eastAsia"/>
                <w:bCs/>
                <w:color w:val="000000" w:themeColor="text1"/>
                <w:sz w:val="24"/>
              </w:rPr>
              <w:t>施工方严格执行《公路沥青路的施工技术规范》（</w:t>
            </w:r>
            <w:r w:rsidRPr="006F4634">
              <w:rPr>
                <w:rFonts w:hint="eastAsia"/>
                <w:bCs/>
                <w:color w:val="000000" w:themeColor="text1"/>
                <w:sz w:val="24"/>
              </w:rPr>
              <w:t>JTGF40-2004</w:t>
            </w:r>
            <w:r w:rsidRPr="006F4634">
              <w:rPr>
                <w:rFonts w:hint="eastAsia"/>
                <w:bCs/>
                <w:color w:val="000000" w:themeColor="text1"/>
                <w:sz w:val="24"/>
              </w:rPr>
              <w:t>），抓紧施工，缩短施工期，并按照沿路住户的要求调整施工期。尽量减少沥青混凝土路在施工过程中沥青烟和苯并</w:t>
            </w:r>
            <w:r w:rsidRPr="006F4634">
              <w:rPr>
                <w:rFonts w:hint="eastAsia"/>
                <w:bCs/>
                <w:color w:val="000000" w:themeColor="text1"/>
                <w:sz w:val="24"/>
              </w:rPr>
              <w:t>[a]</w:t>
            </w:r>
            <w:proofErr w:type="gramStart"/>
            <w:r w:rsidRPr="006F4634">
              <w:rPr>
                <w:rFonts w:hint="eastAsia"/>
                <w:bCs/>
                <w:color w:val="000000" w:themeColor="text1"/>
                <w:sz w:val="24"/>
              </w:rPr>
              <w:t>芘</w:t>
            </w:r>
            <w:proofErr w:type="gramEnd"/>
            <w:r w:rsidRPr="006F4634">
              <w:rPr>
                <w:rFonts w:hint="eastAsia"/>
                <w:bCs/>
                <w:color w:val="000000" w:themeColor="text1"/>
                <w:sz w:val="24"/>
              </w:rPr>
              <w:t>产生和污染危害。</w:t>
            </w:r>
          </w:p>
          <w:p w14:paraId="500A8ACF" w14:textId="48507300" w:rsidR="006F4634" w:rsidRDefault="006F4634" w:rsidP="006F4634">
            <w:pPr>
              <w:adjustRightInd w:val="0"/>
              <w:snapToGrid w:val="0"/>
              <w:spacing w:line="360" w:lineRule="auto"/>
              <w:ind w:firstLineChars="200" w:firstLine="480"/>
              <w:rPr>
                <w:bCs/>
                <w:color w:val="000000"/>
                <w:sz w:val="24"/>
              </w:rPr>
            </w:pPr>
            <w:r>
              <w:rPr>
                <w:rFonts w:hint="eastAsia"/>
                <w:bCs/>
                <w:color w:val="000000" w:themeColor="text1"/>
                <w:sz w:val="24"/>
              </w:rPr>
              <w:t>综上，施工期的主要污染是粉尘，建议在易扬尘的作业时段、作业环节采用洒水的方法减轻粉尘污染，只要适当增加洒水次数，可大大减轻粉尘的污染。同时，本区域大气环境质量较好，环境容量大，扬尘和尾气容易稀释，在采取</w:t>
            </w:r>
            <w:proofErr w:type="gramStart"/>
            <w:r>
              <w:rPr>
                <w:rFonts w:hint="eastAsia"/>
                <w:bCs/>
                <w:color w:val="000000" w:themeColor="text1"/>
                <w:sz w:val="24"/>
              </w:rPr>
              <w:t>本环评提出</w:t>
            </w:r>
            <w:proofErr w:type="gramEnd"/>
            <w:r>
              <w:rPr>
                <w:rFonts w:hint="eastAsia"/>
                <w:bCs/>
                <w:color w:val="000000" w:themeColor="text1"/>
                <w:sz w:val="24"/>
              </w:rPr>
              <w:t>的各项防治措施后，可大大减轻施工对周围空气环境的影响，而不会产生区域性污染。施工对周围环境空气质量的影响是短时期的，施工结束后，其影响即消失。</w:t>
            </w:r>
          </w:p>
          <w:p w14:paraId="0A18FEE2" w14:textId="0B45528F" w:rsidR="00910FBB" w:rsidRPr="00FD3FE0" w:rsidRDefault="00FD3FE0">
            <w:pPr>
              <w:adjustRightInd w:val="0"/>
              <w:snapToGrid w:val="0"/>
              <w:spacing w:line="360" w:lineRule="auto"/>
              <w:rPr>
                <w:rFonts w:ascii="宋体" w:hAnsi="宋体" w:cs="宋体"/>
                <w:b/>
                <w:sz w:val="24"/>
              </w:rPr>
            </w:pPr>
            <w:r>
              <w:rPr>
                <w:rFonts w:ascii="宋体" w:hAnsi="宋体" w:cs="宋体" w:hint="eastAsia"/>
                <w:b/>
                <w:sz w:val="24"/>
              </w:rPr>
              <w:t>四</w:t>
            </w:r>
            <w:r w:rsidR="00356CBC" w:rsidRPr="00FD3FE0">
              <w:rPr>
                <w:rFonts w:ascii="宋体" w:hAnsi="宋体" w:cs="宋体" w:hint="eastAsia"/>
                <w:b/>
                <w:sz w:val="24"/>
              </w:rPr>
              <w:t>、</w:t>
            </w:r>
            <w:r w:rsidR="00173161">
              <w:rPr>
                <w:rFonts w:ascii="宋体" w:hAnsi="宋体" w:cs="宋体" w:hint="eastAsia"/>
                <w:b/>
                <w:sz w:val="24"/>
              </w:rPr>
              <w:t>地表</w:t>
            </w:r>
            <w:r w:rsidR="00356CBC" w:rsidRPr="00FD3FE0">
              <w:rPr>
                <w:rFonts w:ascii="宋体" w:hAnsi="宋体" w:cs="宋体" w:hint="eastAsia"/>
                <w:b/>
                <w:sz w:val="24"/>
              </w:rPr>
              <w:t>水环境影响分析</w:t>
            </w:r>
          </w:p>
          <w:p w14:paraId="6E580575" w14:textId="59FC556B" w:rsidR="00FD3FE0" w:rsidRDefault="00FD3FE0">
            <w:pPr>
              <w:adjustRightInd w:val="0"/>
              <w:snapToGrid w:val="0"/>
              <w:spacing w:line="360" w:lineRule="auto"/>
              <w:ind w:firstLineChars="200" w:firstLine="480"/>
              <w:rPr>
                <w:sz w:val="24"/>
              </w:rPr>
            </w:pPr>
            <w:r w:rsidRPr="00FD3FE0">
              <w:rPr>
                <w:rFonts w:hint="eastAsia"/>
                <w:sz w:val="24"/>
              </w:rPr>
              <w:t>本项目不设专门的机械维修点，</w:t>
            </w:r>
            <w:proofErr w:type="gramStart"/>
            <w:r w:rsidRPr="00FD3FE0">
              <w:rPr>
                <w:rFonts w:hint="eastAsia"/>
                <w:sz w:val="24"/>
              </w:rPr>
              <w:t>机修全部委</w:t>
            </w:r>
            <w:proofErr w:type="gramEnd"/>
            <w:r w:rsidRPr="00FD3FE0">
              <w:rPr>
                <w:rFonts w:hint="eastAsia"/>
                <w:sz w:val="24"/>
              </w:rPr>
              <w:t>外，因此不产生机修含油废水。</w:t>
            </w:r>
          </w:p>
          <w:p w14:paraId="4065C3A3" w14:textId="34896422" w:rsidR="00FD3FE0" w:rsidRDefault="00FD3FE0">
            <w:pPr>
              <w:adjustRightInd w:val="0"/>
              <w:snapToGrid w:val="0"/>
              <w:spacing w:line="360" w:lineRule="auto"/>
              <w:ind w:firstLineChars="200" w:firstLine="480"/>
              <w:rPr>
                <w:sz w:val="24"/>
              </w:rPr>
            </w:pPr>
            <w:r w:rsidRPr="00FD3FE0">
              <w:rPr>
                <w:rFonts w:hint="eastAsia"/>
                <w:sz w:val="24"/>
              </w:rPr>
              <w:t>施工期水污染物的产生环节见</w:t>
            </w:r>
            <w:r>
              <w:rPr>
                <w:rFonts w:hint="eastAsia"/>
                <w:sz w:val="24"/>
              </w:rPr>
              <w:t>下表</w:t>
            </w:r>
            <w:r w:rsidRPr="00FD3FE0">
              <w:rPr>
                <w:rFonts w:hint="eastAsia"/>
                <w:sz w:val="24"/>
              </w:rPr>
              <w:t>所示。</w:t>
            </w:r>
          </w:p>
          <w:p w14:paraId="5116BF18" w14:textId="41CE6E78" w:rsidR="00FD3FE0" w:rsidRPr="00A56C1D" w:rsidRDefault="00FD3FE0" w:rsidP="00FD3FE0">
            <w:pPr>
              <w:adjustRightInd w:val="0"/>
              <w:snapToGrid w:val="0"/>
              <w:spacing w:line="360" w:lineRule="auto"/>
              <w:jc w:val="center"/>
              <w:rPr>
                <w:rFonts w:ascii="宋体" w:hAnsi="宋体" w:cs="宋体"/>
                <w:b/>
                <w:szCs w:val="21"/>
              </w:rPr>
            </w:pPr>
            <w:r w:rsidRPr="00A56C1D">
              <w:rPr>
                <w:rFonts w:ascii="宋体" w:hAnsi="宋体" w:cs="宋体" w:hint="eastAsia"/>
                <w:b/>
                <w:szCs w:val="21"/>
              </w:rPr>
              <w:t>表4-</w:t>
            </w:r>
            <w:r>
              <w:rPr>
                <w:rFonts w:ascii="宋体" w:hAnsi="宋体" w:cs="宋体"/>
                <w:b/>
                <w:szCs w:val="21"/>
              </w:rPr>
              <w:t>2</w:t>
            </w:r>
            <w:r w:rsidRPr="0006519D">
              <w:rPr>
                <w:rFonts w:eastAsiaTheme="minorEastAsia" w:hAnsiTheme="minorEastAsia" w:hint="eastAsia"/>
                <w:b/>
                <w:bCs/>
                <w:szCs w:val="21"/>
              </w:rPr>
              <w:t>施工过程中各类工程水污染物产生情况</w:t>
            </w:r>
          </w:p>
          <w:tbl>
            <w:tblPr>
              <w:tblW w:w="0" w:type="auto"/>
              <w:jc w:val="center"/>
              <w:tblCellMar>
                <w:left w:w="0" w:type="dxa"/>
                <w:right w:w="0" w:type="dxa"/>
              </w:tblCellMar>
              <w:tblLook w:val="0000" w:firstRow="0" w:lastRow="0" w:firstColumn="0" w:lastColumn="0" w:noHBand="0" w:noVBand="0"/>
            </w:tblPr>
            <w:tblGrid>
              <w:gridCol w:w="1144"/>
              <w:gridCol w:w="2879"/>
              <w:gridCol w:w="3381"/>
            </w:tblGrid>
            <w:tr w:rsidR="00FD3FE0" w:rsidRPr="0006519D" w14:paraId="6A9962D8" w14:textId="77777777" w:rsidTr="00FD3FE0">
              <w:trPr>
                <w:trHeight w:hRule="exact" w:val="417"/>
                <w:jc w:val="center"/>
              </w:trPr>
              <w:tc>
                <w:tcPr>
                  <w:tcW w:w="1150" w:type="dxa"/>
                  <w:vMerge w:val="restart"/>
                  <w:tcBorders>
                    <w:top w:val="single" w:sz="2" w:space="0" w:color="000000"/>
                    <w:bottom w:val="single" w:sz="5" w:space="0" w:color="000000"/>
                    <w:right w:val="single" w:sz="6" w:space="0" w:color="000000"/>
                  </w:tcBorders>
                  <w:shd w:val="clear" w:color="auto" w:fill="auto"/>
                  <w:vAlign w:val="center"/>
                </w:tcPr>
                <w:p w14:paraId="3BA2C253" w14:textId="77777777" w:rsidR="00FD3FE0" w:rsidRPr="003278B0" w:rsidRDefault="00FD3FE0" w:rsidP="00567630">
                  <w:pPr>
                    <w:pStyle w:val="TableParagraph"/>
                    <w:spacing w:before="109"/>
                    <w:jc w:val="center"/>
                    <w:rPr>
                      <w:rFonts w:ascii="Times New Roman" w:hAnsi="Times New Roman" w:cs="Times New Roman"/>
                      <w:sz w:val="21"/>
                      <w:szCs w:val="21"/>
                    </w:rPr>
                  </w:pPr>
                  <w:r w:rsidRPr="003278B0">
                    <w:rPr>
                      <w:rFonts w:ascii="Times New Roman" w:hAnsi="Times New Roman" w:cs="Times New Roman"/>
                      <w:spacing w:val="1"/>
                      <w:sz w:val="21"/>
                      <w:szCs w:val="21"/>
                    </w:rPr>
                    <w:t>工程名称</w:t>
                  </w:r>
                </w:p>
              </w:tc>
              <w:tc>
                <w:tcPr>
                  <w:tcW w:w="6296" w:type="dxa"/>
                  <w:gridSpan w:val="2"/>
                  <w:tcBorders>
                    <w:top w:val="single" w:sz="2" w:space="0" w:color="000000"/>
                    <w:left w:val="single" w:sz="6" w:space="0" w:color="000000"/>
                    <w:bottom w:val="single" w:sz="5" w:space="0" w:color="000000"/>
                  </w:tcBorders>
                  <w:shd w:val="clear" w:color="auto" w:fill="auto"/>
                  <w:vAlign w:val="center"/>
                </w:tcPr>
                <w:p w14:paraId="6E05ABB6" w14:textId="77777777" w:rsidR="00FD3FE0" w:rsidRPr="003278B0" w:rsidRDefault="00FD3FE0" w:rsidP="00567630">
                  <w:pPr>
                    <w:pStyle w:val="TableParagraph"/>
                    <w:ind w:right="6"/>
                    <w:jc w:val="center"/>
                    <w:rPr>
                      <w:rFonts w:ascii="Times New Roman" w:hAnsi="Times New Roman" w:cs="Times New Roman"/>
                      <w:sz w:val="21"/>
                      <w:szCs w:val="21"/>
                    </w:rPr>
                  </w:pPr>
                  <w:r w:rsidRPr="003278B0">
                    <w:rPr>
                      <w:rFonts w:ascii="Times New Roman" w:hAnsi="Times New Roman" w:cs="Times New Roman"/>
                      <w:spacing w:val="1"/>
                      <w:sz w:val="21"/>
                      <w:szCs w:val="21"/>
                    </w:rPr>
                    <w:t>主要污染物种类</w:t>
                  </w:r>
                </w:p>
              </w:tc>
            </w:tr>
            <w:tr w:rsidR="00FD3FE0" w:rsidRPr="0006519D" w14:paraId="0E70E1E0" w14:textId="77777777" w:rsidTr="00FD3FE0">
              <w:trPr>
                <w:trHeight w:hRule="exact" w:val="445"/>
                <w:jc w:val="center"/>
              </w:trPr>
              <w:tc>
                <w:tcPr>
                  <w:tcW w:w="1150" w:type="dxa"/>
                  <w:vMerge/>
                  <w:tcBorders>
                    <w:top w:val="single" w:sz="11" w:space="0" w:color="000000"/>
                    <w:bottom w:val="single" w:sz="5" w:space="0" w:color="000000"/>
                    <w:right w:val="single" w:sz="6" w:space="0" w:color="000000"/>
                  </w:tcBorders>
                  <w:shd w:val="clear" w:color="auto" w:fill="auto"/>
                  <w:vAlign w:val="center"/>
                </w:tcPr>
                <w:p w14:paraId="1971F0E2" w14:textId="77777777" w:rsidR="00FD3FE0" w:rsidRPr="003278B0" w:rsidRDefault="00FD3FE0" w:rsidP="00567630">
                  <w:pPr>
                    <w:pStyle w:val="TableParagraph"/>
                    <w:ind w:right="6" w:firstLine="480"/>
                    <w:jc w:val="center"/>
                    <w:rPr>
                      <w:rFonts w:ascii="Times New Roman" w:hAnsi="Times New Roman" w:cs="Times New Roman"/>
                      <w:sz w:val="21"/>
                      <w:szCs w:val="21"/>
                    </w:rPr>
                  </w:pPr>
                </w:p>
              </w:tc>
              <w:tc>
                <w:tcPr>
                  <w:tcW w:w="2897" w:type="dxa"/>
                  <w:tcBorders>
                    <w:top w:val="single" w:sz="5" w:space="0" w:color="000000"/>
                    <w:left w:val="single" w:sz="6" w:space="0" w:color="000000"/>
                    <w:bottom w:val="single" w:sz="5" w:space="0" w:color="000000"/>
                    <w:right w:val="single" w:sz="6" w:space="0" w:color="000000"/>
                  </w:tcBorders>
                  <w:shd w:val="clear" w:color="auto" w:fill="auto"/>
                  <w:vAlign w:val="center"/>
                </w:tcPr>
                <w:p w14:paraId="4332BD9B" w14:textId="77777777" w:rsidR="00FD3FE0" w:rsidRPr="003278B0" w:rsidRDefault="00FD3FE0" w:rsidP="00567630">
                  <w:pPr>
                    <w:pStyle w:val="TableParagraph"/>
                    <w:jc w:val="center"/>
                    <w:rPr>
                      <w:rFonts w:ascii="Times New Roman" w:hAnsi="Times New Roman" w:cs="Times New Roman"/>
                      <w:sz w:val="21"/>
                      <w:szCs w:val="21"/>
                    </w:rPr>
                  </w:pPr>
                  <w:r w:rsidRPr="003278B0">
                    <w:rPr>
                      <w:rFonts w:ascii="Times New Roman" w:hAnsi="Times New Roman" w:cs="Times New Roman"/>
                      <w:spacing w:val="1"/>
                      <w:sz w:val="21"/>
                      <w:szCs w:val="21"/>
                    </w:rPr>
                    <w:t>污水来源</w:t>
                  </w:r>
                </w:p>
              </w:tc>
              <w:tc>
                <w:tcPr>
                  <w:tcW w:w="3399" w:type="dxa"/>
                  <w:tcBorders>
                    <w:top w:val="single" w:sz="5" w:space="0" w:color="000000"/>
                    <w:left w:val="single" w:sz="6" w:space="0" w:color="000000"/>
                    <w:bottom w:val="single" w:sz="5" w:space="0" w:color="000000"/>
                  </w:tcBorders>
                  <w:shd w:val="clear" w:color="auto" w:fill="auto"/>
                  <w:vAlign w:val="center"/>
                </w:tcPr>
                <w:p w14:paraId="0CA0C34C" w14:textId="77777777" w:rsidR="00FD3FE0" w:rsidRPr="003278B0" w:rsidRDefault="00FD3FE0" w:rsidP="00567630">
                  <w:pPr>
                    <w:pStyle w:val="TableParagraph"/>
                    <w:jc w:val="center"/>
                    <w:rPr>
                      <w:rFonts w:ascii="Times New Roman" w:hAnsi="Times New Roman" w:cs="Times New Roman"/>
                      <w:sz w:val="21"/>
                      <w:szCs w:val="21"/>
                    </w:rPr>
                  </w:pPr>
                  <w:r w:rsidRPr="003278B0">
                    <w:rPr>
                      <w:rFonts w:ascii="Times New Roman" w:hAnsi="Times New Roman" w:cs="Times New Roman"/>
                      <w:spacing w:val="2"/>
                      <w:sz w:val="21"/>
                      <w:szCs w:val="21"/>
                    </w:rPr>
                    <w:t>污染物</w:t>
                  </w:r>
                  <w:r w:rsidRPr="003278B0">
                    <w:rPr>
                      <w:rFonts w:ascii="Times New Roman" w:hAnsi="Times New Roman" w:cs="Times New Roman"/>
                      <w:spacing w:val="-1"/>
                      <w:sz w:val="21"/>
                      <w:szCs w:val="21"/>
                    </w:rPr>
                    <w:t>种</w:t>
                  </w:r>
                  <w:r w:rsidRPr="003278B0">
                    <w:rPr>
                      <w:rFonts w:ascii="Times New Roman" w:hAnsi="Times New Roman" w:cs="Times New Roman"/>
                      <w:sz w:val="21"/>
                      <w:szCs w:val="21"/>
                    </w:rPr>
                    <w:t>类</w:t>
                  </w:r>
                </w:p>
              </w:tc>
            </w:tr>
            <w:tr w:rsidR="00FD3FE0" w:rsidRPr="0006519D" w14:paraId="7FA86782" w14:textId="77777777" w:rsidTr="00FD3FE0">
              <w:trPr>
                <w:trHeight w:hRule="exact" w:val="544"/>
                <w:jc w:val="center"/>
              </w:trPr>
              <w:tc>
                <w:tcPr>
                  <w:tcW w:w="1150" w:type="dxa"/>
                  <w:tcBorders>
                    <w:top w:val="single" w:sz="5" w:space="0" w:color="000000"/>
                    <w:bottom w:val="single" w:sz="5" w:space="0" w:color="000000"/>
                    <w:right w:val="single" w:sz="6" w:space="0" w:color="000000"/>
                  </w:tcBorders>
                  <w:shd w:val="clear" w:color="auto" w:fill="auto"/>
                  <w:vAlign w:val="center"/>
                </w:tcPr>
                <w:p w14:paraId="1B9608BF" w14:textId="77777777" w:rsidR="00FD3FE0" w:rsidRPr="003278B0" w:rsidRDefault="00FD3FE0" w:rsidP="00567630">
                  <w:pPr>
                    <w:pStyle w:val="TableParagraph"/>
                    <w:spacing w:before="101"/>
                    <w:jc w:val="center"/>
                    <w:rPr>
                      <w:rFonts w:ascii="Times New Roman" w:hAnsi="Times New Roman" w:cs="Times New Roman"/>
                      <w:sz w:val="21"/>
                      <w:szCs w:val="21"/>
                    </w:rPr>
                  </w:pPr>
                  <w:r w:rsidRPr="003278B0">
                    <w:rPr>
                      <w:rFonts w:ascii="Times New Roman" w:hAnsi="Times New Roman" w:cs="Times New Roman"/>
                      <w:sz w:val="21"/>
                      <w:szCs w:val="21"/>
                    </w:rPr>
                    <w:t>生活用水</w:t>
                  </w:r>
                </w:p>
              </w:tc>
              <w:tc>
                <w:tcPr>
                  <w:tcW w:w="2897" w:type="dxa"/>
                  <w:tcBorders>
                    <w:top w:val="single" w:sz="5" w:space="0" w:color="000000"/>
                    <w:left w:val="single" w:sz="6" w:space="0" w:color="000000"/>
                    <w:bottom w:val="single" w:sz="5" w:space="0" w:color="000000"/>
                    <w:right w:val="single" w:sz="6" w:space="0" w:color="000000"/>
                  </w:tcBorders>
                  <w:shd w:val="clear" w:color="auto" w:fill="auto"/>
                  <w:vAlign w:val="center"/>
                </w:tcPr>
                <w:p w14:paraId="65DA4DF8" w14:textId="77777777" w:rsidR="00FD3FE0" w:rsidRPr="003278B0" w:rsidRDefault="00FD3FE0" w:rsidP="00567630">
                  <w:pPr>
                    <w:pStyle w:val="TableParagraph"/>
                    <w:spacing w:before="101"/>
                    <w:ind w:right="1"/>
                    <w:jc w:val="center"/>
                    <w:rPr>
                      <w:rFonts w:ascii="Times New Roman" w:hAnsi="Times New Roman" w:cs="Times New Roman"/>
                      <w:sz w:val="21"/>
                      <w:szCs w:val="21"/>
                    </w:rPr>
                  </w:pPr>
                  <w:r w:rsidRPr="003278B0">
                    <w:rPr>
                      <w:rFonts w:ascii="Times New Roman" w:hAnsi="Times New Roman" w:cs="Times New Roman"/>
                      <w:sz w:val="21"/>
                      <w:szCs w:val="21"/>
                    </w:rPr>
                    <w:t>生活污水</w:t>
                  </w:r>
                </w:p>
              </w:tc>
              <w:tc>
                <w:tcPr>
                  <w:tcW w:w="3399" w:type="dxa"/>
                  <w:tcBorders>
                    <w:top w:val="single" w:sz="5" w:space="0" w:color="000000"/>
                    <w:left w:val="single" w:sz="6" w:space="0" w:color="000000"/>
                    <w:bottom w:val="single" w:sz="5" w:space="0" w:color="000000"/>
                  </w:tcBorders>
                  <w:shd w:val="clear" w:color="auto" w:fill="auto"/>
                  <w:vAlign w:val="center"/>
                </w:tcPr>
                <w:p w14:paraId="02EE00FC" w14:textId="77777777" w:rsidR="00FD3FE0" w:rsidRPr="003278B0" w:rsidRDefault="00FD3FE0" w:rsidP="00567630">
                  <w:pPr>
                    <w:pStyle w:val="TableParagraph"/>
                    <w:ind w:right="13"/>
                    <w:jc w:val="center"/>
                    <w:rPr>
                      <w:rFonts w:ascii="Times New Roman" w:hAnsi="Times New Roman" w:cs="Times New Roman"/>
                      <w:sz w:val="21"/>
                      <w:szCs w:val="21"/>
                    </w:rPr>
                  </w:pPr>
                  <w:r w:rsidRPr="003278B0">
                    <w:rPr>
                      <w:rFonts w:ascii="Times New Roman" w:hAnsi="Times New Roman" w:cs="Times New Roman"/>
                      <w:sz w:val="21"/>
                      <w:szCs w:val="21"/>
                    </w:rPr>
                    <w:t>COD</w:t>
                  </w:r>
                  <w:r w:rsidRPr="003278B0">
                    <w:rPr>
                      <w:rFonts w:ascii="Times New Roman" w:hAnsi="Times New Roman" w:cs="Times New Roman"/>
                      <w:sz w:val="21"/>
                      <w:szCs w:val="21"/>
                    </w:rPr>
                    <w:t>、</w:t>
                  </w:r>
                  <w:r w:rsidRPr="003278B0">
                    <w:rPr>
                      <w:rFonts w:ascii="Times New Roman" w:hAnsi="Times New Roman" w:cs="Times New Roman"/>
                      <w:sz w:val="21"/>
                      <w:szCs w:val="21"/>
                    </w:rPr>
                    <w:t>SS</w:t>
                  </w:r>
                  <w:r w:rsidRPr="003278B0">
                    <w:rPr>
                      <w:rFonts w:ascii="Times New Roman" w:hAnsi="Times New Roman" w:cs="Times New Roman"/>
                      <w:sz w:val="21"/>
                      <w:szCs w:val="21"/>
                    </w:rPr>
                    <w:t>、</w:t>
                  </w:r>
                  <w:r w:rsidRPr="003278B0">
                    <w:rPr>
                      <w:rFonts w:ascii="Times New Roman" w:hAnsi="Times New Roman" w:cs="Times New Roman"/>
                      <w:sz w:val="21"/>
                      <w:szCs w:val="21"/>
                    </w:rPr>
                    <w:t>NH</w:t>
                  </w:r>
                  <w:r w:rsidRPr="003278B0">
                    <w:rPr>
                      <w:rFonts w:ascii="Times New Roman" w:hAnsi="Times New Roman" w:cs="Times New Roman"/>
                      <w:sz w:val="21"/>
                      <w:szCs w:val="21"/>
                      <w:vertAlign w:val="subscript"/>
                    </w:rPr>
                    <w:t>3</w:t>
                  </w:r>
                  <w:r w:rsidRPr="003278B0">
                    <w:rPr>
                      <w:rFonts w:ascii="Times New Roman" w:hAnsi="Times New Roman" w:cs="Times New Roman"/>
                      <w:sz w:val="21"/>
                      <w:szCs w:val="21"/>
                    </w:rPr>
                    <w:t>-N</w:t>
                  </w:r>
                  <w:r w:rsidRPr="003278B0">
                    <w:rPr>
                      <w:rFonts w:ascii="Times New Roman" w:hAnsi="Times New Roman" w:cs="Times New Roman"/>
                      <w:sz w:val="21"/>
                      <w:szCs w:val="21"/>
                    </w:rPr>
                    <w:t>、动植物油等</w:t>
                  </w:r>
                </w:p>
              </w:tc>
            </w:tr>
            <w:tr w:rsidR="00FD3FE0" w:rsidRPr="0006519D" w14:paraId="76E69B84" w14:textId="77777777" w:rsidTr="00FD3FE0">
              <w:trPr>
                <w:trHeight w:hRule="exact" w:val="415"/>
                <w:jc w:val="center"/>
              </w:trPr>
              <w:tc>
                <w:tcPr>
                  <w:tcW w:w="1150" w:type="dxa"/>
                  <w:tcBorders>
                    <w:top w:val="single" w:sz="5" w:space="0" w:color="000000"/>
                    <w:bottom w:val="single" w:sz="5" w:space="0" w:color="000000"/>
                    <w:right w:val="single" w:sz="6" w:space="0" w:color="000000"/>
                  </w:tcBorders>
                  <w:shd w:val="clear" w:color="auto" w:fill="auto"/>
                  <w:vAlign w:val="center"/>
                </w:tcPr>
                <w:p w14:paraId="7A97ED9F" w14:textId="77777777" w:rsidR="00FD3FE0" w:rsidRPr="003278B0" w:rsidRDefault="00FD3FE0" w:rsidP="00567630">
                  <w:pPr>
                    <w:pStyle w:val="TableParagraph"/>
                    <w:jc w:val="center"/>
                    <w:rPr>
                      <w:rFonts w:ascii="Times New Roman" w:hAnsi="Times New Roman" w:cs="Times New Roman"/>
                      <w:sz w:val="21"/>
                      <w:szCs w:val="21"/>
                    </w:rPr>
                  </w:pPr>
                  <w:r w:rsidRPr="003278B0">
                    <w:rPr>
                      <w:rFonts w:ascii="Times New Roman" w:hAnsi="Times New Roman" w:cs="Times New Roman"/>
                      <w:sz w:val="21"/>
                      <w:szCs w:val="21"/>
                    </w:rPr>
                    <w:t>施工场地</w:t>
                  </w:r>
                </w:p>
              </w:tc>
              <w:tc>
                <w:tcPr>
                  <w:tcW w:w="2897" w:type="dxa"/>
                  <w:tcBorders>
                    <w:top w:val="single" w:sz="5" w:space="0" w:color="000000"/>
                    <w:left w:val="single" w:sz="6" w:space="0" w:color="000000"/>
                    <w:bottom w:val="single" w:sz="5" w:space="0" w:color="000000"/>
                    <w:right w:val="single" w:sz="6" w:space="0" w:color="000000"/>
                  </w:tcBorders>
                  <w:shd w:val="clear" w:color="auto" w:fill="auto"/>
                  <w:vAlign w:val="center"/>
                </w:tcPr>
                <w:p w14:paraId="3183E639" w14:textId="77777777" w:rsidR="00FD3FE0" w:rsidRPr="003278B0" w:rsidRDefault="00FD3FE0" w:rsidP="00567630">
                  <w:pPr>
                    <w:pStyle w:val="TableParagraph"/>
                    <w:jc w:val="center"/>
                    <w:rPr>
                      <w:rFonts w:ascii="Times New Roman" w:hAnsi="Times New Roman" w:cs="Times New Roman"/>
                      <w:sz w:val="21"/>
                      <w:szCs w:val="21"/>
                    </w:rPr>
                  </w:pPr>
                  <w:r w:rsidRPr="003278B0">
                    <w:rPr>
                      <w:rFonts w:ascii="Times New Roman" w:hAnsi="Times New Roman" w:cs="Times New Roman"/>
                      <w:sz w:val="21"/>
                      <w:szCs w:val="21"/>
                    </w:rPr>
                    <w:t>车辆冲洗废水</w:t>
                  </w:r>
                </w:p>
              </w:tc>
              <w:tc>
                <w:tcPr>
                  <w:tcW w:w="3399" w:type="dxa"/>
                  <w:tcBorders>
                    <w:top w:val="single" w:sz="5" w:space="0" w:color="000000"/>
                    <w:left w:val="single" w:sz="6" w:space="0" w:color="000000"/>
                    <w:bottom w:val="single" w:sz="5" w:space="0" w:color="000000"/>
                  </w:tcBorders>
                  <w:shd w:val="clear" w:color="auto" w:fill="auto"/>
                  <w:vAlign w:val="center"/>
                </w:tcPr>
                <w:p w14:paraId="2C23DD1E" w14:textId="77777777" w:rsidR="00FD3FE0" w:rsidRPr="003278B0" w:rsidRDefault="00FD3FE0" w:rsidP="00567630">
                  <w:pPr>
                    <w:pStyle w:val="TableParagraph"/>
                    <w:jc w:val="center"/>
                    <w:rPr>
                      <w:rFonts w:ascii="Times New Roman" w:hAnsi="Times New Roman" w:cs="Times New Roman"/>
                      <w:sz w:val="21"/>
                      <w:szCs w:val="21"/>
                    </w:rPr>
                  </w:pPr>
                  <w:r w:rsidRPr="003278B0">
                    <w:rPr>
                      <w:rFonts w:ascii="Times New Roman" w:hAnsi="Times New Roman" w:cs="Times New Roman"/>
                      <w:sz w:val="21"/>
                      <w:szCs w:val="21"/>
                    </w:rPr>
                    <w:t>水泥、沙、高分子添加剂等</w:t>
                  </w:r>
                </w:p>
              </w:tc>
            </w:tr>
            <w:tr w:rsidR="00FD3FE0" w:rsidRPr="0006519D" w14:paraId="13F1FB44" w14:textId="77777777" w:rsidTr="00FD3FE0">
              <w:trPr>
                <w:trHeight w:hRule="exact" w:val="415"/>
                <w:jc w:val="center"/>
              </w:trPr>
              <w:tc>
                <w:tcPr>
                  <w:tcW w:w="1150" w:type="dxa"/>
                  <w:tcBorders>
                    <w:top w:val="single" w:sz="5" w:space="0" w:color="000000"/>
                    <w:bottom w:val="single" w:sz="5" w:space="0" w:color="000000"/>
                    <w:right w:val="single" w:sz="6" w:space="0" w:color="000000"/>
                  </w:tcBorders>
                  <w:shd w:val="clear" w:color="auto" w:fill="auto"/>
                  <w:vAlign w:val="center"/>
                </w:tcPr>
                <w:p w14:paraId="07E90C12" w14:textId="77777777" w:rsidR="00FD3FE0" w:rsidRPr="003278B0" w:rsidRDefault="00FD3FE0" w:rsidP="00567630">
                  <w:pPr>
                    <w:pStyle w:val="TableParagraph"/>
                    <w:jc w:val="center"/>
                    <w:rPr>
                      <w:rFonts w:ascii="Times New Roman" w:hAnsi="Times New Roman" w:cs="Times New Roman"/>
                      <w:sz w:val="21"/>
                      <w:szCs w:val="21"/>
                    </w:rPr>
                  </w:pPr>
                  <w:r w:rsidRPr="003278B0">
                    <w:rPr>
                      <w:rFonts w:ascii="Times New Roman" w:hAnsi="Times New Roman" w:cs="Times New Roman"/>
                      <w:sz w:val="21"/>
                      <w:szCs w:val="21"/>
                    </w:rPr>
                    <w:t>桥梁施工</w:t>
                  </w:r>
                </w:p>
              </w:tc>
              <w:tc>
                <w:tcPr>
                  <w:tcW w:w="2897" w:type="dxa"/>
                  <w:tcBorders>
                    <w:top w:val="single" w:sz="5" w:space="0" w:color="000000"/>
                    <w:left w:val="single" w:sz="6" w:space="0" w:color="000000"/>
                    <w:bottom w:val="single" w:sz="5" w:space="0" w:color="000000"/>
                    <w:right w:val="single" w:sz="6" w:space="0" w:color="000000"/>
                  </w:tcBorders>
                  <w:shd w:val="clear" w:color="auto" w:fill="auto"/>
                  <w:vAlign w:val="center"/>
                </w:tcPr>
                <w:p w14:paraId="1280BE6C" w14:textId="77777777" w:rsidR="00FD3FE0" w:rsidRPr="003278B0" w:rsidRDefault="00FD3FE0" w:rsidP="00567630">
                  <w:pPr>
                    <w:pStyle w:val="TableParagraph"/>
                    <w:jc w:val="center"/>
                    <w:rPr>
                      <w:rFonts w:ascii="Times New Roman" w:hAnsi="Times New Roman" w:cs="Times New Roman"/>
                      <w:sz w:val="21"/>
                      <w:szCs w:val="21"/>
                    </w:rPr>
                  </w:pPr>
                  <w:r w:rsidRPr="003278B0">
                    <w:rPr>
                      <w:rFonts w:ascii="Times New Roman" w:hAnsi="Times New Roman" w:cs="Times New Roman"/>
                      <w:sz w:val="21"/>
                      <w:szCs w:val="21"/>
                    </w:rPr>
                    <w:t>桩机钻孔泥浆</w:t>
                  </w:r>
                </w:p>
              </w:tc>
              <w:tc>
                <w:tcPr>
                  <w:tcW w:w="3399" w:type="dxa"/>
                  <w:tcBorders>
                    <w:top w:val="single" w:sz="5" w:space="0" w:color="000000"/>
                    <w:left w:val="single" w:sz="6" w:space="0" w:color="000000"/>
                    <w:bottom w:val="single" w:sz="5" w:space="0" w:color="000000"/>
                  </w:tcBorders>
                  <w:shd w:val="clear" w:color="auto" w:fill="auto"/>
                  <w:vAlign w:val="center"/>
                </w:tcPr>
                <w:p w14:paraId="7015EB54" w14:textId="77777777" w:rsidR="00FD3FE0" w:rsidRPr="003278B0" w:rsidRDefault="00FD3FE0" w:rsidP="00567630">
                  <w:pPr>
                    <w:pStyle w:val="TableParagraph"/>
                    <w:jc w:val="center"/>
                    <w:rPr>
                      <w:rFonts w:ascii="Times New Roman" w:hAnsi="Times New Roman" w:cs="Times New Roman"/>
                      <w:sz w:val="21"/>
                      <w:szCs w:val="21"/>
                    </w:rPr>
                  </w:pPr>
                  <w:r w:rsidRPr="003278B0">
                    <w:rPr>
                      <w:rFonts w:ascii="Times New Roman" w:hAnsi="Times New Roman" w:cs="Times New Roman"/>
                      <w:sz w:val="21"/>
                      <w:szCs w:val="21"/>
                    </w:rPr>
                    <w:t>沙等悬浮物</w:t>
                  </w:r>
                </w:p>
              </w:tc>
            </w:tr>
            <w:tr w:rsidR="00FD3FE0" w:rsidRPr="0006519D" w14:paraId="03858381" w14:textId="77777777" w:rsidTr="00FD3FE0">
              <w:trPr>
                <w:trHeight w:hRule="exact" w:val="415"/>
                <w:jc w:val="center"/>
              </w:trPr>
              <w:tc>
                <w:tcPr>
                  <w:tcW w:w="1150" w:type="dxa"/>
                  <w:tcBorders>
                    <w:top w:val="single" w:sz="5" w:space="0" w:color="000000"/>
                    <w:bottom w:val="single" w:sz="5" w:space="0" w:color="000000"/>
                    <w:right w:val="single" w:sz="6" w:space="0" w:color="000000"/>
                  </w:tcBorders>
                  <w:shd w:val="clear" w:color="auto" w:fill="auto"/>
                  <w:vAlign w:val="center"/>
                </w:tcPr>
                <w:p w14:paraId="45411C05" w14:textId="77777777" w:rsidR="00FD3FE0" w:rsidRPr="003278B0" w:rsidRDefault="00FD3FE0" w:rsidP="00567630">
                  <w:pPr>
                    <w:pStyle w:val="TableParagraph"/>
                    <w:jc w:val="center"/>
                    <w:rPr>
                      <w:rFonts w:ascii="Times New Roman" w:hAnsi="Times New Roman" w:cs="Times New Roman"/>
                      <w:sz w:val="21"/>
                      <w:szCs w:val="21"/>
                    </w:rPr>
                  </w:pPr>
                  <w:r w:rsidRPr="003278B0">
                    <w:rPr>
                      <w:rFonts w:ascii="Times New Roman" w:hAnsi="Times New Roman" w:cs="Times New Roman"/>
                      <w:sz w:val="21"/>
                      <w:szCs w:val="21"/>
                    </w:rPr>
                    <w:t>管道试压</w:t>
                  </w:r>
                </w:p>
              </w:tc>
              <w:tc>
                <w:tcPr>
                  <w:tcW w:w="2897" w:type="dxa"/>
                  <w:tcBorders>
                    <w:top w:val="single" w:sz="5" w:space="0" w:color="000000"/>
                    <w:left w:val="single" w:sz="6" w:space="0" w:color="000000"/>
                    <w:bottom w:val="single" w:sz="5" w:space="0" w:color="000000"/>
                    <w:right w:val="single" w:sz="6" w:space="0" w:color="000000"/>
                  </w:tcBorders>
                  <w:shd w:val="clear" w:color="auto" w:fill="auto"/>
                  <w:vAlign w:val="center"/>
                </w:tcPr>
                <w:p w14:paraId="6DDCCE1F" w14:textId="77777777" w:rsidR="00FD3FE0" w:rsidRPr="003278B0" w:rsidRDefault="00FD3FE0" w:rsidP="00567630">
                  <w:pPr>
                    <w:pStyle w:val="TableParagraph"/>
                    <w:jc w:val="center"/>
                    <w:rPr>
                      <w:rFonts w:ascii="Times New Roman" w:hAnsi="Times New Roman" w:cs="Times New Roman"/>
                      <w:sz w:val="21"/>
                      <w:szCs w:val="21"/>
                    </w:rPr>
                  </w:pPr>
                  <w:r w:rsidRPr="003278B0">
                    <w:rPr>
                      <w:rFonts w:ascii="Times New Roman" w:hAnsi="Times New Roman" w:cs="Times New Roman"/>
                      <w:sz w:val="21"/>
                      <w:szCs w:val="21"/>
                    </w:rPr>
                    <w:t>试压废水</w:t>
                  </w:r>
                </w:p>
              </w:tc>
              <w:tc>
                <w:tcPr>
                  <w:tcW w:w="3399" w:type="dxa"/>
                  <w:tcBorders>
                    <w:top w:val="single" w:sz="5" w:space="0" w:color="000000"/>
                    <w:left w:val="single" w:sz="6" w:space="0" w:color="000000"/>
                    <w:bottom w:val="single" w:sz="5" w:space="0" w:color="000000"/>
                  </w:tcBorders>
                  <w:shd w:val="clear" w:color="auto" w:fill="auto"/>
                  <w:vAlign w:val="center"/>
                </w:tcPr>
                <w:p w14:paraId="4ADC6117" w14:textId="77777777" w:rsidR="00FD3FE0" w:rsidRPr="003278B0" w:rsidRDefault="00FD3FE0" w:rsidP="00567630">
                  <w:pPr>
                    <w:pStyle w:val="TableParagraph"/>
                    <w:jc w:val="center"/>
                    <w:rPr>
                      <w:rFonts w:ascii="Times New Roman" w:hAnsi="Times New Roman" w:cs="Times New Roman"/>
                      <w:sz w:val="21"/>
                      <w:szCs w:val="21"/>
                    </w:rPr>
                  </w:pPr>
                  <w:r w:rsidRPr="003278B0">
                    <w:rPr>
                      <w:rFonts w:ascii="Times New Roman" w:hAnsi="Times New Roman" w:cs="Times New Roman"/>
                      <w:sz w:val="21"/>
                      <w:szCs w:val="21"/>
                    </w:rPr>
                    <w:t>沙等悬浮物</w:t>
                  </w:r>
                </w:p>
              </w:tc>
            </w:tr>
            <w:tr w:rsidR="00FD3FE0" w:rsidRPr="0006519D" w14:paraId="2B93865A" w14:textId="77777777" w:rsidTr="00FD3FE0">
              <w:trPr>
                <w:trHeight w:hRule="exact" w:val="434"/>
                <w:jc w:val="center"/>
              </w:trPr>
              <w:tc>
                <w:tcPr>
                  <w:tcW w:w="1150" w:type="dxa"/>
                  <w:tcBorders>
                    <w:top w:val="single" w:sz="5" w:space="0" w:color="000000"/>
                    <w:bottom w:val="single" w:sz="6" w:space="0" w:color="000000"/>
                    <w:right w:val="single" w:sz="6" w:space="0" w:color="000000"/>
                  </w:tcBorders>
                  <w:shd w:val="clear" w:color="auto" w:fill="auto"/>
                  <w:vAlign w:val="center"/>
                </w:tcPr>
                <w:p w14:paraId="245CD368" w14:textId="77777777" w:rsidR="00FD3FE0" w:rsidRPr="00FD3FE0" w:rsidRDefault="00FD3FE0" w:rsidP="00FD3FE0">
                  <w:pPr>
                    <w:pStyle w:val="TableParagraph"/>
                    <w:spacing w:line="240" w:lineRule="exact"/>
                    <w:jc w:val="center"/>
                    <w:rPr>
                      <w:sz w:val="21"/>
                      <w:szCs w:val="21"/>
                    </w:rPr>
                  </w:pPr>
                  <w:r w:rsidRPr="00FD3FE0">
                    <w:rPr>
                      <w:sz w:val="21"/>
                      <w:szCs w:val="21"/>
                    </w:rPr>
                    <w:t>源强估算</w:t>
                  </w:r>
                </w:p>
              </w:tc>
              <w:tc>
                <w:tcPr>
                  <w:tcW w:w="6296" w:type="dxa"/>
                  <w:gridSpan w:val="2"/>
                  <w:tcBorders>
                    <w:top w:val="single" w:sz="5" w:space="0" w:color="000000"/>
                    <w:left w:val="single" w:sz="6" w:space="0" w:color="000000"/>
                    <w:bottom w:val="single" w:sz="6" w:space="0" w:color="000000"/>
                  </w:tcBorders>
                  <w:shd w:val="clear" w:color="auto" w:fill="auto"/>
                  <w:vAlign w:val="center"/>
                </w:tcPr>
                <w:p w14:paraId="18270264" w14:textId="77777777" w:rsidR="00FD3FE0" w:rsidRPr="00FD3FE0" w:rsidRDefault="00FD3FE0" w:rsidP="00FD3FE0">
                  <w:pPr>
                    <w:pStyle w:val="TableParagraph"/>
                    <w:spacing w:line="256" w:lineRule="exact"/>
                    <w:jc w:val="center"/>
                    <w:rPr>
                      <w:sz w:val="21"/>
                      <w:szCs w:val="21"/>
                    </w:rPr>
                  </w:pPr>
                  <w:r w:rsidRPr="00FD3FE0">
                    <w:rPr>
                      <w:sz w:val="21"/>
                      <w:szCs w:val="21"/>
                    </w:rPr>
                    <w:t>施工人员生活污水量标准按100升/人日计算，产生污水量按人数计算</w:t>
                  </w:r>
                </w:p>
              </w:tc>
            </w:tr>
          </w:tbl>
          <w:p w14:paraId="2BBC2AE2" w14:textId="7AD900EB" w:rsidR="00FD3FE0" w:rsidRPr="003F56F9" w:rsidRDefault="00FD3FE0">
            <w:pPr>
              <w:adjustRightInd w:val="0"/>
              <w:snapToGrid w:val="0"/>
              <w:spacing w:line="360" w:lineRule="auto"/>
              <w:ind w:firstLineChars="200" w:firstLine="482"/>
              <w:rPr>
                <w:b/>
                <w:bCs/>
                <w:sz w:val="24"/>
              </w:rPr>
            </w:pPr>
            <w:r w:rsidRPr="00FD3FE0">
              <w:rPr>
                <w:rFonts w:hint="eastAsia"/>
                <w:b/>
                <w:bCs/>
                <w:sz w:val="24"/>
              </w:rPr>
              <w:t>1</w:t>
            </w:r>
            <w:r w:rsidRPr="003F56F9">
              <w:rPr>
                <w:rFonts w:hint="eastAsia"/>
                <w:b/>
                <w:bCs/>
                <w:sz w:val="24"/>
              </w:rPr>
              <w:t>、施工人员生活污水</w:t>
            </w:r>
          </w:p>
          <w:p w14:paraId="1B651D83" w14:textId="468D4A73" w:rsidR="00E03A30" w:rsidRPr="003F56F9" w:rsidRDefault="00E03A30" w:rsidP="00E03A30">
            <w:pPr>
              <w:spacing w:line="360" w:lineRule="auto"/>
              <w:ind w:firstLineChars="200" w:firstLine="480"/>
              <w:rPr>
                <w:sz w:val="24"/>
              </w:rPr>
            </w:pPr>
            <w:r w:rsidRPr="003F56F9">
              <w:rPr>
                <w:sz w:val="24"/>
              </w:rPr>
              <w:lastRenderedPageBreak/>
              <w:t>本项目施工人员主要从附近的场镇进行招纳，施工人员均可自行安置食宿，项目管理人员</w:t>
            </w:r>
            <w:r w:rsidR="003F56F9" w:rsidRPr="003F56F9">
              <w:rPr>
                <w:rFonts w:hint="eastAsia"/>
                <w:sz w:val="24"/>
              </w:rPr>
              <w:t>在项目区域设置的施工生产生活区</w:t>
            </w:r>
            <w:r w:rsidRPr="003F56F9">
              <w:rPr>
                <w:sz w:val="24"/>
              </w:rPr>
              <w:t>进行办公</w:t>
            </w:r>
            <w:r w:rsidR="003F56F9" w:rsidRPr="003F56F9">
              <w:rPr>
                <w:rFonts w:hint="eastAsia"/>
                <w:sz w:val="24"/>
              </w:rPr>
              <w:t>生活</w:t>
            </w:r>
            <w:r w:rsidRPr="003F56F9">
              <w:rPr>
                <w:sz w:val="24"/>
              </w:rPr>
              <w:t>。人员产生的生活污水约</w:t>
            </w:r>
            <w:r w:rsidR="00D805B0">
              <w:rPr>
                <w:rFonts w:hint="eastAsia"/>
                <w:sz w:val="24"/>
              </w:rPr>
              <w:t>5</w:t>
            </w:r>
            <w:r w:rsidRPr="003F56F9">
              <w:rPr>
                <w:sz w:val="24"/>
              </w:rPr>
              <w:t>m</w:t>
            </w:r>
            <w:r w:rsidRPr="003F56F9">
              <w:rPr>
                <w:sz w:val="24"/>
                <w:vertAlign w:val="superscript"/>
              </w:rPr>
              <w:t>3</w:t>
            </w:r>
            <w:r w:rsidRPr="003F56F9">
              <w:rPr>
                <w:sz w:val="24"/>
              </w:rPr>
              <w:t>/d</w:t>
            </w:r>
            <w:r w:rsidRPr="003F56F9">
              <w:rPr>
                <w:sz w:val="24"/>
              </w:rPr>
              <w:t>，</w:t>
            </w:r>
            <w:r>
              <w:rPr>
                <w:color w:val="000000"/>
                <w:sz w:val="24"/>
              </w:rPr>
              <w:t>其成分简单，主要污染物为</w:t>
            </w:r>
            <w:r>
              <w:rPr>
                <w:color w:val="000000"/>
                <w:sz w:val="24"/>
              </w:rPr>
              <w:t>COD</w:t>
            </w:r>
            <w:r>
              <w:rPr>
                <w:color w:val="000000"/>
                <w:sz w:val="24"/>
              </w:rPr>
              <w:t>、</w:t>
            </w:r>
            <w:r>
              <w:rPr>
                <w:color w:val="000000"/>
                <w:sz w:val="24"/>
              </w:rPr>
              <w:t>BOD</w:t>
            </w:r>
            <w:r>
              <w:rPr>
                <w:color w:val="000000"/>
                <w:sz w:val="24"/>
                <w:vertAlign w:val="subscript"/>
              </w:rPr>
              <w:t>5</w:t>
            </w:r>
            <w:r>
              <w:rPr>
                <w:color w:val="000000"/>
                <w:sz w:val="24"/>
              </w:rPr>
              <w:t>、</w:t>
            </w:r>
            <w:r>
              <w:rPr>
                <w:color w:val="000000"/>
                <w:sz w:val="24"/>
              </w:rPr>
              <w:t>NH</w:t>
            </w:r>
            <w:r>
              <w:rPr>
                <w:color w:val="000000"/>
                <w:sz w:val="24"/>
                <w:vertAlign w:val="subscript"/>
              </w:rPr>
              <w:t>3</w:t>
            </w:r>
            <w:r>
              <w:rPr>
                <w:color w:val="000000"/>
                <w:sz w:val="24"/>
              </w:rPr>
              <w:t>-N</w:t>
            </w:r>
            <w:r>
              <w:rPr>
                <w:color w:val="000000"/>
                <w:sz w:val="24"/>
              </w:rPr>
              <w:t>、</w:t>
            </w:r>
            <w:r>
              <w:rPr>
                <w:color w:val="000000"/>
                <w:sz w:val="24"/>
              </w:rPr>
              <w:t>SS</w:t>
            </w:r>
            <w:r>
              <w:rPr>
                <w:color w:val="000000"/>
                <w:sz w:val="24"/>
              </w:rPr>
              <w:t>和动植物油，污染物</w:t>
            </w:r>
            <w:r w:rsidRPr="003F56F9">
              <w:rPr>
                <w:sz w:val="24"/>
              </w:rPr>
              <w:t>浓度较低，</w:t>
            </w:r>
            <w:r w:rsidR="003F56F9" w:rsidRPr="003F56F9">
              <w:rPr>
                <w:rFonts w:hint="eastAsia"/>
                <w:sz w:val="24"/>
              </w:rPr>
              <w:t>经施工生产生活区设置的化粪池处理后用于周边农地施肥</w:t>
            </w:r>
            <w:r w:rsidRPr="003F56F9">
              <w:rPr>
                <w:sz w:val="24"/>
              </w:rPr>
              <w:t>。</w:t>
            </w:r>
          </w:p>
          <w:p w14:paraId="1129E171" w14:textId="77777777" w:rsidR="00E03A30" w:rsidRDefault="00E03A30" w:rsidP="00E03A30">
            <w:pPr>
              <w:spacing w:line="360" w:lineRule="auto"/>
              <w:ind w:firstLineChars="200" w:firstLine="480"/>
              <w:rPr>
                <w:bCs/>
                <w:color w:val="000000"/>
                <w:szCs w:val="22"/>
              </w:rPr>
            </w:pPr>
            <w:r>
              <w:rPr>
                <w:color w:val="000000"/>
                <w:sz w:val="24"/>
              </w:rPr>
              <w:t>采取上述措施后，本项目施工期生活污水对区域地表水环境影响</w:t>
            </w:r>
            <w:r>
              <w:rPr>
                <w:rFonts w:hint="eastAsia"/>
                <w:color w:val="000000"/>
                <w:sz w:val="24"/>
              </w:rPr>
              <w:t>较小</w:t>
            </w:r>
            <w:r>
              <w:rPr>
                <w:color w:val="000000"/>
                <w:sz w:val="24"/>
              </w:rPr>
              <w:t>。</w:t>
            </w:r>
          </w:p>
          <w:p w14:paraId="68B93419" w14:textId="23A199D5" w:rsidR="00E03A30" w:rsidRPr="00894CA8" w:rsidRDefault="00E03A30" w:rsidP="00E03A30">
            <w:pPr>
              <w:spacing w:line="346" w:lineRule="auto"/>
              <w:ind w:firstLineChars="200" w:firstLine="482"/>
              <w:rPr>
                <w:rFonts w:eastAsiaTheme="minorEastAsia" w:hAnsiTheme="minorEastAsia"/>
                <w:b/>
                <w:bCs/>
                <w:sz w:val="24"/>
              </w:rPr>
            </w:pPr>
            <w:r>
              <w:rPr>
                <w:rFonts w:eastAsiaTheme="minorEastAsia" w:hAnsiTheme="minorEastAsia" w:hint="eastAsia"/>
                <w:b/>
                <w:bCs/>
                <w:sz w:val="24"/>
              </w:rPr>
              <w:t>2</w:t>
            </w:r>
            <w:r>
              <w:rPr>
                <w:rFonts w:eastAsiaTheme="minorEastAsia" w:hAnsiTheme="minorEastAsia" w:hint="eastAsia"/>
                <w:b/>
                <w:bCs/>
                <w:sz w:val="24"/>
              </w:rPr>
              <w:t>、</w:t>
            </w:r>
            <w:r w:rsidRPr="00894CA8">
              <w:rPr>
                <w:rFonts w:eastAsiaTheme="minorEastAsia" w:hAnsiTheme="minorEastAsia" w:hint="eastAsia"/>
                <w:b/>
                <w:bCs/>
                <w:sz w:val="24"/>
              </w:rPr>
              <w:t>设备、运输车辆冲洗废水</w:t>
            </w:r>
          </w:p>
          <w:p w14:paraId="24107FC5" w14:textId="77777777" w:rsidR="00E03A30" w:rsidRDefault="00E03A30" w:rsidP="00E03A30">
            <w:pPr>
              <w:spacing w:line="360" w:lineRule="auto"/>
              <w:ind w:firstLine="480"/>
              <w:rPr>
                <w:sz w:val="24"/>
              </w:rPr>
            </w:pPr>
            <w:r w:rsidRPr="00B67493">
              <w:rPr>
                <w:rFonts w:hint="eastAsia"/>
                <w:sz w:val="24"/>
              </w:rPr>
              <w:t>道路施工时使用的机械设备及车辆较多，一般情况下，都会产生含油冲洗废水，根据本项目特点，施工期设备冲洗废水产生量约为</w:t>
            </w:r>
            <w:r>
              <w:rPr>
                <w:sz w:val="24"/>
              </w:rPr>
              <w:t>1</w:t>
            </w:r>
            <w:r w:rsidRPr="00B67493">
              <w:rPr>
                <w:rFonts w:hint="eastAsia"/>
                <w:sz w:val="24"/>
              </w:rPr>
              <w:t>0</w:t>
            </w:r>
            <w:r>
              <w:rPr>
                <w:rFonts w:hint="eastAsia"/>
                <w:sz w:val="24"/>
              </w:rPr>
              <w:t>m</w:t>
            </w:r>
            <w:r>
              <w:rPr>
                <w:rFonts w:hint="eastAsia"/>
                <w:sz w:val="24"/>
              </w:rPr>
              <w:t>³</w:t>
            </w:r>
            <w:r w:rsidRPr="00B67493">
              <w:rPr>
                <w:rFonts w:hint="eastAsia"/>
                <w:sz w:val="24"/>
              </w:rPr>
              <w:t>/d</w:t>
            </w:r>
            <w:r w:rsidRPr="00B67493">
              <w:rPr>
                <w:rFonts w:hint="eastAsia"/>
                <w:sz w:val="24"/>
              </w:rPr>
              <w:t>。本项目施工场地设有专门的施工机械、运输车辆冲洗点，冲洗废水经隔油沉淀后用于工地洒水降尘和施工回用水。本项目采用商品混凝土，只要管理措施到位，混凝土施工对水质不会造成污染。</w:t>
            </w:r>
            <w:r w:rsidRPr="00D8733F">
              <w:rPr>
                <w:rFonts w:hint="eastAsia"/>
                <w:sz w:val="24"/>
              </w:rPr>
              <w:t>经过以上措施后，可以降低对沿线水体的影响。</w:t>
            </w:r>
          </w:p>
          <w:p w14:paraId="2EB820A6" w14:textId="1A1C65CC" w:rsidR="00E03A30" w:rsidRPr="00894CA8" w:rsidRDefault="003F56F9" w:rsidP="00E03A30">
            <w:pPr>
              <w:spacing w:line="360" w:lineRule="auto"/>
              <w:ind w:firstLine="480"/>
              <w:rPr>
                <w:b/>
                <w:bCs/>
                <w:sz w:val="24"/>
              </w:rPr>
            </w:pPr>
            <w:r>
              <w:rPr>
                <w:rFonts w:hint="eastAsia"/>
                <w:b/>
                <w:bCs/>
                <w:sz w:val="24"/>
              </w:rPr>
              <w:t>3</w:t>
            </w:r>
            <w:r w:rsidR="00E03A30">
              <w:rPr>
                <w:rFonts w:hint="eastAsia"/>
                <w:b/>
                <w:bCs/>
                <w:sz w:val="24"/>
              </w:rPr>
              <w:t>、</w:t>
            </w:r>
            <w:r w:rsidR="00E03A30" w:rsidRPr="00894CA8">
              <w:rPr>
                <w:rFonts w:hint="eastAsia"/>
                <w:b/>
                <w:bCs/>
                <w:sz w:val="24"/>
              </w:rPr>
              <w:t>试压废水</w:t>
            </w:r>
          </w:p>
          <w:p w14:paraId="68C94310" w14:textId="314F68D5" w:rsidR="00E03A30" w:rsidRDefault="00E03A30" w:rsidP="00E03A30">
            <w:pPr>
              <w:spacing w:line="360" w:lineRule="auto"/>
              <w:ind w:firstLine="480"/>
              <w:rPr>
                <w:sz w:val="24"/>
              </w:rPr>
            </w:pPr>
            <w:r w:rsidRPr="00025F6D">
              <w:rPr>
                <w:rFonts w:hint="eastAsia"/>
                <w:sz w:val="24"/>
              </w:rPr>
              <w:t>本项目给排水管网敷设完成后需要采用自来水对管道进行试压，本项目试压采用分段试压方式，分段试压废水循环使用，本项目试压废水</w:t>
            </w:r>
            <w:r>
              <w:rPr>
                <w:rFonts w:hint="eastAsia"/>
                <w:sz w:val="24"/>
              </w:rPr>
              <w:t>约</w:t>
            </w:r>
            <w:r>
              <w:rPr>
                <w:sz w:val="24"/>
              </w:rPr>
              <w:t>15</w:t>
            </w:r>
            <w:r>
              <w:rPr>
                <w:rFonts w:hint="eastAsia"/>
                <w:sz w:val="24"/>
              </w:rPr>
              <w:t>m</w:t>
            </w:r>
            <w:r>
              <w:rPr>
                <w:rFonts w:hint="eastAsia"/>
                <w:sz w:val="24"/>
              </w:rPr>
              <w:t>³</w:t>
            </w:r>
            <w:r w:rsidRPr="00025F6D">
              <w:rPr>
                <w:rFonts w:hint="eastAsia"/>
                <w:sz w:val="24"/>
              </w:rPr>
              <w:t>，试压废水含有少量铁锈、</w:t>
            </w:r>
            <w:proofErr w:type="gramStart"/>
            <w:r w:rsidRPr="00025F6D">
              <w:rPr>
                <w:rFonts w:hint="eastAsia"/>
                <w:sz w:val="24"/>
              </w:rPr>
              <w:t>混沙等</w:t>
            </w:r>
            <w:proofErr w:type="gramEnd"/>
            <w:r w:rsidRPr="00025F6D">
              <w:rPr>
                <w:rFonts w:hint="eastAsia"/>
                <w:sz w:val="24"/>
              </w:rPr>
              <w:t>悬浮物，这部分废水经沉淀池沉淀后用于洒水降尘</w:t>
            </w:r>
            <w:r w:rsidRPr="00613716">
              <w:rPr>
                <w:rFonts w:hint="eastAsia"/>
                <w:sz w:val="24"/>
              </w:rPr>
              <w:t>。</w:t>
            </w:r>
          </w:p>
          <w:p w14:paraId="0B476CE0" w14:textId="381548BE" w:rsidR="00E03A30" w:rsidRDefault="003F56F9" w:rsidP="00E03A30">
            <w:pPr>
              <w:widowControl/>
              <w:autoSpaceDE w:val="0"/>
              <w:autoSpaceDN w:val="0"/>
              <w:adjustRightInd w:val="0"/>
              <w:spacing w:line="360" w:lineRule="auto"/>
              <w:ind w:firstLineChars="200" w:firstLine="480"/>
              <w:rPr>
                <w:b/>
                <w:color w:val="000000" w:themeColor="text1"/>
                <w:kern w:val="0"/>
                <w:sz w:val="24"/>
              </w:rPr>
            </w:pPr>
            <w:r>
              <w:rPr>
                <w:rFonts w:hint="eastAsia"/>
                <w:sz w:val="24"/>
              </w:rPr>
              <w:t>4</w:t>
            </w:r>
            <w:r w:rsidR="00E03A30">
              <w:rPr>
                <w:rFonts w:hint="eastAsia"/>
                <w:sz w:val="24"/>
              </w:rPr>
              <w:t>、</w:t>
            </w:r>
            <w:r w:rsidR="00E03A30">
              <w:rPr>
                <w:rFonts w:hint="eastAsia"/>
                <w:b/>
                <w:color w:val="000000" w:themeColor="text1"/>
                <w:kern w:val="0"/>
                <w:sz w:val="24"/>
              </w:rPr>
              <w:t>降雨产生的面源流失对水环境的影响</w:t>
            </w:r>
            <w:r w:rsidR="00E03A30">
              <w:rPr>
                <w:rFonts w:hint="eastAsia"/>
                <w:b/>
                <w:color w:val="000000" w:themeColor="text1"/>
                <w:kern w:val="0"/>
                <w:sz w:val="24"/>
              </w:rPr>
              <w:t xml:space="preserve"> </w:t>
            </w:r>
          </w:p>
          <w:p w14:paraId="72051F5E" w14:textId="197C7CC1" w:rsidR="00FD3FE0" w:rsidRDefault="00E03A30" w:rsidP="00E03A30">
            <w:pPr>
              <w:adjustRightInd w:val="0"/>
              <w:snapToGrid w:val="0"/>
              <w:spacing w:line="360" w:lineRule="auto"/>
              <w:ind w:firstLineChars="200" w:firstLine="480"/>
              <w:rPr>
                <w:bCs/>
                <w:color w:val="000000" w:themeColor="text1"/>
                <w:kern w:val="0"/>
                <w:sz w:val="24"/>
              </w:rPr>
            </w:pPr>
            <w:r>
              <w:rPr>
                <w:rFonts w:hint="eastAsia"/>
                <w:bCs/>
                <w:color w:val="000000" w:themeColor="text1"/>
                <w:kern w:val="0"/>
                <w:sz w:val="24"/>
              </w:rPr>
              <w:t>项目施工期间，裸露的开挖及填筑边坡较多，在</w:t>
            </w:r>
            <w:proofErr w:type="gramStart"/>
            <w:r>
              <w:rPr>
                <w:rFonts w:hint="eastAsia"/>
                <w:bCs/>
                <w:color w:val="000000" w:themeColor="text1"/>
                <w:kern w:val="0"/>
                <w:sz w:val="24"/>
              </w:rPr>
              <w:t>当地强</w:t>
            </w:r>
            <w:proofErr w:type="gramEnd"/>
            <w:r>
              <w:rPr>
                <w:rFonts w:hint="eastAsia"/>
                <w:bCs/>
                <w:color w:val="000000" w:themeColor="text1"/>
                <w:kern w:val="0"/>
                <w:sz w:val="24"/>
              </w:rPr>
              <w:t>降雨条件下，产生大量的水土流失而进入周围水体，对水环境造成较大的影响，甚至淤塞泄水通道。所以在施工期间要注意对这些裸露边坡的防护。项目在施工采用无纺布对开挖和填筑的未采取防护措施的边坡、堆料场等进行覆盖，在堆场周围设置沉淀池等措施。采取这些措施后将大大的减少表土的裸露及被雨水的冲刷，且设置的沉淀池对含泥污水也有一个沉淀作用，在强降雨条件下所产生的面源流失量也较小，对周围水环境的影响也很小。</w:t>
            </w:r>
          </w:p>
          <w:p w14:paraId="776104E4" w14:textId="5F27C358" w:rsidR="00173161" w:rsidRPr="00FD3FE0" w:rsidRDefault="00173161" w:rsidP="00173161">
            <w:pPr>
              <w:adjustRightInd w:val="0"/>
              <w:snapToGrid w:val="0"/>
              <w:spacing w:line="360" w:lineRule="auto"/>
              <w:rPr>
                <w:rFonts w:ascii="宋体" w:hAnsi="宋体" w:cs="宋体"/>
                <w:b/>
                <w:sz w:val="24"/>
              </w:rPr>
            </w:pPr>
            <w:r>
              <w:rPr>
                <w:rFonts w:ascii="宋体" w:hAnsi="宋体" w:cs="宋体" w:hint="eastAsia"/>
                <w:b/>
                <w:sz w:val="24"/>
              </w:rPr>
              <w:t>五</w:t>
            </w:r>
            <w:r w:rsidRPr="00FD3FE0">
              <w:rPr>
                <w:rFonts w:ascii="宋体" w:hAnsi="宋体" w:cs="宋体" w:hint="eastAsia"/>
                <w:b/>
                <w:sz w:val="24"/>
              </w:rPr>
              <w:t>、</w:t>
            </w:r>
            <w:r>
              <w:rPr>
                <w:rFonts w:ascii="宋体" w:hAnsi="宋体" w:cs="宋体" w:hint="eastAsia"/>
                <w:b/>
                <w:sz w:val="24"/>
              </w:rPr>
              <w:t>地下水</w:t>
            </w:r>
            <w:r w:rsidRPr="00FD3FE0">
              <w:rPr>
                <w:rFonts w:ascii="宋体" w:hAnsi="宋体" w:cs="宋体" w:hint="eastAsia"/>
                <w:b/>
                <w:sz w:val="24"/>
              </w:rPr>
              <w:t>环境影响分析</w:t>
            </w:r>
          </w:p>
          <w:p w14:paraId="7C05D1CE" w14:textId="0CDEDF71" w:rsidR="00173161" w:rsidRPr="00173161" w:rsidRDefault="00173161" w:rsidP="00173161">
            <w:pPr>
              <w:adjustRightInd w:val="0"/>
              <w:snapToGrid w:val="0"/>
              <w:spacing w:line="360" w:lineRule="auto"/>
              <w:ind w:firstLineChars="200" w:firstLine="480"/>
              <w:rPr>
                <w:sz w:val="24"/>
              </w:rPr>
            </w:pPr>
            <w:r w:rsidRPr="00173161">
              <w:rPr>
                <w:rFonts w:hint="eastAsia"/>
                <w:sz w:val="24"/>
              </w:rPr>
              <w:t>根据现场调查，项目沿线</w:t>
            </w:r>
            <w:r w:rsidR="00810FFE">
              <w:rPr>
                <w:rFonts w:hint="eastAsia"/>
                <w:sz w:val="24"/>
              </w:rPr>
              <w:t>涉及</w:t>
            </w:r>
            <w:r w:rsidRPr="00173161">
              <w:rPr>
                <w:rFonts w:hint="eastAsia"/>
                <w:sz w:val="24"/>
              </w:rPr>
              <w:t>饮用水水源</w:t>
            </w:r>
            <w:r w:rsidR="00810FFE">
              <w:rPr>
                <w:rFonts w:hint="eastAsia"/>
                <w:sz w:val="24"/>
              </w:rPr>
              <w:t>二级</w:t>
            </w:r>
            <w:r w:rsidRPr="00173161">
              <w:rPr>
                <w:rFonts w:hint="eastAsia"/>
                <w:sz w:val="24"/>
              </w:rPr>
              <w:t>保护区，</w:t>
            </w:r>
            <w:r w:rsidR="00810FFE">
              <w:rPr>
                <w:rFonts w:hint="eastAsia"/>
                <w:sz w:val="24"/>
              </w:rPr>
              <w:t>但本项目的</w:t>
            </w:r>
            <w:r w:rsidR="00810FFE">
              <w:rPr>
                <w:rFonts w:hint="eastAsia"/>
                <w:sz w:val="24"/>
              </w:rPr>
              <w:lastRenderedPageBreak/>
              <w:t>实施</w:t>
            </w:r>
            <w:r w:rsidRPr="00173161">
              <w:rPr>
                <w:rFonts w:hint="eastAsia"/>
                <w:sz w:val="24"/>
              </w:rPr>
              <w:t>不涉及对水源的污染和破坏。为避免或降低施工对</w:t>
            </w:r>
            <w:r w:rsidR="00810FFE">
              <w:rPr>
                <w:rFonts w:hint="eastAsia"/>
                <w:sz w:val="24"/>
              </w:rPr>
              <w:t>区域</w:t>
            </w:r>
            <w:r w:rsidRPr="00173161">
              <w:rPr>
                <w:rFonts w:hint="eastAsia"/>
                <w:sz w:val="24"/>
              </w:rPr>
              <w:t>地下水可能造成的影响，环</w:t>
            </w:r>
            <w:proofErr w:type="gramStart"/>
            <w:r w:rsidRPr="00173161">
              <w:rPr>
                <w:rFonts w:hint="eastAsia"/>
                <w:sz w:val="24"/>
              </w:rPr>
              <w:t>评提出</w:t>
            </w:r>
            <w:proofErr w:type="gramEnd"/>
            <w:r w:rsidRPr="00173161">
              <w:rPr>
                <w:rFonts w:hint="eastAsia"/>
                <w:sz w:val="24"/>
              </w:rPr>
              <w:t>项目采取如下防护措施：</w:t>
            </w:r>
          </w:p>
          <w:p w14:paraId="064EC05A" w14:textId="77777777" w:rsidR="00173161" w:rsidRPr="00173161" w:rsidRDefault="00173161" w:rsidP="00173161">
            <w:pPr>
              <w:adjustRightInd w:val="0"/>
              <w:snapToGrid w:val="0"/>
              <w:spacing w:line="360" w:lineRule="auto"/>
              <w:ind w:firstLineChars="200" w:firstLine="480"/>
              <w:rPr>
                <w:sz w:val="24"/>
              </w:rPr>
            </w:pPr>
            <w:r w:rsidRPr="00173161">
              <w:rPr>
                <w:rFonts w:hint="eastAsia"/>
                <w:sz w:val="24"/>
              </w:rPr>
              <w:t>1</w:t>
            </w:r>
            <w:r w:rsidRPr="00173161">
              <w:rPr>
                <w:rFonts w:hint="eastAsia"/>
                <w:sz w:val="24"/>
              </w:rPr>
              <w:t>）施工场地、临时堆场作硬化处理，并设挡土墙，防止施工期间废水下渗；</w:t>
            </w:r>
          </w:p>
          <w:p w14:paraId="1636018F" w14:textId="77777777" w:rsidR="00173161" w:rsidRPr="00173161" w:rsidRDefault="00173161" w:rsidP="00173161">
            <w:pPr>
              <w:adjustRightInd w:val="0"/>
              <w:snapToGrid w:val="0"/>
              <w:spacing w:line="360" w:lineRule="auto"/>
              <w:ind w:firstLineChars="200" w:firstLine="480"/>
              <w:rPr>
                <w:sz w:val="24"/>
              </w:rPr>
            </w:pPr>
            <w:r w:rsidRPr="00173161">
              <w:rPr>
                <w:rFonts w:hint="eastAsia"/>
                <w:sz w:val="24"/>
              </w:rPr>
              <w:t>2</w:t>
            </w:r>
            <w:r w:rsidRPr="00173161">
              <w:rPr>
                <w:rFonts w:hint="eastAsia"/>
                <w:sz w:val="24"/>
              </w:rPr>
              <w:t>）做好施工废水的收集、处理及回用，严禁施工废水排入周围环境，下渗对地下水造成影响；</w:t>
            </w:r>
            <w:r w:rsidRPr="00173161">
              <w:rPr>
                <w:rFonts w:hint="eastAsia"/>
                <w:sz w:val="24"/>
              </w:rPr>
              <w:t xml:space="preserve"> </w:t>
            </w:r>
          </w:p>
          <w:p w14:paraId="30E67BA7" w14:textId="77777777" w:rsidR="00173161" w:rsidRPr="00173161" w:rsidRDefault="00173161" w:rsidP="00173161">
            <w:pPr>
              <w:adjustRightInd w:val="0"/>
              <w:snapToGrid w:val="0"/>
              <w:spacing w:line="360" w:lineRule="auto"/>
              <w:ind w:firstLineChars="200" w:firstLine="480"/>
              <w:rPr>
                <w:sz w:val="24"/>
              </w:rPr>
            </w:pPr>
            <w:r w:rsidRPr="00173161">
              <w:rPr>
                <w:rFonts w:hint="eastAsia"/>
                <w:sz w:val="24"/>
              </w:rPr>
              <w:t>3</w:t>
            </w:r>
            <w:r w:rsidRPr="00173161">
              <w:rPr>
                <w:rFonts w:hint="eastAsia"/>
                <w:sz w:val="24"/>
              </w:rPr>
              <w:t>）在工程开挖施工中，应保持作业地段的清洁，避免污水和污物进入基坑，要防止降水结束、地下水回升后造成的地下水水质恶化。</w:t>
            </w:r>
          </w:p>
          <w:p w14:paraId="70BBE1FB" w14:textId="1522920F" w:rsidR="00FD3FE0" w:rsidRPr="00173161" w:rsidRDefault="00173161" w:rsidP="00173161">
            <w:pPr>
              <w:adjustRightInd w:val="0"/>
              <w:snapToGrid w:val="0"/>
              <w:spacing w:line="360" w:lineRule="auto"/>
              <w:ind w:firstLineChars="200" w:firstLine="480"/>
              <w:rPr>
                <w:sz w:val="24"/>
              </w:rPr>
            </w:pPr>
            <w:r w:rsidRPr="00173161">
              <w:rPr>
                <w:rFonts w:hint="eastAsia"/>
                <w:sz w:val="24"/>
              </w:rPr>
              <w:t>采取以上措施后，施工对项目地下水影响很小。</w:t>
            </w:r>
          </w:p>
          <w:p w14:paraId="498225E0" w14:textId="50183131" w:rsidR="00910FBB" w:rsidRPr="00173161" w:rsidRDefault="00173161">
            <w:pPr>
              <w:adjustRightInd w:val="0"/>
              <w:snapToGrid w:val="0"/>
              <w:spacing w:line="360" w:lineRule="auto"/>
              <w:rPr>
                <w:rFonts w:ascii="宋体" w:hAnsi="宋体" w:cs="宋体"/>
                <w:b/>
                <w:sz w:val="24"/>
              </w:rPr>
            </w:pPr>
            <w:r w:rsidRPr="00173161">
              <w:rPr>
                <w:rFonts w:ascii="宋体" w:hAnsi="宋体" w:cs="宋体" w:hint="eastAsia"/>
                <w:b/>
                <w:sz w:val="24"/>
              </w:rPr>
              <w:t>六</w:t>
            </w:r>
            <w:r w:rsidR="00356CBC" w:rsidRPr="00173161">
              <w:rPr>
                <w:rFonts w:ascii="宋体" w:hAnsi="宋体" w:cs="宋体" w:hint="eastAsia"/>
                <w:b/>
                <w:sz w:val="24"/>
              </w:rPr>
              <w:t>、声环境影响分析</w:t>
            </w:r>
          </w:p>
          <w:p w14:paraId="537BF6C1" w14:textId="77777777" w:rsidR="00173161" w:rsidRPr="005F5570" w:rsidRDefault="00173161" w:rsidP="00173161">
            <w:pPr>
              <w:adjustRightInd w:val="0"/>
              <w:snapToGrid w:val="0"/>
              <w:spacing w:line="360" w:lineRule="auto"/>
              <w:ind w:firstLineChars="200" w:firstLine="480"/>
              <w:rPr>
                <w:bCs/>
                <w:sz w:val="24"/>
              </w:rPr>
            </w:pPr>
            <w:r w:rsidRPr="005F5570">
              <w:rPr>
                <w:bCs/>
                <w:sz w:val="24"/>
              </w:rPr>
              <w:t>施工期声环境影响分析详见声环境影响专项评价，施工期声环境影响分析结果概要如下：</w:t>
            </w:r>
          </w:p>
          <w:p w14:paraId="35C56D86" w14:textId="3AC63A38" w:rsidR="00910FBB" w:rsidRPr="00173161" w:rsidRDefault="00173161" w:rsidP="00173161">
            <w:pPr>
              <w:adjustRightInd w:val="0"/>
              <w:snapToGrid w:val="0"/>
              <w:spacing w:line="360" w:lineRule="auto"/>
              <w:ind w:firstLineChars="200" w:firstLine="480"/>
              <w:rPr>
                <w:bCs/>
                <w:szCs w:val="21"/>
              </w:rPr>
            </w:pPr>
            <w:r w:rsidRPr="005F5570">
              <w:rPr>
                <w:bCs/>
                <w:sz w:val="24"/>
              </w:rPr>
              <w:t>本工程建设施工工作量较大，且机械化程度高，产生的噪声对周围区域环境有一定的影响。这种影响是短期的、暂时的。根据《建筑施工场界环境噪声排放标准》（</w:t>
            </w:r>
            <w:r w:rsidRPr="005F5570">
              <w:rPr>
                <w:bCs/>
                <w:sz w:val="24"/>
              </w:rPr>
              <w:t>GB12523-2011</w:t>
            </w:r>
            <w:r w:rsidRPr="005F5570">
              <w:rPr>
                <w:bCs/>
                <w:sz w:val="24"/>
              </w:rPr>
              <w:t>），施工场界噪声限值为：昼间</w:t>
            </w:r>
            <w:r w:rsidRPr="005F5570">
              <w:rPr>
                <w:bCs/>
                <w:sz w:val="24"/>
              </w:rPr>
              <w:t>70dB(A)</w:t>
            </w:r>
            <w:r w:rsidRPr="005F5570">
              <w:rPr>
                <w:bCs/>
                <w:sz w:val="24"/>
              </w:rPr>
              <w:t>，夜间</w:t>
            </w:r>
            <w:r w:rsidRPr="005F5570">
              <w:rPr>
                <w:bCs/>
                <w:sz w:val="24"/>
              </w:rPr>
              <w:t>55dB(A)</w:t>
            </w:r>
            <w:r w:rsidRPr="005F5570">
              <w:rPr>
                <w:bCs/>
                <w:sz w:val="24"/>
              </w:rPr>
              <w:t>。根据噪声专项可知：昼间施工机械昼间噪声在距施工场地</w:t>
            </w:r>
            <w:r w:rsidRPr="005F5570">
              <w:rPr>
                <w:bCs/>
                <w:sz w:val="24"/>
              </w:rPr>
              <w:t>60m</w:t>
            </w:r>
            <w:r w:rsidRPr="005F5570">
              <w:rPr>
                <w:bCs/>
                <w:sz w:val="24"/>
              </w:rPr>
              <w:t>外和夜间噪声距施工场地</w:t>
            </w:r>
            <w:r w:rsidRPr="005F5570">
              <w:rPr>
                <w:bCs/>
                <w:sz w:val="24"/>
              </w:rPr>
              <w:t>300m</w:t>
            </w:r>
            <w:proofErr w:type="gramStart"/>
            <w:r w:rsidRPr="005F5570">
              <w:rPr>
                <w:bCs/>
                <w:sz w:val="24"/>
              </w:rPr>
              <w:t>外符合</w:t>
            </w:r>
            <w:proofErr w:type="gramEnd"/>
            <w:r w:rsidRPr="005F5570">
              <w:rPr>
                <w:bCs/>
                <w:sz w:val="24"/>
              </w:rPr>
              <w:t>标准限值，施工机械噪声夜间影响严重。本</w:t>
            </w:r>
            <w:r w:rsidRPr="00173161">
              <w:rPr>
                <w:bCs/>
                <w:sz w:val="24"/>
              </w:rPr>
              <w:t>项目施工时，本项目</w:t>
            </w:r>
            <w:r w:rsidR="003F56F9">
              <w:rPr>
                <w:rFonts w:hint="eastAsia"/>
                <w:bCs/>
                <w:sz w:val="24"/>
              </w:rPr>
              <w:t>道路</w:t>
            </w:r>
            <w:r w:rsidRPr="00173161">
              <w:rPr>
                <w:bCs/>
                <w:sz w:val="24"/>
              </w:rPr>
              <w:t>沿线居民</w:t>
            </w:r>
            <w:r w:rsidR="003F56F9">
              <w:rPr>
                <w:rFonts w:hint="eastAsia"/>
                <w:bCs/>
                <w:sz w:val="24"/>
              </w:rPr>
              <w:t>基本</w:t>
            </w:r>
            <w:r w:rsidRPr="00173161">
              <w:rPr>
                <w:bCs/>
                <w:sz w:val="24"/>
              </w:rPr>
              <w:t>均已</w:t>
            </w:r>
            <w:r w:rsidR="003F56F9">
              <w:rPr>
                <w:rFonts w:hint="eastAsia"/>
                <w:bCs/>
                <w:sz w:val="24"/>
              </w:rPr>
              <w:t>完成</w:t>
            </w:r>
            <w:r w:rsidRPr="00173161">
              <w:rPr>
                <w:bCs/>
                <w:sz w:val="24"/>
              </w:rPr>
              <w:t>搬迁。施工期噪声的环境影响范围和程度均有限，施工噪声是短期污染行为，只要严格管控，其对周围环境造成的影响较小。</w:t>
            </w:r>
          </w:p>
          <w:p w14:paraId="72077B74" w14:textId="717B2907" w:rsidR="00910FBB" w:rsidRPr="00173161" w:rsidRDefault="00173161">
            <w:pPr>
              <w:adjustRightInd w:val="0"/>
              <w:snapToGrid w:val="0"/>
              <w:spacing w:line="360" w:lineRule="auto"/>
              <w:rPr>
                <w:rFonts w:ascii="宋体" w:hAnsi="宋体" w:cs="宋体"/>
                <w:b/>
                <w:sz w:val="24"/>
              </w:rPr>
            </w:pPr>
            <w:r w:rsidRPr="00173161">
              <w:rPr>
                <w:rFonts w:ascii="宋体" w:hAnsi="宋体" w:cs="宋体" w:hint="eastAsia"/>
                <w:b/>
                <w:sz w:val="24"/>
              </w:rPr>
              <w:t>七</w:t>
            </w:r>
            <w:r w:rsidR="00356CBC" w:rsidRPr="00173161">
              <w:rPr>
                <w:rFonts w:ascii="宋体" w:hAnsi="宋体" w:cs="宋体" w:hint="eastAsia"/>
                <w:b/>
                <w:sz w:val="24"/>
              </w:rPr>
              <w:t>、固体废物影响分析</w:t>
            </w:r>
          </w:p>
          <w:p w14:paraId="47BD8CFA" w14:textId="57494410" w:rsidR="00910FBB" w:rsidRDefault="00173161">
            <w:pPr>
              <w:adjustRightInd w:val="0"/>
              <w:snapToGrid w:val="0"/>
              <w:spacing w:line="360" w:lineRule="auto"/>
              <w:ind w:firstLineChars="200" w:firstLine="480"/>
              <w:rPr>
                <w:rFonts w:ascii="宋体" w:hAnsi="宋体" w:cs="宋体"/>
                <w:bCs/>
                <w:sz w:val="24"/>
              </w:rPr>
            </w:pPr>
            <w:r w:rsidRPr="00173161">
              <w:rPr>
                <w:rFonts w:ascii="宋体" w:hAnsi="宋体" w:cs="宋体" w:hint="eastAsia"/>
                <w:bCs/>
                <w:sz w:val="24"/>
              </w:rPr>
              <w:t>施工期固</w:t>
            </w:r>
            <w:proofErr w:type="gramStart"/>
            <w:r w:rsidRPr="00173161">
              <w:rPr>
                <w:rFonts w:ascii="宋体" w:hAnsi="宋体" w:cs="宋体" w:hint="eastAsia"/>
                <w:bCs/>
                <w:sz w:val="24"/>
              </w:rPr>
              <w:t>废主要</w:t>
            </w:r>
            <w:proofErr w:type="gramEnd"/>
            <w:r w:rsidRPr="00173161">
              <w:rPr>
                <w:rFonts w:ascii="宋体" w:hAnsi="宋体" w:cs="宋体" w:hint="eastAsia"/>
                <w:bCs/>
                <w:sz w:val="24"/>
              </w:rPr>
              <w:t>来自施工产生的建筑废料、</w:t>
            </w:r>
            <w:proofErr w:type="gramStart"/>
            <w:r w:rsidRPr="00173161">
              <w:rPr>
                <w:rFonts w:ascii="宋体" w:hAnsi="宋体" w:cs="宋体" w:hint="eastAsia"/>
                <w:bCs/>
                <w:sz w:val="24"/>
              </w:rPr>
              <w:t>弃方</w:t>
            </w:r>
            <w:r w:rsidR="000C57BF">
              <w:rPr>
                <w:rFonts w:ascii="宋体" w:hAnsi="宋体" w:cs="宋体" w:hint="eastAsia"/>
                <w:bCs/>
                <w:sz w:val="24"/>
              </w:rPr>
              <w:t>和</w:t>
            </w:r>
            <w:proofErr w:type="gramEnd"/>
            <w:r w:rsidRPr="00173161">
              <w:rPr>
                <w:rFonts w:ascii="宋体" w:hAnsi="宋体" w:cs="宋体" w:hint="eastAsia"/>
                <w:bCs/>
                <w:sz w:val="24"/>
              </w:rPr>
              <w:t>施工队伍生活产生的生活垃圾。固体废弃物是沿着道路呈线性分布的，若堆放、处置不当，堆置过久覆盖灰尘后遇风还将产生扬尘对附近居民造成影响。</w:t>
            </w:r>
          </w:p>
          <w:p w14:paraId="14D5BCC3" w14:textId="7B719B66" w:rsidR="00173161" w:rsidRPr="00276AEF" w:rsidRDefault="000C57BF" w:rsidP="00173161">
            <w:pPr>
              <w:adjustRightInd w:val="0"/>
              <w:snapToGrid w:val="0"/>
              <w:spacing w:line="360" w:lineRule="auto"/>
              <w:ind w:firstLine="480"/>
              <w:rPr>
                <w:b/>
                <w:sz w:val="24"/>
              </w:rPr>
            </w:pPr>
            <w:r w:rsidRPr="00276AEF">
              <w:rPr>
                <w:b/>
                <w:sz w:val="24"/>
              </w:rPr>
              <w:t>1</w:t>
            </w:r>
            <w:r w:rsidRPr="00276AEF">
              <w:rPr>
                <w:b/>
                <w:sz w:val="24"/>
              </w:rPr>
              <w:t>、</w:t>
            </w:r>
            <w:r w:rsidR="00173161" w:rsidRPr="00276AEF">
              <w:rPr>
                <w:b/>
                <w:sz w:val="24"/>
              </w:rPr>
              <w:t>建筑垃圾</w:t>
            </w:r>
          </w:p>
          <w:p w14:paraId="761BFFF0" w14:textId="7EDBE884" w:rsidR="00173161" w:rsidRPr="00276AEF" w:rsidRDefault="00173161" w:rsidP="00173161">
            <w:pPr>
              <w:adjustRightInd w:val="0"/>
              <w:snapToGrid w:val="0"/>
              <w:spacing w:line="360" w:lineRule="auto"/>
              <w:ind w:firstLine="480"/>
              <w:rPr>
                <w:bCs/>
                <w:sz w:val="24"/>
              </w:rPr>
            </w:pPr>
            <w:r w:rsidRPr="00276AEF">
              <w:rPr>
                <w:bCs/>
                <w:sz w:val="24"/>
              </w:rPr>
              <w:t>施工期产生的建筑垃圾主要包括施工区废弃的建材、包装材料等。施工产生的废弃建材、废弃包装材料，对可作为资源加以回收利用，既杜绝了浪费，又避免了乱堆乱放导致的环境污染。不能回用的建筑垃圾需运送至指定的建筑垃圾堆场处理。</w:t>
            </w:r>
          </w:p>
          <w:p w14:paraId="55741121" w14:textId="490F9AB3" w:rsidR="000C57BF" w:rsidRPr="00276AEF" w:rsidRDefault="000C57BF" w:rsidP="000C57BF">
            <w:pPr>
              <w:adjustRightInd w:val="0"/>
              <w:snapToGrid w:val="0"/>
              <w:spacing w:line="360" w:lineRule="auto"/>
              <w:ind w:firstLineChars="200" w:firstLine="482"/>
              <w:rPr>
                <w:b/>
                <w:sz w:val="24"/>
              </w:rPr>
            </w:pPr>
            <w:r w:rsidRPr="00276AEF">
              <w:rPr>
                <w:b/>
                <w:sz w:val="24"/>
              </w:rPr>
              <w:t>2</w:t>
            </w:r>
            <w:r w:rsidRPr="00276AEF">
              <w:rPr>
                <w:b/>
                <w:sz w:val="24"/>
              </w:rPr>
              <w:t>、弃方</w:t>
            </w:r>
          </w:p>
          <w:p w14:paraId="63CED4BF" w14:textId="6A34E9E7" w:rsidR="000C57BF" w:rsidRPr="003F56F9" w:rsidRDefault="000C57BF" w:rsidP="00173161">
            <w:pPr>
              <w:adjustRightInd w:val="0"/>
              <w:snapToGrid w:val="0"/>
              <w:spacing w:line="360" w:lineRule="auto"/>
              <w:ind w:firstLine="480"/>
              <w:rPr>
                <w:bCs/>
                <w:sz w:val="24"/>
              </w:rPr>
            </w:pPr>
            <w:r w:rsidRPr="003F56F9">
              <w:rPr>
                <w:bCs/>
                <w:sz w:val="24"/>
              </w:rPr>
              <w:lastRenderedPageBreak/>
              <w:t>根据土石方平衡分析，</w:t>
            </w:r>
            <w:r w:rsidR="003F56F9" w:rsidRPr="003F56F9">
              <w:rPr>
                <w:rFonts w:hint="eastAsia"/>
                <w:bCs/>
                <w:sz w:val="24"/>
              </w:rPr>
              <w:t>本项目土石方总开挖量</w:t>
            </w:r>
            <w:r w:rsidR="003F56F9" w:rsidRPr="003F56F9">
              <w:rPr>
                <w:rFonts w:hint="eastAsia"/>
                <w:bCs/>
                <w:sz w:val="24"/>
              </w:rPr>
              <w:t>117.24</w:t>
            </w:r>
            <w:r w:rsidR="003F56F9" w:rsidRPr="003F56F9">
              <w:rPr>
                <w:rFonts w:hint="eastAsia"/>
                <w:bCs/>
                <w:sz w:val="24"/>
              </w:rPr>
              <w:t>万</w:t>
            </w:r>
            <w:r w:rsidR="003F56F9" w:rsidRPr="003F56F9">
              <w:rPr>
                <w:rFonts w:hint="eastAsia"/>
                <w:bCs/>
                <w:sz w:val="24"/>
              </w:rPr>
              <w:t>m</w:t>
            </w:r>
            <w:r w:rsidR="003F56F9" w:rsidRPr="003F56F9">
              <w:rPr>
                <w:rFonts w:hint="eastAsia"/>
                <w:bCs/>
                <w:sz w:val="24"/>
              </w:rPr>
              <w:t>³（含表土剥离</w:t>
            </w:r>
            <w:r w:rsidR="003F56F9" w:rsidRPr="003F56F9">
              <w:rPr>
                <w:rFonts w:hint="eastAsia"/>
                <w:bCs/>
                <w:sz w:val="24"/>
              </w:rPr>
              <w:t>0.21</w:t>
            </w:r>
            <w:r w:rsidR="003F56F9" w:rsidRPr="003F56F9">
              <w:rPr>
                <w:rFonts w:hint="eastAsia"/>
                <w:bCs/>
                <w:sz w:val="24"/>
              </w:rPr>
              <w:t>万</w:t>
            </w:r>
            <w:r w:rsidR="003F56F9" w:rsidRPr="003F56F9">
              <w:rPr>
                <w:rFonts w:hint="eastAsia"/>
                <w:bCs/>
                <w:sz w:val="24"/>
              </w:rPr>
              <w:t>m</w:t>
            </w:r>
            <w:r w:rsidR="003F56F9" w:rsidRPr="003F56F9">
              <w:rPr>
                <w:rFonts w:hint="eastAsia"/>
                <w:bCs/>
                <w:sz w:val="24"/>
              </w:rPr>
              <w:t>³，自然方）；</w:t>
            </w:r>
            <w:proofErr w:type="gramStart"/>
            <w:r w:rsidR="003F56F9" w:rsidRPr="003F56F9">
              <w:rPr>
                <w:rFonts w:hint="eastAsia"/>
                <w:bCs/>
                <w:sz w:val="24"/>
              </w:rPr>
              <w:t>土石方总回填方</w:t>
            </w:r>
            <w:proofErr w:type="gramEnd"/>
            <w:r w:rsidR="003F56F9" w:rsidRPr="003F56F9">
              <w:rPr>
                <w:rFonts w:hint="eastAsia"/>
                <w:bCs/>
                <w:sz w:val="24"/>
              </w:rPr>
              <w:t>量</w:t>
            </w:r>
            <w:r w:rsidR="003F56F9" w:rsidRPr="003F56F9">
              <w:rPr>
                <w:rFonts w:hint="eastAsia"/>
                <w:bCs/>
                <w:sz w:val="24"/>
              </w:rPr>
              <w:t>28.94</w:t>
            </w:r>
            <w:r w:rsidR="003F56F9" w:rsidRPr="003F56F9">
              <w:rPr>
                <w:rFonts w:hint="eastAsia"/>
                <w:bCs/>
                <w:sz w:val="24"/>
              </w:rPr>
              <w:t>万</w:t>
            </w:r>
            <w:r w:rsidR="003F56F9" w:rsidRPr="003F56F9">
              <w:rPr>
                <w:rFonts w:hint="eastAsia"/>
                <w:bCs/>
                <w:sz w:val="24"/>
              </w:rPr>
              <w:t>m</w:t>
            </w:r>
            <w:r w:rsidR="003F56F9" w:rsidRPr="003F56F9">
              <w:rPr>
                <w:rFonts w:hint="eastAsia"/>
                <w:bCs/>
                <w:sz w:val="24"/>
              </w:rPr>
              <w:t>³（含</w:t>
            </w:r>
            <w:proofErr w:type="gramStart"/>
            <w:r w:rsidR="003F56F9" w:rsidRPr="003F56F9">
              <w:rPr>
                <w:rFonts w:hint="eastAsia"/>
                <w:bCs/>
                <w:sz w:val="24"/>
              </w:rPr>
              <w:t>表土回铺</w:t>
            </w:r>
            <w:proofErr w:type="gramEnd"/>
            <w:r w:rsidR="003F56F9" w:rsidRPr="003F56F9">
              <w:rPr>
                <w:rFonts w:hint="eastAsia"/>
                <w:bCs/>
                <w:sz w:val="24"/>
              </w:rPr>
              <w:t>0.21</w:t>
            </w:r>
            <w:r w:rsidR="003F56F9" w:rsidRPr="003F56F9">
              <w:rPr>
                <w:rFonts w:hint="eastAsia"/>
                <w:bCs/>
                <w:sz w:val="24"/>
              </w:rPr>
              <w:t>万</w:t>
            </w:r>
            <w:r w:rsidR="003F56F9" w:rsidRPr="003F56F9">
              <w:rPr>
                <w:rFonts w:hint="eastAsia"/>
                <w:bCs/>
                <w:sz w:val="24"/>
              </w:rPr>
              <w:t>m</w:t>
            </w:r>
            <w:r w:rsidR="003F56F9" w:rsidRPr="003F56F9">
              <w:rPr>
                <w:rFonts w:hint="eastAsia"/>
                <w:bCs/>
                <w:sz w:val="24"/>
              </w:rPr>
              <w:t>³）；余方</w:t>
            </w:r>
            <w:r w:rsidR="003F56F9" w:rsidRPr="003F56F9">
              <w:rPr>
                <w:rFonts w:hint="eastAsia"/>
                <w:bCs/>
                <w:sz w:val="24"/>
              </w:rPr>
              <w:t>88.30</w:t>
            </w:r>
            <w:r w:rsidR="003F56F9" w:rsidRPr="003F56F9">
              <w:rPr>
                <w:rFonts w:hint="eastAsia"/>
                <w:bCs/>
                <w:sz w:val="24"/>
              </w:rPr>
              <w:t>万</w:t>
            </w:r>
            <w:r w:rsidR="003F56F9" w:rsidRPr="003F56F9">
              <w:rPr>
                <w:rFonts w:hint="eastAsia"/>
                <w:bCs/>
                <w:sz w:val="24"/>
              </w:rPr>
              <w:t>m</w:t>
            </w:r>
            <w:r w:rsidR="003F56F9" w:rsidRPr="003F56F9">
              <w:rPr>
                <w:rFonts w:hint="eastAsia"/>
                <w:bCs/>
                <w:sz w:val="24"/>
              </w:rPr>
              <w:t>³，余方拟运至达州市亭柳建设发展有限公司建设的“达州市东部经开区麻柳镇花红建筑渣土消纳场”回填</w:t>
            </w:r>
            <w:r w:rsidRPr="003F56F9">
              <w:rPr>
                <w:bCs/>
                <w:sz w:val="24"/>
              </w:rPr>
              <w:t>。</w:t>
            </w:r>
          </w:p>
          <w:p w14:paraId="33F35654" w14:textId="540EB1D1" w:rsidR="000C57BF" w:rsidRPr="00276AEF" w:rsidRDefault="000C57BF" w:rsidP="00173161">
            <w:pPr>
              <w:adjustRightInd w:val="0"/>
              <w:snapToGrid w:val="0"/>
              <w:spacing w:line="360" w:lineRule="auto"/>
              <w:ind w:firstLine="480"/>
              <w:rPr>
                <w:b/>
                <w:sz w:val="24"/>
              </w:rPr>
            </w:pPr>
            <w:r w:rsidRPr="00276AEF">
              <w:rPr>
                <w:b/>
                <w:sz w:val="24"/>
              </w:rPr>
              <w:t>3</w:t>
            </w:r>
            <w:r w:rsidRPr="00276AEF">
              <w:rPr>
                <w:b/>
                <w:sz w:val="24"/>
              </w:rPr>
              <w:t>、生活垃圾</w:t>
            </w:r>
          </w:p>
          <w:p w14:paraId="53739704" w14:textId="557B2BBE" w:rsidR="000C57BF" w:rsidRPr="00276AEF" w:rsidRDefault="000C57BF" w:rsidP="00173161">
            <w:pPr>
              <w:adjustRightInd w:val="0"/>
              <w:snapToGrid w:val="0"/>
              <w:spacing w:line="360" w:lineRule="auto"/>
              <w:ind w:firstLine="480"/>
              <w:rPr>
                <w:bCs/>
                <w:sz w:val="24"/>
              </w:rPr>
            </w:pPr>
            <w:r w:rsidRPr="00276AEF">
              <w:rPr>
                <w:color w:val="000000" w:themeColor="text1"/>
                <w:sz w:val="24"/>
                <w:szCs w:val="32"/>
              </w:rPr>
              <w:t>本工程生活垃圾主要是施工人员产生的生活垃圾，按每人每天产生</w:t>
            </w:r>
            <w:r w:rsidRPr="00276AEF">
              <w:rPr>
                <w:color w:val="000000" w:themeColor="text1"/>
                <w:sz w:val="24"/>
                <w:szCs w:val="32"/>
              </w:rPr>
              <w:t>0.2kg</w:t>
            </w:r>
            <w:r w:rsidRPr="00276AEF">
              <w:rPr>
                <w:color w:val="000000" w:themeColor="text1"/>
                <w:sz w:val="24"/>
                <w:szCs w:val="32"/>
              </w:rPr>
              <w:t>计算，最高施工人数为</w:t>
            </w:r>
            <w:r w:rsidRPr="00276AEF">
              <w:rPr>
                <w:color w:val="000000" w:themeColor="text1"/>
                <w:sz w:val="24"/>
                <w:szCs w:val="32"/>
              </w:rPr>
              <w:t>100</w:t>
            </w:r>
            <w:r w:rsidRPr="00276AEF">
              <w:rPr>
                <w:color w:val="000000" w:themeColor="text1"/>
                <w:sz w:val="24"/>
                <w:szCs w:val="32"/>
              </w:rPr>
              <w:t>人，则施工期生活垃圾产生量约为</w:t>
            </w:r>
            <w:r w:rsidRPr="00276AEF">
              <w:rPr>
                <w:color w:val="000000" w:themeColor="text1"/>
                <w:sz w:val="24"/>
                <w:szCs w:val="32"/>
              </w:rPr>
              <w:t>20kg/d</w:t>
            </w:r>
            <w:r w:rsidRPr="00276AEF">
              <w:rPr>
                <w:color w:val="000000" w:themeColor="text1"/>
                <w:sz w:val="24"/>
                <w:szCs w:val="32"/>
              </w:rPr>
              <w:t>，经袋装收集后，由当地环卫部门统一清运。</w:t>
            </w:r>
          </w:p>
          <w:p w14:paraId="34FA642D" w14:textId="15230616" w:rsidR="000C57BF" w:rsidRPr="00276AEF" w:rsidRDefault="00276AEF" w:rsidP="00276AEF">
            <w:pPr>
              <w:adjustRightInd w:val="0"/>
              <w:snapToGrid w:val="0"/>
              <w:spacing w:line="360" w:lineRule="auto"/>
              <w:rPr>
                <w:rFonts w:ascii="宋体" w:hAnsi="宋体" w:cs="宋体"/>
                <w:b/>
                <w:sz w:val="24"/>
              </w:rPr>
            </w:pPr>
            <w:r w:rsidRPr="00276AEF">
              <w:rPr>
                <w:rFonts w:ascii="宋体" w:hAnsi="宋体" w:cs="宋体" w:hint="eastAsia"/>
                <w:b/>
                <w:sz w:val="24"/>
              </w:rPr>
              <w:t>八、施工期社会环境影响分析</w:t>
            </w:r>
          </w:p>
          <w:p w14:paraId="70B9A76C" w14:textId="7658FA30" w:rsidR="00276AEF" w:rsidRDefault="00276AEF" w:rsidP="00276AEF">
            <w:pPr>
              <w:widowControl/>
              <w:autoSpaceDE w:val="0"/>
              <w:autoSpaceDN w:val="0"/>
              <w:adjustRightInd w:val="0"/>
              <w:spacing w:line="360" w:lineRule="auto"/>
              <w:ind w:firstLineChars="200" w:firstLine="482"/>
              <w:rPr>
                <w:b/>
                <w:color w:val="000000" w:themeColor="text1"/>
                <w:kern w:val="0"/>
                <w:sz w:val="24"/>
              </w:rPr>
            </w:pPr>
            <w:r>
              <w:rPr>
                <w:rFonts w:hint="eastAsia"/>
                <w:b/>
                <w:color w:val="000000" w:themeColor="text1"/>
                <w:kern w:val="0"/>
                <w:sz w:val="24"/>
              </w:rPr>
              <w:t>1</w:t>
            </w:r>
            <w:r>
              <w:rPr>
                <w:rFonts w:hint="eastAsia"/>
                <w:b/>
                <w:color w:val="000000" w:themeColor="text1"/>
                <w:kern w:val="0"/>
                <w:sz w:val="24"/>
              </w:rPr>
              <w:t>、</w:t>
            </w:r>
            <w:r>
              <w:rPr>
                <w:b/>
                <w:color w:val="000000" w:themeColor="text1"/>
                <w:kern w:val="0"/>
                <w:sz w:val="24"/>
              </w:rPr>
              <w:t>施工期交通影响分析</w:t>
            </w:r>
          </w:p>
          <w:p w14:paraId="1D58C2C3" w14:textId="77777777" w:rsidR="00276AEF" w:rsidRDefault="00276AEF" w:rsidP="00276AEF">
            <w:pPr>
              <w:widowControl/>
              <w:autoSpaceDE w:val="0"/>
              <w:autoSpaceDN w:val="0"/>
              <w:adjustRightInd w:val="0"/>
              <w:spacing w:line="360" w:lineRule="auto"/>
              <w:ind w:firstLineChars="200" w:firstLine="480"/>
              <w:rPr>
                <w:bCs/>
                <w:color w:val="000000" w:themeColor="text1"/>
                <w:kern w:val="0"/>
                <w:sz w:val="24"/>
              </w:rPr>
            </w:pPr>
            <w:r>
              <w:rPr>
                <w:bCs/>
                <w:color w:val="000000" w:themeColor="text1"/>
                <w:kern w:val="0"/>
                <w:sz w:val="24"/>
              </w:rPr>
              <w:t>工程施工过程中，将会妨碍施工区域及附近的正常通行，还可能在一定施工阶段短时间阻断交通，或因施工现场交通指挥调度不当，导致临近施工路段路口交通堵塞，甚至可能会引发一定范围的暂时的交通堵塞。</w:t>
            </w:r>
          </w:p>
          <w:p w14:paraId="7134754C" w14:textId="77777777" w:rsidR="00276AEF" w:rsidRDefault="00276AEF" w:rsidP="00276AEF">
            <w:pPr>
              <w:widowControl/>
              <w:autoSpaceDE w:val="0"/>
              <w:autoSpaceDN w:val="0"/>
              <w:adjustRightInd w:val="0"/>
              <w:spacing w:line="360" w:lineRule="auto"/>
              <w:ind w:firstLineChars="200" w:firstLine="480"/>
              <w:rPr>
                <w:bCs/>
                <w:color w:val="000000" w:themeColor="text1"/>
                <w:kern w:val="0"/>
                <w:sz w:val="24"/>
              </w:rPr>
            </w:pPr>
            <w:r>
              <w:rPr>
                <w:bCs/>
                <w:color w:val="000000" w:themeColor="text1"/>
                <w:kern w:val="0"/>
                <w:sz w:val="24"/>
              </w:rPr>
              <w:t>项目应合</w:t>
            </w:r>
            <w:proofErr w:type="gramStart"/>
            <w:r>
              <w:rPr>
                <w:bCs/>
                <w:color w:val="000000" w:themeColor="text1"/>
                <w:kern w:val="0"/>
                <w:sz w:val="24"/>
              </w:rPr>
              <w:t>理组织</w:t>
            </w:r>
            <w:proofErr w:type="gramEnd"/>
            <w:r>
              <w:rPr>
                <w:bCs/>
                <w:color w:val="000000" w:themeColor="text1"/>
                <w:kern w:val="0"/>
                <w:sz w:val="24"/>
              </w:rPr>
              <w:t>施工，提高管理效率、缩短施工工期，合理有效进行施工期的交通组织，制定切实可行的交通应急预案，积极配合交管部门加强施工路段的交通管理，确保交通畅通，将项目施工对当地居民出行和交通运输造成的影响降到最低。</w:t>
            </w:r>
          </w:p>
          <w:p w14:paraId="0484E93D" w14:textId="77777777" w:rsidR="00276AEF" w:rsidRDefault="00276AEF" w:rsidP="00276AEF">
            <w:pPr>
              <w:widowControl/>
              <w:autoSpaceDE w:val="0"/>
              <w:autoSpaceDN w:val="0"/>
              <w:adjustRightInd w:val="0"/>
              <w:spacing w:line="360" w:lineRule="auto"/>
              <w:ind w:firstLineChars="200" w:firstLine="480"/>
              <w:rPr>
                <w:bCs/>
                <w:color w:val="000000" w:themeColor="text1"/>
                <w:kern w:val="0"/>
                <w:sz w:val="24"/>
              </w:rPr>
            </w:pPr>
            <w:r>
              <w:rPr>
                <w:bCs/>
                <w:color w:val="000000" w:themeColor="text1"/>
                <w:kern w:val="0"/>
                <w:sz w:val="24"/>
              </w:rPr>
              <w:t>评价认为，只要采取了切实可行的预防措施，科学合理地安排工期及进行交通疏通，项目施工对区域交通的影响较小。</w:t>
            </w:r>
          </w:p>
          <w:p w14:paraId="79F469C0" w14:textId="77777777" w:rsidR="00276AEF" w:rsidRDefault="00276AEF" w:rsidP="00276AEF">
            <w:pPr>
              <w:widowControl/>
              <w:autoSpaceDE w:val="0"/>
              <w:autoSpaceDN w:val="0"/>
              <w:adjustRightInd w:val="0"/>
              <w:spacing w:line="360" w:lineRule="auto"/>
              <w:ind w:firstLineChars="200" w:firstLine="482"/>
              <w:rPr>
                <w:b/>
                <w:color w:val="000000" w:themeColor="text1"/>
                <w:kern w:val="0"/>
                <w:sz w:val="24"/>
              </w:rPr>
            </w:pPr>
            <w:r>
              <w:rPr>
                <w:rFonts w:hint="eastAsia"/>
                <w:b/>
                <w:color w:val="000000" w:themeColor="text1"/>
                <w:kern w:val="0"/>
                <w:sz w:val="24"/>
              </w:rPr>
              <w:t>（</w:t>
            </w:r>
            <w:r>
              <w:rPr>
                <w:rFonts w:hint="eastAsia"/>
                <w:b/>
                <w:color w:val="000000" w:themeColor="text1"/>
                <w:kern w:val="0"/>
                <w:sz w:val="24"/>
              </w:rPr>
              <w:t>2</w:t>
            </w:r>
            <w:r>
              <w:rPr>
                <w:rFonts w:hint="eastAsia"/>
                <w:b/>
                <w:color w:val="000000" w:themeColor="text1"/>
                <w:kern w:val="0"/>
                <w:sz w:val="24"/>
              </w:rPr>
              <w:t>）</w:t>
            </w:r>
            <w:r>
              <w:rPr>
                <w:b/>
                <w:color w:val="000000" w:themeColor="text1"/>
                <w:kern w:val="0"/>
                <w:sz w:val="24"/>
              </w:rPr>
              <w:t>施工对沿线居民生活质量的影响</w:t>
            </w:r>
          </w:p>
          <w:p w14:paraId="7BAD2765" w14:textId="751CD4F8" w:rsidR="00276AEF" w:rsidRDefault="00276AEF" w:rsidP="00276AEF">
            <w:pPr>
              <w:adjustRightInd w:val="0"/>
              <w:snapToGrid w:val="0"/>
              <w:spacing w:line="360" w:lineRule="auto"/>
              <w:ind w:firstLine="480"/>
              <w:rPr>
                <w:rFonts w:ascii="宋体" w:hAnsi="宋体" w:cs="宋体"/>
                <w:bCs/>
                <w:sz w:val="24"/>
              </w:rPr>
            </w:pPr>
            <w:r>
              <w:rPr>
                <w:bCs/>
                <w:color w:val="000000" w:themeColor="text1"/>
                <w:kern w:val="0"/>
                <w:sz w:val="24"/>
              </w:rPr>
              <w:t>项目施工噪声、扬尘将对沿线环境产生影响，进而影响</w:t>
            </w:r>
            <w:r>
              <w:rPr>
                <w:rFonts w:hint="eastAsia"/>
                <w:bCs/>
                <w:color w:val="000000" w:themeColor="text1"/>
                <w:kern w:val="0"/>
                <w:sz w:val="24"/>
              </w:rPr>
              <w:t>区域</w:t>
            </w:r>
            <w:r>
              <w:rPr>
                <w:bCs/>
                <w:color w:val="000000" w:themeColor="text1"/>
                <w:kern w:val="0"/>
                <w:sz w:val="24"/>
              </w:rPr>
              <w:t>住户的生活质量。但项目采取严格的污染防治及减缓措施，可将对沿线住户的上述影响将减至最低程度，总的来说项目施工期对沿线居民生活的影响可以接受。</w:t>
            </w:r>
          </w:p>
          <w:p w14:paraId="7465F81D" w14:textId="06EC57F1" w:rsidR="000C57BF" w:rsidRDefault="000C57BF" w:rsidP="00173161">
            <w:pPr>
              <w:adjustRightInd w:val="0"/>
              <w:snapToGrid w:val="0"/>
              <w:spacing w:line="360" w:lineRule="auto"/>
              <w:ind w:firstLine="480"/>
              <w:rPr>
                <w:rFonts w:ascii="宋体" w:hAnsi="宋体" w:cs="宋体"/>
                <w:bCs/>
                <w:sz w:val="24"/>
              </w:rPr>
            </w:pPr>
          </w:p>
          <w:p w14:paraId="523C5366" w14:textId="77777777" w:rsidR="00910FBB" w:rsidRDefault="00910FBB">
            <w:pPr>
              <w:adjustRightInd w:val="0"/>
              <w:snapToGrid w:val="0"/>
              <w:spacing w:line="360" w:lineRule="auto"/>
              <w:ind w:firstLineChars="200" w:firstLine="420"/>
              <w:rPr>
                <w:rFonts w:ascii="宋体" w:hAnsi="宋体" w:cs="宋体"/>
                <w:bCs/>
                <w:szCs w:val="21"/>
              </w:rPr>
            </w:pPr>
          </w:p>
        </w:tc>
      </w:tr>
      <w:tr w:rsidR="00910FBB" w14:paraId="13FEC058" w14:textId="77777777">
        <w:trPr>
          <w:trHeight w:val="4098"/>
          <w:jc w:val="center"/>
        </w:trPr>
        <w:tc>
          <w:tcPr>
            <w:tcW w:w="879" w:type="dxa"/>
            <w:tcMar>
              <w:left w:w="28" w:type="dxa"/>
              <w:right w:w="28" w:type="dxa"/>
            </w:tcMar>
            <w:vAlign w:val="center"/>
          </w:tcPr>
          <w:p w14:paraId="2A6AD89B" w14:textId="77777777" w:rsidR="00910FBB" w:rsidRPr="003278B0" w:rsidRDefault="00356CBC">
            <w:pPr>
              <w:pStyle w:val="af0"/>
              <w:adjustRightInd w:val="0"/>
              <w:snapToGrid w:val="0"/>
              <w:spacing w:before="0" w:beforeAutospacing="0" w:after="0" w:afterAutospacing="0" w:line="360" w:lineRule="auto"/>
              <w:jc w:val="center"/>
              <w:rPr>
                <w:rFonts w:cs="宋体"/>
                <w:bCs/>
                <w:kern w:val="2"/>
              </w:rPr>
            </w:pPr>
            <w:r w:rsidRPr="003278B0">
              <w:rPr>
                <w:rFonts w:cs="宋体" w:hint="eastAsia"/>
                <w:bCs/>
                <w:spacing w:val="10"/>
                <w:kern w:val="2"/>
              </w:rPr>
              <w:lastRenderedPageBreak/>
              <w:t>运营期生态环境影响分析</w:t>
            </w:r>
          </w:p>
        </w:tc>
        <w:tc>
          <w:tcPr>
            <w:tcW w:w="8363" w:type="dxa"/>
          </w:tcPr>
          <w:p w14:paraId="600471C5" w14:textId="0D1355BF" w:rsidR="00910FBB" w:rsidRPr="003278B0" w:rsidRDefault="00356CBC">
            <w:pPr>
              <w:adjustRightInd w:val="0"/>
              <w:snapToGrid w:val="0"/>
              <w:spacing w:line="360" w:lineRule="auto"/>
              <w:rPr>
                <w:rFonts w:ascii="宋体" w:hAnsi="宋体" w:cs="宋体"/>
                <w:b/>
                <w:sz w:val="24"/>
              </w:rPr>
            </w:pPr>
            <w:r w:rsidRPr="003278B0">
              <w:rPr>
                <w:rFonts w:ascii="宋体" w:hAnsi="宋体" w:cs="宋体" w:hint="eastAsia"/>
                <w:b/>
                <w:sz w:val="24"/>
              </w:rPr>
              <w:t>一、</w:t>
            </w:r>
            <w:r w:rsidR="003278B0" w:rsidRPr="003278B0">
              <w:rPr>
                <w:rFonts w:ascii="宋体" w:hAnsi="宋体" w:cs="宋体" w:hint="eastAsia"/>
                <w:b/>
                <w:sz w:val="24"/>
              </w:rPr>
              <w:t>运营期环境影响因素</w:t>
            </w:r>
            <w:r w:rsidRPr="003278B0">
              <w:rPr>
                <w:rFonts w:ascii="宋体" w:hAnsi="宋体" w:cs="宋体" w:hint="eastAsia"/>
                <w:b/>
                <w:sz w:val="24"/>
              </w:rPr>
              <w:t>分析</w:t>
            </w:r>
          </w:p>
          <w:p w14:paraId="73B59D1D" w14:textId="0AFE3556" w:rsidR="00910FBB" w:rsidRDefault="003278B0">
            <w:pPr>
              <w:adjustRightInd w:val="0"/>
              <w:snapToGrid w:val="0"/>
              <w:spacing w:line="360" w:lineRule="auto"/>
              <w:ind w:firstLineChars="200" w:firstLine="480"/>
              <w:rPr>
                <w:rFonts w:ascii="宋体" w:hAnsi="宋体" w:cs="宋体"/>
                <w:kern w:val="0"/>
                <w:sz w:val="24"/>
              </w:rPr>
            </w:pPr>
            <w:r w:rsidRPr="003278B0">
              <w:rPr>
                <w:rFonts w:ascii="宋体" w:hAnsi="宋体" w:cs="宋体" w:hint="eastAsia"/>
                <w:kern w:val="0"/>
                <w:sz w:val="24"/>
              </w:rPr>
              <w:t>本项目营运期主要污染因素包括：汽车尾气、路面径流、交通噪声、社会生活噪声、路面垃圾和运输过程中对区域地表水水质可能带来的环境风险。</w:t>
            </w:r>
          </w:p>
          <w:p w14:paraId="7A80E814" w14:textId="2AE92CD3" w:rsidR="003278B0" w:rsidRDefault="003278B0">
            <w:pPr>
              <w:adjustRightInd w:val="0"/>
              <w:snapToGrid w:val="0"/>
              <w:spacing w:line="360" w:lineRule="auto"/>
              <w:ind w:firstLineChars="200" w:firstLine="480"/>
              <w:rPr>
                <w:rFonts w:ascii="宋体" w:hAnsi="宋体" w:cs="宋体"/>
                <w:kern w:val="0"/>
                <w:sz w:val="24"/>
              </w:rPr>
            </w:pPr>
            <w:r>
              <w:rPr>
                <w:rFonts w:hint="eastAsia"/>
                <w:bCs/>
                <w:color w:val="000000" w:themeColor="text1"/>
                <w:sz w:val="24"/>
              </w:rPr>
              <w:t>本项目运营</w:t>
            </w:r>
            <w:proofErr w:type="gramStart"/>
            <w:r>
              <w:rPr>
                <w:rFonts w:hint="eastAsia"/>
                <w:bCs/>
                <w:color w:val="000000" w:themeColor="text1"/>
                <w:sz w:val="24"/>
              </w:rPr>
              <w:t>期具体</w:t>
            </w:r>
            <w:proofErr w:type="gramEnd"/>
            <w:r>
              <w:rPr>
                <w:rFonts w:hint="eastAsia"/>
                <w:bCs/>
                <w:color w:val="000000" w:themeColor="text1"/>
                <w:sz w:val="24"/>
              </w:rPr>
              <w:t>环境影响识别情况如下表：</w:t>
            </w:r>
          </w:p>
          <w:p w14:paraId="0925ED42" w14:textId="7F17AE09" w:rsidR="00567630" w:rsidRPr="00A56C1D" w:rsidRDefault="00567630" w:rsidP="00567630">
            <w:pPr>
              <w:adjustRightInd w:val="0"/>
              <w:snapToGrid w:val="0"/>
              <w:spacing w:line="360" w:lineRule="auto"/>
              <w:jc w:val="center"/>
              <w:rPr>
                <w:rFonts w:ascii="宋体" w:hAnsi="宋体" w:cs="宋体"/>
                <w:b/>
                <w:szCs w:val="21"/>
              </w:rPr>
            </w:pPr>
            <w:r w:rsidRPr="00A56C1D">
              <w:rPr>
                <w:rFonts w:ascii="宋体" w:hAnsi="宋体" w:cs="宋体" w:hint="eastAsia"/>
                <w:b/>
                <w:szCs w:val="21"/>
              </w:rPr>
              <w:t>表4-</w:t>
            </w:r>
            <w:r>
              <w:rPr>
                <w:rFonts w:ascii="宋体" w:hAnsi="宋体" w:cs="宋体"/>
                <w:b/>
                <w:szCs w:val="21"/>
              </w:rPr>
              <w:t xml:space="preserve">3 </w:t>
            </w:r>
            <w:r>
              <w:rPr>
                <w:rFonts w:eastAsiaTheme="minorEastAsia" w:hAnsiTheme="minorEastAsia" w:hint="eastAsia"/>
                <w:b/>
                <w:bCs/>
                <w:szCs w:val="21"/>
              </w:rPr>
              <w:t>运营期环境影响特征表</w:t>
            </w:r>
          </w:p>
          <w:tbl>
            <w:tblPr>
              <w:tblW w:w="5000" w:type="pct"/>
              <w:jc w:val="center"/>
              <w:tblBorders>
                <w:top w:val="single" w:sz="4" w:space="0" w:color="auto"/>
                <w:bottom w:val="single" w:sz="4" w:space="0" w:color="auto"/>
                <w:right w:val="single" w:sz="4" w:space="0" w:color="auto"/>
                <w:insideH w:val="single" w:sz="6" w:space="0" w:color="auto"/>
                <w:insideV w:val="single" w:sz="4" w:space="0" w:color="auto"/>
              </w:tblBorders>
              <w:tblCellMar>
                <w:left w:w="28" w:type="dxa"/>
                <w:right w:w="28" w:type="dxa"/>
              </w:tblCellMar>
              <w:tblLook w:val="04A0" w:firstRow="1" w:lastRow="0" w:firstColumn="1" w:lastColumn="0" w:noHBand="0" w:noVBand="1"/>
            </w:tblPr>
            <w:tblGrid>
              <w:gridCol w:w="591"/>
              <w:gridCol w:w="875"/>
              <w:gridCol w:w="1705"/>
              <w:gridCol w:w="1943"/>
              <w:gridCol w:w="1378"/>
              <w:gridCol w:w="907"/>
            </w:tblGrid>
            <w:tr w:rsidR="00567630" w:rsidRPr="00567630" w14:paraId="68B8CE89" w14:textId="77777777" w:rsidTr="00567630">
              <w:trPr>
                <w:trHeight w:val="340"/>
                <w:tblHeader/>
                <w:jc w:val="center"/>
              </w:trPr>
              <w:tc>
                <w:tcPr>
                  <w:tcW w:w="399" w:type="pct"/>
                  <w:vAlign w:val="center"/>
                </w:tcPr>
                <w:p w14:paraId="50F26E0F"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时期</w:t>
                  </w:r>
                </w:p>
              </w:tc>
              <w:tc>
                <w:tcPr>
                  <w:tcW w:w="591" w:type="pct"/>
                  <w:vAlign w:val="center"/>
                </w:tcPr>
                <w:p w14:paraId="7F752144"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环境要素</w:t>
                  </w:r>
                </w:p>
              </w:tc>
              <w:tc>
                <w:tcPr>
                  <w:tcW w:w="1152" w:type="pct"/>
                  <w:vAlign w:val="center"/>
                </w:tcPr>
                <w:p w14:paraId="4B8A3C84" w14:textId="36EA8F56"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影响环节</w:t>
                  </w:r>
                </w:p>
              </w:tc>
              <w:tc>
                <w:tcPr>
                  <w:tcW w:w="1313" w:type="pct"/>
                  <w:vAlign w:val="center"/>
                </w:tcPr>
                <w:p w14:paraId="114075E3"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主要污染物及影响因子</w:t>
                  </w:r>
                </w:p>
              </w:tc>
              <w:tc>
                <w:tcPr>
                  <w:tcW w:w="931" w:type="pct"/>
                  <w:vAlign w:val="center"/>
                </w:tcPr>
                <w:p w14:paraId="70F74873"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影响位置</w:t>
                  </w:r>
                </w:p>
              </w:tc>
              <w:tc>
                <w:tcPr>
                  <w:tcW w:w="613" w:type="pct"/>
                  <w:vAlign w:val="center"/>
                </w:tcPr>
                <w:p w14:paraId="59A34C73"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影响性质</w:t>
                  </w:r>
                </w:p>
              </w:tc>
            </w:tr>
            <w:tr w:rsidR="00567630" w:rsidRPr="00567630" w14:paraId="6C9F95EA" w14:textId="77777777" w:rsidTr="00567630">
              <w:trPr>
                <w:trHeight w:val="340"/>
                <w:jc w:val="center"/>
              </w:trPr>
              <w:tc>
                <w:tcPr>
                  <w:tcW w:w="399" w:type="pct"/>
                  <w:vMerge w:val="restart"/>
                  <w:vAlign w:val="center"/>
                </w:tcPr>
                <w:p w14:paraId="14D85A27"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营</w:t>
                  </w:r>
                </w:p>
                <w:p w14:paraId="4B0751B9"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运</w:t>
                  </w:r>
                </w:p>
                <w:p w14:paraId="72D711F3"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期</w:t>
                  </w:r>
                </w:p>
              </w:tc>
              <w:tc>
                <w:tcPr>
                  <w:tcW w:w="591" w:type="pct"/>
                  <w:vAlign w:val="center"/>
                </w:tcPr>
                <w:p w14:paraId="3FD89F1F"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声环境</w:t>
                  </w:r>
                </w:p>
              </w:tc>
              <w:tc>
                <w:tcPr>
                  <w:tcW w:w="1152" w:type="pct"/>
                  <w:vAlign w:val="center"/>
                </w:tcPr>
                <w:p w14:paraId="745D4E3C" w14:textId="389CC5EB"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车辆行驶</w:t>
                  </w:r>
                </w:p>
              </w:tc>
              <w:tc>
                <w:tcPr>
                  <w:tcW w:w="1313" w:type="pct"/>
                  <w:vAlign w:val="center"/>
                </w:tcPr>
                <w:p w14:paraId="3A8F5C2B" w14:textId="7EAFC81C"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交通噪声</w:t>
                  </w:r>
                </w:p>
              </w:tc>
              <w:tc>
                <w:tcPr>
                  <w:tcW w:w="931" w:type="pct"/>
                  <w:vMerge w:val="restart"/>
                  <w:vAlign w:val="center"/>
                </w:tcPr>
                <w:p w14:paraId="415C96F5" w14:textId="1B8A0756"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道路两侧</w:t>
                  </w:r>
                  <w:r w:rsidRPr="00567630">
                    <w:rPr>
                      <w:rFonts w:eastAsiaTheme="minorEastAsia"/>
                      <w:color w:val="000000" w:themeColor="text1"/>
                      <w:szCs w:val="21"/>
                    </w:rPr>
                    <w:t>200m</w:t>
                  </w:r>
                  <w:r w:rsidRPr="00567630">
                    <w:rPr>
                      <w:rFonts w:eastAsiaTheme="minorEastAsia"/>
                      <w:color w:val="000000" w:themeColor="text1"/>
                      <w:szCs w:val="21"/>
                    </w:rPr>
                    <w:t>范围内</w:t>
                  </w:r>
                </w:p>
              </w:tc>
              <w:tc>
                <w:tcPr>
                  <w:tcW w:w="613" w:type="pct"/>
                  <w:vMerge w:val="restart"/>
                  <w:vAlign w:val="center"/>
                </w:tcPr>
                <w:p w14:paraId="181805B4"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长期影响</w:t>
                  </w:r>
                </w:p>
              </w:tc>
            </w:tr>
            <w:tr w:rsidR="00567630" w:rsidRPr="00567630" w14:paraId="5EEB19D6" w14:textId="77777777" w:rsidTr="00567630">
              <w:trPr>
                <w:trHeight w:val="340"/>
                <w:jc w:val="center"/>
              </w:trPr>
              <w:tc>
                <w:tcPr>
                  <w:tcW w:w="399" w:type="pct"/>
                  <w:vMerge/>
                  <w:vAlign w:val="center"/>
                </w:tcPr>
                <w:p w14:paraId="414735CF" w14:textId="77777777" w:rsidR="00567630" w:rsidRPr="00567630" w:rsidRDefault="00567630" w:rsidP="00567630">
                  <w:pPr>
                    <w:spacing w:line="260" w:lineRule="exact"/>
                    <w:jc w:val="center"/>
                    <w:rPr>
                      <w:rFonts w:eastAsiaTheme="minorEastAsia"/>
                      <w:color w:val="000000" w:themeColor="text1"/>
                      <w:szCs w:val="21"/>
                    </w:rPr>
                  </w:pPr>
                </w:p>
              </w:tc>
              <w:tc>
                <w:tcPr>
                  <w:tcW w:w="591" w:type="pct"/>
                  <w:vAlign w:val="center"/>
                </w:tcPr>
                <w:p w14:paraId="63E80D28"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空气环境</w:t>
                  </w:r>
                </w:p>
              </w:tc>
              <w:tc>
                <w:tcPr>
                  <w:tcW w:w="1152" w:type="pct"/>
                  <w:vAlign w:val="center"/>
                </w:tcPr>
                <w:p w14:paraId="584D91E5" w14:textId="5550E5BB"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汽车尾气</w:t>
                  </w:r>
                </w:p>
              </w:tc>
              <w:tc>
                <w:tcPr>
                  <w:tcW w:w="1313" w:type="pct"/>
                  <w:vAlign w:val="center"/>
                </w:tcPr>
                <w:p w14:paraId="32E2DA48"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CO</w:t>
                  </w:r>
                  <w:r w:rsidRPr="00567630">
                    <w:rPr>
                      <w:rFonts w:eastAsiaTheme="minorEastAsia"/>
                      <w:color w:val="000000" w:themeColor="text1"/>
                      <w:szCs w:val="21"/>
                    </w:rPr>
                    <w:t>、</w:t>
                  </w:r>
                  <w:r w:rsidRPr="00567630">
                    <w:rPr>
                      <w:rFonts w:eastAsiaTheme="minorEastAsia"/>
                      <w:color w:val="000000" w:themeColor="text1"/>
                      <w:szCs w:val="21"/>
                    </w:rPr>
                    <w:t>NO</w:t>
                  </w:r>
                  <w:r w:rsidRPr="00567630">
                    <w:rPr>
                      <w:rFonts w:eastAsiaTheme="minorEastAsia"/>
                      <w:color w:val="000000" w:themeColor="text1"/>
                      <w:szCs w:val="21"/>
                      <w:vertAlign w:val="subscript"/>
                    </w:rPr>
                    <w:t>2</w:t>
                  </w:r>
                  <w:r w:rsidRPr="00567630">
                    <w:rPr>
                      <w:rFonts w:eastAsiaTheme="minorEastAsia"/>
                      <w:color w:val="000000" w:themeColor="text1"/>
                      <w:szCs w:val="21"/>
                    </w:rPr>
                    <w:t>、</w:t>
                  </w:r>
                  <w:r w:rsidRPr="00567630">
                    <w:rPr>
                      <w:rFonts w:eastAsiaTheme="minorEastAsia"/>
                      <w:color w:val="000000" w:themeColor="text1"/>
                      <w:szCs w:val="21"/>
                    </w:rPr>
                    <w:t>THC</w:t>
                  </w:r>
                </w:p>
              </w:tc>
              <w:tc>
                <w:tcPr>
                  <w:tcW w:w="931" w:type="pct"/>
                  <w:vMerge/>
                  <w:vAlign w:val="center"/>
                </w:tcPr>
                <w:p w14:paraId="43DCB8B3" w14:textId="77777777" w:rsidR="00567630" w:rsidRPr="00567630" w:rsidRDefault="00567630" w:rsidP="00567630">
                  <w:pPr>
                    <w:spacing w:line="260" w:lineRule="exact"/>
                    <w:jc w:val="center"/>
                    <w:rPr>
                      <w:rFonts w:eastAsiaTheme="minorEastAsia"/>
                      <w:color w:val="000000" w:themeColor="text1"/>
                      <w:szCs w:val="21"/>
                    </w:rPr>
                  </w:pPr>
                </w:p>
              </w:tc>
              <w:tc>
                <w:tcPr>
                  <w:tcW w:w="613" w:type="pct"/>
                  <w:vMerge/>
                  <w:vAlign w:val="center"/>
                </w:tcPr>
                <w:p w14:paraId="05A67BE1" w14:textId="77777777" w:rsidR="00567630" w:rsidRPr="00567630" w:rsidRDefault="00567630" w:rsidP="00567630">
                  <w:pPr>
                    <w:spacing w:line="260" w:lineRule="exact"/>
                    <w:jc w:val="center"/>
                    <w:rPr>
                      <w:rFonts w:eastAsiaTheme="minorEastAsia"/>
                      <w:color w:val="000000" w:themeColor="text1"/>
                      <w:szCs w:val="21"/>
                    </w:rPr>
                  </w:pPr>
                </w:p>
              </w:tc>
            </w:tr>
            <w:tr w:rsidR="00567630" w:rsidRPr="00567630" w14:paraId="000EC016" w14:textId="77777777" w:rsidTr="00567630">
              <w:trPr>
                <w:trHeight w:val="340"/>
                <w:jc w:val="center"/>
              </w:trPr>
              <w:tc>
                <w:tcPr>
                  <w:tcW w:w="399" w:type="pct"/>
                  <w:vMerge/>
                  <w:vAlign w:val="center"/>
                </w:tcPr>
                <w:p w14:paraId="7C4B224C" w14:textId="77777777" w:rsidR="00567630" w:rsidRPr="00567630" w:rsidRDefault="00567630" w:rsidP="00567630">
                  <w:pPr>
                    <w:spacing w:line="260" w:lineRule="exact"/>
                    <w:jc w:val="center"/>
                    <w:rPr>
                      <w:rFonts w:eastAsiaTheme="minorEastAsia"/>
                      <w:color w:val="000000" w:themeColor="text1"/>
                      <w:szCs w:val="21"/>
                    </w:rPr>
                  </w:pPr>
                </w:p>
              </w:tc>
              <w:tc>
                <w:tcPr>
                  <w:tcW w:w="591" w:type="pct"/>
                  <w:vAlign w:val="center"/>
                </w:tcPr>
                <w:p w14:paraId="696FAB9A"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水环境</w:t>
                  </w:r>
                </w:p>
              </w:tc>
              <w:tc>
                <w:tcPr>
                  <w:tcW w:w="1152" w:type="pct"/>
                  <w:vAlign w:val="center"/>
                </w:tcPr>
                <w:p w14:paraId="7C1725A8"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路面雨水径流、生活污水</w:t>
                  </w:r>
                </w:p>
              </w:tc>
              <w:tc>
                <w:tcPr>
                  <w:tcW w:w="1313" w:type="pct"/>
                  <w:vAlign w:val="center"/>
                </w:tcPr>
                <w:p w14:paraId="1F0CA1C2" w14:textId="77777777" w:rsidR="00567630" w:rsidRPr="00567630" w:rsidRDefault="00567630" w:rsidP="00567630">
                  <w:pPr>
                    <w:spacing w:line="260" w:lineRule="exact"/>
                    <w:jc w:val="center"/>
                    <w:rPr>
                      <w:rFonts w:eastAsiaTheme="minorEastAsia"/>
                      <w:color w:val="000000" w:themeColor="text1"/>
                      <w:szCs w:val="21"/>
                    </w:rPr>
                  </w:pPr>
                  <w:proofErr w:type="spellStart"/>
                  <w:r w:rsidRPr="00567630">
                    <w:rPr>
                      <w:rFonts w:eastAsiaTheme="minorEastAsia"/>
                      <w:color w:val="000000" w:themeColor="text1"/>
                      <w:szCs w:val="21"/>
                    </w:rPr>
                    <w:t>COD</w:t>
                  </w:r>
                  <w:r w:rsidRPr="00567630">
                    <w:rPr>
                      <w:rFonts w:eastAsiaTheme="minorEastAsia"/>
                      <w:color w:val="000000" w:themeColor="text1"/>
                      <w:szCs w:val="21"/>
                      <w:vertAlign w:val="subscript"/>
                    </w:rPr>
                    <w:t>Cr</w:t>
                  </w:r>
                  <w:proofErr w:type="spellEnd"/>
                  <w:r w:rsidRPr="00567630">
                    <w:rPr>
                      <w:rFonts w:eastAsiaTheme="minorEastAsia"/>
                      <w:color w:val="000000" w:themeColor="text1"/>
                      <w:szCs w:val="21"/>
                    </w:rPr>
                    <w:t>、</w:t>
                  </w:r>
                  <w:r w:rsidRPr="00567630">
                    <w:rPr>
                      <w:rFonts w:eastAsiaTheme="minorEastAsia"/>
                      <w:color w:val="000000" w:themeColor="text1"/>
                      <w:szCs w:val="21"/>
                    </w:rPr>
                    <w:t>SS</w:t>
                  </w:r>
                  <w:r w:rsidRPr="00567630">
                    <w:rPr>
                      <w:rFonts w:eastAsiaTheme="minorEastAsia"/>
                      <w:color w:val="000000" w:themeColor="text1"/>
                      <w:szCs w:val="21"/>
                    </w:rPr>
                    <w:t>、</w:t>
                  </w:r>
                  <w:r w:rsidRPr="00567630">
                    <w:rPr>
                      <w:rFonts w:eastAsiaTheme="minorEastAsia"/>
                      <w:color w:val="000000" w:themeColor="text1"/>
                      <w:szCs w:val="21"/>
                    </w:rPr>
                    <w:t>NH</w:t>
                  </w:r>
                  <w:r w:rsidRPr="00567630">
                    <w:rPr>
                      <w:rFonts w:eastAsiaTheme="minorEastAsia"/>
                      <w:color w:val="000000" w:themeColor="text1"/>
                      <w:szCs w:val="21"/>
                      <w:vertAlign w:val="subscript"/>
                    </w:rPr>
                    <w:t>3</w:t>
                  </w:r>
                  <w:r w:rsidRPr="00567630">
                    <w:rPr>
                      <w:rFonts w:eastAsiaTheme="minorEastAsia"/>
                      <w:color w:val="000000" w:themeColor="text1"/>
                      <w:szCs w:val="21"/>
                    </w:rPr>
                    <w:t>-N</w:t>
                  </w:r>
                  <w:r w:rsidRPr="00567630">
                    <w:rPr>
                      <w:rFonts w:eastAsiaTheme="minorEastAsia"/>
                      <w:color w:val="000000" w:themeColor="text1"/>
                      <w:szCs w:val="21"/>
                    </w:rPr>
                    <w:t>、石油类</w:t>
                  </w:r>
                </w:p>
              </w:tc>
              <w:tc>
                <w:tcPr>
                  <w:tcW w:w="931" w:type="pct"/>
                  <w:vAlign w:val="center"/>
                </w:tcPr>
                <w:p w14:paraId="42A64F8A"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周边地表水体</w:t>
                  </w:r>
                </w:p>
              </w:tc>
              <w:tc>
                <w:tcPr>
                  <w:tcW w:w="613" w:type="pct"/>
                  <w:vMerge/>
                  <w:vAlign w:val="center"/>
                </w:tcPr>
                <w:p w14:paraId="01464697" w14:textId="77777777" w:rsidR="00567630" w:rsidRPr="00567630" w:rsidRDefault="00567630" w:rsidP="00567630">
                  <w:pPr>
                    <w:spacing w:line="260" w:lineRule="exact"/>
                    <w:jc w:val="center"/>
                    <w:rPr>
                      <w:rFonts w:eastAsiaTheme="minorEastAsia"/>
                      <w:color w:val="000000" w:themeColor="text1"/>
                      <w:szCs w:val="21"/>
                    </w:rPr>
                  </w:pPr>
                </w:p>
              </w:tc>
            </w:tr>
            <w:tr w:rsidR="00567630" w:rsidRPr="00567630" w14:paraId="1588ACC6" w14:textId="77777777" w:rsidTr="00567630">
              <w:trPr>
                <w:trHeight w:val="340"/>
                <w:jc w:val="center"/>
              </w:trPr>
              <w:tc>
                <w:tcPr>
                  <w:tcW w:w="399" w:type="pct"/>
                  <w:vMerge/>
                  <w:vAlign w:val="center"/>
                </w:tcPr>
                <w:p w14:paraId="50EBCC6E" w14:textId="77777777" w:rsidR="00567630" w:rsidRPr="00567630" w:rsidRDefault="00567630" w:rsidP="00567630">
                  <w:pPr>
                    <w:spacing w:line="260" w:lineRule="exact"/>
                    <w:jc w:val="center"/>
                    <w:rPr>
                      <w:rFonts w:eastAsiaTheme="minorEastAsia"/>
                      <w:color w:val="000000" w:themeColor="text1"/>
                      <w:szCs w:val="21"/>
                    </w:rPr>
                  </w:pPr>
                </w:p>
              </w:tc>
              <w:tc>
                <w:tcPr>
                  <w:tcW w:w="591" w:type="pct"/>
                  <w:vAlign w:val="center"/>
                </w:tcPr>
                <w:p w14:paraId="010E8565"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社会环境</w:t>
                  </w:r>
                </w:p>
              </w:tc>
              <w:tc>
                <w:tcPr>
                  <w:tcW w:w="2465" w:type="pct"/>
                  <w:gridSpan w:val="2"/>
                  <w:vAlign w:val="center"/>
                </w:tcPr>
                <w:p w14:paraId="25203076"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土地和资源利用、交通连网</w:t>
                  </w:r>
                </w:p>
              </w:tc>
              <w:tc>
                <w:tcPr>
                  <w:tcW w:w="931" w:type="pct"/>
                  <w:vAlign w:val="center"/>
                </w:tcPr>
                <w:p w14:paraId="5EEFDE42"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周边影响地区</w:t>
                  </w:r>
                </w:p>
              </w:tc>
              <w:tc>
                <w:tcPr>
                  <w:tcW w:w="613" w:type="pct"/>
                  <w:vMerge/>
                  <w:vAlign w:val="center"/>
                </w:tcPr>
                <w:p w14:paraId="332E6295" w14:textId="77777777" w:rsidR="00567630" w:rsidRPr="00567630" w:rsidRDefault="00567630" w:rsidP="00567630">
                  <w:pPr>
                    <w:spacing w:line="260" w:lineRule="exact"/>
                    <w:jc w:val="center"/>
                    <w:rPr>
                      <w:rFonts w:eastAsiaTheme="minorEastAsia"/>
                      <w:color w:val="000000" w:themeColor="text1"/>
                      <w:szCs w:val="21"/>
                    </w:rPr>
                  </w:pPr>
                </w:p>
              </w:tc>
            </w:tr>
            <w:tr w:rsidR="00567630" w:rsidRPr="00567630" w14:paraId="18A3E9D1" w14:textId="77777777" w:rsidTr="00567630">
              <w:trPr>
                <w:trHeight w:val="340"/>
                <w:jc w:val="center"/>
              </w:trPr>
              <w:tc>
                <w:tcPr>
                  <w:tcW w:w="399" w:type="pct"/>
                  <w:vMerge/>
                  <w:vAlign w:val="center"/>
                </w:tcPr>
                <w:p w14:paraId="3758D5B6" w14:textId="77777777" w:rsidR="00567630" w:rsidRPr="00567630" w:rsidRDefault="00567630" w:rsidP="00567630">
                  <w:pPr>
                    <w:spacing w:line="260" w:lineRule="exact"/>
                    <w:jc w:val="center"/>
                    <w:rPr>
                      <w:rFonts w:eastAsiaTheme="minorEastAsia"/>
                      <w:color w:val="000000" w:themeColor="text1"/>
                      <w:szCs w:val="21"/>
                    </w:rPr>
                  </w:pPr>
                </w:p>
              </w:tc>
              <w:tc>
                <w:tcPr>
                  <w:tcW w:w="591" w:type="pct"/>
                  <w:vAlign w:val="center"/>
                </w:tcPr>
                <w:p w14:paraId="660B8048"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固体废物</w:t>
                  </w:r>
                </w:p>
              </w:tc>
              <w:tc>
                <w:tcPr>
                  <w:tcW w:w="1152" w:type="pct"/>
                  <w:vAlign w:val="center"/>
                </w:tcPr>
                <w:p w14:paraId="624529D7" w14:textId="6EB697AB"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车辆</w:t>
                  </w:r>
                  <w:r w:rsidR="003F56F9">
                    <w:rPr>
                      <w:rFonts w:eastAsiaTheme="minorEastAsia" w:hint="eastAsia"/>
                      <w:color w:val="000000" w:themeColor="text1"/>
                      <w:szCs w:val="21"/>
                    </w:rPr>
                    <w:t>、行人</w:t>
                  </w:r>
                </w:p>
              </w:tc>
              <w:tc>
                <w:tcPr>
                  <w:tcW w:w="1313" w:type="pct"/>
                  <w:vAlign w:val="center"/>
                </w:tcPr>
                <w:p w14:paraId="1262F539"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生活垃圾</w:t>
                  </w:r>
                </w:p>
              </w:tc>
              <w:tc>
                <w:tcPr>
                  <w:tcW w:w="931" w:type="pct"/>
                  <w:vAlign w:val="center"/>
                </w:tcPr>
                <w:p w14:paraId="7966568F"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沿路线段</w:t>
                  </w:r>
                </w:p>
              </w:tc>
              <w:tc>
                <w:tcPr>
                  <w:tcW w:w="613" w:type="pct"/>
                  <w:vMerge/>
                  <w:vAlign w:val="center"/>
                </w:tcPr>
                <w:p w14:paraId="66139765" w14:textId="77777777" w:rsidR="00567630" w:rsidRPr="00567630" w:rsidRDefault="00567630" w:rsidP="00567630">
                  <w:pPr>
                    <w:spacing w:line="260" w:lineRule="exact"/>
                    <w:jc w:val="center"/>
                    <w:rPr>
                      <w:rFonts w:eastAsiaTheme="minorEastAsia"/>
                      <w:color w:val="000000" w:themeColor="text1"/>
                      <w:szCs w:val="21"/>
                    </w:rPr>
                  </w:pPr>
                </w:p>
              </w:tc>
            </w:tr>
            <w:tr w:rsidR="00567630" w:rsidRPr="00567630" w14:paraId="741DEE8F" w14:textId="77777777" w:rsidTr="00567630">
              <w:trPr>
                <w:trHeight w:val="340"/>
                <w:jc w:val="center"/>
              </w:trPr>
              <w:tc>
                <w:tcPr>
                  <w:tcW w:w="399" w:type="pct"/>
                  <w:vMerge/>
                  <w:vAlign w:val="center"/>
                </w:tcPr>
                <w:p w14:paraId="634DAE85" w14:textId="77777777" w:rsidR="00567630" w:rsidRPr="00567630" w:rsidRDefault="00567630" w:rsidP="00567630">
                  <w:pPr>
                    <w:spacing w:line="260" w:lineRule="exact"/>
                    <w:jc w:val="center"/>
                    <w:rPr>
                      <w:rFonts w:eastAsiaTheme="minorEastAsia"/>
                      <w:color w:val="000000" w:themeColor="text1"/>
                      <w:szCs w:val="21"/>
                    </w:rPr>
                  </w:pPr>
                </w:p>
              </w:tc>
              <w:tc>
                <w:tcPr>
                  <w:tcW w:w="591" w:type="pct"/>
                  <w:vAlign w:val="center"/>
                </w:tcPr>
                <w:p w14:paraId="362D1BFA"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生态环境</w:t>
                  </w:r>
                </w:p>
              </w:tc>
              <w:tc>
                <w:tcPr>
                  <w:tcW w:w="1152" w:type="pct"/>
                  <w:vAlign w:val="center"/>
                </w:tcPr>
                <w:p w14:paraId="7B9722BA"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路基边坡</w:t>
                  </w:r>
                </w:p>
              </w:tc>
              <w:tc>
                <w:tcPr>
                  <w:tcW w:w="1313" w:type="pct"/>
                  <w:vAlign w:val="center"/>
                </w:tcPr>
                <w:p w14:paraId="701C42C3"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w:t>
                  </w:r>
                </w:p>
              </w:tc>
              <w:tc>
                <w:tcPr>
                  <w:tcW w:w="931" w:type="pct"/>
                  <w:vAlign w:val="center"/>
                </w:tcPr>
                <w:p w14:paraId="073A2329"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沿线两侧</w:t>
                  </w:r>
                </w:p>
              </w:tc>
              <w:tc>
                <w:tcPr>
                  <w:tcW w:w="613" w:type="pct"/>
                  <w:vMerge/>
                  <w:vAlign w:val="center"/>
                </w:tcPr>
                <w:p w14:paraId="5C639A29" w14:textId="77777777" w:rsidR="00567630" w:rsidRPr="00567630" w:rsidRDefault="00567630" w:rsidP="00567630">
                  <w:pPr>
                    <w:spacing w:line="260" w:lineRule="exact"/>
                    <w:jc w:val="center"/>
                    <w:rPr>
                      <w:rFonts w:eastAsiaTheme="minorEastAsia"/>
                      <w:color w:val="000000" w:themeColor="text1"/>
                      <w:szCs w:val="21"/>
                    </w:rPr>
                  </w:pPr>
                </w:p>
              </w:tc>
            </w:tr>
            <w:tr w:rsidR="00567630" w:rsidRPr="00567630" w14:paraId="5F4E9CF6" w14:textId="77777777" w:rsidTr="00567630">
              <w:trPr>
                <w:trHeight w:val="340"/>
                <w:jc w:val="center"/>
              </w:trPr>
              <w:tc>
                <w:tcPr>
                  <w:tcW w:w="399" w:type="pct"/>
                  <w:vMerge/>
                  <w:vAlign w:val="center"/>
                </w:tcPr>
                <w:p w14:paraId="3B55D1B8" w14:textId="77777777" w:rsidR="00567630" w:rsidRPr="00567630" w:rsidRDefault="00567630" w:rsidP="00567630">
                  <w:pPr>
                    <w:spacing w:line="260" w:lineRule="exact"/>
                    <w:jc w:val="center"/>
                    <w:rPr>
                      <w:rFonts w:eastAsiaTheme="minorEastAsia"/>
                      <w:color w:val="000000" w:themeColor="text1"/>
                      <w:szCs w:val="21"/>
                    </w:rPr>
                  </w:pPr>
                </w:p>
              </w:tc>
              <w:tc>
                <w:tcPr>
                  <w:tcW w:w="591" w:type="pct"/>
                  <w:vAlign w:val="center"/>
                </w:tcPr>
                <w:p w14:paraId="665B5DBA"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事故有害等物质</w:t>
                  </w:r>
                </w:p>
              </w:tc>
              <w:tc>
                <w:tcPr>
                  <w:tcW w:w="1152" w:type="pct"/>
                  <w:vAlign w:val="center"/>
                </w:tcPr>
                <w:p w14:paraId="5A279943"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运输车辆漏油、发生事故</w:t>
                  </w:r>
                </w:p>
              </w:tc>
              <w:tc>
                <w:tcPr>
                  <w:tcW w:w="1313" w:type="pct"/>
                  <w:vAlign w:val="center"/>
                </w:tcPr>
                <w:p w14:paraId="3C2F805F"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气、液、固</w:t>
                  </w:r>
                </w:p>
              </w:tc>
              <w:tc>
                <w:tcPr>
                  <w:tcW w:w="931" w:type="pct"/>
                  <w:vAlign w:val="center"/>
                </w:tcPr>
                <w:p w14:paraId="055C9EF9"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事故发生点，特别是沿线水域</w:t>
                  </w:r>
                </w:p>
              </w:tc>
              <w:tc>
                <w:tcPr>
                  <w:tcW w:w="613" w:type="pct"/>
                  <w:vAlign w:val="center"/>
                </w:tcPr>
                <w:p w14:paraId="4D4B5D7F" w14:textId="77777777" w:rsidR="00567630" w:rsidRPr="00567630" w:rsidRDefault="00567630" w:rsidP="00567630">
                  <w:pPr>
                    <w:spacing w:line="260" w:lineRule="exact"/>
                    <w:jc w:val="center"/>
                    <w:rPr>
                      <w:rFonts w:eastAsiaTheme="minorEastAsia"/>
                      <w:color w:val="000000" w:themeColor="text1"/>
                      <w:szCs w:val="21"/>
                    </w:rPr>
                  </w:pPr>
                  <w:r w:rsidRPr="00567630">
                    <w:rPr>
                      <w:rFonts w:eastAsiaTheme="minorEastAsia"/>
                      <w:color w:val="000000" w:themeColor="text1"/>
                      <w:szCs w:val="21"/>
                    </w:rPr>
                    <w:t>不确定</w:t>
                  </w:r>
                </w:p>
              </w:tc>
            </w:tr>
          </w:tbl>
          <w:p w14:paraId="3FDDF27B" w14:textId="3520D060" w:rsidR="00567630" w:rsidRPr="003278B0" w:rsidRDefault="00567630" w:rsidP="00567630">
            <w:pPr>
              <w:adjustRightInd w:val="0"/>
              <w:snapToGrid w:val="0"/>
              <w:spacing w:line="360" w:lineRule="auto"/>
              <w:rPr>
                <w:rFonts w:ascii="宋体" w:hAnsi="宋体" w:cs="宋体"/>
                <w:b/>
                <w:sz w:val="24"/>
              </w:rPr>
            </w:pPr>
            <w:r>
              <w:rPr>
                <w:rFonts w:ascii="宋体" w:hAnsi="宋体" w:cs="宋体" w:hint="eastAsia"/>
                <w:b/>
                <w:sz w:val="24"/>
              </w:rPr>
              <w:t>二</w:t>
            </w:r>
            <w:r w:rsidRPr="003278B0">
              <w:rPr>
                <w:rFonts w:ascii="宋体" w:hAnsi="宋体" w:cs="宋体" w:hint="eastAsia"/>
                <w:b/>
                <w:sz w:val="24"/>
              </w:rPr>
              <w:t>、</w:t>
            </w:r>
            <w:r>
              <w:rPr>
                <w:rFonts w:ascii="宋体" w:hAnsi="宋体" w:cs="宋体" w:hint="eastAsia"/>
                <w:b/>
                <w:sz w:val="24"/>
              </w:rPr>
              <w:t>大气环境影响分析</w:t>
            </w:r>
          </w:p>
          <w:p w14:paraId="422F9960" w14:textId="2BE07794" w:rsidR="003278B0" w:rsidRDefault="00567630">
            <w:pPr>
              <w:adjustRightInd w:val="0"/>
              <w:snapToGrid w:val="0"/>
              <w:spacing w:line="360" w:lineRule="auto"/>
              <w:ind w:firstLineChars="200" w:firstLine="480"/>
              <w:rPr>
                <w:kern w:val="0"/>
                <w:sz w:val="24"/>
              </w:rPr>
            </w:pPr>
            <w:r w:rsidRPr="00567630">
              <w:rPr>
                <w:kern w:val="0"/>
                <w:sz w:val="24"/>
              </w:rPr>
              <w:t>本项目运营</w:t>
            </w:r>
            <w:proofErr w:type="gramStart"/>
            <w:r w:rsidRPr="00567630">
              <w:rPr>
                <w:kern w:val="0"/>
                <w:sz w:val="24"/>
              </w:rPr>
              <w:t>期运输</w:t>
            </w:r>
            <w:proofErr w:type="gramEnd"/>
            <w:r w:rsidRPr="00567630">
              <w:rPr>
                <w:kern w:val="0"/>
                <w:sz w:val="24"/>
              </w:rPr>
              <w:t>车辆行驶产生的汽车尾气对沿线地区环境空气产生一定影响，污染物主要为</w:t>
            </w:r>
            <w:r w:rsidRPr="00567630">
              <w:rPr>
                <w:kern w:val="0"/>
                <w:sz w:val="24"/>
              </w:rPr>
              <w:t>CO</w:t>
            </w:r>
            <w:r w:rsidRPr="00567630">
              <w:rPr>
                <w:kern w:val="0"/>
                <w:sz w:val="24"/>
              </w:rPr>
              <w:t>、</w:t>
            </w:r>
            <w:r w:rsidRPr="00567630">
              <w:rPr>
                <w:kern w:val="0"/>
                <w:sz w:val="24"/>
              </w:rPr>
              <w:t>NOx</w:t>
            </w:r>
            <w:r w:rsidRPr="00567630">
              <w:rPr>
                <w:kern w:val="0"/>
                <w:sz w:val="24"/>
              </w:rPr>
              <w:t>和</w:t>
            </w:r>
            <w:r w:rsidRPr="00567630">
              <w:rPr>
                <w:kern w:val="0"/>
                <w:sz w:val="24"/>
              </w:rPr>
              <w:t>THC</w:t>
            </w:r>
            <w:r w:rsidRPr="00567630">
              <w:rPr>
                <w:kern w:val="0"/>
                <w:sz w:val="24"/>
              </w:rPr>
              <w:t>。</w:t>
            </w:r>
          </w:p>
          <w:p w14:paraId="6E5E79A2" w14:textId="0E8A508F" w:rsidR="00F114FD" w:rsidRPr="00B01BD3" w:rsidRDefault="00F114FD" w:rsidP="00F114FD">
            <w:pPr>
              <w:adjustRightInd w:val="0"/>
              <w:snapToGrid w:val="0"/>
              <w:spacing w:line="360" w:lineRule="auto"/>
              <w:ind w:firstLineChars="200" w:firstLine="480"/>
              <w:rPr>
                <w:kern w:val="0"/>
                <w:sz w:val="24"/>
              </w:rPr>
            </w:pPr>
            <w:r w:rsidRPr="00B01BD3">
              <w:rPr>
                <w:kern w:val="0"/>
                <w:sz w:val="24"/>
              </w:rPr>
              <w:t>本项目区域大气环境现状良好，项目道路路面采用沥青路面，扬尘污染相对较小。道路两侧植被覆盖率较高，对大气污染物具有一定的降解作用。道路</w:t>
            </w:r>
            <w:r w:rsidRPr="00B01BD3">
              <w:rPr>
                <w:rFonts w:hint="eastAsia"/>
                <w:kern w:val="0"/>
                <w:sz w:val="24"/>
              </w:rPr>
              <w:t>运营</w:t>
            </w:r>
            <w:r w:rsidRPr="00B01BD3">
              <w:rPr>
                <w:kern w:val="0"/>
                <w:sz w:val="24"/>
              </w:rPr>
              <w:t>期近期、中期及远期汽车尾气排放不会导致道路沿线区域</w:t>
            </w:r>
            <w:r w:rsidRPr="00B01BD3">
              <w:rPr>
                <w:kern w:val="0"/>
                <w:sz w:val="24"/>
              </w:rPr>
              <w:t>NOx</w:t>
            </w:r>
            <w:r w:rsidRPr="00B01BD3">
              <w:rPr>
                <w:kern w:val="0"/>
                <w:sz w:val="24"/>
              </w:rPr>
              <w:t>、</w:t>
            </w:r>
            <w:r w:rsidRPr="00B01BD3">
              <w:rPr>
                <w:kern w:val="0"/>
                <w:sz w:val="24"/>
              </w:rPr>
              <w:t>TSP</w:t>
            </w:r>
            <w:r w:rsidRPr="00B01BD3">
              <w:rPr>
                <w:kern w:val="0"/>
                <w:sz w:val="24"/>
              </w:rPr>
              <w:t>、</w:t>
            </w:r>
            <w:r w:rsidRPr="00B01BD3">
              <w:rPr>
                <w:kern w:val="0"/>
                <w:sz w:val="24"/>
              </w:rPr>
              <w:t>THC</w:t>
            </w:r>
            <w:r w:rsidRPr="00B01BD3">
              <w:rPr>
                <w:kern w:val="0"/>
                <w:sz w:val="24"/>
              </w:rPr>
              <w:t>和</w:t>
            </w:r>
            <w:r w:rsidRPr="00B01BD3">
              <w:rPr>
                <w:kern w:val="0"/>
                <w:sz w:val="24"/>
              </w:rPr>
              <w:t>CO</w:t>
            </w:r>
            <w:r w:rsidRPr="00B01BD3">
              <w:rPr>
                <w:kern w:val="0"/>
                <w:sz w:val="24"/>
              </w:rPr>
              <w:t>超标，道路</w:t>
            </w:r>
            <w:r w:rsidRPr="00B01BD3">
              <w:rPr>
                <w:rFonts w:hint="eastAsia"/>
                <w:kern w:val="0"/>
                <w:sz w:val="24"/>
              </w:rPr>
              <w:t>周边</w:t>
            </w:r>
            <w:r w:rsidRPr="00B01BD3">
              <w:rPr>
                <w:kern w:val="0"/>
                <w:sz w:val="24"/>
              </w:rPr>
              <w:t>居民均能满足相应的环境空气质量标准。</w:t>
            </w:r>
          </w:p>
          <w:p w14:paraId="0A9C66AE" w14:textId="396D3995" w:rsidR="00F114FD" w:rsidRPr="00B01BD3" w:rsidRDefault="00F114FD" w:rsidP="00F114FD">
            <w:pPr>
              <w:adjustRightInd w:val="0"/>
              <w:snapToGrid w:val="0"/>
              <w:spacing w:line="360" w:lineRule="auto"/>
              <w:ind w:firstLineChars="200" w:firstLine="480"/>
              <w:rPr>
                <w:kern w:val="0"/>
                <w:sz w:val="24"/>
              </w:rPr>
            </w:pPr>
            <w:r w:rsidRPr="00B01BD3">
              <w:rPr>
                <w:kern w:val="0"/>
                <w:sz w:val="24"/>
              </w:rPr>
              <w:t>目前，对于道路项目而言，环境空气污染防治最有效的方法是加强道路自身的绿化，采用一些具有良好空气净化作用的植物作为道路中央分隔带以吸收尾气，保护区域环境空气质量。此外，由于对环保的重视、技术的进步和清洁能源的广泛应用，未来机动车辆单车污染物排放量将可能大大降低。本项目周边环境空气质量现状很好，而且沿线植被较好，汽车尾气的影响不大。</w:t>
            </w:r>
          </w:p>
          <w:p w14:paraId="21B58B92" w14:textId="74760624" w:rsidR="00F114FD" w:rsidRPr="00F114FD" w:rsidRDefault="00F114FD" w:rsidP="00F114FD">
            <w:pPr>
              <w:adjustRightInd w:val="0"/>
              <w:snapToGrid w:val="0"/>
              <w:spacing w:line="360" w:lineRule="auto"/>
              <w:rPr>
                <w:rFonts w:ascii="宋体" w:hAnsi="宋体" w:cs="宋体"/>
                <w:b/>
                <w:bCs/>
                <w:kern w:val="0"/>
                <w:sz w:val="24"/>
              </w:rPr>
            </w:pPr>
            <w:r w:rsidRPr="00F114FD">
              <w:rPr>
                <w:rFonts w:ascii="宋体" w:hAnsi="宋体" w:cs="宋体" w:hint="eastAsia"/>
                <w:b/>
                <w:bCs/>
                <w:kern w:val="0"/>
                <w:sz w:val="24"/>
              </w:rPr>
              <w:lastRenderedPageBreak/>
              <w:t>三、地表水影响分析</w:t>
            </w:r>
          </w:p>
          <w:p w14:paraId="51F8E543" w14:textId="1E5270A5" w:rsidR="00F114FD" w:rsidRDefault="005E7F4D">
            <w:pPr>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运营期</w:t>
            </w:r>
            <w:r w:rsidR="00F114FD" w:rsidRPr="00F114FD">
              <w:rPr>
                <w:rFonts w:ascii="宋体" w:hAnsi="宋体" w:cs="宋体" w:hint="eastAsia"/>
                <w:kern w:val="0"/>
                <w:sz w:val="24"/>
              </w:rPr>
              <w:t>废水主要来自降雨路面</w:t>
            </w:r>
            <w:r w:rsidR="00B01BD3">
              <w:rPr>
                <w:rFonts w:ascii="宋体" w:hAnsi="宋体" w:cs="宋体" w:hint="eastAsia"/>
                <w:kern w:val="0"/>
                <w:sz w:val="24"/>
              </w:rPr>
              <w:t>径流</w:t>
            </w:r>
            <w:r w:rsidR="00F114FD" w:rsidRPr="00F114FD">
              <w:rPr>
                <w:rFonts w:ascii="宋体" w:hAnsi="宋体" w:cs="宋体" w:hint="eastAsia"/>
                <w:kern w:val="0"/>
                <w:sz w:val="24"/>
              </w:rPr>
              <w:t>产生的路面径流</w:t>
            </w:r>
            <w:r>
              <w:rPr>
                <w:rFonts w:hint="eastAsia"/>
                <w:color w:val="000000" w:themeColor="text1"/>
                <w:kern w:val="0"/>
                <w:sz w:val="24"/>
              </w:rPr>
              <w:t>和道路</w:t>
            </w:r>
            <w:r w:rsidR="00F114FD" w:rsidRPr="00F114FD">
              <w:rPr>
                <w:rFonts w:ascii="宋体" w:hAnsi="宋体" w:cs="宋体" w:hint="eastAsia"/>
                <w:kern w:val="0"/>
                <w:sz w:val="24"/>
              </w:rPr>
              <w:t>发生风险事故时对地表水的影响。</w:t>
            </w:r>
          </w:p>
          <w:p w14:paraId="54A48A3F" w14:textId="54B8C361" w:rsidR="00F114FD" w:rsidRPr="005E7F4D" w:rsidRDefault="005E7F4D" w:rsidP="005E7F4D">
            <w:pPr>
              <w:adjustRightInd w:val="0"/>
              <w:snapToGrid w:val="0"/>
              <w:spacing w:line="360" w:lineRule="auto"/>
              <w:ind w:firstLineChars="200" w:firstLine="482"/>
              <w:rPr>
                <w:b/>
                <w:bCs/>
                <w:kern w:val="0"/>
                <w:sz w:val="24"/>
              </w:rPr>
            </w:pPr>
            <w:r w:rsidRPr="005E7F4D">
              <w:rPr>
                <w:rFonts w:ascii="宋体" w:hAnsi="宋体" w:cs="宋体" w:hint="eastAsia"/>
                <w:b/>
                <w:bCs/>
                <w:kern w:val="0"/>
                <w:sz w:val="24"/>
              </w:rPr>
              <w:t>1</w:t>
            </w:r>
            <w:r w:rsidRPr="005E7F4D">
              <w:rPr>
                <w:rFonts w:hint="eastAsia"/>
                <w:b/>
                <w:bCs/>
                <w:kern w:val="0"/>
                <w:sz w:val="24"/>
              </w:rPr>
              <w:t>、路面径流对水环境的影响</w:t>
            </w:r>
          </w:p>
          <w:p w14:paraId="38580DED" w14:textId="77777777" w:rsidR="005E7F4D" w:rsidRPr="005E7F4D" w:rsidRDefault="005E7F4D" w:rsidP="005E7F4D">
            <w:pPr>
              <w:adjustRightInd w:val="0"/>
              <w:snapToGrid w:val="0"/>
              <w:spacing w:line="360" w:lineRule="auto"/>
              <w:ind w:firstLineChars="200" w:firstLine="480"/>
              <w:rPr>
                <w:kern w:val="0"/>
                <w:sz w:val="24"/>
              </w:rPr>
            </w:pPr>
            <w:r w:rsidRPr="005E7F4D">
              <w:rPr>
                <w:rFonts w:hint="eastAsia"/>
                <w:kern w:val="0"/>
                <w:sz w:val="24"/>
              </w:rPr>
              <w:t>根据国内对南方地区路面径流污染情况试验有关资料，在车流量和降雨量已知情况下，降雨历时</w:t>
            </w:r>
            <w:r w:rsidRPr="005E7F4D">
              <w:rPr>
                <w:rFonts w:hint="eastAsia"/>
                <w:kern w:val="0"/>
                <w:sz w:val="24"/>
              </w:rPr>
              <w:t>1</w:t>
            </w:r>
            <w:r w:rsidRPr="005E7F4D">
              <w:rPr>
                <w:rFonts w:hint="eastAsia"/>
                <w:kern w:val="0"/>
                <w:sz w:val="24"/>
              </w:rPr>
              <w:t>小时，降雨强度为</w:t>
            </w:r>
            <w:r w:rsidRPr="005E7F4D">
              <w:rPr>
                <w:rFonts w:hint="eastAsia"/>
                <w:kern w:val="0"/>
                <w:sz w:val="24"/>
              </w:rPr>
              <w:t>81.6mm</w:t>
            </w:r>
            <w:r w:rsidRPr="005E7F4D">
              <w:rPr>
                <w:rFonts w:hint="eastAsia"/>
                <w:kern w:val="0"/>
                <w:sz w:val="24"/>
              </w:rPr>
              <w:t>，在</w:t>
            </w:r>
            <w:r w:rsidRPr="005E7F4D">
              <w:rPr>
                <w:rFonts w:hint="eastAsia"/>
                <w:kern w:val="0"/>
                <w:sz w:val="24"/>
              </w:rPr>
              <w:t>1</w:t>
            </w:r>
            <w:r w:rsidRPr="005E7F4D">
              <w:rPr>
                <w:rFonts w:hint="eastAsia"/>
                <w:kern w:val="0"/>
                <w:sz w:val="24"/>
              </w:rPr>
              <w:t>小时内按不同时段采集水样，测定分析路面径流污染物的变化情况。测定结果表明，降雨初期到形成路面径流的</w:t>
            </w:r>
            <w:r w:rsidRPr="005E7F4D">
              <w:rPr>
                <w:rFonts w:hint="eastAsia"/>
                <w:kern w:val="0"/>
                <w:sz w:val="24"/>
              </w:rPr>
              <w:t>30</w:t>
            </w:r>
            <w:r w:rsidRPr="005E7F4D">
              <w:rPr>
                <w:rFonts w:hint="eastAsia"/>
                <w:kern w:val="0"/>
                <w:sz w:val="24"/>
              </w:rPr>
              <w:t>分钟，雨水径流中的悬浮物和油类物质的浓度比较高，随后其浓度随降雨历时的延长下降速度较快。雨水径流中铅的浓度及生化需氧量随降雨历时的延长下降速度较前者慢，</w:t>
            </w:r>
            <w:r w:rsidRPr="005E7F4D">
              <w:rPr>
                <w:rFonts w:hint="eastAsia"/>
                <w:kern w:val="0"/>
                <w:sz w:val="24"/>
              </w:rPr>
              <w:t>pH</w:t>
            </w:r>
            <w:r w:rsidRPr="005E7F4D">
              <w:rPr>
                <w:rFonts w:hint="eastAsia"/>
                <w:kern w:val="0"/>
                <w:sz w:val="24"/>
              </w:rPr>
              <w:t>值相对较稳定。降雨历时</w:t>
            </w:r>
            <w:r w:rsidRPr="005E7F4D">
              <w:rPr>
                <w:rFonts w:hint="eastAsia"/>
                <w:kern w:val="0"/>
                <w:sz w:val="24"/>
              </w:rPr>
              <w:t>40</w:t>
            </w:r>
            <w:r w:rsidRPr="005E7F4D">
              <w:rPr>
                <w:rFonts w:hint="eastAsia"/>
                <w:kern w:val="0"/>
                <w:sz w:val="24"/>
              </w:rPr>
              <w:t>分钟后，路面基本被冲洗干净，污染物含量较低。路面径流中污染物浓度随降雨时间延长而降低，路面径流汇入项目修建的雨水管网内，最终排入周边水体内，不利影响较小。</w:t>
            </w:r>
            <w:r w:rsidRPr="005E7F4D">
              <w:rPr>
                <w:rFonts w:hint="eastAsia"/>
                <w:kern w:val="0"/>
                <w:sz w:val="24"/>
              </w:rPr>
              <w:t xml:space="preserve"> </w:t>
            </w:r>
          </w:p>
          <w:p w14:paraId="66CDD620" w14:textId="76058013" w:rsidR="005E7F4D" w:rsidRDefault="005E7F4D" w:rsidP="005E7F4D">
            <w:pPr>
              <w:adjustRightInd w:val="0"/>
              <w:snapToGrid w:val="0"/>
              <w:spacing w:line="360" w:lineRule="auto"/>
              <w:ind w:firstLineChars="200" w:firstLine="480"/>
              <w:rPr>
                <w:kern w:val="0"/>
                <w:sz w:val="24"/>
              </w:rPr>
            </w:pPr>
            <w:r w:rsidRPr="005E7F4D">
              <w:rPr>
                <w:rFonts w:hint="eastAsia"/>
                <w:kern w:val="0"/>
                <w:sz w:val="24"/>
              </w:rPr>
              <w:t>运行期应加强对道路的管理，安排专人清扫，保持路面清洁，及时清除运输车辆抛洒在路面的污染，减缓路面径流冲刷污物的数量，减轻路面径流对水环境的影响。</w:t>
            </w:r>
          </w:p>
          <w:p w14:paraId="4C0F3EA8" w14:textId="6863F67B" w:rsidR="005E7F4D" w:rsidRPr="005E7F4D" w:rsidRDefault="005E7F4D" w:rsidP="005E7F4D">
            <w:pPr>
              <w:adjustRightInd w:val="0"/>
              <w:snapToGrid w:val="0"/>
              <w:spacing w:line="360" w:lineRule="auto"/>
              <w:ind w:firstLineChars="200" w:firstLine="482"/>
              <w:rPr>
                <w:b/>
                <w:bCs/>
                <w:kern w:val="0"/>
                <w:sz w:val="24"/>
              </w:rPr>
            </w:pPr>
            <w:r w:rsidRPr="005E7F4D">
              <w:rPr>
                <w:rFonts w:hint="eastAsia"/>
                <w:b/>
                <w:bCs/>
                <w:kern w:val="0"/>
                <w:sz w:val="24"/>
              </w:rPr>
              <w:t>2</w:t>
            </w:r>
            <w:r w:rsidRPr="005E7F4D">
              <w:rPr>
                <w:rFonts w:hint="eastAsia"/>
                <w:b/>
                <w:bCs/>
                <w:kern w:val="0"/>
                <w:sz w:val="24"/>
              </w:rPr>
              <w:t>、风险事故对水环境的影响</w:t>
            </w:r>
          </w:p>
          <w:p w14:paraId="7D266AA3" w14:textId="2BF3EBBC" w:rsidR="005E7F4D" w:rsidRPr="005E7F4D" w:rsidRDefault="005E7F4D" w:rsidP="005E7F4D">
            <w:pPr>
              <w:adjustRightInd w:val="0"/>
              <w:snapToGrid w:val="0"/>
              <w:spacing w:line="360" w:lineRule="auto"/>
              <w:ind w:firstLineChars="200" w:firstLine="480"/>
              <w:rPr>
                <w:kern w:val="0"/>
                <w:sz w:val="24"/>
              </w:rPr>
            </w:pPr>
            <w:r w:rsidRPr="005E7F4D">
              <w:rPr>
                <w:rFonts w:hint="eastAsia"/>
                <w:kern w:val="0"/>
                <w:sz w:val="24"/>
              </w:rPr>
              <w:t>项目</w:t>
            </w:r>
            <w:r>
              <w:rPr>
                <w:rFonts w:hint="eastAsia"/>
                <w:kern w:val="0"/>
                <w:sz w:val="24"/>
              </w:rPr>
              <w:t>运营期</w:t>
            </w:r>
            <w:r w:rsidRPr="005E7F4D">
              <w:rPr>
                <w:rFonts w:hint="eastAsia"/>
                <w:kern w:val="0"/>
                <w:sz w:val="24"/>
              </w:rPr>
              <w:t>间因车辆交通事故，造成石油类物质或垃圾渗滤液泄漏，在未采取应急措施进行处理的情况下，致使上述废水及相关污染物进入道路沿线低洼区域，最终排入地表水造成污染事故。</w:t>
            </w:r>
            <w:r w:rsidRPr="005E7F4D">
              <w:rPr>
                <w:rFonts w:hint="eastAsia"/>
                <w:kern w:val="0"/>
                <w:sz w:val="24"/>
              </w:rPr>
              <w:t xml:space="preserve"> </w:t>
            </w:r>
          </w:p>
          <w:p w14:paraId="5DF3ACE4" w14:textId="36F349A8" w:rsidR="005E7F4D" w:rsidRDefault="005E7F4D" w:rsidP="005E7F4D">
            <w:pPr>
              <w:adjustRightInd w:val="0"/>
              <w:snapToGrid w:val="0"/>
              <w:spacing w:line="360" w:lineRule="auto"/>
              <w:ind w:firstLineChars="200" w:firstLine="480"/>
              <w:rPr>
                <w:kern w:val="0"/>
                <w:sz w:val="24"/>
              </w:rPr>
            </w:pPr>
            <w:r w:rsidRPr="005E7F4D">
              <w:rPr>
                <w:rFonts w:hint="eastAsia"/>
                <w:kern w:val="0"/>
                <w:sz w:val="24"/>
              </w:rPr>
              <w:t>因此，建议相关部门制订有害物质外泄的应急处理措施及应急处理方案，一旦发生有害物质外泄，及时处理、清除，避免有害物质进入地面水体而造成污染事件，最大程度降低风险事故废水对水环境的影响。</w:t>
            </w:r>
          </w:p>
          <w:p w14:paraId="197F3062" w14:textId="05EC3C28" w:rsidR="005E7F4D" w:rsidRPr="005E7F4D" w:rsidRDefault="005E7F4D" w:rsidP="005E7F4D">
            <w:pPr>
              <w:adjustRightInd w:val="0"/>
              <w:snapToGrid w:val="0"/>
              <w:spacing w:line="360" w:lineRule="auto"/>
              <w:ind w:firstLineChars="200" w:firstLine="480"/>
              <w:rPr>
                <w:kern w:val="0"/>
                <w:sz w:val="24"/>
              </w:rPr>
            </w:pPr>
            <w:r w:rsidRPr="005E7F4D">
              <w:rPr>
                <w:rFonts w:hint="eastAsia"/>
                <w:kern w:val="0"/>
                <w:sz w:val="24"/>
              </w:rPr>
              <w:t>综上，在采取以上措施后，营运期路面径流</w:t>
            </w:r>
            <w:r w:rsidR="00B01BD3">
              <w:rPr>
                <w:rFonts w:hint="eastAsia"/>
                <w:kern w:val="0"/>
                <w:sz w:val="24"/>
              </w:rPr>
              <w:t>和</w:t>
            </w:r>
            <w:r w:rsidR="00EE1AC0">
              <w:rPr>
                <w:rFonts w:hint="eastAsia"/>
                <w:kern w:val="0"/>
                <w:sz w:val="24"/>
              </w:rPr>
              <w:t>风险事故废水</w:t>
            </w:r>
            <w:r w:rsidRPr="005E7F4D">
              <w:rPr>
                <w:rFonts w:hint="eastAsia"/>
                <w:kern w:val="0"/>
                <w:sz w:val="24"/>
              </w:rPr>
              <w:t>不会对周边水体水质造成明显的影响。</w:t>
            </w:r>
          </w:p>
          <w:p w14:paraId="528F9F0F" w14:textId="6CDB9E3E" w:rsidR="00EE1AC0" w:rsidRPr="00F114FD" w:rsidRDefault="00EE1AC0" w:rsidP="00EE1AC0">
            <w:pPr>
              <w:adjustRightInd w:val="0"/>
              <w:snapToGrid w:val="0"/>
              <w:spacing w:line="360" w:lineRule="auto"/>
              <w:rPr>
                <w:rFonts w:ascii="宋体" w:hAnsi="宋体" w:cs="宋体"/>
                <w:b/>
                <w:bCs/>
                <w:kern w:val="0"/>
                <w:sz w:val="24"/>
              </w:rPr>
            </w:pPr>
            <w:r>
              <w:rPr>
                <w:rFonts w:ascii="宋体" w:hAnsi="宋体" w:cs="宋体" w:hint="eastAsia"/>
                <w:b/>
                <w:bCs/>
                <w:kern w:val="0"/>
                <w:sz w:val="24"/>
              </w:rPr>
              <w:t>四</w:t>
            </w:r>
            <w:r w:rsidRPr="00F114FD">
              <w:rPr>
                <w:rFonts w:ascii="宋体" w:hAnsi="宋体" w:cs="宋体" w:hint="eastAsia"/>
                <w:b/>
                <w:bCs/>
                <w:kern w:val="0"/>
                <w:sz w:val="24"/>
              </w:rPr>
              <w:t>、</w:t>
            </w:r>
            <w:r>
              <w:rPr>
                <w:rFonts w:ascii="宋体" w:hAnsi="宋体" w:cs="宋体" w:hint="eastAsia"/>
                <w:b/>
                <w:bCs/>
                <w:kern w:val="0"/>
                <w:sz w:val="24"/>
              </w:rPr>
              <w:t>声环境</w:t>
            </w:r>
            <w:r w:rsidRPr="00F114FD">
              <w:rPr>
                <w:rFonts w:ascii="宋体" w:hAnsi="宋体" w:cs="宋体" w:hint="eastAsia"/>
                <w:b/>
                <w:bCs/>
                <w:kern w:val="0"/>
                <w:sz w:val="24"/>
              </w:rPr>
              <w:t>影响分析</w:t>
            </w:r>
          </w:p>
          <w:p w14:paraId="4C6060A7" w14:textId="77777777" w:rsidR="00EE1AC0" w:rsidRPr="00EE1AC0" w:rsidRDefault="00EE1AC0" w:rsidP="00EE1AC0">
            <w:pPr>
              <w:adjustRightInd w:val="0"/>
              <w:snapToGrid w:val="0"/>
              <w:spacing w:line="360" w:lineRule="auto"/>
              <w:ind w:firstLineChars="200" w:firstLine="480"/>
              <w:rPr>
                <w:kern w:val="0"/>
                <w:sz w:val="24"/>
              </w:rPr>
            </w:pPr>
            <w:r w:rsidRPr="00EE1AC0">
              <w:rPr>
                <w:rFonts w:hint="eastAsia"/>
                <w:kern w:val="0"/>
                <w:sz w:val="24"/>
              </w:rPr>
              <w:t>详见噪声专项评价。</w:t>
            </w:r>
          </w:p>
          <w:p w14:paraId="0725AC62" w14:textId="1629F8BA" w:rsidR="00EE1AC0" w:rsidRPr="00F114FD" w:rsidRDefault="00EE1AC0" w:rsidP="00EE1AC0">
            <w:pPr>
              <w:adjustRightInd w:val="0"/>
              <w:snapToGrid w:val="0"/>
              <w:spacing w:line="360" w:lineRule="auto"/>
              <w:rPr>
                <w:rFonts w:ascii="宋体" w:hAnsi="宋体" w:cs="宋体"/>
                <w:b/>
                <w:bCs/>
                <w:kern w:val="0"/>
                <w:sz w:val="24"/>
              </w:rPr>
            </w:pPr>
            <w:r>
              <w:rPr>
                <w:rFonts w:ascii="宋体" w:hAnsi="宋体" w:cs="宋体" w:hint="eastAsia"/>
                <w:b/>
                <w:bCs/>
                <w:kern w:val="0"/>
                <w:sz w:val="24"/>
              </w:rPr>
              <w:t>五</w:t>
            </w:r>
            <w:r w:rsidRPr="00F114FD">
              <w:rPr>
                <w:rFonts w:ascii="宋体" w:hAnsi="宋体" w:cs="宋体" w:hint="eastAsia"/>
                <w:b/>
                <w:bCs/>
                <w:kern w:val="0"/>
                <w:sz w:val="24"/>
              </w:rPr>
              <w:t>、</w:t>
            </w:r>
            <w:r>
              <w:rPr>
                <w:rFonts w:ascii="宋体" w:hAnsi="宋体" w:cs="宋体" w:hint="eastAsia"/>
                <w:b/>
                <w:bCs/>
                <w:kern w:val="0"/>
                <w:sz w:val="24"/>
              </w:rPr>
              <w:t>固体废物</w:t>
            </w:r>
            <w:r w:rsidRPr="00F114FD">
              <w:rPr>
                <w:rFonts w:ascii="宋体" w:hAnsi="宋体" w:cs="宋体" w:hint="eastAsia"/>
                <w:b/>
                <w:bCs/>
                <w:kern w:val="0"/>
                <w:sz w:val="24"/>
              </w:rPr>
              <w:t>影响分析</w:t>
            </w:r>
          </w:p>
          <w:p w14:paraId="6A5EE062" w14:textId="056AAB15" w:rsidR="00EE1AC0" w:rsidRDefault="00B01BD3" w:rsidP="00B01BD3">
            <w:pPr>
              <w:adjustRightInd w:val="0"/>
              <w:snapToGrid w:val="0"/>
              <w:spacing w:line="360" w:lineRule="auto"/>
              <w:ind w:firstLineChars="200" w:firstLine="480"/>
              <w:rPr>
                <w:kern w:val="0"/>
                <w:sz w:val="24"/>
              </w:rPr>
            </w:pPr>
            <w:r w:rsidRPr="00B01BD3">
              <w:rPr>
                <w:rFonts w:hint="eastAsia"/>
                <w:color w:val="000000" w:themeColor="text1"/>
                <w:kern w:val="0"/>
                <w:sz w:val="24"/>
              </w:rPr>
              <w:t>运营期固体废物主要是材料运输车辆的洒落物以及车辆、行人产生</w:t>
            </w:r>
            <w:r w:rsidRPr="00B01BD3">
              <w:rPr>
                <w:rFonts w:hint="eastAsia"/>
                <w:color w:val="000000" w:themeColor="text1"/>
                <w:kern w:val="0"/>
                <w:sz w:val="24"/>
              </w:rPr>
              <w:lastRenderedPageBreak/>
              <w:t>的生活垃圾。若不妥善处置，会影响景观，污染空气，传播疾病，危害人体健康。为防止运营期固体废物影响环境，采取加强道路行驶车辆的管理，提倡文明行车，保持路面清洁，在人行道两侧设置分类垃圾箱，由环卫部门定期清运处置。</w:t>
            </w:r>
          </w:p>
          <w:p w14:paraId="0ABEB89A" w14:textId="4271ADF0" w:rsidR="003A3ED1" w:rsidRPr="00F114FD" w:rsidRDefault="003A3ED1" w:rsidP="003A3ED1">
            <w:pPr>
              <w:adjustRightInd w:val="0"/>
              <w:snapToGrid w:val="0"/>
              <w:spacing w:line="360" w:lineRule="auto"/>
              <w:rPr>
                <w:rFonts w:ascii="宋体" w:hAnsi="宋体" w:cs="宋体"/>
                <w:b/>
                <w:bCs/>
                <w:kern w:val="0"/>
                <w:sz w:val="24"/>
              </w:rPr>
            </w:pPr>
            <w:r>
              <w:rPr>
                <w:rFonts w:ascii="宋体" w:hAnsi="宋体" w:cs="宋体" w:hint="eastAsia"/>
                <w:b/>
                <w:bCs/>
                <w:kern w:val="0"/>
                <w:sz w:val="24"/>
              </w:rPr>
              <w:t>六</w:t>
            </w:r>
            <w:r w:rsidRPr="00F114FD">
              <w:rPr>
                <w:rFonts w:ascii="宋体" w:hAnsi="宋体" w:cs="宋体" w:hint="eastAsia"/>
                <w:b/>
                <w:bCs/>
                <w:kern w:val="0"/>
                <w:sz w:val="24"/>
              </w:rPr>
              <w:t>、</w:t>
            </w:r>
            <w:r>
              <w:rPr>
                <w:rFonts w:ascii="宋体" w:hAnsi="宋体" w:cs="宋体" w:hint="eastAsia"/>
                <w:b/>
                <w:bCs/>
                <w:kern w:val="0"/>
                <w:sz w:val="24"/>
              </w:rPr>
              <w:t>生态环境</w:t>
            </w:r>
            <w:r w:rsidRPr="00F114FD">
              <w:rPr>
                <w:rFonts w:ascii="宋体" w:hAnsi="宋体" w:cs="宋体" w:hint="eastAsia"/>
                <w:b/>
                <w:bCs/>
                <w:kern w:val="0"/>
                <w:sz w:val="24"/>
              </w:rPr>
              <w:t>影响分析</w:t>
            </w:r>
          </w:p>
          <w:p w14:paraId="2F4E85C4" w14:textId="77777777" w:rsidR="003A3ED1" w:rsidRPr="003A3ED1" w:rsidRDefault="003A3ED1" w:rsidP="003A3ED1">
            <w:pPr>
              <w:adjustRightInd w:val="0"/>
              <w:snapToGrid w:val="0"/>
              <w:spacing w:line="360" w:lineRule="auto"/>
              <w:ind w:firstLineChars="200" w:firstLine="480"/>
              <w:rPr>
                <w:kern w:val="0"/>
                <w:sz w:val="24"/>
              </w:rPr>
            </w:pPr>
            <w:r w:rsidRPr="003A3ED1">
              <w:rPr>
                <w:rFonts w:hint="eastAsia"/>
                <w:kern w:val="0"/>
                <w:sz w:val="24"/>
              </w:rPr>
              <w:t>本项目运营期对生态的影响主要表现在以下几个方面：</w:t>
            </w:r>
          </w:p>
          <w:p w14:paraId="726E7BBA" w14:textId="4AA12A1C" w:rsidR="003A3ED1" w:rsidRPr="003A3ED1" w:rsidRDefault="003A3ED1" w:rsidP="003A3ED1">
            <w:pPr>
              <w:adjustRightInd w:val="0"/>
              <w:snapToGrid w:val="0"/>
              <w:spacing w:line="360" w:lineRule="auto"/>
              <w:ind w:firstLineChars="200" w:firstLine="480"/>
              <w:rPr>
                <w:kern w:val="0"/>
                <w:sz w:val="24"/>
              </w:rPr>
            </w:pPr>
            <w:r>
              <w:rPr>
                <w:rFonts w:hint="eastAsia"/>
                <w:kern w:val="0"/>
                <w:sz w:val="24"/>
              </w:rPr>
              <w:t>1</w:t>
            </w:r>
            <w:r>
              <w:rPr>
                <w:rFonts w:hint="eastAsia"/>
                <w:kern w:val="0"/>
                <w:sz w:val="24"/>
              </w:rPr>
              <w:t>、</w:t>
            </w:r>
            <w:r w:rsidRPr="003A3ED1">
              <w:rPr>
                <w:rFonts w:hint="eastAsia"/>
                <w:kern w:val="0"/>
                <w:sz w:val="24"/>
              </w:rPr>
              <w:t>运营期生态阻隔影响</w:t>
            </w:r>
          </w:p>
          <w:p w14:paraId="138D925F" w14:textId="77777777" w:rsidR="003A3ED1" w:rsidRPr="003A3ED1" w:rsidRDefault="003A3ED1" w:rsidP="003A3ED1">
            <w:pPr>
              <w:adjustRightInd w:val="0"/>
              <w:snapToGrid w:val="0"/>
              <w:spacing w:line="360" w:lineRule="auto"/>
              <w:ind w:firstLineChars="200" w:firstLine="480"/>
              <w:rPr>
                <w:kern w:val="0"/>
                <w:sz w:val="24"/>
              </w:rPr>
            </w:pPr>
            <w:r w:rsidRPr="003A3ED1">
              <w:rPr>
                <w:rFonts w:hint="eastAsia"/>
                <w:kern w:val="0"/>
                <w:sz w:val="24"/>
              </w:rPr>
              <w:t>随着项目道路的运营，周边及沿线人为活动增强，经济和生活布局会发生改变，加速周边用地的开发建设，从而形成新的城市区域，这会直接侵占周围植被，进而影响植物的多样性，人类活动可能会导致周围植被的退化并使其生物多样性降低。运营期对陆生动物的影响，呈线状分布，并辐射周边。主要表现在道路阻隔、交通噪声、</w:t>
            </w:r>
            <w:proofErr w:type="gramStart"/>
            <w:r w:rsidRPr="003A3ED1">
              <w:rPr>
                <w:rFonts w:hint="eastAsia"/>
                <w:kern w:val="0"/>
                <w:sz w:val="24"/>
              </w:rPr>
              <w:t>固废等对</w:t>
            </w:r>
            <w:proofErr w:type="gramEnd"/>
            <w:r w:rsidRPr="003A3ED1">
              <w:rPr>
                <w:rFonts w:hint="eastAsia"/>
                <w:kern w:val="0"/>
                <w:sz w:val="24"/>
              </w:rPr>
              <w:t>野生动物栖息环境和生活的影响。本项目所在地属规划的城市建设区域，周边无大型野生动物生存，项目对陆生动物的阻隔等影响并不明显。</w:t>
            </w:r>
          </w:p>
          <w:p w14:paraId="39350D78" w14:textId="693593BE" w:rsidR="003A3ED1" w:rsidRPr="003A3ED1" w:rsidRDefault="003A3ED1" w:rsidP="003A3ED1">
            <w:pPr>
              <w:adjustRightInd w:val="0"/>
              <w:snapToGrid w:val="0"/>
              <w:spacing w:line="360" w:lineRule="auto"/>
              <w:ind w:firstLineChars="200" w:firstLine="480"/>
              <w:rPr>
                <w:kern w:val="0"/>
                <w:sz w:val="24"/>
              </w:rPr>
            </w:pPr>
            <w:r>
              <w:rPr>
                <w:kern w:val="0"/>
                <w:sz w:val="24"/>
              </w:rPr>
              <w:t>2</w:t>
            </w:r>
            <w:r>
              <w:rPr>
                <w:rFonts w:hint="eastAsia"/>
                <w:kern w:val="0"/>
                <w:sz w:val="24"/>
              </w:rPr>
              <w:t>、</w:t>
            </w:r>
            <w:r w:rsidRPr="003A3ED1">
              <w:rPr>
                <w:rFonts w:hint="eastAsia"/>
                <w:kern w:val="0"/>
                <w:sz w:val="24"/>
              </w:rPr>
              <w:t>运营期景观影响</w:t>
            </w:r>
          </w:p>
          <w:p w14:paraId="3DCA9DC3" w14:textId="0572EA5D" w:rsidR="00EE1AC0" w:rsidRPr="005E7F4D" w:rsidRDefault="003A3ED1" w:rsidP="003A3ED1">
            <w:pPr>
              <w:adjustRightInd w:val="0"/>
              <w:snapToGrid w:val="0"/>
              <w:spacing w:line="360" w:lineRule="auto"/>
              <w:ind w:firstLineChars="200" w:firstLine="480"/>
              <w:rPr>
                <w:kern w:val="0"/>
                <w:sz w:val="24"/>
              </w:rPr>
            </w:pPr>
            <w:r w:rsidRPr="003A3ED1">
              <w:rPr>
                <w:rFonts w:hint="eastAsia"/>
                <w:kern w:val="0"/>
                <w:sz w:val="24"/>
              </w:rPr>
              <w:t>本项目在运营期景观影响主要表现为项目的建设、环境污染改变了自然生态景观的属性。</w:t>
            </w:r>
            <w:r>
              <w:rPr>
                <w:rFonts w:hint="eastAsia"/>
                <w:kern w:val="0"/>
                <w:sz w:val="24"/>
              </w:rPr>
              <w:t>项目</w:t>
            </w:r>
            <w:r w:rsidRPr="003A3ED1">
              <w:rPr>
                <w:rFonts w:hint="eastAsia"/>
                <w:kern w:val="0"/>
                <w:sz w:val="24"/>
              </w:rPr>
              <w:t>的建设在一定程度上破坏了原始地貌景观，原有地表植被受到干扰，取而代之的是路基</w:t>
            </w:r>
            <w:r>
              <w:rPr>
                <w:rFonts w:hint="eastAsia"/>
                <w:kern w:val="0"/>
                <w:sz w:val="24"/>
              </w:rPr>
              <w:t>等</w:t>
            </w:r>
            <w:r w:rsidRPr="003A3ED1">
              <w:rPr>
                <w:rFonts w:hint="eastAsia"/>
                <w:kern w:val="0"/>
                <w:sz w:val="24"/>
              </w:rPr>
              <w:t>，原有自然景观的整体性和协调性受到破坏，但却增添了现代化的色彩，在采取适当的景观保护和绿化措施后，项目及周边沿线可形成另外一种风格的景观特色。另外，运营</w:t>
            </w:r>
            <w:proofErr w:type="gramStart"/>
            <w:r w:rsidRPr="003A3ED1">
              <w:rPr>
                <w:rFonts w:hint="eastAsia"/>
                <w:kern w:val="0"/>
                <w:sz w:val="24"/>
              </w:rPr>
              <w:t>期汽车</w:t>
            </w:r>
            <w:proofErr w:type="gramEnd"/>
            <w:r w:rsidRPr="003A3ED1">
              <w:rPr>
                <w:rFonts w:hint="eastAsia"/>
                <w:kern w:val="0"/>
                <w:sz w:val="24"/>
              </w:rPr>
              <w:t>行驶等也会对景观及视觉产生污染。这种景观影响可通过道路两侧绿化予以弥补和改善。</w:t>
            </w:r>
          </w:p>
          <w:p w14:paraId="5A2F6E7A" w14:textId="3509454F" w:rsidR="00910FBB" w:rsidRDefault="00910FBB">
            <w:pPr>
              <w:adjustRightInd w:val="0"/>
              <w:snapToGrid w:val="0"/>
              <w:spacing w:line="360" w:lineRule="auto"/>
              <w:ind w:firstLineChars="200" w:firstLine="420"/>
              <w:rPr>
                <w:rFonts w:ascii="宋体" w:hAnsi="宋体" w:cs="宋体"/>
                <w:kern w:val="0"/>
                <w:szCs w:val="21"/>
              </w:rPr>
            </w:pPr>
          </w:p>
          <w:p w14:paraId="6C8CFA94" w14:textId="646DCFDD" w:rsidR="00910FBB" w:rsidRDefault="00910FBB">
            <w:pPr>
              <w:adjustRightInd w:val="0"/>
              <w:snapToGrid w:val="0"/>
              <w:spacing w:line="360" w:lineRule="auto"/>
              <w:ind w:firstLineChars="200" w:firstLine="420"/>
              <w:rPr>
                <w:rFonts w:ascii="宋体" w:hAnsi="宋体" w:cs="宋体"/>
                <w:kern w:val="0"/>
                <w:szCs w:val="21"/>
              </w:rPr>
            </w:pPr>
          </w:p>
          <w:p w14:paraId="3AE5912A" w14:textId="77777777" w:rsidR="00910FBB" w:rsidRDefault="00910FBB">
            <w:pPr>
              <w:adjustRightInd w:val="0"/>
              <w:snapToGrid w:val="0"/>
              <w:spacing w:line="360" w:lineRule="auto"/>
              <w:rPr>
                <w:rFonts w:ascii="宋体" w:hAnsi="宋体" w:cs="宋体"/>
                <w:bCs/>
                <w:szCs w:val="21"/>
              </w:rPr>
            </w:pPr>
          </w:p>
        </w:tc>
      </w:tr>
      <w:tr w:rsidR="00910FBB" w14:paraId="488F7818" w14:textId="77777777">
        <w:trPr>
          <w:jc w:val="center"/>
        </w:trPr>
        <w:tc>
          <w:tcPr>
            <w:tcW w:w="879" w:type="dxa"/>
            <w:vAlign w:val="center"/>
          </w:tcPr>
          <w:p w14:paraId="2F259968" w14:textId="77777777" w:rsidR="00910FBB" w:rsidRPr="007F4DC3" w:rsidRDefault="00356CBC">
            <w:pPr>
              <w:pStyle w:val="af0"/>
              <w:adjustRightInd w:val="0"/>
              <w:snapToGrid w:val="0"/>
              <w:spacing w:before="0" w:beforeAutospacing="0" w:after="0" w:afterAutospacing="0" w:line="360" w:lineRule="auto"/>
              <w:jc w:val="center"/>
              <w:rPr>
                <w:rFonts w:cs="宋体"/>
                <w:bCs/>
                <w:kern w:val="2"/>
              </w:rPr>
            </w:pPr>
            <w:r w:rsidRPr="007F4DC3">
              <w:rPr>
                <w:rFonts w:cs="宋体" w:hint="eastAsia"/>
                <w:bCs/>
                <w:kern w:val="2"/>
              </w:rPr>
              <w:lastRenderedPageBreak/>
              <w:t>选址选线环境合理性分</w:t>
            </w:r>
            <w:r w:rsidRPr="007F4DC3">
              <w:rPr>
                <w:rFonts w:cs="宋体" w:hint="eastAsia"/>
                <w:bCs/>
                <w:kern w:val="2"/>
              </w:rPr>
              <w:lastRenderedPageBreak/>
              <w:t>析</w:t>
            </w:r>
          </w:p>
        </w:tc>
        <w:tc>
          <w:tcPr>
            <w:tcW w:w="8363" w:type="dxa"/>
          </w:tcPr>
          <w:p w14:paraId="507AEF6A" w14:textId="27FCBA63" w:rsidR="00910FBB" w:rsidRPr="00B01BD3" w:rsidRDefault="00356CBC">
            <w:pPr>
              <w:adjustRightInd w:val="0"/>
              <w:snapToGrid w:val="0"/>
              <w:spacing w:line="360" w:lineRule="auto"/>
              <w:rPr>
                <w:rFonts w:ascii="宋体" w:hAnsi="宋体" w:cs="宋体"/>
                <w:b/>
                <w:sz w:val="24"/>
              </w:rPr>
            </w:pPr>
            <w:r w:rsidRPr="00B01BD3">
              <w:rPr>
                <w:rFonts w:ascii="宋体" w:hAnsi="宋体" w:cs="宋体" w:hint="eastAsia"/>
                <w:b/>
                <w:sz w:val="24"/>
              </w:rPr>
              <w:lastRenderedPageBreak/>
              <w:t>一、</w:t>
            </w:r>
            <w:r w:rsidR="00B01BD3" w:rsidRPr="00B01BD3">
              <w:rPr>
                <w:rFonts w:ascii="宋体" w:hAnsi="宋体" w:cs="宋体" w:hint="eastAsia"/>
                <w:b/>
                <w:sz w:val="24"/>
              </w:rPr>
              <w:t>主体工程</w:t>
            </w:r>
            <w:r w:rsidRPr="00B01BD3">
              <w:rPr>
                <w:rFonts w:ascii="宋体" w:hAnsi="宋体" w:cs="宋体" w:hint="eastAsia"/>
                <w:b/>
                <w:sz w:val="24"/>
              </w:rPr>
              <w:t>选址合理性分析</w:t>
            </w:r>
          </w:p>
          <w:p w14:paraId="4605EA5E" w14:textId="029411DC" w:rsidR="00B01BD3" w:rsidRPr="008F7DAA" w:rsidRDefault="00B01BD3" w:rsidP="008F7DAA">
            <w:pPr>
              <w:adjustRightInd w:val="0"/>
              <w:snapToGrid w:val="0"/>
              <w:spacing w:line="360" w:lineRule="auto"/>
              <w:ind w:firstLineChars="200" w:firstLine="480"/>
              <w:rPr>
                <w:kern w:val="0"/>
                <w:sz w:val="24"/>
              </w:rPr>
            </w:pPr>
            <w:r w:rsidRPr="008F7DAA">
              <w:rPr>
                <w:rFonts w:hint="eastAsia"/>
                <w:kern w:val="0"/>
                <w:sz w:val="24"/>
              </w:rPr>
              <w:t>根据前文规划符合性概述，本项目为新建项目，位于达州市东部经开区麻柳片区，修建万达开绿色智能铸造基地基础设施建设项目园区道路工程内容（包括横一路、横二路、横三路、纵一路、纵二路、横七路），完善了区域交通功能设施建设。项目建设区域不涉及生态保护区、自然</w:t>
            </w:r>
            <w:r w:rsidRPr="008F7DAA">
              <w:rPr>
                <w:rFonts w:hint="eastAsia"/>
                <w:kern w:val="0"/>
                <w:sz w:val="24"/>
              </w:rPr>
              <w:lastRenderedPageBreak/>
              <w:t>保护区、风景名胜区等环境敏感区，不占用基本农田，无特殊保护植物和动物，无生态敏感点，评价范围内涉及饮用水水源</w:t>
            </w:r>
            <w:r w:rsidR="00810FFE" w:rsidRPr="008F7DAA">
              <w:rPr>
                <w:rFonts w:hint="eastAsia"/>
                <w:kern w:val="0"/>
                <w:sz w:val="24"/>
              </w:rPr>
              <w:t>二级</w:t>
            </w:r>
            <w:r w:rsidRPr="008F7DAA">
              <w:rPr>
                <w:rFonts w:hint="eastAsia"/>
                <w:kern w:val="0"/>
                <w:sz w:val="24"/>
              </w:rPr>
              <w:t>保护</w:t>
            </w:r>
            <w:r w:rsidR="00810FFE" w:rsidRPr="008F7DAA">
              <w:rPr>
                <w:rFonts w:hint="eastAsia"/>
                <w:kern w:val="0"/>
                <w:sz w:val="24"/>
              </w:rPr>
              <w:t>区。根据《达州市人民政府关于达州麻柳智造城铸造园区横一路穿越亭子镇明月江土桥村一碗水饮用水水源地保护区的批复》（达市府函</w:t>
            </w:r>
            <w:r w:rsidR="00810FFE" w:rsidRPr="008F7DAA">
              <w:rPr>
                <w:rFonts w:hint="eastAsia"/>
                <w:kern w:val="0"/>
                <w:sz w:val="24"/>
              </w:rPr>
              <w:t>[2023]237</w:t>
            </w:r>
            <w:r w:rsidR="00810FFE" w:rsidRPr="008F7DAA">
              <w:rPr>
                <w:rFonts w:hint="eastAsia"/>
                <w:kern w:val="0"/>
                <w:sz w:val="24"/>
              </w:rPr>
              <w:t>号文），原则同意达州麻柳智造城铸造园区道路穿越亭子镇明月江土桥村一碗水饮用水水源地二级保护区</w:t>
            </w:r>
            <w:r w:rsidRPr="008F7DAA">
              <w:rPr>
                <w:rFonts w:hint="eastAsia"/>
                <w:kern w:val="0"/>
                <w:sz w:val="24"/>
              </w:rPr>
              <w:t>。</w:t>
            </w:r>
          </w:p>
          <w:p w14:paraId="057DD4CE" w14:textId="43E3890B" w:rsidR="00D73BE3" w:rsidRPr="008F7DAA" w:rsidRDefault="00D73BE3" w:rsidP="008F7DAA">
            <w:pPr>
              <w:adjustRightInd w:val="0"/>
              <w:snapToGrid w:val="0"/>
              <w:spacing w:line="360" w:lineRule="auto"/>
              <w:ind w:firstLineChars="200" w:firstLine="480"/>
              <w:rPr>
                <w:kern w:val="0"/>
                <w:sz w:val="24"/>
              </w:rPr>
            </w:pPr>
            <w:r w:rsidRPr="008F7DAA">
              <w:rPr>
                <w:rFonts w:hint="eastAsia"/>
                <w:kern w:val="0"/>
                <w:sz w:val="24"/>
              </w:rPr>
              <w:t>由于</w:t>
            </w:r>
            <w:r w:rsidRPr="008F7DAA">
              <w:rPr>
                <w:rFonts w:hint="eastAsia"/>
                <w:kern w:val="0"/>
                <w:sz w:val="24"/>
              </w:rPr>
              <w:t>项目道路施工区域涉及大风乡土桥村一碗水饮用水水源地二级保护区</w:t>
            </w:r>
            <w:r w:rsidRPr="008F7DAA">
              <w:rPr>
                <w:rFonts w:hint="eastAsia"/>
                <w:kern w:val="0"/>
                <w:sz w:val="24"/>
              </w:rPr>
              <w:t>，为确保道路施工、运营不对大风乡土桥村一碗水饮用水水源取水点造成影响，本次环</w:t>
            </w:r>
            <w:proofErr w:type="gramStart"/>
            <w:r w:rsidRPr="008F7DAA">
              <w:rPr>
                <w:rFonts w:hint="eastAsia"/>
                <w:kern w:val="0"/>
                <w:sz w:val="24"/>
              </w:rPr>
              <w:t>评要求</w:t>
            </w:r>
            <w:proofErr w:type="gramEnd"/>
            <w:r w:rsidRPr="008F7DAA">
              <w:rPr>
                <w:rFonts w:hint="eastAsia"/>
                <w:kern w:val="0"/>
                <w:sz w:val="24"/>
              </w:rPr>
              <w:t>严格落实施工期、运营期对</w:t>
            </w:r>
            <w:r w:rsidRPr="008F7DAA">
              <w:rPr>
                <w:rFonts w:hint="eastAsia"/>
                <w:kern w:val="0"/>
                <w:sz w:val="24"/>
              </w:rPr>
              <w:t>饮用水水源</w:t>
            </w:r>
            <w:r w:rsidRPr="008F7DAA">
              <w:rPr>
                <w:rFonts w:hint="eastAsia"/>
                <w:kern w:val="0"/>
                <w:sz w:val="24"/>
              </w:rPr>
              <w:t>保护措施：</w:t>
            </w:r>
          </w:p>
          <w:p w14:paraId="156ABCCB" w14:textId="48C0D2E9" w:rsidR="00D73BE3" w:rsidRPr="008F7DAA" w:rsidRDefault="00D73BE3" w:rsidP="008F7DAA">
            <w:pPr>
              <w:adjustRightInd w:val="0"/>
              <w:snapToGrid w:val="0"/>
              <w:spacing w:line="360" w:lineRule="auto"/>
              <w:ind w:firstLineChars="200" w:firstLine="480"/>
              <w:rPr>
                <w:rFonts w:hint="eastAsia"/>
                <w:kern w:val="0"/>
                <w:sz w:val="24"/>
              </w:rPr>
            </w:pPr>
            <w:r w:rsidRPr="008F7DAA">
              <w:rPr>
                <w:rFonts w:hint="eastAsia"/>
                <w:kern w:val="0"/>
                <w:sz w:val="24"/>
              </w:rPr>
              <w:t>①在施工期内应定期对</w:t>
            </w:r>
            <w:r w:rsidRPr="008F7DAA">
              <w:rPr>
                <w:rFonts w:hint="eastAsia"/>
                <w:kern w:val="0"/>
                <w:sz w:val="24"/>
              </w:rPr>
              <w:t>大风乡土桥村一碗水饮用水水源地</w:t>
            </w:r>
            <w:r w:rsidRPr="008F7DAA">
              <w:rPr>
                <w:rFonts w:hint="eastAsia"/>
                <w:kern w:val="0"/>
                <w:sz w:val="24"/>
              </w:rPr>
              <w:t>饮用水取水口水质进行监测；</w:t>
            </w:r>
          </w:p>
          <w:p w14:paraId="3AD969F3" w14:textId="57E38051" w:rsidR="00D73BE3" w:rsidRPr="008F7DAA" w:rsidRDefault="00D73BE3" w:rsidP="008F7DAA">
            <w:pPr>
              <w:adjustRightInd w:val="0"/>
              <w:snapToGrid w:val="0"/>
              <w:spacing w:line="360" w:lineRule="auto"/>
              <w:ind w:firstLineChars="200" w:firstLine="480"/>
              <w:rPr>
                <w:rFonts w:hint="eastAsia"/>
                <w:kern w:val="0"/>
                <w:sz w:val="24"/>
              </w:rPr>
            </w:pPr>
            <w:r w:rsidRPr="008F7DAA">
              <w:rPr>
                <w:rFonts w:hint="eastAsia"/>
                <w:kern w:val="0"/>
                <w:sz w:val="24"/>
              </w:rPr>
              <w:t>②在项目</w:t>
            </w:r>
            <w:r w:rsidRPr="008F7DAA">
              <w:rPr>
                <w:rFonts w:hint="eastAsia"/>
                <w:kern w:val="0"/>
                <w:sz w:val="24"/>
              </w:rPr>
              <w:t>涉及饮用水水源保护区</w:t>
            </w:r>
            <w:r w:rsidRPr="008F7DAA">
              <w:rPr>
                <w:rFonts w:hint="eastAsia"/>
                <w:kern w:val="0"/>
                <w:sz w:val="24"/>
              </w:rPr>
              <w:t>路段设置“安全驾驶”“进入饮用水源保护区”等警示标志；</w:t>
            </w:r>
          </w:p>
          <w:p w14:paraId="41C25D94" w14:textId="77777777" w:rsidR="00D73BE3" w:rsidRPr="008F7DAA" w:rsidRDefault="00D73BE3" w:rsidP="008F7DAA">
            <w:pPr>
              <w:adjustRightInd w:val="0"/>
              <w:snapToGrid w:val="0"/>
              <w:spacing w:line="360" w:lineRule="auto"/>
              <w:ind w:firstLineChars="200" w:firstLine="480"/>
              <w:rPr>
                <w:rFonts w:hint="eastAsia"/>
                <w:kern w:val="0"/>
                <w:sz w:val="24"/>
              </w:rPr>
            </w:pPr>
            <w:r w:rsidRPr="008F7DAA">
              <w:rPr>
                <w:rFonts w:hint="eastAsia"/>
                <w:kern w:val="0"/>
                <w:sz w:val="24"/>
              </w:rPr>
              <w:t>③运营</w:t>
            </w:r>
            <w:proofErr w:type="gramStart"/>
            <w:r w:rsidRPr="008F7DAA">
              <w:rPr>
                <w:rFonts w:hint="eastAsia"/>
                <w:kern w:val="0"/>
                <w:sz w:val="24"/>
              </w:rPr>
              <w:t>期交通</w:t>
            </w:r>
            <w:proofErr w:type="gramEnd"/>
            <w:r w:rsidRPr="008F7DAA">
              <w:rPr>
                <w:rFonts w:hint="eastAsia"/>
                <w:kern w:val="0"/>
                <w:sz w:val="24"/>
              </w:rPr>
              <w:t>管理部门应加强对道路日常维护、清扫；</w:t>
            </w:r>
          </w:p>
          <w:p w14:paraId="1D2FE278" w14:textId="588CC97C" w:rsidR="00D73BE3" w:rsidRPr="008F7DAA" w:rsidRDefault="00D73BE3" w:rsidP="008F7DAA">
            <w:pPr>
              <w:adjustRightInd w:val="0"/>
              <w:snapToGrid w:val="0"/>
              <w:spacing w:line="360" w:lineRule="auto"/>
              <w:ind w:firstLineChars="200" w:firstLine="480"/>
              <w:rPr>
                <w:rFonts w:hint="eastAsia"/>
                <w:kern w:val="0"/>
                <w:sz w:val="24"/>
              </w:rPr>
            </w:pPr>
            <w:r w:rsidRPr="008F7DAA">
              <w:rPr>
                <w:rFonts w:hint="eastAsia"/>
                <w:kern w:val="0"/>
                <w:sz w:val="24"/>
              </w:rPr>
              <w:t>④编制应急预案等。</w:t>
            </w:r>
          </w:p>
          <w:p w14:paraId="4B84A327" w14:textId="545D09C5" w:rsidR="00910FBB" w:rsidRPr="008F7DAA" w:rsidRDefault="00B01BD3" w:rsidP="008F7DAA">
            <w:pPr>
              <w:adjustRightInd w:val="0"/>
              <w:snapToGrid w:val="0"/>
              <w:spacing w:line="360" w:lineRule="auto"/>
              <w:ind w:firstLineChars="200" w:firstLine="480"/>
              <w:rPr>
                <w:kern w:val="0"/>
                <w:sz w:val="24"/>
              </w:rPr>
            </w:pPr>
            <w:r w:rsidRPr="008F7DAA">
              <w:rPr>
                <w:rFonts w:hint="eastAsia"/>
                <w:kern w:val="0"/>
                <w:sz w:val="24"/>
              </w:rPr>
              <w:t>综上所述，</w:t>
            </w:r>
            <w:r w:rsidR="00D73BE3" w:rsidRPr="008F7DAA">
              <w:rPr>
                <w:rFonts w:hint="eastAsia"/>
                <w:kern w:val="0"/>
                <w:sz w:val="24"/>
              </w:rPr>
              <w:t>在严格落实以上措施的情况下，</w:t>
            </w:r>
            <w:r w:rsidR="00D73BE3" w:rsidRPr="008F7DAA">
              <w:rPr>
                <w:rFonts w:hint="eastAsia"/>
                <w:kern w:val="0"/>
                <w:sz w:val="24"/>
              </w:rPr>
              <w:t>项目施工、运营期间对大风乡土桥村一碗水饮用水水源保护区影响可控，</w:t>
            </w:r>
            <w:r w:rsidRPr="008F7DAA">
              <w:rPr>
                <w:rFonts w:hint="eastAsia"/>
                <w:kern w:val="0"/>
                <w:sz w:val="24"/>
              </w:rPr>
              <w:t>项目选址选线合理。</w:t>
            </w:r>
          </w:p>
          <w:p w14:paraId="10E5B6BA" w14:textId="69F4BEE3" w:rsidR="00B01BD3" w:rsidRPr="00B01BD3" w:rsidRDefault="00B01BD3" w:rsidP="00B01BD3">
            <w:pPr>
              <w:spacing w:line="404" w:lineRule="exact"/>
              <w:rPr>
                <w:b/>
                <w:sz w:val="24"/>
              </w:rPr>
            </w:pPr>
            <w:r w:rsidRPr="00B01BD3">
              <w:rPr>
                <w:rFonts w:hint="eastAsia"/>
                <w:b/>
                <w:sz w:val="24"/>
              </w:rPr>
              <w:t>二、临时施工场地选址合理性分析</w:t>
            </w:r>
          </w:p>
          <w:p w14:paraId="23079A2A" w14:textId="164ADA10" w:rsidR="00B01BD3" w:rsidRPr="008F7DAA" w:rsidRDefault="00B01BD3" w:rsidP="008F7DAA">
            <w:pPr>
              <w:adjustRightInd w:val="0"/>
              <w:snapToGrid w:val="0"/>
              <w:spacing w:line="360" w:lineRule="auto"/>
              <w:ind w:firstLineChars="200" w:firstLine="480"/>
              <w:rPr>
                <w:kern w:val="0"/>
                <w:sz w:val="24"/>
              </w:rPr>
            </w:pPr>
            <w:r w:rsidRPr="008F7DAA">
              <w:rPr>
                <w:rFonts w:hint="eastAsia"/>
                <w:kern w:val="0"/>
                <w:sz w:val="24"/>
              </w:rPr>
              <w:t>1</w:t>
            </w:r>
            <w:r w:rsidRPr="008F7DAA">
              <w:rPr>
                <w:rFonts w:hint="eastAsia"/>
                <w:kern w:val="0"/>
                <w:sz w:val="24"/>
              </w:rPr>
              <w:t>、施工生产生活区场地选址合理性</w:t>
            </w:r>
          </w:p>
          <w:p w14:paraId="17EFBCD3" w14:textId="07E2045D" w:rsidR="00B01BD3" w:rsidRPr="008F7DAA" w:rsidRDefault="00B01BD3" w:rsidP="008F7DAA">
            <w:pPr>
              <w:adjustRightInd w:val="0"/>
              <w:snapToGrid w:val="0"/>
              <w:spacing w:line="360" w:lineRule="auto"/>
              <w:ind w:firstLineChars="200" w:firstLine="480"/>
              <w:rPr>
                <w:kern w:val="0"/>
                <w:sz w:val="24"/>
              </w:rPr>
            </w:pPr>
            <w:r w:rsidRPr="008F7DAA">
              <w:rPr>
                <w:rFonts w:hint="eastAsia"/>
                <w:kern w:val="0"/>
                <w:sz w:val="24"/>
              </w:rPr>
              <w:t>根据本工程特点、地形和场地条件，为“方便生活、有利生产”，施工布置按照“集中与分散相结合”的原则进行，结合工程施工管理和场地条件，</w:t>
            </w:r>
            <w:r w:rsidR="006557A6" w:rsidRPr="008F7DAA">
              <w:rPr>
                <w:rFonts w:hint="eastAsia"/>
                <w:kern w:val="0"/>
                <w:sz w:val="24"/>
              </w:rPr>
              <w:t>项目</w:t>
            </w:r>
            <w:r w:rsidR="006557A6" w:rsidRPr="008F7DAA">
              <w:rPr>
                <w:kern w:val="0"/>
                <w:sz w:val="24"/>
              </w:rPr>
              <w:t>拟在规划横二路与在建麻柳大道交叉口北侧设置</w:t>
            </w:r>
            <w:r w:rsidR="006557A6" w:rsidRPr="008F7DAA">
              <w:rPr>
                <w:kern w:val="0"/>
                <w:sz w:val="24"/>
              </w:rPr>
              <w:t>1</w:t>
            </w:r>
            <w:r w:rsidR="006557A6" w:rsidRPr="008F7DAA">
              <w:rPr>
                <w:kern w:val="0"/>
                <w:sz w:val="24"/>
              </w:rPr>
              <w:t>处施工生产生活区，主要用于临时办公、食宿以及机械停放等；施工生产生活区临时占地</w:t>
            </w:r>
            <w:r w:rsidR="006557A6" w:rsidRPr="008F7DAA">
              <w:rPr>
                <w:kern w:val="0"/>
                <w:sz w:val="24"/>
              </w:rPr>
              <w:t>0.95hm</w:t>
            </w:r>
            <w:r w:rsidR="006557A6" w:rsidRPr="008F7DAA">
              <w:rPr>
                <w:kern w:val="0"/>
                <w:sz w:val="24"/>
                <w:vertAlign w:val="superscript"/>
              </w:rPr>
              <w:t>2</w:t>
            </w:r>
            <w:r w:rsidR="006557A6" w:rsidRPr="008F7DAA">
              <w:rPr>
                <w:kern w:val="0"/>
                <w:sz w:val="24"/>
              </w:rPr>
              <w:t>。</w:t>
            </w:r>
            <w:r w:rsidR="006557A6" w:rsidRPr="008F7DAA">
              <w:rPr>
                <w:rFonts w:hint="eastAsia"/>
                <w:kern w:val="0"/>
                <w:sz w:val="24"/>
              </w:rPr>
              <w:t>占地位于万达开绿色智能铸造基地基础设施建设项目占地范围内，占地周边现状为待开发区域，周边居民均已拆迁安置，周边</w:t>
            </w:r>
            <w:r w:rsidR="006557A6" w:rsidRPr="008F7DAA">
              <w:rPr>
                <w:rFonts w:hint="eastAsia"/>
                <w:kern w:val="0"/>
                <w:sz w:val="24"/>
              </w:rPr>
              <w:t>300m</w:t>
            </w:r>
            <w:r w:rsidR="006557A6" w:rsidRPr="008F7DAA">
              <w:rPr>
                <w:rFonts w:hint="eastAsia"/>
                <w:kern w:val="0"/>
                <w:sz w:val="24"/>
              </w:rPr>
              <w:t>范围内无居民、医院、学校等敏感点，场地内设</w:t>
            </w:r>
            <w:r w:rsidR="006557A6" w:rsidRPr="008F7DAA">
              <w:rPr>
                <w:kern w:val="0"/>
                <w:sz w:val="24"/>
              </w:rPr>
              <w:t>临时办公、食宿以及机械停放</w:t>
            </w:r>
            <w:r w:rsidR="006557A6" w:rsidRPr="008F7DAA">
              <w:rPr>
                <w:rFonts w:hint="eastAsia"/>
                <w:kern w:val="0"/>
                <w:sz w:val="24"/>
              </w:rPr>
              <w:t>。</w:t>
            </w:r>
          </w:p>
          <w:p w14:paraId="49A0691C" w14:textId="600110C4" w:rsidR="00B01BD3" w:rsidRPr="008F7DAA" w:rsidRDefault="006557A6" w:rsidP="008F7DAA">
            <w:pPr>
              <w:adjustRightInd w:val="0"/>
              <w:snapToGrid w:val="0"/>
              <w:spacing w:line="360" w:lineRule="auto"/>
              <w:ind w:firstLineChars="200" w:firstLine="480"/>
              <w:rPr>
                <w:kern w:val="0"/>
                <w:sz w:val="24"/>
              </w:rPr>
            </w:pPr>
            <w:r w:rsidRPr="008F7DAA">
              <w:rPr>
                <w:rFonts w:hint="eastAsia"/>
                <w:kern w:val="0"/>
                <w:sz w:val="24"/>
              </w:rPr>
              <w:t>环</w:t>
            </w:r>
            <w:proofErr w:type="gramStart"/>
            <w:r w:rsidRPr="008F7DAA">
              <w:rPr>
                <w:rFonts w:hint="eastAsia"/>
                <w:kern w:val="0"/>
                <w:sz w:val="24"/>
              </w:rPr>
              <w:t>评要求</w:t>
            </w:r>
            <w:proofErr w:type="gramEnd"/>
            <w:r w:rsidRPr="008F7DAA">
              <w:rPr>
                <w:rFonts w:hint="eastAsia"/>
                <w:kern w:val="0"/>
                <w:sz w:val="24"/>
              </w:rPr>
              <w:t>项目设置的施工生产生活区尽量远离周边敏感点。施工</w:t>
            </w:r>
            <w:r w:rsidRPr="008F7DAA">
              <w:rPr>
                <w:rFonts w:hint="eastAsia"/>
                <w:kern w:val="0"/>
                <w:sz w:val="24"/>
              </w:rPr>
              <w:lastRenderedPageBreak/>
              <w:t>期，在施工单位严格落实施工场地的噪声和大气污染防治措施，并对距离较近的敏感点采取必要的降噪、降尘措施，保障居民的生产生活不受影响后，从环保角度，该处选址合理。为减小施工场地对周围环境的影响，环评要求：①在进场时应首先剥离表土，对场地进行平整、硬化，并在场地周围设置排水沟，在排水沟出口处设置沉砂池使汇水在池中流速减缓、沉淀泥沙。在施工材料堆放时，要用无纺布对料堆和表土进行覆盖防护，防止降水对</w:t>
            </w:r>
            <w:proofErr w:type="gramStart"/>
            <w:r w:rsidRPr="008F7DAA">
              <w:rPr>
                <w:rFonts w:hint="eastAsia"/>
                <w:kern w:val="0"/>
                <w:sz w:val="24"/>
              </w:rPr>
              <w:t>松散堆方的</w:t>
            </w:r>
            <w:proofErr w:type="gramEnd"/>
            <w:r w:rsidRPr="008F7DAA">
              <w:rPr>
                <w:rFonts w:hint="eastAsia"/>
                <w:kern w:val="0"/>
                <w:sz w:val="24"/>
              </w:rPr>
              <w:t>冲刷和避免产生二次扬尘；②施工场地应设置围挡，降低噪声对周围居民的干扰；③施工场地应定期洒水，降低扬尘对周围环境的影响；④工程施工结束后，应立即对施工设施进行拆除，做好迹地恢复；在做好水土保持措施以及施工场地环保措施的前提下，项目规划的施工生产生活区合理可行。</w:t>
            </w:r>
          </w:p>
          <w:p w14:paraId="6679A2C6" w14:textId="00ECBE90" w:rsidR="006557A6" w:rsidRPr="008F7DAA" w:rsidRDefault="006557A6" w:rsidP="008F7DAA">
            <w:pPr>
              <w:adjustRightInd w:val="0"/>
              <w:snapToGrid w:val="0"/>
              <w:spacing w:line="360" w:lineRule="auto"/>
              <w:ind w:firstLineChars="200" w:firstLine="480"/>
              <w:rPr>
                <w:kern w:val="0"/>
                <w:sz w:val="24"/>
              </w:rPr>
            </w:pPr>
            <w:r w:rsidRPr="008F7DAA">
              <w:rPr>
                <w:rFonts w:hint="eastAsia"/>
                <w:kern w:val="0"/>
                <w:sz w:val="24"/>
              </w:rPr>
              <w:t>2</w:t>
            </w:r>
            <w:r w:rsidRPr="008F7DAA">
              <w:rPr>
                <w:rFonts w:hint="eastAsia"/>
                <w:kern w:val="0"/>
                <w:sz w:val="24"/>
              </w:rPr>
              <w:t>、施工便道</w:t>
            </w:r>
          </w:p>
          <w:p w14:paraId="14E3159E" w14:textId="42FD6C8D" w:rsidR="006557A6" w:rsidRPr="008F7DAA" w:rsidRDefault="006557A6" w:rsidP="008F7DAA">
            <w:pPr>
              <w:adjustRightInd w:val="0"/>
              <w:snapToGrid w:val="0"/>
              <w:spacing w:line="360" w:lineRule="auto"/>
              <w:ind w:firstLineChars="200" w:firstLine="480"/>
              <w:rPr>
                <w:kern w:val="0"/>
                <w:sz w:val="24"/>
              </w:rPr>
            </w:pPr>
            <w:r w:rsidRPr="008F7DAA">
              <w:rPr>
                <w:rFonts w:hint="eastAsia"/>
                <w:kern w:val="0"/>
                <w:sz w:val="24"/>
              </w:rPr>
              <w:t>本项目场地内在建的麻柳大道路基具备行车条件，可作为本项目便道使用。在</w:t>
            </w:r>
            <w:r w:rsidR="00D805B0" w:rsidRPr="008F7DAA">
              <w:rPr>
                <w:rFonts w:hint="eastAsia"/>
                <w:kern w:val="0"/>
                <w:sz w:val="24"/>
              </w:rPr>
              <w:t>建的</w:t>
            </w:r>
            <w:r w:rsidRPr="008F7DAA">
              <w:rPr>
                <w:rFonts w:hint="eastAsia"/>
                <w:kern w:val="0"/>
                <w:sz w:val="24"/>
              </w:rPr>
              <w:t>麻柳</w:t>
            </w:r>
            <w:proofErr w:type="gramStart"/>
            <w:r w:rsidRPr="008F7DAA">
              <w:rPr>
                <w:rFonts w:hint="eastAsia"/>
                <w:kern w:val="0"/>
                <w:sz w:val="24"/>
              </w:rPr>
              <w:t>大道</w:t>
            </w:r>
            <w:r w:rsidR="00D805B0" w:rsidRPr="008F7DAA">
              <w:rPr>
                <w:rFonts w:hint="eastAsia"/>
                <w:kern w:val="0"/>
                <w:sz w:val="24"/>
              </w:rPr>
              <w:t>预本项目</w:t>
            </w:r>
            <w:proofErr w:type="gramEnd"/>
            <w:r w:rsidR="00D805B0" w:rsidRPr="008F7DAA">
              <w:rPr>
                <w:rFonts w:hint="eastAsia"/>
                <w:kern w:val="0"/>
                <w:sz w:val="24"/>
              </w:rPr>
              <w:t>横一路、横二路、横三路均有交叉，本项目利用在建的麻柳大道</w:t>
            </w:r>
            <w:r w:rsidRPr="008F7DAA">
              <w:rPr>
                <w:rFonts w:hint="eastAsia"/>
                <w:kern w:val="0"/>
                <w:sz w:val="24"/>
              </w:rPr>
              <w:t>可行。</w:t>
            </w:r>
          </w:p>
          <w:p w14:paraId="0DA5F8EF" w14:textId="197C917E" w:rsidR="00B01BD3" w:rsidRPr="008F7DAA" w:rsidRDefault="006557A6" w:rsidP="008F7DAA">
            <w:pPr>
              <w:adjustRightInd w:val="0"/>
              <w:snapToGrid w:val="0"/>
              <w:spacing w:line="360" w:lineRule="auto"/>
              <w:ind w:firstLineChars="200" w:firstLine="480"/>
              <w:rPr>
                <w:kern w:val="0"/>
                <w:sz w:val="24"/>
              </w:rPr>
            </w:pPr>
            <w:r w:rsidRPr="008F7DAA">
              <w:rPr>
                <w:rFonts w:hint="eastAsia"/>
                <w:kern w:val="0"/>
                <w:sz w:val="24"/>
              </w:rPr>
              <w:t>3</w:t>
            </w:r>
            <w:r w:rsidRPr="008F7DAA">
              <w:rPr>
                <w:rFonts w:hint="eastAsia"/>
                <w:kern w:val="0"/>
                <w:sz w:val="24"/>
              </w:rPr>
              <w:t>、表土堆场选址合理性</w:t>
            </w:r>
          </w:p>
          <w:p w14:paraId="5EE70EE5" w14:textId="17D4F66F" w:rsidR="006557A6" w:rsidRPr="008F7DAA" w:rsidRDefault="006557A6" w:rsidP="008F7DAA">
            <w:pPr>
              <w:adjustRightInd w:val="0"/>
              <w:snapToGrid w:val="0"/>
              <w:spacing w:line="360" w:lineRule="auto"/>
              <w:ind w:firstLineChars="200" w:firstLine="480"/>
              <w:rPr>
                <w:kern w:val="0"/>
                <w:sz w:val="24"/>
              </w:rPr>
            </w:pPr>
            <w:r w:rsidRPr="008F7DAA">
              <w:rPr>
                <w:rFonts w:hint="eastAsia"/>
                <w:kern w:val="0"/>
                <w:sz w:val="24"/>
              </w:rPr>
              <w:t>本项目主要横一路挖方量较大，多余土石方随挖、随运；路基回填方可做到随挖、随填。其余道路挖方量较小，挖方和填方作业可在路基范围内进行。工程不再专门设置临时堆土场。</w:t>
            </w:r>
          </w:p>
          <w:p w14:paraId="55159C0F" w14:textId="085D821D" w:rsidR="006557A6" w:rsidRPr="008F7DAA" w:rsidRDefault="006557A6" w:rsidP="008F7DAA">
            <w:pPr>
              <w:adjustRightInd w:val="0"/>
              <w:snapToGrid w:val="0"/>
              <w:spacing w:line="360" w:lineRule="auto"/>
              <w:ind w:firstLineChars="200" w:firstLine="480"/>
              <w:rPr>
                <w:kern w:val="0"/>
                <w:sz w:val="24"/>
              </w:rPr>
            </w:pPr>
            <w:r w:rsidRPr="008F7DAA">
              <w:rPr>
                <w:rFonts w:hint="eastAsia"/>
                <w:kern w:val="0"/>
                <w:sz w:val="24"/>
              </w:rPr>
              <w:t>本项目可剥离表土量</w:t>
            </w:r>
            <w:r w:rsidRPr="008F7DAA">
              <w:rPr>
                <w:rFonts w:hint="eastAsia"/>
                <w:kern w:val="0"/>
                <w:sz w:val="24"/>
              </w:rPr>
              <w:t>0.21</w:t>
            </w:r>
            <w:r w:rsidRPr="008F7DAA">
              <w:rPr>
                <w:rFonts w:hint="eastAsia"/>
                <w:kern w:val="0"/>
                <w:sz w:val="24"/>
              </w:rPr>
              <w:t>万</w:t>
            </w:r>
            <w:r w:rsidRPr="008F7DAA">
              <w:rPr>
                <w:rFonts w:hint="eastAsia"/>
                <w:kern w:val="0"/>
                <w:sz w:val="24"/>
              </w:rPr>
              <w:t>m</w:t>
            </w:r>
            <w:r w:rsidRPr="008F7DAA">
              <w:rPr>
                <w:rFonts w:hint="eastAsia"/>
                <w:kern w:val="0"/>
                <w:sz w:val="24"/>
              </w:rPr>
              <w:t>³（</w:t>
            </w:r>
            <w:proofErr w:type="gramStart"/>
            <w:r w:rsidRPr="008F7DAA">
              <w:rPr>
                <w:rFonts w:hint="eastAsia"/>
                <w:kern w:val="0"/>
                <w:sz w:val="24"/>
              </w:rPr>
              <w:t>松方</w:t>
            </w:r>
            <w:proofErr w:type="gramEnd"/>
            <w:r w:rsidRPr="008F7DAA">
              <w:rPr>
                <w:rFonts w:hint="eastAsia"/>
                <w:kern w:val="0"/>
                <w:sz w:val="24"/>
              </w:rPr>
              <w:t>0.28</w:t>
            </w:r>
            <w:r w:rsidRPr="008F7DAA">
              <w:rPr>
                <w:rFonts w:hint="eastAsia"/>
                <w:kern w:val="0"/>
                <w:sz w:val="24"/>
              </w:rPr>
              <w:t>万</w:t>
            </w:r>
            <w:r w:rsidRPr="008F7DAA">
              <w:rPr>
                <w:rFonts w:hint="eastAsia"/>
                <w:kern w:val="0"/>
                <w:sz w:val="24"/>
              </w:rPr>
              <w:t>m</w:t>
            </w:r>
            <w:r w:rsidRPr="008F7DAA">
              <w:rPr>
                <w:rFonts w:hint="eastAsia"/>
                <w:kern w:val="0"/>
                <w:sz w:val="24"/>
              </w:rPr>
              <w:t>³），</w:t>
            </w:r>
            <w:proofErr w:type="gramStart"/>
            <w:r w:rsidRPr="008F7DAA">
              <w:rPr>
                <w:rFonts w:hint="eastAsia"/>
                <w:kern w:val="0"/>
                <w:sz w:val="24"/>
              </w:rPr>
              <w:t>拟临时</w:t>
            </w:r>
            <w:proofErr w:type="gramEnd"/>
            <w:r w:rsidRPr="008F7DAA">
              <w:rPr>
                <w:rFonts w:hint="eastAsia"/>
                <w:kern w:val="0"/>
                <w:sz w:val="24"/>
              </w:rPr>
              <w:t>堆存</w:t>
            </w:r>
            <w:proofErr w:type="gramStart"/>
            <w:r w:rsidRPr="008F7DAA">
              <w:rPr>
                <w:rFonts w:hint="eastAsia"/>
                <w:kern w:val="0"/>
                <w:sz w:val="24"/>
              </w:rPr>
              <w:t>在已场平</w:t>
            </w:r>
            <w:proofErr w:type="gramEnd"/>
            <w:r w:rsidRPr="008F7DAA">
              <w:rPr>
                <w:rFonts w:hint="eastAsia"/>
                <w:kern w:val="0"/>
                <w:sz w:val="24"/>
              </w:rPr>
              <w:t>区域（规划横一路与</w:t>
            </w:r>
            <w:r w:rsidR="00C63E2A" w:rsidRPr="008F7DAA">
              <w:rPr>
                <w:rFonts w:hint="eastAsia"/>
                <w:kern w:val="0"/>
                <w:sz w:val="24"/>
              </w:rPr>
              <w:t>纵一路</w:t>
            </w:r>
            <w:r w:rsidRPr="008F7DAA">
              <w:rPr>
                <w:rFonts w:hint="eastAsia"/>
                <w:kern w:val="0"/>
                <w:sz w:val="24"/>
              </w:rPr>
              <w:t>交叉口南侧空地）。平均堆高</w:t>
            </w:r>
            <w:r w:rsidRPr="008F7DAA">
              <w:rPr>
                <w:rFonts w:hint="eastAsia"/>
                <w:kern w:val="0"/>
                <w:sz w:val="24"/>
              </w:rPr>
              <w:t>2.0m</w:t>
            </w:r>
            <w:r w:rsidRPr="008F7DAA">
              <w:rPr>
                <w:rFonts w:hint="eastAsia"/>
                <w:kern w:val="0"/>
                <w:sz w:val="24"/>
              </w:rPr>
              <w:t>，最大堆高</w:t>
            </w:r>
            <w:r w:rsidRPr="008F7DAA">
              <w:rPr>
                <w:rFonts w:hint="eastAsia"/>
                <w:kern w:val="0"/>
                <w:sz w:val="24"/>
              </w:rPr>
              <w:t>3.0m</w:t>
            </w:r>
            <w:r w:rsidRPr="008F7DAA">
              <w:rPr>
                <w:rFonts w:hint="eastAsia"/>
                <w:kern w:val="0"/>
                <w:sz w:val="24"/>
              </w:rPr>
              <w:t>，堆放坡比</w:t>
            </w:r>
            <w:r w:rsidRPr="008F7DAA">
              <w:rPr>
                <w:rFonts w:hint="eastAsia"/>
                <w:kern w:val="0"/>
                <w:sz w:val="24"/>
              </w:rPr>
              <w:t>1:1.75</w:t>
            </w:r>
            <w:r w:rsidRPr="008F7DAA">
              <w:rPr>
                <w:rFonts w:hint="eastAsia"/>
                <w:kern w:val="0"/>
                <w:sz w:val="24"/>
              </w:rPr>
              <w:t>，临时占地</w:t>
            </w:r>
            <w:r w:rsidRPr="008F7DAA">
              <w:rPr>
                <w:rFonts w:hint="eastAsia"/>
                <w:kern w:val="0"/>
                <w:sz w:val="24"/>
              </w:rPr>
              <w:t>0.20hm</w:t>
            </w:r>
            <w:r w:rsidRPr="008F7DAA">
              <w:rPr>
                <w:rFonts w:hint="eastAsia"/>
                <w:kern w:val="0"/>
                <w:sz w:val="24"/>
                <w:vertAlign w:val="superscript"/>
              </w:rPr>
              <w:t>2</w:t>
            </w:r>
            <w:r w:rsidRPr="008F7DAA">
              <w:rPr>
                <w:rFonts w:hint="eastAsia"/>
                <w:kern w:val="0"/>
                <w:sz w:val="24"/>
              </w:rPr>
              <w:t>。表土用于横一路绿化带覆土以及临时用地覆土。</w:t>
            </w:r>
          </w:p>
          <w:p w14:paraId="55C36D0A" w14:textId="7B42F38C" w:rsidR="006557A6" w:rsidRPr="008F7DAA" w:rsidRDefault="006557A6" w:rsidP="008F7DAA">
            <w:pPr>
              <w:adjustRightInd w:val="0"/>
              <w:snapToGrid w:val="0"/>
              <w:spacing w:line="360" w:lineRule="auto"/>
              <w:ind w:firstLineChars="200" w:firstLine="480"/>
              <w:rPr>
                <w:kern w:val="0"/>
                <w:sz w:val="24"/>
              </w:rPr>
            </w:pPr>
            <w:r w:rsidRPr="008F7DAA">
              <w:rPr>
                <w:rFonts w:hint="eastAsia"/>
                <w:kern w:val="0"/>
                <w:sz w:val="24"/>
              </w:rPr>
              <w:t>为防止雨水冲刷、侵蚀，方案考虑于表层土堆放处坡脚用土袋（用剥离土装填）挡护，表层土剥离堆放完毕后对其顶面、</w:t>
            </w:r>
            <w:proofErr w:type="gramStart"/>
            <w:r w:rsidRPr="008F7DAA">
              <w:rPr>
                <w:rFonts w:hint="eastAsia"/>
                <w:kern w:val="0"/>
                <w:sz w:val="24"/>
              </w:rPr>
              <w:t>边坡拍</w:t>
            </w:r>
            <w:proofErr w:type="gramEnd"/>
            <w:r w:rsidRPr="008F7DAA">
              <w:rPr>
                <w:rFonts w:hint="eastAsia"/>
                <w:kern w:val="0"/>
                <w:sz w:val="24"/>
              </w:rPr>
              <w:t>实，以防止土壤流失。在施工材料堆放时，对砂、砾石等细小材料进行防雨布遮盖、砖石压护。本区域主要布置临时遮挡、临时拦挡、临时排水和后期的土地整治和绿化等措施。</w:t>
            </w:r>
          </w:p>
          <w:p w14:paraId="57ADFB53" w14:textId="03132B87" w:rsidR="00910FBB" w:rsidRDefault="006557A6" w:rsidP="008F7DAA">
            <w:pPr>
              <w:adjustRightInd w:val="0"/>
              <w:snapToGrid w:val="0"/>
              <w:spacing w:line="360" w:lineRule="auto"/>
              <w:ind w:firstLineChars="200" w:firstLine="480"/>
              <w:rPr>
                <w:rFonts w:ascii="宋体" w:hAnsi="宋体" w:cs="宋体"/>
                <w:bCs/>
                <w:szCs w:val="21"/>
              </w:rPr>
            </w:pPr>
            <w:r w:rsidRPr="008F7DAA">
              <w:rPr>
                <w:rFonts w:hint="eastAsia"/>
                <w:kern w:val="0"/>
                <w:sz w:val="24"/>
              </w:rPr>
              <w:t>综上可知，本项目临时工程选址合理，与外环境相容。</w:t>
            </w:r>
          </w:p>
        </w:tc>
      </w:tr>
    </w:tbl>
    <w:p w14:paraId="42FEFB7F" w14:textId="77777777" w:rsidR="00910FBB" w:rsidRDefault="00910FBB">
      <w:pPr>
        <w:pStyle w:val="af0"/>
        <w:jc w:val="center"/>
        <w:rPr>
          <w:rFonts w:ascii="黑体" w:eastAsia="黑体" w:hAnsi="黑体"/>
          <w:snapToGrid w:val="0"/>
          <w:sz w:val="36"/>
          <w:szCs w:val="36"/>
        </w:rPr>
        <w:sectPr w:rsidR="00910FBB">
          <w:pgSz w:w="11906" w:h="16838"/>
          <w:pgMar w:top="1440" w:right="1800" w:bottom="1440" w:left="1800" w:header="851" w:footer="1077" w:gutter="0"/>
          <w:cols w:space="720"/>
          <w:docGrid w:linePitch="312"/>
        </w:sectPr>
      </w:pPr>
    </w:p>
    <w:p w14:paraId="4B031B9D" w14:textId="77777777" w:rsidR="00910FBB" w:rsidRDefault="00356CBC">
      <w:pPr>
        <w:pStyle w:val="af0"/>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五、主要生态环境保护措施</w:t>
      </w:r>
    </w:p>
    <w:tbl>
      <w:tblPr>
        <w:tblW w:w="921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53"/>
        <w:gridCol w:w="8457"/>
      </w:tblGrid>
      <w:tr w:rsidR="00910FBB" w14:paraId="6FF7C30C" w14:textId="77777777">
        <w:trPr>
          <w:trHeight w:val="3782"/>
          <w:jc w:val="center"/>
        </w:trPr>
        <w:tc>
          <w:tcPr>
            <w:tcW w:w="753" w:type="dxa"/>
            <w:tcMar>
              <w:left w:w="28" w:type="dxa"/>
              <w:right w:w="28" w:type="dxa"/>
            </w:tcMar>
            <w:vAlign w:val="center"/>
          </w:tcPr>
          <w:p w14:paraId="51474621" w14:textId="77777777" w:rsidR="00910FBB" w:rsidRPr="00D805B0" w:rsidRDefault="00356CBC">
            <w:pPr>
              <w:adjustRightInd w:val="0"/>
              <w:snapToGrid w:val="0"/>
              <w:spacing w:line="360" w:lineRule="auto"/>
              <w:jc w:val="center"/>
              <w:rPr>
                <w:rFonts w:ascii="宋体" w:hAnsi="宋体"/>
                <w:bCs/>
                <w:sz w:val="24"/>
              </w:rPr>
            </w:pPr>
            <w:r w:rsidRPr="00D805B0">
              <w:rPr>
                <w:rFonts w:ascii="宋体" w:hAnsi="宋体" w:cs="宋体" w:hint="eastAsia"/>
                <w:bCs/>
                <w:spacing w:val="10"/>
                <w:sz w:val="24"/>
              </w:rPr>
              <w:t>施工期生态环境保护措施</w:t>
            </w:r>
          </w:p>
        </w:tc>
        <w:tc>
          <w:tcPr>
            <w:tcW w:w="8457" w:type="dxa"/>
          </w:tcPr>
          <w:p w14:paraId="2C10CE9D" w14:textId="1E20E66B" w:rsidR="00D805B0" w:rsidRPr="00D805B0" w:rsidRDefault="00D805B0">
            <w:pPr>
              <w:adjustRightInd w:val="0"/>
              <w:snapToGrid w:val="0"/>
              <w:spacing w:line="360" w:lineRule="auto"/>
              <w:ind w:firstLineChars="200" w:firstLine="482"/>
              <w:rPr>
                <w:b/>
                <w:bCs/>
                <w:kern w:val="0"/>
                <w:sz w:val="24"/>
              </w:rPr>
            </w:pPr>
            <w:r w:rsidRPr="00D805B0">
              <w:rPr>
                <w:rFonts w:hint="eastAsia"/>
                <w:b/>
                <w:bCs/>
                <w:kern w:val="0"/>
                <w:sz w:val="24"/>
              </w:rPr>
              <w:t>1</w:t>
            </w:r>
            <w:r w:rsidRPr="00D805B0">
              <w:rPr>
                <w:rFonts w:hint="eastAsia"/>
                <w:b/>
                <w:bCs/>
                <w:kern w:val="0"/>
                <w:sz w:val="24"/>
              </w:rPr>
              <w:t>、大气环境保护措施</w:t>
            </w:r>
          </w:p>
          <w:p w14:paraId="00FD4990"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本项目不设沥青拌合站，建设所需的沥青在当地购买商品沥青，现买现用，且采用罐装沥青专用车辆装运，项目施工期大气污染物主要为施工扬尘。结合环境保护目标分布可知，位于道路周边</w:t>
            </w:r>
            <w:r w:rsidRPr="00D805B0">
              <w:rPr>
                <w:rFonts w:hint="eastAsia"/>
                <w:kern w:val="0"/>
                <w:sz w:val="24"/>
              </w:rPr>
              <w:t>200m</w:t>
            </w:r>
            <w:r w:rsidRPr="00D805B0">
              <w:rPr>
                <w:rFonts w:hint="eastAsia"/>
                <w:kern w:val="0"/>
                <w:sz w:val="24"/>
              </w:rPr>
              <w:t>范围的居民区将受到一定的影响。</w:t>
            </w:r>
          </w:p>
          <w:p w14:paraId="0FFBD9FB"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为降低施工废气对周围环境的影响，本次环评要求：</w:t>
            </w:r>
          </w:p>
          <w:p w14:paraId="4BE61C4B"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①施工期应全面落实《关于有效控制城市扬尘污染物的通知》、《四川省大气污染防治行动计划实施细则》、《四川省施工场地扬尘排放标准》在施工扬尘整治方面的相关要求，不准车辆带泥出门；不准运渣车辆冒顶装载；不准使用名录外运渣车；不准高处抛洒建筑垃圾；不准场地积水、积泥、积尘。必须规范打围，保持干净整洁；必须设置出场车辆高压冲洗设施；必须及时清运建筑垃圾；必须使用密目网覆盖裸土、建渣。</w:t>
            </w:r>
          </w:p>
          <w:p w14:paraId="55D851BC"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②本项目主要为线性工程，在同一工段的施工时间较短，因此可通过制定合理的施工计划，来缩短施工周期，减少施工期对同一工段周围环境的影响。</w:t>
            </w:r>
          </w:p>
          <w:p w14:paraId="66C46B6B"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③在施工场地安排员工定期对施工场地洒水以减少扬尘量，洒水次数一般每天洒水</w:t>
            </w:r>
            <w:r w:rsidRPr="00D805B0">
              <w:rPr>
                <w:rFonts w:hint="eastAsia"/>
                <w:kern w:val="0"/>
                <w:sz w:val="24"/>
              </w:rPr>
              <w:t>1~2</w:t>
            </w:r>
            <w:r w:rsidRPr="00D805B0">
              <w:rPr>
                <w:rFonts w:hint="eastAsia"/>
                <w:kern w:val="0"/>
                <w:sz w:val="24"/>
              </w:rPr>
              <w:t>次，当在居民点较近的工段施工，或遇到大风、干燥天气时，应适当增加每日的洒水次数。</w:t>
            </w:r>
          </w:p>
          <w:p w14:paraId="1859C4B6"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④运输车辆采取密闭运输（使用防尘布覆盖），装填时需进行压实，装填高度严禁超过车斗防护栏；车辆卸货时禁止直接倾倒、抛撒；施工期材料尽可能适量、适时采购，运至施工场地后，应尽快使用，禁止在施工场地长时间堆放。</w:t>
            </w:r>
          </w:p>
          <w:p w14:paraId="46DC2F9E"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⑤进行机械剔凿或切割作业时，作业面局部应遮挡、掩盖或采取水淋等降尘措施。</w:t>
            </w:r>
          </w:p>
          <w:p w14:paraId="081B8E67"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⑥施工车辆进出施工场地必须实施限速行驶；在施工场地出口放置防尘垫和运输车辆冲洗设施及配套的地面排水沟、沉淀池，运输车辆出场前必须冲洗，不准车辆带泥上路。</w:t>
            </w:r>
          </w:p>
          <w:p w14:paraId="2432BC44"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⑦在施工场地上设置专人负责弃土、建筑垃圾、建筑材料的处置、清运和堆放，尽量将临时堆土、建筑垃圾等堆放在沿线空地较多的一侧，物料装卸过程装卸临时</w:t>
            </w:r>
            <w:proofErr w:type="gramStart"/>
            <w:r w:rsidRPr="00D805B0">
              <w:rPr>
                <w:rFonts w:hint="eastAsia"/>
                <w:kern w:val="0"/>
                <w:sz w:val="24"/>
              </w:rPr>
              <w:t>堆场除加盖</w:t>
            </w:r>
            <w:proofErr w:type="gramEnd"/>
            <w:r w:rsidRPr="00D805B0">
              <w:rPr>
                <w:rFonts w:hint="eastAsia"/>
                <w:kern w:val="0"/>
                <w:sz w:val="24"/>
              </w:rPr>
              <w:t>蓬布外，还应增加洒水频率，防止二次扬尘。</w:t>
            </w:r>
          </w:p>
          <w:p w14:paraId="496D550B"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lastRenderedPageBreak/>
              <w:t>⑧坚持文明装卸，运输车辆装卸完货后应及时清洗车厢。应设专职人员负责扬尘控制措施的实施和监督，负责逸散性材料、垃圾、渣土等密闭、覆盖、洒水作业等，并记录扬尘控制措施的实施情况。</w:t>
            </w:r>
          </w:p>
          <w:p w14:paraId="026466C2"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⑨工地不准裸露野蛮施工，大风</w:t>
            </w:r>
            <w:proofErr w:type="gramStart"/>
            <w:r w:rsidRPr="00D805B0">
              <w:rPr>
                <w:rFonts w:hint="eastAsia"/>
                <w:kern w:val="0"/>
                <w:sz w:val="24"/>
              </w:rPr>
              <w:t>天停止</w:t>
            </w:r>
            <w:proofErr w:type="gramEnd"/>
            <w:r w:rsidRPr="00D805B0">
              <w:rPr>
                <w:rFonts w:hint="eastAsia"/>
                <w:kern w:val="0"/>
                <w:sz w:val="24"/>
              </w:rPr>
              <w:t>施工作业，在风速大于</w:t>
            </w:r>
            <w:r w:rsidRPr="00D805B0">
              <w:rPr>
                <w:rFonts w:hint="eastAsia"/>
                <w:kern w:val="0"/>
                <w:sz w:val="24"/>
              </w:rPr>
              <w:t>3m/s</w:t>
            </w:r>
            <w:r w:rsidRPr="00D805B0">
              <w:rPr>
                <w:rFonts w:hint="eastAsia"/>
                <w:kern w:val="0"/>
                <w:sz w:val="24"/>
              </w:rPr>
              <w:t>时应停止挖、填土方作业；施工过程中，在施工现场周围，连续设置不低于</w:t>
            </w:r>
            <w:r w:rsidRPr="00D805B0">
              <w:rPr>
                <w:rFonts w:hint="eastAsia"/>
                <w:kern w:val="0"/>
                <w:sz w:val="24"/>
              </w:rPr>
              <w:t>2.0m</w:t>
            </w:r>
            <w:r w:rsidRPr="00D805B0">
              <w:rPr>
                <w:rFonts w:hint="eastAsia"/>
                <w:kern w:val="0"/>
                <w:sz w:val="24"/>
              </w:rPr>
              <w:t>高的围挡，并做到坚固美观。在靠近敏感点的工段，围挡高度可适当增加，以减少扬尘对周围环境的影响。</w:t>
            </w:r>
          </w:p>
          <w:p w14:paraId="60C6D932"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⑩施工结束后，尽早对场区内的裸露地面按设计要求进行绿化、硬化工作，减少扬尘的产生量和预防水土流失。</w:t>
            </w:r>
          </w:p>
          <w:p w14:paraId="47874043" w14:textId="77777777" w:rsidR="00D805B0" w:rsidRPr="00D805B0" w:rsidRDefault="00D805B0" w:rsidP="00D805B0">
            <w:pPr>
              <w:adjustRightInd w:val="0"/>
              <w:snapToGrid w:val="0"/>
              <w:spacing w:line="360" w:lineRule="auto"/>
              <w:ind w:firstLineChars="200" w:firstLine="480"/>
              <w:rPr>
                <w:kern w:val="0"/>
                <w:sz w:val="24"/>
              </w:rPr>
            </w:pPr>
            <w:r w:rsidRPr="00D805B0">
              <w:rPr>
                <w:rFonts w:ascii="Cambria Math" w:hAnsi="Cambria Math" w:cs="Cambria Math"/>
                <w:kern w:val="0"/>
                <w:sz w:val="24"/>
              </w:rPr>
              <w:t>⑪</w:t>
            </w:r>
            <w:r w:rsidRPr="00D805B0">
              <w:rPr>
                <w:rFonts w:ascii="宋体" w:hAnsi="宋体" w:cs="宋体" w:hint="eastAsia"/>
                <w:kern w:val="0"/>
                <w:sz w:val="24"/>
              </w:rPr>
              <w:t>运渣卡车及建筑材料运输车应按规定</w:t>
            </w:r>
            <w:proofErr w:type="gramStart"/>
            <w:r w:rsidRPr="00D805B0">
              <w:rPr>
                <w:rFonts w:ascii="宋体" w:hAnsi="宋体" w:cs="宋体" w:hint="eastAsia"/>
                <w:kern w:val="0"/>
                <w:sz w:val="24"/>
              </w:rPr>
              <w:t>配置防洒装备</w:t>
            </w:r>
            <w:proofErr w:type="gramEnd"/>
            <w:r w:rsidRPr="00D805B0">
              <w:rPr>
                <w:rFonts w:ascii="宋体" w:hAnsi="宋体" w:cs="宋体" w:hint="eastAsia"/>
                <w:kern w:val="0"/>
                <w:sz w:val="24"/>
              </w:rPr>
              <w:t>，装载不宜过满，保证运输过程中不散落；施工车辆运输路线</w:t>
            </w:r>
            <w:proofErr w:type="gramStart"/>
            <w:r w:rsidRPr="00D805B0">
              <w:rPr>
                <w:rFonts w:ascii="宋体" w:hAnsi="宋体" w:cs="宋体" w:hint="eastAsia"/>
                <w:kern w:val="0"/>
                <w:sz w:val="24"/>
              </w:rPr>
              <w:t>尽量避绕沿线</w:t>
            </w:r>
            <w:proofErr w:type="gramEnd"/>
            <w:r w:rsidRPr="00D805B0">
              <w:rPr>
                <w:rFonts w:ascii="宋体" w:hAnsi="宋体" w:cs="宋体" w:hint="eastAsia"/>
                <w:kern w:val="0"/>
                <w:sz w:val="24"/>
              </w:rPr>
              <w:t>居民点，规划</w:t>
            </w:r>
            <w:proofErr w:type="gramStart"/>
            <w:r w:rsidRPr="00D805B0">
              <w:rPr>
                <w:rFonts w:ascii="宋体" w:hAnsi="宋体" w:cs="宋体" w:hint="eastAsia"/>
                <w:kern w:val="0"/>
                <w:sz w:val="24"/>
              </w:rPr>
              <w:t>好运</w:t>
            </w:r>
            <w:proofErr w:type="gramEnd"/>
            <w:r w:rsidRPr="00D805B0">
              <w:rPr>
                <w:rFonts w:ascii="宋体" w:hAnsi="宋体" w:cs="宋体" w:hint="eastAsia"/>
                <w:kern w:val="0"/>
                <w:sz w:val="24"/>
              </w:rPr>
              <w:t>输车辆的运行路线与时间，尽量避免在马鞍镇镇区及周边交通集中区和居民住宅等敏感区行驶；对环境要求高的路段，应根据实际情况选择在夜间运输，以减少粉尘对环境的影响。</w:t>
            </w:r>
          </w:p>
          <w:p w14:paraId="2AB926CE" w14:textId="4D8743C7" w:rsidR="00D805B0" w:rsidRPr="00D805B0" w:rsidRDefault="00D805B0" w:rsidP="00D805B0">
            <w:pPr>
              <w:adjustRightInd w:val="0"/>
              <w:snapToGrid w:val="0"/>
              <w:spacing w:line="360" w:lineRule="auto"/>
              <w:ind w:firstLineChars="200" w:firstLine="480"/>
              <w:rPr>
                <w:kern w:val="0"/>
                <w:sz w:val="24"/>
              </w:rPr>
            </w:pPr>
            <w:r w:rsidRPr="00D805B0">
              <w:rPr>
                <w:rFonts w:ascii="Cambria Math" w:hAnsi="Cambria Math" w:cs="Cambria Math"/>
                <w:kern w:val="0"/>
                <w:sz w:val="24"/>
              </w:rPr>
              <w:t>⑫</w:t>
            </w:r>
            <w:r w:rsidRPr="00D805B0">
              <w:rPr>
                <w:rFonts w:ascii="宋体" w:hAnsi="宋体" w:cs="宋体" w:hint="eastAsia"/>
                <w:kern w:val="0"/>
                <w:sz w:val="24"/>
              </w:rPr>
              <w:t>全面推行绿色施工：环</w:t>
            </w:r>
            <w:proofErr w:type="gramStart"/>
            <w:r w:rsidRPr="00D805B0">
              <w:rPr>
                <w:rFonts w:ascii="宋体" w:hAnsi="宋体" w:cs="宋体" w:hint="eastAsia"/>
                <w:kern w:val="0"/>
                <w:sz w:val="24"/>
              </w:rPr>
              <w:t>评建议</w:t>
            </w:r>
            <w:proofErr w:type="gramEnd"/>
            <w:r w:rsidRPr="00D805B0">
              <w:rPr>
                <w:rFonts w:ascii="宋体" w:hAnsi="宋体" w:cs="宋体" w:hint="eastAsia"/>
                <w:kern w:val="0"/>
                <w:sz w:val="24"/>
              </w:rPr>
              <w:t>具备条件的涉及土石方作业建筑工地应安装在线监测和视频监控设施，定期对扬尘在线监测数据进行质量控制；加强渣土运输监管：</w:t>
            </w:r>
            <w:r w:rsidRPr="00D805B0">
              <w:rPr>
                <w:kern w:val="0"/>
                <w:sz w:val="24"/>
              </w:rPr>
              <w:t>a</w:t>
            </w:r>
            <w:r>
              <w:rPr>
                <w:rFonts w:hint="eastAsia"/>
                <w:kern w:val="0"/>
                <w:sz w:val="24"/>
              </w:rPr>
              <w:t>.</w:t>
            </w:r>
            <w:r w:rsidRPr="00D805B0">
              <w:rPr>
                <w:rFonts w:hint="eastAsia"/>
                <w:kern w:val="0"/>
                <w:sz w:val="24"/>
              </w:rPr>
              <w:t>严格审核运输企业及车辆备案资料，强化</w:t>
            </w:r>
            <w:r w:rsidRPr="00D805B0">
              <w:rPr>
                <w:kern w:val="0"/>
                <w:sz w:val="24"/>
              </w:rPr>
              <w:t>GPS</w:t>
            </w:r>
            <w:r w:rsidRPr="00D805B0">
              <w:rPr>
                <w:rFonts w:hint="eastAsia"/>
                <w:kern w:val="0"/>
                <w:sz w:val="24"/>
              </w:rPr>
              <w:t>监管制度，强化对渣土长期运输车辆的相关车辆信息（包括</w:t>
            </w:r>
            <w:r w:rsidRPr="00D805B0">
              <w:rPr>
                <w:kern w:val="0"/>
                <w:sz w:val="24"/>
              </w:rPr>
              <w:t>GPS</w:t>
            </w:r>
            <w:r w:rsidRPr="00D805B0">
              <w:rPr>
                <w:rFonts w:hint="eastAsia"/>
                <w:kern w:val="0"/>
                <w:sz w:val="24"/>
              </w:rPr>
              <w:t>实时轨迹数据）监管。</w:t>
            </w:r>
            <w:r>
              <w:rPr>
                <w:kern w:val="0"/>
                <w:sz w:val="24"/>
              </w:rPr>
              <w:t>b</w:t>
            </w:r>
            <w:r>
              <w:rPr>
                <w:rFonts w:hint="eastAsia"/>
                <w:kern w:val="0"/>
                <w:sz w:val="24"/>
              </w:rPr>
              <w:t>.</w:t>
            </w:r>
            <w:r w:rsidRPr="00D805B0">
              <w:rPr>
                <w:rFonts w:hint="eastAsia"/>
                <w:kern w:val="0"/>
                <w:sz w:val="24"/>
              </w:rPr>
              <w:t>推进渣土环保清运，严禁带泥上路。</w:t>
            </w:r>
          </w:p>
          <w:p w14:paraId="1C1265DC" w14:textId="77777777" w:rsidR="00D805B0" w:rsidRPr="00D805B0" w:rsidRDefault="00D805B0" w:rsidP="00D805B0">
            <w:pPr>
              <w:adjustRightInd w:val="0"/>
              <w:snapToGrid w:val="0"/>
              <w:spacing w:line="360" w:lineRule="auto"/>
              <w:ind w:firstLineChars="200" w:firstLine="480"/>
              <w:rPr>
                <w:kern w:val="0"/>
                <w:sz w:val="24"/>
              </w:rPr>
            </w:pPr>
            <w:r w:rsidRPr="00D805B0">
              <w:rPr>
                <w:rFonts w:ascii="Cambria Math" w:hAnsi="Cambria Math" w:cs="Cambria Math"/>
                <w:kern w:val="0"/>
                <w:sz w:val="24"/>
              </w:rPr>
              <w:t>⑬</w:t>
            </w:r>
            <w:r w:rsidRPr="00D805B0">
              <w:rPr>
                <w:rFonts w:ascii="宋体" w:hAnsi="宋体" w:cs="宋体" w:hint="eastAsia"/>
                <w:kern w:val="0"/>
                <w:sz w:val="24"/>
              </w:rPr>
              <w:t>根据《四川省施工场地扬尘排放标准》要求，在任何情况下，施工扬尘排放单位均应严格落实各项扬尘管控措施，安装基于连续自动监测技术的颗粒物在线监测系统进行监测，监测点位应设置于建筑工地施工区域围栏安全范围内，优先设置于车辆进出口处和工地下风向浓度最高点处，无组织排放浓度遵守本标准扬尘排放的控制要求。</w:t>
            </w:r>
          </w:p>
          <w:p w14:paraId="08DA652B" w14:textId="77777777" w:rsidR="00D805B0" w:rsidRPr="00D805B0" w:rsidRDefault="00D805B0" w:rsidP="00D805B0">
            <w:pPr>
              <w:adjustRightInd w:val="0"/>
              <w:snapToGrid w:val="0"/>
              <w:spacing w:line="360" w:lineRule="auto"/>
              <w:ind w:firstLineChars="200" w:firstLine="480"/>
              <w:rPr>
                <w:kern w:val="0"/>
                <w:sz w:val="24"/>
              </w:rPr>
            </w:pPr>
            <w:r w:rsidRPr="00D805B0">
              <w:rPr>
                <w:rFonts w:ascii="Cambria Math" w:hAnsi="Cambria Math" w:cs="Cambria Math"/>
                <w:kern w:val="0"/>
                <w:sz w:val="24"/>
              </w:rPr>
              <w:t>⑭</w:t>
            </w:r>
            <w:r w:rsidRPr="00D805B0">
              <w:rPr>
                <w:rFonts w:ascii="宋体" w:hAnsi="宋体" w:cs="宋体" w:hint="eastAsia"/>
                <w:kern w:val="0"/>
                <w:sz w:val="24"/>
              </w:rPr>
              <w:t>选用先进的施工机械，减少油耗和燃油废气污染，合理安排材料运输时段，减少交通拥挤和堵塞几率，降低汽车尾气对环境产生的污染；做好设备的维修和养护工作，使机械设备处于良好的工作状态，减少油耗，同时降低污染。</w:t>
            </w:r>
          </w:p>
          <w:p w14:paraId="3CE25D47" w14:textId="3D67D799" w:rsidR="00910FBB" w:rsidRDefault="00D805B0" w:rsidP="00D805B0">
            <w:pPr>
              <w:adjustRightInd w:val="0"/>
              <w:snapToGrid w:val="0"/>
              <w:spacing w:line="360" w:lineRule="auto"/>
              <w:ind w:firstLineChars="200" w:firstLine="480"/>
              <w:rPr>
                <w:kern w:val="0"/>
                <w:sz w:val="24"/>
              </w:rPr>
            </w:pPr>
            <w:r w:rsidRPr="00D805B0">
              <w:rPr>
                <w:rFonts w:hint="eastAsia"/>
                <w:kern w:val="0"/>
                <w:sz w:val="24"/>
              </w:rPr>
              <w:t>综上，项目施工期将会对施工场地周围的环境空气质量造成一定影响，但这些影响随着施工期的结束也会结束。因此，项目施工期不会造成项目所在地</w:t>
            </w:r>
            <w:r w:rsidRPr="00D805B0">
              <w:rPr>
                <w:rFonts w:hint="eastAsia"/>
                <w:kern w:val="0"/>
                <w:sz w:val="24"/>
              </w:rPr>
              <w:lastRenderedPageBreak/>
              <w:t>环境空气质量明显恶化。</w:t>
            </w:r>
          </w:p>
          <w:p w14:paraId="05F355FA" w14:textId="1061AEAA" w:rsidR="00D805B0" w:rsidRPr="00D805B0" w:rsidRDefault="00D805B0" w:rsidP="00D805B0">
            <w:pPr>
              <w:adjustRightInd w:val="0"/>
              <w:snapToGrid w:val="0"/>
              <w:spacing w:line="360" w:lineRule="auto"/>
              <w:ind w:firstLineChars="200" w:firstLine="482"/>
              <w:rPr>
                <w:b/>
                <w:bCs/>
                <w:kern w:val="0"/>
                <w:sz w:val="24"/>
              </w:rPr>
            </w:pPr>
            <w:r w:rsidRPr="00D805B0">
              <w:rPr>
                <w:rFonts w:hint="eastAsia"/>
                <w:b/>
                <w:bCs/>
                <w:kern w:val="0"/>
                <w:sz w:val="24"/>
              </w:rPr>
              <w:t>2</w:t>
            </w:r>
            <w:r w:rsidRPr="00D805B0">
              <w:rPr>
                <w:rFonts w:hint="eastAsia"/>
                <w:b/>
                <w:bCs/>
                <w:kern w:val="0"/>
                <w:sz w:val="24"/>
              </w:rPr>
              <w:t>、水环境保护措施</w:t>
            </w:r>
          </w:p>
          <w:p w14:paraId="1B18B987"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w:t>
            </w:r>
            <w:r w:rsidRPr="00D805B0">
              <w:rPr>
                <w:rFonts w:hint="eastAsia"/>
                <w:kern w:val="0"/>
                <w:sz w:val="24"/>
              </w:rPr>
              <w:t>1</w:t>
            </w:r>
            <w:r w:rsidRPr="00D805B0">
              <w:rPr>
                <w:rFonts w:hint="eastAsia"/>
                <w:kern w:val="0"/>
                <w:sz w:val="24"/>
              </w:rPr>
              <w:t>）施工废水</w:t>
            </w:r>
          </w:p>
          <w:p w14:paraId="1E923727"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①施工车辆、机械冲洗废水。</w:t>
            </w:r>
          </w:p>
          <w:p w14:paraId="6A5A951A"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本工程在工程出场口设置专门车辆及施工设备冲洗点，主要污染物为</w:t>
            </w:r>
            <w:r w:rsidRPr="00D805B0">
              <w:rPr>
                <w:rFonts w:hint="eastAsia"/>
                <w:kern w:val="0"/>
                <w:sz w:val="24"/>
              </w:rPr>
              <w:t>SS</w:t>
            </w:r>
            <w:r w:rsidRPr="00D805B0">
              <w:rPr>
                <w:rFonts w:hint="eastAsia"/>
                <w:kern w:val="0"/>
                <w:sz w:val="24"/>
              </w:rPr>
              <w:t>，此类废水量较难确定，可沉淀后用于工地洒水降尘，不外排。</w:t>
            </w:r>
          </w:p>
          <w:p w14:paraId="301700A8" w14:textId="2F3675E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施工机械的维修和跑、冒、滴、漏的污油和（或）露天施工机械被雨水冲刷后产生一定量的含油污水。主要污染物为</w:t>
            </w:r>
            <w:r w:rsidRPr="00D805B0">
              <w:rPr>
                <w:rFonts w:hint="eastAsia"/>
                <w:kern w:val="0"/>
                <w:sz w:val="24"/>
              </w:rPr>
              <w:t>B</w:t>
            </w:r>
            <w:r>
              <w:rPr>
                <w:rFonts w:hint="eastAsia"/>
                <w:kern w:val="0"/>
                <w:sz w:val="24"/>
              </w:rPr>
              <w:t>O</w:t>
            </w:r>
            <w:r w:rsidRPr="00D805B0">
              <w:rPr>
                <w:rFonts w:hint="eastAsia"/>
                <w:kern w:val="0"/>
                <w:sz w:val="24"/>
              </w:rPr>
              <w:t>D</w:t>
            </w:r>
            <w:r w:rsidRPr="00D805B0">
              <w:rPr>
                <w:rFonts w:hint="eastAsia"/>
                <w:kern w:val="0"/>
                <w:sz w:val="24"/>
                <w:vertAlign w:val="subscript"/>
              </w:rPr>
              <w:t>5</w:t>
            </w:r>
            <w:r w:rsidRPr="00D805B0">
              <w:rPr>
                <w:rFonts w:hint="eastAsia"/>
                <w:kern w:val="0"/>
                <w:sz w:val="24"/>
              </w:rPr>
              <w:t>、</w:t>
            </w:r>
            <w:r w:rsidRPr="00D805B0">
              <w:rPr>
                <w:rFonts w:hint="eastAsia"/>
                <w:kern w:val="0"/>
                <w:sz w:val="24"/>
              </w:rPr>
              <w:t>COD</w:t>
            </w:r>
            <w:r w:rsidRPr="00D805B0">
              <w:rPr>
                <w:rFonts w:hint="eastAsia"/>
                <w:kern w:val="0"/>
                <w:sz w:val="24"/>
              </w:rPr>
              <w:t>、石油类，本工程施工机械雨天置于</w:t>
            </w:r>
            <w:r>
              <w:rPr>
                <w:rFonts w:hint="eastAsia"/>
                <w:kern w:val="0"/>
                <w:sz w:val="24"/>
              </w:rPr>
              <w:t>施工生产生活区</w:t>
            </w:r>
            <w:r w:rsidRPr="00D805B0">
              <w:rPr>
                <w:rFonts w:hint="eastAsia"/>
                <w:kern w:val="0"/>
                <w:sz w:val="24"/>
              </w:rPr>
              <w:t>内，不设专门的机械维修点，主要利用区域内现有的汽修厂等解决机械维修、保养问题。在项目区内进行清洗的施工机械、车辆所产生的含油废水，不得随意倾流；临河路段施工时，施工产生的泥渣</w:t>
            </w:r>
            <w:proofErr w:type="gramStart"/>
            <w:r w:rsidRPr="00D805B0">
              <w:rPr>
                <w:rFonts w:hint="eastAsia"/>
                <w:kern w:val="0"/>
                <w:sz w:val="24"/>
              </w:rPr>
              <w:t>不得弃入河道</w:t>
            </w:r>
            <w:proofErr w:type="gramEnd"/>
            <w:r w:rsidRPr="00D805B0">
              <w:rPr>
                <w:rFonts w:hint="eastAsia"/>
                <w:kern w:val="0"/>
                <w:sz w:val="24"/>
              </w:rPr>
              <w:t>或河滩，废油和其他固体废物应远离河道</w:t>
            </w:r>
            <w:r w:rsidRPr="00D805B0">
              <w:rPr>
                <w:rFonts w:hint="eastAsia"/>
                <w:kern w:val="0"/>
                <w:sz w:val="24"/>
              </w:rPr>
              <w:t>200m</w:t>
            </w:r>
            <w:r w:rsidRPr="00D805B0">
              <w:rPr>
                <w:rFonts w:hint="eastAsia"/>
                <w:kern w:val="0"/>
                <w:sz w:val="24"/>
              </w:rPr>
              <w:t>，在两岸的施工范围内分别建设雨水导流渠。</w:t>
            </w:r>
          </w:p>
          <w:p w14:paraId="2D9B1A6B" w14:textId="7D80EA52" w:rsidR="00D805B0" w:rsidRDefault="00D805B0" w:rsidP="00D805B0">
            <w:pPr>
              <w:adjustRightInd w:val="0"/>
              <w:snapToGrid w:val="0"/>
              <w:spacing w:line="360" w:lineRule="auto"/>
              <w:ind w:firstLineChars="200" w:firstLine="480"/>
              <w:rPr>
                <w:kern w:val="0"/>
                <w:sz w:val="24"/>
              </w:rPr>
            </w:pPr>
            <w:r w:rsidRPr="00D805B0">
              <w:rPr>
                <w:rFonts w:hint="eastAsia"/>
                <w:kern w:val="0"/>
                <w:sz w:val="24"/>
              </w:rPr>
              <w:t>环</w:t>
            </w:r>
            <w:proofErr w:type="gramStart"/>
            <w:r w:rsidRPr="00D805B0">
              <w:rPr>
                <w:rFonts w:hint="eastAsia"/>
                <w:kern w:val="0"/>
                <w:sz w:val="24"/>
              </w:rPr>
              <w:t>评要求</w:t>
            </w:r>
            <w:proofErr w:type="gramEnd"/>
            <w:r w:rsidRPr="00D805B0">
              <w:rPr>
                <w:rFonts w:hint="eastAsia"/>
                <w:kern w:val="0"/>
                <w:sz w:val="24"/>
              </w:rPr>
              <w:t>在临时施工场地修建临时沉淀池、隔油池，设备冲洗水经隔油后进入临时沉淀池，对施工废水进行隔油、沉淀处理，要求池体设置</w:t>
            </w:r>
            <w:proofErr w:type="gramStart"/>
            <w:r w:rsidRPr="00D805B0">
              <w:rPr>
                <w:rFonts w:hint="eastAsia"/>
                <w:kern w:val="0"/>
                <w:sz w:val="24"/>
              </w:rPr>
              <w:t>蓬盖</w:t>
            </w:r>
            <w:proofErr w:type="gramEnd"/>
            <w:r w:rsidRPr="00D805B0">
              <w:rPr>
                <w:rFonts w:hint="eastAsia"/>
                <w:kern w:val="0"/>
                <w:sz w:val="24"/>
              </w:rPr>
              <w:t>并及时将油污清运至有资质单位进行处理。施工废水经过</w:t>
            </w:r>
            <w:r w:rsidRPr="00D805B0">
              <w:rPr>
                <w:rFonts w:hint="eastAsia"/>
                <w:kern w:val="0"/>
                <w:sz w:val="24"/>
              </w:rPr>
              <w:t>12</w:t>
            </w:r>
            <w:r w:rsidRPr="00D805B0">
              <w:rPr>
                <w:rFonts w:hint="eastAsia"/>
                <w:kern w:val="0"/>
                <w:sz w:val="24"/>
              </w:rPr>
              <w:t>小时以上沉淀处理后，废水中主要污染物</w:t>
            </w:r>
            <w:r w:rsidRPr="00D805B0">
              <w:rPr>
                <w:rFonts w:hint="eastAsia"/>
                <w:kern w:val="0"/>
                <w:sz w:val="24"/>
              </w:rPr>
              <w:t>SS</w:t>
            </w:r>
            <w:r w:rsidRPr="00D805B0">
              <w:rPr>
                <w:rFonts w:hint="eastAsia"/>
                <w:kern w:val="0"/>
                <w:sz w:val="24"/>
              </w:rPr>
              <w:t>可降至</w:t>
            </w:r>
            <w:r w:rsidRPr="00D805B0">
              <w:rPr>
                <w:rFonts w:hint="eastAsia"/>
                <w:kern w:val="0"/>
                <w:sz w:val="24"/>
              </w:rPr>
              <w:t>200mg/L</w:t>
            </w:r>
            <w:r w:rsidRPr="00D805B0">
              <w:rPr>
                <w:rFonts w:hint="eastAsia"/>
                <w:kern w:val="0"/>
                <w:sz w:val="24"/>
              </w:rPr>
              <w:t>以下，可循环使用，如用作道路、设备冲洗、环境绿化、防尘增湿等，严禁施工废水直接排入附近河流。</w:t>
            </w:r>
          </w:p>
          <w:p w14:paraId="37E88043"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w:t>
            </w:r>
            <w:r w:rsidRPr="00D805B0">
              <w:rPr>
                <w:rFonts w:hint="eastAsia"/>
                <w:kern w:val="0"/>
                <w:sz w:val="24"/>
              </w:rPr>
              <w:t>2</w:t>
            </w:r>
            <w:r w:rsidRPr="00D805B0">
              <w:rPr>
                <w:rFonts w:hint="eastAsia"/>
                <w:kern w:val="0"/>
                <w:sz w:val="24"/>
              </w:rPr>
              <w:t>）生活污水</w:t>
            </w:r>
          </w:p>
          <w:p w14:paraId="6D8D4E72" w14:textId="684F8B6B"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生活污水主要是施工人员生活产生的废水，主要污染物为</w:t>
            </w:r>
            <w:r w:rsidRPr="00D805B0">
              <w:rPr>
                <w:rFonts w:hint="eastAsia"/>
                <w:kern w:val="0"/>
                <w:sz w:val="24"/>
              </w:rPr>
              <w:t>B</w:t>
            </w:r>
            <w:r>
              <w:rPr>
                <w:rFonts w:hint="eastAsia"/>
                <w:kern w:val="0"/>
                <w:sz w:val="24"/>
              </w:rPr>
              <w:t>O</w:t>
            </w:r>
            <w:r w:rsidRPr="00D805B0">
              <w:rPr>
                <w:rFonts w:hint="eastAsia"/>
                <w:kern w:val="0"/>
                <w:sz w:val="24"/>
              </w:rPr>
              <w:t>D</w:t>
            </w:r>
            <w:r w:rsidRPr="00D805B0">
              <w:rPr>
                <w:rFonts w:hint="eastAsia"/>
                <w:kern w:val="0"/>
                <w:sz w:val="24"/>
                <w:vertAlign w:val="subscript"/>
              </w:rPr>
              <w:t>5</w:t>
            </w:r>
            <w:r w:rsidRPr="00D805B0">
              <w:rPr>
                <w:rFonts w:hint="eastAsia"/>
                <w:kern w:val="0"/>
                <w:sz w:val="24"/>
              </w:rPr>
              <w:t>、</w:t>
            </w:r>
            <w:r w:rsidRPr="00D805B0">
              <w:rPr>
                <w:rFonts w:hint="eastAsia"/>
                <w:kern w:val="0"/>
                <w:sz w:val="24"/>
              </w:rPr>
              <w:t>COD</w:t>
            </w:r>
            <w:r w:rsidRPr="00D805B0">
              <w:rPr>
                <w:rFonts w:hint="eastAsia"/>
                <w:kern w:val="0"/>
                <w:sz w:val="24"/>
              </w:rPr>
              <w:t>、</w:t>
            </w:r>
            <w:r w:rsidRPr="00D805B0">
              <w:rPr>
                <w:rFonts w:hint="eastAsia"/>
                <w:kern w:val="0"/>
                <w:sz w:val="24"/>
              </w:rPr>
              <w:t>SS</w:t>
            </w:r>
            <w:r w:rsidRPr="00D805B0">
              <w:rPr>
                <w:rFonts w:hint="eastAsia"/>
                <w:kern w:val="0"/>
                <w:sz w:val="24"/>
              </w:rPr>
              <w:t>。类比分析，其浓度分别为</w:t>
            </w:r>
            <w:r w:rsidRPr="00D805B0">
              <w:rPr>
                <w:rFonts w:hint="eastAsia"/>
                <w:kern w:val="0"/>
                <w:sz w:val="24"/>
              </w:rPr>
              <w:t>B</w:t>
            </w:r>
            <w:r>
              <w:rPr>
                <w:rFonts w:hint="eastAsia"/>
                <w:kern w:val="0"/>
                <w:sz w:val="24"/>
              </w:rPr>
              <w:t>O</w:t>
            </w:r>
            <w:r w:rsidRPr="00D805B0">
              <w:rPr>
                <w:rFonts w:hint="eastAsia"/>
                <w:kern w:val="0"/>
                <w:sz w:val="24"/>
              </w:rPr>
              <w:t>D</w:t>
            </w:r>
            <w:r w:rsidRPr="00D805B0">
              <w:rPr>
                <w:rFonts w:hint="eastAsia"/>
                <w:kern w:val="0"/>
                <w:sz w:val="24"/>
                <w:vertAlign w:val="subscript"/>
              </w:rPr>
              <w:t>5</w:t>
            </w:r>
            <w:r w:rsidRPr="00D805B0">
              <w:rPr>
                <w:rFonts w:hint="eastAsia"/>
                <w:kern w:val="0"/>
                <w:sz w:val="24"/>
              </w:rPr>
              <w:t>：</w:t>
            </w:r>
            <w:r w:rsidRPr="00D805B0">
              <w:rPr>
                <w:rFonts w:hint="eastAsia"/>
                <w:kern w:val="0"/>
                <w:sz w:val="24"/>
              </w:rPr>
              <w:t>150mg/L</w:t>
            </w:r>
            <w:r w:rsidRPr="00D805B0">
              <w:rPr>
                <w:rFonts w:hint="eastAsia"/>
                <w:kern w:val="0"/>
                <w:sz w:val="24"/>
              </w:rPr>
              <w:t>，</w:t>
            </w:r>
            <w:r w:rsidRPr="00D805B0">
              <w:rPr>
                <w:rFonts w:hint="eastAsia"/>
                <w:kern w:val="0"/>
                <w:sz w:val="24"/>
              </w:rPr>
              <w:t>COD:350mg/L</w:t>
            </w:r>
            <w:r w:rsidRPr="00D805B0">
              <w:rPr>
                <w:rFonts w:hint="eastAsia"/>
                <w:kern w:val="0"/>
                <w:sz w:val="24"/>
              </w:rPr>
              <w:t>，</w:t>
            </w:r>
            <w:r w:rsidRPr="00D805B0">
              <w:rPr>
                <w:rFonts w:hint="eastAsia"/>
                <w:kern w:val="0"/>
                <w:sz w:val="24"/>
              </w:rPr>
              <w:t>SS:200mg/L</w:t>
            </w:r>
            <w:r w:rsidRPr="00D805B0">
              <w:rPr>
                <w:rFonts w:hint="eastAsia"/>
                <w:kern w:val="0"/>
                <w:sz w:val="24"/>
              </w:rPr>
              <w:t>。沿线施工人员约</w:t>
            </w:r>
            <w:r w:rsidRPr="00D805B0">
              <w:rPr>
                <w:rFonts w:hint="eastAsia"/>
                <w:kern w:val="0"/>
                <w:sz w:val="24"/>
              </w:rPr>
              <w:t>100</w:t>
            </w:r>
            <w:r w:rsidRPr="00D805B0">
              <w:rPr>
                <w:rFonts w:hint="eastAsia"/>
                <w:kern w:val="0"/>
                <w:sz w:val="24"/>
              </w:rPr>
              <w:t>余人，人均用水按</w:t>
            </w:r>
            <w:r w:rsidRPr="00D805B0">
              <w:rPr>
                <w:rFonts w:hint="eastAsia"/>
                <w:kern w:val="0"/>
                <w:sz w:val="24"/>
              </w:rPr>
              <w:t>50L/d</w:t>
            </w:r>
            <w:r w:rsidRPr="00D805B0">
              <w:rPr>
                <w:rFonts w:hint="eastAsia"/>
                <w:kern w:val="0"/>
                <w:sz w:val="24"/>
              </w:rPr>
              <w:t>计，则生活用水量约</w:t>
            </w:r>
            <w:r w:rsidRPr="00D805B0">
              <w:rPr>
                <w:rFonts w:hint="eastAsia"/>
                <w:kern w:val="0"/>
                <w:sz w:val="24"/>
              </w:rPr>
              <w:t>5.0</w:t>
            </w:r>
            <w:r>
              <w:rPr>
                <w:rFonts w:hint="eastAsia"/>
                <w:kern w:val="0"/>
                <w:sz w:val="24"/>
              </w:rPr>
              <w:t>m</w:t>
            </w:r>
            <w:r>
              <w:rPr>
                <w:rFonts w:hint="eastAsia"/>
                <w:kern w:val="0"/>
                <w:sz w:val="24"/>
              </w:rPr>
              <w:t>³</w:t>
            </w:r>
            <w:r w:rsidRPr="00D805B0">
              <w:rPr>
                <w:rFonts w:hint="eastAsia"/>
                <w:kern w:val="0"/>
                <w:sz w:val="24"/>
              </w:rPr>
              <w:t>/d</w:t>
            </w:r>
            <w:r w:rsidRPr="00D805B0">
              <w:rPr>
                <w:rFonts w:hint="eastAsia"/>
                <w:kern w:val="0"/>
                <w:sz w:val="24"/>
              </w:rPr>
              <w:t>，排污系数取</w:t>
            </w:r>
            <w:r w:rsidRPr="00D805B0">
              <w:rPr>
                <w:rFonts w:hint="eastAsia"/>
                <w:kern w:val="0"/>
                <w:sz w:val="24"/>
              </w:rPr>
              <w:t>0.8</w:t>
            </w:r>
            <w:r w:rsidRPr="00D805B0">
              <w:rPr>
                <w:rFonts w:hint="eastAsia"/>
                <w:kern w:val="0"/>
                <w:sz w:val="24"/>
              </w:rPr>
              <w:t>，生活污水排放量为</w:t>
            </w:r>
            <w:r w:rsidRPr="00D805B0">
              <w:rPr>
                <w:rFonts w:hint="eastAsia"/>
                <w:kern w:val="0"/>
                <w:sz w:val="24"/>
              </w:rPr>
              <w:t>4.0</w:t>
            </w:r>
            <w:r>
              <w:rPr>
                <w:rFonts w:hint="eastAsia"/>
                <w:kern w:val="0"/>
                <w:sz w:val="24"/>
              </w:rPr>
              <w:t>m</w:t>
            </w:r>
            <w:r>
              <w:rPr>
                <w:rFonts w:hint="eastAsia"/>
                <w:kern w:val="0"/>
                <w:sz w:val="24"/>
              </w:rPr>
              <w:t>³</w:t>
            </w:r>
            <w:r w:rsidRPr="00D805B0">
              <w:rPr>
                <w:rFonts w:hint="eastAsia"/>
                <w:kern w:val="0"/>
                <w:sz w:val="24"/>
              </w:rPr>
              <w:t>/d</w:t>
            </w:r>
            <w:r w:rsidRPr="00D805B0">
              <w:rPr>
                <w:rFonts w:hint="eastAsia"/>
                <w:kern w:val="0"/>
                <w:sz w:val="24"/>
              </w:rPr>
              <w:t>。</w:t>
            </w:r>
          </w:p>
          <w:p w14:paraId="72517CA3" w14:textId="22A0F9FB" w:rsidR="00D805B0" w:rsidRDefault="00D805B0" w:rsidP="00D805B0">
            <w:pPr>
              <w:adjustRightInd w:val="0"/>
              <w:snapToGrid w:val="0"/>
              <w:spacing w:line="360" w:lineRule="auto"/>
              <w:ind w:firstLineChars="200" w:firstLine="480"/>
              <w:rPr>
                <w:kern w:val="0"/>
                <w:sz w:val="24"/>
              </w:rPr>
            </w:pPr>
            <w:r w:rsidRPr="00D805B0">
              <w:rPr>
                <w:rFonts w:hint="eastAsia"/>
                <w:kern w:val="0"/>
                <w:sz w:val="24"/>
              </w:rPr>
              <w:t>本项目</w:t>
            </w:r>
            <w:r>
              <w:rPr>
                <w:rFonts w:hint="eastAsia"/>
                <w:kern w:val="0"/>
                <w:sz w:val="24"/>
              </w:rPr>
              <w:t>设置临时施工生产生活区</w:t>
            </w:r>
            <w:r w:rsidRPr="00D805B0">
              <w:rPr>
                <w:rFonts w:hint="eastAsia"/>
                <w:kern w:val="0"/>
                <w:sz w:val="24"/>
              </w:rPr>
              <w:t>，废水经</w:t>
            </w:r>
            <w:r>
              <w:rPr>
                <w:rFonts w:hint="eastAsia"/>
                <w:kern w:val="0"/>
                <w:sz w:val="24"/>
              </w:rPr>
              <w:t>施工生产生活区设置的化粪池进行处理后用作周边农地施肥</w:t>
            </w:r>
            <w:r w:rsidRPr="00D805B0">
              <w:rPr>
                <w:rFonts w:hint="eastAsia"/>
                <w:kern w:val="0"/>
                <w:sz w:val="24"/>
              </w:rPr>
              <w:t>，</w:t>
            </w:r>
            <w:r>
              <w:rPr>
                <w:rFonts w:hint="eastAsia"/>
                <w:kern w:val="0"/>
                <w:sz w:val="24"/>
              </w:rPr>
              <w:t>不外排</w:t>
            </w:r>
            <w:r w:rsidRPr="00D805B0">
              <w:rPr>
                <w:rFonts w:hint="eastAsia"/>
                <w:kern w:val="0"/>
                <w:sz w:val="24"/>
              </w:rPr>
              <w:t>。</w:t>
            </w:r>
          </w:p>
          <w:p w14:paraId="47850807" w14:textId="65AB5ADC" w:rsidR="00D805B0" w:rsidRPr="00D805B0" w:rsidRDefault="00D805B0" w:rsidP="00D805B0">
            <w:pPr>
              <w:adjustRightInd w:val="0"/>
              <w:snapToGrid w:val="0"/>
              <w:spacing w:line="360" w:lineRule="auto"/>
              <w:ind w:firstLineChars="200" w:firstLine="482"/>
              <w:rPr>
                <w:b/>
                <w:bCs/>
                <w:kern w:val="0"/>
                <w:sz w:val="24"/>
              </w:rPr>
            </w:pPr>
            <w:r w:rsidRPr="00D805B0">
              <w:rPr>
                <w:rFonts w:hint="eastAsia"/>
                <w:b/>
                <w:bCs/>
                <w:kern w:val="0"/>
                <w:sz w:val="24"/>
              </w:rPr>
              <w:t>3</w:t>
            </w:r>
            <w:r w:rsidRPr="00D805B0">
              <w:rPr>
                <w:rFonts w:hint="eastAsia"/>
                <w:b/>
                <w:bCs/>
                <w:kern w:val="0"/>
                <w:sz w:val="24"/>
              </w:rPr>
              <w:t>、噪声污染防治措施</w:t>
            </w:r>
          </w:p>
          <w:p w14:paraId="04BD3DE7"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根据施工期噪声预测结果，结合本工程实际情况，对施工期声环境保护提出以下对策措施：</w:t>
            </w:r>
          </w:p>
          <w:p w14:paraId="6AFC6CD4"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①建设单位、施工单位、设计单位、街道办联合成立专门的领导小组，设</w:t>
            </w:r>
            <w:r w:rsidRPr="00D805B0">
              <w:rPr>
                <w:rFonts w:hint="eastAsia"/>
                <w:kern w:val="0"/>
                <w:sz w:val="24"/>
              </w:rPr>
              <w:lastRenderedPageBreak/>
              <w:t>立</w:t>
            </w:r>
            <w:r w:rsidRPr="00D805B0">
              <w:rPr>
                <w:rFonts w:hint="eastAsia"/>
                <w:kern w:val="0"/>
                <w:sz w:val="24"/>
              </w:rPr>
              <w:t>24</w:t>
            </w:r>
            <w:r w:rsidRPr="00D805B0">
              <w:rPr>
                <w:rFonts w:hint="eastAsia"/>
                <w:kern w:val="0"/>
                <w:sz w:val="24"/>
              </w:rPr>
              <w:t>小时值守热线，并设置专门的联络员，做好施工宣传工作，加强与沿线居民的沟通，根据居民意见及时改进管理措施，以保证沿线居民的生活质量。</w:t>
            </w:r>
          </w:p>
          <w:p w14:paraId="70E7FDC5"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②优化施工方案，合理安排工期，将建筑施工环境噪声危害降到最低程度，在施工工程招投标时，将降低环境噪声污染的措施列为施工组织设计内容，并在签订的合同中予以明确。</w:t>
            </w:r>
          </w:p>
          <w:p w14:paraId="0EFF590B"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③施工单位应选用符合国家标准的低噪声设备，严格按照规范操作，并加强对设备的维修保养，避免由于设备非正常工作而产生高噪声污染。</w:t>
            </w:r>
          </w:p>
          <w:p w14:paraId="7507B2D1"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④项目区域内的现有道路将在项目施工期用于运输施工物资，应注意合理</w:t>
            </w:r>
          </w:p>
          <w:p w14:paraId="4363E221" w14:textId="1FE3BFB2"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安排施工物料的运输时间及运输路径，在途经学校、居民点时，应减速慢行、禁止鸣笛。</w:t>
            </w:r>
          </w:p>
          <w:p w14:paraId="69E6DC89"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⑤优化施工布局，高噪声施工场所尽量靠近场地中间，远离敏感点，尽量避免过多的高噪声设备同时使用，施工时加高围挡至</w:t>
            </w:r>
            <w:r w:rsidRPr="00D805B0">
              <w:rPr>
                <w:rFonts w:hint="eastAsia"/>
                <w:kern w:val="0"/>
                <w:sz w:val="24"/>
              </w:rPr>
              <w:t>3m</w:t>
            </w:r>
            <w:r w:rsidRPr="00D805B0">
              <w:rPr>
                <w:rFonts w:hint="eastAsia"/>
                <w:kern w:val="0"/>
                <w:sz w:val="24"/>
              </w:rPr>
              <w:t>作为临时隔声墙。</w:t>
            </w:r>
          </w:p>
          <w:p w14:paraId="58A757B9"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⑥路面清理、路基施工、路面摊铺三个阶段需涉及</w:t>
            </w:r>
            <w:proofErr w:type="gramStart"/>
            <w:r w:rsidRPr="00D805B0">
              <w:rPr>
                <w:rFonts w:hint="eastAsia"/>
                <w:kern w:val="0"/>
                <w:sz w:val="24"/>
              </w:rPr>
              <w:t>较多强</w:t>
            </w:r>
            <w:proofErr w:type="gramEnd"/>
            <w:r w:rsidRPr="00D805B0">
              <w:rPr>
                <w:rFonts w:hint="eastAsia"/>
                <w:kern w:val="0"/>
                <w:sz w:val="24"/>
              </w:rPr>
              <w:t>噪声设备，由于道路沿线分布有敏感点，需将高噪声设备布置远离居民一侧，确需在居民一侧施工的，设备周围需设临时隔声屏障，通过采用临时隔声屏障后减少施工噪声对道路周边敏感点的影响。临时隔声屏障采用可拆卸移动式声屏障，做到屏障利用地点最大化、利用时间最久化。</w:t>
            </w:r>
          </w:p>
          <w:p w14:paraId="26DD39E3"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⑦作业时间应尽量避开居民午休时间（</w:t>
            </w:r>
            <w:r w:rsidRPr="00D805B0">
              <w:rPr>
                <w:rFonts w:hint="eastAsia"/>
                <w:kern w:val="0"/>
                <w:sz w:val="24"/>
              </w:rPr>
              <w:t>12</w:t>
            </w:r>
            <w:r w:rsidRPr="00D805B0">
              <w:rPr>
                <w:rFonts w:hint="eastAsia"/>
                <w:kern w:val="0"/>
                <w:sz w:val="24"/>
              </w:rPr>
              <w:t>：</w:t>
            </w:r>
            <w:r w:rsidRPr="00D805B0">
              <w:rPr>
                <w:rFonts w:hint="eastAsia"/>
                <w:kern w:val="0"/>
                <w:sz w:val="24"/>
              </w:rPr>
              <w:t>00-14:00</w:t>
            </w:r>
            <w:r w:rsidRPr="00D805B0">
              <w:rPr>
                <w:rFonts w:hint="eastAsia"/>
                <w:kern w:val="0"/>
                <w:sz w:val="24"/>
              </w:rPr>
              <w:t>）和夜间休息时间（</w:t>
            </w:r>
            <w:r w:rsidRPr="00D805B0">
              <w:rPr>
                <w:rFonts w:hint="eastAsia"/>
                <w:kern w:val="0"/>
                <w:sz w:val="24"/>
              </w:rPr>
              <w:t>22:00-06:00</w:t>
            </w:r>
            <w:r w:rsidRPr="00D805B0">
              <w:rPr>
                <w:rFonts w:hint="eastAsia"/>
                <w:kern w:val="0"/>
                <w:sz w:val="24"/>
              </w:rPr>
              <w:t>），最大限度减轻施工活动对群众生活带来的不利影响。如因施工需要必须连续作业的强噪声施工，应首先征得当地环保、城管等主管部门同意，取得《夜间施工许可证》，同时做好周边群众解释工作，并将批准的夜间作业公告附近居民，避免发生扰民纠纷。</w:t>
            </w:r>
          </w:p>
          <w:p w14:paraId="10027F9A"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⑧使用商品混凝土，不在施工场地内设置混凝土搅拌机。</w:t>
            </w:r>
          </w:p>
          <w:p w14:paraId="4AE5EB05"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⑨加强对噪声敏感点路段的施工管理，合理制定施工计划；监理单位应做好施工期噪声监理工作，配备一定数量的简易噪声测量仪器，对施工场所附近的噪声敏感点进行监测，以保证其不受噪声超标影响。</w:t>
            </w:r>
          </w:p>
          <w:p w14:paraId="717601DE" w14:textId="77777777" w:rsidR="00D805B0" w:rsidRPr="00D805B0" w:rsidRDefault="00D805B0" w:rsidP="00D805B0">
            <w:pPr>
              <w:adjustRightInd w:val="0"/>
              <w:snapToGrid w:val="0"/>
              <w:spacing w:line="360" w:lineRule="auto"/>
              <w:ind w:firstLineChars="200" w:firstLine="480"/>
              <w:rPr>
                <w:kern w:val="0"/>
                <w:sz w:val="24"/>
              </w:rPr>
            </w:pPr>
            <w:r w:rsidRPr="00D805B0">
              <w:rPr>
                <w:rFonts w:hint="eastAsia"/>
                <w:kern w:val="0"/>
                <w:sz w:val="24"/>
              </w:rPr>
              <w:t>⑩根据《中华人民共和国噪声污染防治法》第五章、第四十条规定：建设单位应当按照规定将噪声污染防治费用列入工程造价，在施工合同中明确施工单位的噪声污染防治责任；施工单位应当按照规定制定噪声污染防治实施方案，</w:t>
            </w:r>
            <w:r w:rsidRPr="00D805B0">
              <w:rPr>
                <w:rFonts w:hint="eastAsia"/>
                <w:kern w:val="0"/>
                <w:sz w:val="24"/>
              </w:rPr>
              <w:lastRenderedPageBreak/>
              <w:t>采取有效措施，减少振动、降低噪声。建设单位应当监督施工单位落实噪声污染防治实施方案</w:t>
            </w:r>
          </w:p>
          <w:p w14:paraId="5732A6CC" w14:textId="77777777" w:rsidR="00D805B0" w:rsidRPr="00D805B0" w:rsidRDefault="00D805B0" w:rsidP="00D805B0">
            <w:pPr>
              <w:adjustRightInd w:val="0"/>
              <w:snapToGrid w:val="0"/>
              <w:spacing w:line="360" w:lineRule="auto"/>
              <w:ind w:firstLineChars="200" w:firstLine="480"/>
              <w:rPr>
                <w:kern w:val="0"/>
                <w:sz w:val="24"/>
              </w:rPr>
            </w:pPr>
            <w:r w:rsidRPr="00D805B0">
              <w:rPr>
                <w:rFonts w:ascii="Cambria Math" w:hAnsi="Cambria Math" w:cs="Cambria Math"/>
                <w:kern w:val="0"/>
                <w:sz w:val="24"/>
              </w:rPr>
              <w:t>⑪</w:t>
            </w:r>
            <w:r w:rsidRPr="00D805B0">
              <w:rPr>
                <w:rFonts w:ascii="宋体" w:hAnsi="宋体" w:cs="宋体" w:hint="eastAsia"/>
                <w:kern w:val="0"/>
                <w:sz w:val="24"/>
              </w:rPr>
              <w:t>作业</w:t>
            </w:r>
            <w:r w:rsidRPr="00D805B0">
              <w:rPr>
                <w:rFonts w:hint="eastAsia"/>
                <w:kern w:val="0"/>
                <w:sz w:val="24"/>
              </w:rPr>
              <w:t>时间应避开中考、高考时间段，在举行中等学校招生考试、高等学校招生统一考试等特殊活动期间，仪陇县人民政府或者其指定的部门可以对可能产生噪声影响的活动，</w:t>
            </w:r>
            <w:proofErr w:type="gramStart"/>
            <w:r w:rsidRPr="00D805B0">
              <w:rPr>
                <w:rFonts w:hint="eastAsia"/>
                <w:kern w:val="0"/>
                <w:sz w:val="24"/>
              </w:rPr>
              <w:t>作出</w:t>
            </w:r>
            <w:proofErr w:type="gramEnd"/>
            <w:r w:rsidRPr="00D805B0">
              <w:rPr>
                <w:rFonts w:hint="eastAsia"/>
                <w:kern w:val="0"/>
                <w:sz w:val="24"/>
              </w:rPr>
              <w:t>时间和区域的限制性规定，并提前向社会公告。</w:t>
            </w:r>
            <w:r w:rsidRPr="00D805B0">
              <w:rPr>
                <w:kern w:val="0"/>
                <w:sz w:val="24"/>
              </w:rPr>
              <w:t xml:space="preserve"> </w:t>
            </w:r>
          </w:p>
          <w:p w14:paraId="79AD2E3B" w14:textId="4D35B168" w:rsidR="00D805B0" w:rsidRDefault="00D805B0" w:rsidP="00D805B0">
            <w:pPr>
              <w:adjustRightInd w:val="0"/>
              <w:snapToGrid w:val="0"/>
              <w:spacing w:line="360" w:lineRule="auto"/>
              <w:ind w:firstLineChars="200" w:firstLine="480"/>
              <w:rPr>
                <w:kern w:val="0"/>
                <w:sz w:val="24"/>
              </w:rPr>
            </w:pPr>
            <w:r w:rsidRPr="00D805B0">
              <w:rPr>
                <w:rFonts w:hint="eastAsia"/>
                <w:kern w:val="0"/>
                <w:sz w:val="24"/>
              </w:rPr>
              <w:t>综上所述，施工期</w:t>
            </w:r>
            <w:proofErr w:type="gramStart"/>
            <w:r w:rsidRPr="00D805B0">
              <w:rPr>
                <w:rFonts w:hint="eastAsia"/>
                <w:kern w:val="0"/>
                <w:sz w:val="24"/>
              </w:rPr>
              <w:t>间施工</w:t>
            </w:r>
            <w:proofErr w:type="gramEnd"/>
            <w:r w:rsidRPr="00D805B0">
              <w:rPr>
                <w:rFonts w:hint="eastAsia"/>
                <w:kern w:val="0"/>
                <w:sz w:val="24"/>
              </w:rPr>
              <w:t>噪声会给环境带来一定的影响，但是只要合理布局，合理安排作业时间，加强施工管理，施工噪声对环境的影响可以降至最低，且施工期噪声污染是暂时的，随着施工期的结束而结束，对周围环境影响较小。</w:t>
            </w:r>
          </w:p>
          <w:p w14:paraId="5431A816" w14:textId="67FACEF7" w:rsidR="00D805B0" w:rsidRPr="00D805B0" w:rsidRDefault="00D805B0" w:rsidP="00D805B0">
            <w:pPr>
              <w:adjustRightInd w:val="0"/>
              <w:snapToGrid w:val="0"/>
              <w:spacing w:line="360" w:lineRule="auto"/>
              <w:ind w:firstLineChars="200" w:firstLine="482"/>
              <w:rPr>
                <w:b/>
                <w:bCs/>
                <w:kern w:val="0"/>
                <w:sz w:val="24"/>
              </w:rPr>
            </w:pPr>
            <w:r w:rsidRPr="00D805B0">
              <w:rPr>
                <w:rFonts w:hint="eastAsia"/>
                <w:b/>
                <w:bCs/>
                <w:kern w:val="0"/>
                <w:sz w:val="24"/>
              </w:rPr>
              <w:t>4</w:t>
            </w:r>
            <w:r w:rsidRPr="00D805B0">
              <w:rPr>
                <w:rFonts w:hint="eastAsia"/>
                <w:b/>
                <w:bCs/>
                <w:kern w:val="0"/>
                <w:sz w:val="24"/>
              </w:rPr>
              <w:t>、固</w:t>
            </w:r>
            <w:proofErr w:type="gramStart"/>
            <w:r w:rsidRPr="00D805B0">
              <w:rPr>
                <w:rFonts w:hint="eastAsia"/>
                <w:b/>
                <w:bCs/>
                <w:kern w:val="0"/>
                <w:sz w:val="24"/>
              </w:rPr>
              <w:t>废污染</w:t>
            </w:r>
            <w:proofErr w:type="gramEnd"/>
            <w:r w:rsidRPr="00D805B0">
              <w:rPr>
                <w:rFonts w:hint="eastAsia"/>
                <w:b/>
                <w:bCs/>
                <w:kern w:val="0"/>
                <w:sz w:val="24"/>
              </w:rPr>
              <w:t>防治措施</w:t>
            </w:r>
          </w:p>
          <w:p w14:paraId="0FAF54AF" w14:textId="77777777" w:rsidR="00DD5A27" w:rsidRPr="00DD5A27" w:rsidRDefault="00DD5A27" w:rsidP="00DD5A27">
            <w:pPr>
              <w:adjustRightInd w:val="0"/>
              <w:snapToGrid w:val="0"/>
              <w:spacing w:line="360" w:lineRule="auto"/>
              <w:ind w:firstLineChars="200" w:firstLine="480"/>
              <w:rPr>
                <w:kern w:val="0"/>
                <w:sz w:val="24"/>
              </w:rPr>
            </w:pPr>
            <w:r w:rsidRPr="00DD5A27">
              <w:rPr>
                <w:rFonts w:hint="eastAsia"/>
                <w:kern w:val="0"/>
                <w:sz w:val="24"/>
              </w:rPr>
              <w:t>施工期固</w:t>
            </w:r>
            <w:proofErr w:type="gramStart"/>
            <w:r w:rsidRPr="00DD5A27">
              <w:rPr>
                <w:rFonts w:hint="eastAsia"/>
                <w:kern w:val="0"/>
                <w:sz w:val="24"/>
              </w:rPr>
              <w:t>废主要</w:t>
            </w:r>
            <w:proofErr w:type="gramEnd"/>
            <w:r w:rsidRPr="00DD5A27">
              <w:rPr>
                <w:rFonts w:hint="eastAsia"/>
                <w:kern w:val="0"/>
                <w:sz w:val="24"/>
              </w:rPr>
              <w:t>来自施工产生的建筑废料、弃方、施工队伍生活产生的生活垃圾、隔油池油污和沉淀池沉渣。固体废弃物是沿着项目特点呈线性分布的，若堆放、处置不当，堆置过久覆盖灰尘后遇风还将产生扬尘对附近居民造成影响。</w:t>
            </w:r>
          </w:p>
          <w:p w14:paraId="54506882" w14:textId="77777777" w:rsidR="00DD5A27" w:rsidRPr="00DD5A27" w:rsidRDefault="00DD5A27" w:rsidP="00DD5A27">
            <w:pPr>
              <w:adjustRightInd w:val="0"/>
              <w:snapToGrid w:val="0"/>
              <w:spacing w:line="360" w:lineRule="auto"/>
              <w:ind w:firstLineChars="200" w:firstLine="480"/>
              <w:rPr>
                <w:kern w:val="0"/>
                <w:sz w:val="24"/>
              </w:rPr>
            </w:pPr>
            <w:r w:rsidRPr="00DD5A27">
              <w:rPr>
                <w:rFonts w:hint="eastAsia"/>
                <w:kern w:val="0"/>
                <w:sz w:val="24"/>
              </w:rPr>
              <w:t>（</w:t>
            </w:r>
            <w:r w:rsidRPr="00DD5A27">
              <w:rPr>
                <w:rFonts w:hint="eastAsia"/>
                <w:kern w:val="0"/>
                <w:sz w:val="24"/>
              </w:rPr>
              <w:t>1</w:t>
            </w:r>
            <w:r w:rsidRPr="00DD5A27">
              <w:rPr>
                <w:rFonts w:hint="eastAsia"/>
                <w:kern w:val="0"/>
                <w:sz w:val="24"/>
              </w:rPr>
              <w:t>）建筑废料</w:t>
            </w:r>
          </w:p>
          <w:p w14:paraId="2BC62024" w14:textId="6DC69759" w:rsidR="00DD5A27" w:rsidRPr="00DD5A27" w:rsidRDefault="00DD5A27" w:rsidP="00DD5A27">
            <w:pPr>
              <w:adjustRightInd w:val="0"/>
              <w:snapToGrid w:val="0"/>
              <w:spacing w:line="360" w:lineRule="auto"/>
              <w:ind w:firstLineChars="200" w:firstLine="480"/>
              <w:rPr>
                <w:kern w:val="0"/>
                <w:sz w:val="24"/>
              </w:rPr>
            </w:pPr>
            <w:r w:rsidRPr="00DD5A27">
              <w:rPr>
                <w:rFonts w:hint="eastAsia"/>
                <w:kern w:val="0"/>
                <w:sz w:val="24"/>
              </w:rPr>
              <w:t>建筑垃圾来源于项目建设过程中</w:t>
            </w:r>
            <w:r>
              <w:rPr>
                <w:rFonts w:hint="eastAsia"/>
                <w:kern w:val="0"/>
                <w:sz w:val="24"/>
              </w:rPr>
              <w:t>产生的</w:t>
            </w:r>
            <w:r w:rsidRPr="00DD5A27">
              <w:rPr>
                <w:rFonts w:hint="eastAsia"/>
                <w:kern w:val="0"/>
                <w:sz w:val="24"/>
              </w:rPr>
              <w:t>水泥袋、铁质弃料、木材弃料等，这部分废弃物尽量回收利用或资源化利用。根据《中华人民共和国固体废物污染环境防治法》相关规定：“施工现场应设置临时建筑废物堆放场并进行防渗漏、密闭处理”，本项目拟将建筑垃圾堆放于施工场地内，除部分用于回收，其余部分及时清运到建筑垃圾场处理。为确保建筑垃圾处置措施落实，建设单位或施工总承包单位在与建筑垃圾清运公司签订清运合同时，应要求承包公司提供车辆运输时间、运输线路及废弃物去向的证明材料，严禁随意倾倒。</w:t>
            </w:r>
          </w:p>
          <w:p w14:paraId="6ACBC18B" w14:textId="77777777" w:rsidR="00DD5A27" w:rsidRPr="00DD5A27" w:rsidRDefault="00DD5A27" w:rsidP="00DD5A27">
            <w:pPr>
              <w:adjustRightInd w:val="0"/>
              <w:snapToGrid w:val="0"/>
              <w:spacing w:line="360" w:lineRule="auto"/>
              <w:ind w:firstLineChars="200" w:firstLine="480"/>
              <w:rPr>
                <w:kern w:val="0"/>
                <w:sz w:val="24"/>
              </w:rPr>
            </w:pPr>
            <w:r w:rsidRPr="00DD5A27">
              <w:rPr>
                <w:rFonts w:hint="eastAsia"/>
                <w:kern w:val="0"/>
                <w:sz w:val="24"/>
              </w:rPr>
              <w:t>（</w:t>
            </w:r>
            <w:r w:rsidRPr="00DD5A27">
              <w:rPr>
                <w:rFonts w:hint="eastAsia"/>
                <w:kern w:val="0"/>
                <w:sz w:val="24"/>
              </w:rPr>
              <w:t>2</w:t>
            </w:r>
            <w:r w:rsidRPr="00DD5A27">
              <w:rPr>
                <w:rFonts w:hint="eastAsia"/>
                <w:kern w:val="0"/>
                <w:sz w:val="24"/>
              </w:rPr>
              <w:t>）弃方</w:t>
            </w:r>
          </w:p>
          <w:p w14:paraId="686D2F62" w14:textId="38F4DDC7" w:rsidR="00DD5A27" w:rsidRPr="003F56F9" w:rsidRDefault="00DD5A27" w:rsidP="00DD5A27">
            <w:pPr>
              <w:adjustRightInd w:val="0"/>
              <w:snapToGrid w:val="0"/>
              <w:spacing w:line="360" w:lineRule="auto"/>
              <w:ind w:firstLine="480"/>
              <w:rPr>
                <w:bCs/>
                <w:sz w:val="24"/>
              </w:rPr>
            </w:pPr>
            <w:r w:rsidRPr="00DD5A27">
              <w:rPr>
                <w:rFonts w:hint="eastAsia"/>
                <w:kern w:val="0"/>
                <w:sz w:val="24"/>
              </w:rPr>
              <w:t>根据土石方平衡分析，</w:t>
            </w:r>
            <w:r w:rsidRPr="003F56F9">
              <w:rPr>
                <w:rFonts w:hint="eastAsia"/>
                <w:bCs/>
                <w:sz w:val="24"/>
              </w:rPr>
              <w:t>本项目土石方总开挖量</w:t>
            </w:r>
            <w:r w:rsidRPr="003F56F9">
              <w:rPr>
                <w:rFonts w:hint="eastAsia"/>
                <w:bCs/>
                <w:sz w:val="24"/>
              </w:rPr>
              <w:t>117.24</w:t>
            </w:r>
            <w:r w:rsidRPr="003F56F9">
              <w:rPr>
                <w:rFonts w:hint="eastAsia"/>
                <w:bCs/>
                <w:sz w:val="24"/>
              </w:rPr>
              <w:t>万</w:t>
            </w:r>
            <w:r w:rsidRPr="003F56F9">
              <w:rPr>
                <w:rFonts w:hint="eastAsia"/>
                <w:bCs/>
                <w:sz w:val="24"/>
              </w:rPr>
              <w:t>m</w:t>
            </w:r>
            <w:r w:rsidRPr="003F56F9">
              <w:rPr>
                <w:rFonts w:hint="eastAsia"/>
                <w:bCs/>
                <w:sz w:val="24"/>
              </w:rPr>
              <w:t>³（含表土剥离</w:t>
            </w:r>
            <w:r w:rsidRPr="003F56F9">
              <w:rPr>
                <w:rFonts w:hint="eastAsia"/>
                <w:bCs/>
                <w:sz w:val="24"/>
              </w:rPr>
              <w:t>0.21</w:t>
            </w:r>
            <w:r w:rsidRPr="003F56F9">
              <w:rPr>
                <w:rFonts w:hint="eastAsia"/>
                <w:bCs/>
                <w:sz w:val="24"/>
              </w:rPr>
              <w:t>万</w:t>
            </w:r>
            <w:r w:rsidRPr="003F56F9">
              <w:rPr>
                <w:rFonts w:hint="eastAsia"/>
                <w:bCs/>
                <w:sz w:val="24"/>
              </w:rPr>
              <w:t>m</w:t>
            </w:r>
            <w:r w:rsidRPr="003F56F9">
              <w:rPr>
                <w:rFonts w:hint="eastAsia"/>
                <w:bCs/>
                <w:sz w:val="24"/>
              </w:rPr>
              <w:t>³，自然方）；</w:t>
            </w:r>
            <w:proofErr w:type="gramStart"/>
            <w:r w:rsidRPr="003F56F9">
              <w:rPr>
                <w:rFonts w:hint="eastAsia"/>
                <w:bCs/>
                <w:sz w:val="24"/>
              </w:rPr>
              <w:t>土石方总回填方</w:t>
            </w:r>
            <w:proofErr w:type="gramEnd"/>
            <w:r w:rsidRPr="003F56F9">
              <w:rPr>
                <w:rFonts w:hint="eastAsia"/>
                <w:bCs/>
                <w:sz w:val="24"/>
              </w:rPr>
              <w:t>量</w:t>
            </w:r>
            <w:r w:rsidRPr="003F56F9">
              <w:rPr>
                <w:rFonts w:hint="eastAsia"/>
                <w:bCs/>
                <w:sz w:val="24"/>
              </w:rPr>
              <w:t>28.94</w:t>
            </w:r>
            <w:r w:rsidRPr="003F56F9">
              <w:rPr>
                <w:rFonts w:hint="eastAsia"/>
                <w:bCs/>
                <w:sz w:val="24"/>
              </w:rPr>
              <w:t>万</w:t>
            </w:r>
            <w:r w:rsidRPr="003F56F9">
              <w:rPr>
                <w:rFonts w:hint="eastAsia"/>
                <w:bCs/>
                <w:sz w:val="24"/>
              </w:rPr>
              <w:t>m</w:t>
            </w:r>
            <w:r w:rsidRPr="003F56F9">
              <w:rPr>
                <w:rFonts w:hint="eastAsia"/>
                <w:bCs/>
                <w:sz w:val="24"/>
              </w:rPr>
              <w:t>³（含</w:t>
            </w:r>
            <w:proofErr w:type="gramStart"/>
            <w:r w:rsidRPr="003F56F9">
              <w:rPr>
                <w:rFonts w:hint="eastAsia"/>
                <w:bCs/>
                <w:sz w:val="24"/>
              </w:rPr>
              <w:t>表土回</w:t>
            </w:r>
            <w:proofErr w:type="gramEnd"/>
            <w:r w:rsidRPr="003F56F9">
              <w:rPr>
                <w:rFonts w:hint="eastAsia"/>
                <w:bCs/>
                <w:sz w:val="24"/>
              </w:rPr>
              <w:t>铺</w:t>
            </w:r>
            <w:r w:rsidRPr="003F56F9">
              <w:rPr>
                <w:rFonts w:hint="eastAsia"/>
                <w:bCs/>
                <w:sz w:val="24"/>
              </w:rPr>
              <w:t>0.21</w:t>
            </w:r>
            <w:r w:rsidRPr="003F56F9">
              <w:rPr>
                <w:rFonts w:hint="eastAsia"/>
                <w:bCs/>
                <w:sz w:val="24"/>
              </w:rPr>
              <w:t>万</w:t>
            </w:r>
            <w:r w:rsidRPr="003F56F9">
              <w:rPr>
                <w:rFonts w:hint="eastAsia"/>
                <w:bCs/>
                <w:sz w:val="24"/>
              </w:rPr>
              <w:t>m</w:t>
            </w:r>
            <w:r w:rsidRPr="003F56F9">
              <w:rPr>
                <w:rFonts w:hint="eastAsia"/>
                <w:bCs/>
                <w:sz w:val="24"/>
              </w:rPr>
              <w:t>³）；余方</w:t>
            </w:r>
            <w:r w:rsidRPr="003F56F9">
              <w:rPr>
                <w:rFonts w:hint="eastAsia"/>
                <w:bCs/>
                <w:sz w:val="24"/>
              </w:rPr>
              <w:t>88.30</w:t>
            </w:r>
            <w:r w:rsidRPr="003F56F9">
              <w:rPr>
                <w:rFonts w:hint="eastAsia"/>
                <w:bCs/>
                <w:sz w:val="24"/>
              </w:rPr>
              <w:t>万</w:t>
            </w:r>
            <w:r w:rsidRPr="003F56F9">
              <w:rPr>
                <w:rFonts w:hint="eastAsia"/>
                <w:bCs/>
                <w:sz w:val="24"/>
              </w:rPr>
              <w:t>m</w:t>
            </w:r>
            <w:r w:rsidRPr="003F56F9">
              <w:rPr>
                <w:rFonts w:hint="eastAsia"/>
                <w:bCs/>
                <w:sz w:val="24"/>
              </w:rPr>
              <w:t>³，余方拟运至达州市亭柳建设发展有限公司建设的“达州市东部经开区麻柳镇花红建筑渣土消纳场”回填</w:t>
            </w:r>
            <w:r w:rsidRPr="003F56F9">
              <w:rPr>
                <w:bCs/>
                <w:sz w:val="24"/>
              </w:rPr>
              <w:t>。</w:t>
            </w:r>
          </w:p>
          <w:p w14:paraId="3FFCED65" w14:textId="77777777" w:rsidR="00DD5A27" w:rsidRPr="00DD5A27" w:rsidRDefault="00DD5A27" w:rsidP="00DD5A27">
            <w:pPr>
              <w:adjustRightInd w:val="0"/>
              <w:snapToGrid w:val="0"/>
              <w:spacing w:line="360" w:lineRule="auto"/>
              <w:ind w:firstLineChars="200" w:firstLine="480"/>
              <w:rPr>
                <w:kern w:val="0"/>
                <w:sz w:val="24"/>
              </w:rPr>
            </w:pPr>
            <w:r w:rsidRPr="00DD5A27">
              <w:rPr>
                <w:rFonts w:hint="eastAsia"/>
                <w:kern w:val="0"/>
                <w:sz w:val="24"/>
              </w:rPr>
              <w:t>（</w:t>
            </w:r>
            <w:r w:rsidRPr="00DD5A27">
              <w:rPr>
                <w:rFonts w:hint="eastAsia"/>
                <w:kern w:val="0"/>
                <w:sz w:val="24"/>
              </w:rPr>
              <w:t>3</w:t>
            </w:r>
            <w:r w:rsidRPr="00DD5A27">
              <w:rPr>
                <w:rFonts w:hint="eastAsia"/>
                <w:kern w:val="0"/>
                <w:sz w:val="24"/>
              </w:rPr>
              <w:t>）施工人员生活垃圾</w:t>
            </w:r>
          </w:p>
          <w:p w14:paraId="71481927" w14:textId="652C1E72" w:rsidR="00D805B0" w:rsidRDefault="00DD5A27" w:rsidP="00DD5A27">
            <w:pPr>
              <w:adjustRightInd w:val="0"/>
              <w:snapToGrid w:val="0"/>
              <w:spacing w:line="360" w:lineRule="auto"/>
              <w:ind w:firstLineChars="200" w:firstLine="480"/>
              <w:rPr>
                <w:kern w:val="0"/>
                <w:sz w:val="24"/>
              </w:rPr>
            </w:pPr>
            <w:r w:rsidRPr="00DD5A27">
              <w:rPr>
                <w:rFonts w:hint="eastAsia"/>
                <w:kern w:val="0"/>
                <w:sz w:val="24"/>
              </w:rPr>
              <w:t>生活垃圾袋装收集后由市政环卫部门统一清运。</w:t>
            </w:r>
          </w:p>
          <w:p w14:paraId="703C7FB9" w14:textId="52AC0D96" w:rsidR="00D805B0" w:rsidRPr="00DD5A27" w:rsidRDefault="00DD5A27" w:rsidP="00D805B0">
            <w:pPr>
              <w:adjustRightInd w:val="0"/>
              <w:snapToGrid w:val="0"/>
              <w:spacing w:line="360" w:lineRule="auto"/>
              <w:ind w:firstLineChars="200" w:firstLine="482"/>
              <w:rPr>
                <w:b/>
                <w:bCs/>
                <w:kern w:val="0"/>
                <w:sz w:val="24"/>
              </w:rPr>
            </w:pPr>
            <w:r w:rsidRPr="00DD5A27">
              <w:rPr>
                <w:rFonts w:hint="eastAsia"/>
                <w:b/>
                <w:bCs/>
                <w:kern w:val="0"/>
                <w:sz w:val="24"/>
              </w:rPr>
              <w:t>5</w:t>
            </w:r>
            <w:r w:rsidRPr="00DD5A27">
              <w:rPr>
                <w:rFonts w:hint="eastAsia"/>
                <w:b/>
                <w:bCs/>
                <w:kern w:val="0"/>
                <w:sz w:val="24"/>
              </w:rPr>
              <w:t>、生态保护措施</w:t>
            </w:r>
          </w:p>
          <w:p w14:paraId="719AB2A2" w14:textId="77777777" w:rsidR="00DD5A27" w:rsidRPr="00DD5A27" w:rsidRDefault="00DD5A27" w:rsidP="00DD5A27">
            <w:pPr>
              <w:adjustRightInd w:val="0"/>
              <w:snapToGrid w:val="0"/>
              <w:spacing w:line="360" w:lineRule="auto"/>
              <w:ind w:firstLineChars="200" w:firstLine="520"/>
              <w:rPr>
                <w:bCs/>
                <w:spacing w:val="10"/>
                <w:sz w:val="24"/>
              </w:rPr>
            </w:pPr>
            <w:r w:rsidRPr="00DD5A27">
              <w:rPr>
                <w:bCs/>
                <w:spacing w:val="10"/>
                <w:sz w:val="24"/>
              </w:rPr>
              <w:lastRenderedPageBreak/>
              <w:t>（</w:t>
            </w:r>
            <w:r w:rsidRPr="00DD5A27">
              <w:rPr>
                <w:bCs/>
                <w:spacing w:val="10"/>
                <w:sz w:val="24"/>
              </w:rPr>
              <w:t>1</w:t>
            </w:r>
            <w:r w:rsidRPr="00DD5A27">
              <w:rPr>
                <w:bCs/>
                <w:spacing w:val="10"/>
                <w:sz w:val="24"/>
              </w:rPr>
              <w:t>）工程占地环境保护及恢复措施</w:t>
            </w:r>
          </w:p>
          <w:p w14:paraId="56C3D986" w14:textId="77777777" w:rsidR="00DD5A27" w:rsidRPr="00DD5A27" w:rsidRDefault="00DD5A27" w:rsidP="00DD5A27">
            <w:pPr>
              <w:adjustRightInd w:val="0"/>
              <w:snapToGrid w:val="0"/>
              <w:spacing w:line="360" w:lineRule="auto"/>
              <w:ind w:firstLineChars="200" w:firstLine="520"/>
              <w:rPr>
                <w:bCs/>
                <w:spacing w:val="10"/>
                <w:sz w:val="24"/>
              </w:rPr>
            </w:pPr>
            <w:r w:rsidRPr="00DD5A27">
              <w:rPr>
                <w:rFonts w:ascii="Cambria Math" w:hAnsi="Cambria Math" w:cs="Cambria Math"/>
                <w:bCs/>
                <w:spacing w:val="10"/>
                <w:sz w:val="24"/>
              </w:rPr>
              <w:t>①</w:t>
            </w:r>
            <w:r w:rsidRPr="00DD5A27">
              <w:rPr>
                <w:bCs/>
                <w:spacing w:val="10"/>
                <w:sz w:val="24"/>
              </w:rPr>
              <w:t>优化施工临时设施布置，尽量利用永久占地布置，减少新增临时占地。施工期应严格控制施工作业带宽度，开工前，对施工范围临时设施的规划要进行严格的审查，以达到既少占耕地、林地，又方便施工的目的。</w:t>
            </w:r>
          </w:p>
          <w:p w14:paraId="327CE071" w14:textId="77777777" w:rsidR="00DD5A27" w:rsidRPr="00DD5A27" w:rsidRDefault="00DD5A27" w:rsidP="00DD5A27">
            <w:pPr>
              <w:adjustRightInd w:val="0"/>
              <w:snapToGrid w:val="0"/>
              <w:spacing w:line="360" w:lineRule="auto"/>
              <w:ind w:firstLineChars="200" w:firstLine="520"/>
              <w:rPr>
                <w:bCs/>
                <w:spacing w:val="10"/>
                <w:sz w:val="24"/>
              </w:rPr>
            </w:pPr>
            <w:r w:rsidRPr="00DD5A27">
              <w:rPr>
                <w:rFonts w:ascii="Cambria Math" w:hAnsi="Cambria Math" w:cs="Cambria Math"/>
                <w:bCs/>
                <w:spacing w:val="10"/>
                <w:sz w:val="24"/>
              </w:rPr>
              <w:t>②</w:t>
            </w:r>
            <w:r w:rsidRPr="00DD5A27">
              <w:rPr>
                <w:bCs/>
                <w:spacing w:val="10"/>
                <w:sz w:val="24"/>
              </w:rPr>
              <w:t>尽量减轻临时工程对土壤及植被的破坏，施工期结束后及时进行施工迹地恢复，做好林地占用的生态补偿。</w:t>
            </w:r>
          </w:p>
          <w:p w14:paraId="7BBB2511" w14:textId="77777777" w:rsidR="00DD5A27" w:rsidRPr="00DD5A27" w:rsidRDefault="00DD5A27" w:rsidP="00DD5A27">
            <w:pPr>
              <w:adjustRightInd w:val="0"/>
              <w:snapToGrid w:val="0"/>
              <w:spacing w:line="360" w:lineRule="auto"/>
              <w:ind w:firstLineChars="200" w:firstLine="520"/>
              <w:rPr>
                <w:bCs/>
                <w:spacing w:val="10"/>
                <w:sz w:val="24"/>
              </w:rPr>
            </w:pPr>
            <w:r w:rsidRPr="00DD5A27">
              <w:rPr>
                <w:rFonts w:ascii="Cambria Math" w:hAnsi="Cambria Math" w:cs="Cambria Math"/>
                <w:bCs/>
                <w:spacing w:val="10"/>
                <w:sz w:val="24"/>
              </w:rPr>
              <w:t>③</w:t>
            </w:r>
            <w:r w:rsidRPr="00DD5A27">
              <w:rPr>
                <w:bCs/>
                <w:spacing w:val="10"/>
                <w:sz w:val="24"/>
              </w:rPr>
              <w:t>在</w:t>
            </w:r>
            <w:r w:rsidRPr="00DD5A27">
              <w:rPr>
                <w:bCs/>
                <w:spacing w:val="10"/>
                <w:sz w:val="24"/>
              </w:rPr>
              <w:t>“</w:t>
            </w:r>
            <w:r w:rsidRPr="00DD5A27">
              <w:rPr>
                <w:bCs/>
                <w:spacing w:val="10"/>
                <w:sz w:val="24"/>
              </w:rPr>
              <w:t>适地适树、适地适草</w:t>
            </w:r>
            <w:r w:rsidRPr="00DD5A27">
              <w:rPr>
                <w:bCs/>
                <w:spacing w:val="10"/>
                <w:sz w:val="24"/>
              </w:rPr>
              <w:t>”</w:t>
            </w:r>
            <w:r w:rsidRPr="00DD5A27">
              <w:rPr>
                <w:bCs/>
                <w:spacing w:val="10"/>
                <w:sz w:val="24"/>
              </w:rPr>
              <w:t>的原则下，树种、草种的选择应参考对各地区的地形、土壤和气候条件，经过详细的调查以当地优良乡土树种为主，适当引进新的优良树种草种，保证绿化栽植的成活率，防止外来物种入侵，使原有的土地使用功能可以得到恢复，不会造成较大影响。</w:t>
            </w:r>
          </w:p>
          <w:p w14:paraId="5589EB18" w14:textId="77777777" w:rsidR="00DD5A27" w:rsidRPr="00DD5A27" w:rsidRDefault="00DD5A27" w:rsidP="00DD5A27">
            <w:pPr>
              <w:adjustRightInd w:val="0"/>
              <w:snapToGrid w:val="0"/>
              <w:spacing w:line="360" w:lineRule="auto"/>
              <w:ind w:firstLineChars="200" w:firstLine="520"/>
              <w:rPr>
                <w:bCs/>
                <w:spacing w:val="10"/>
                <w:sz w:val="24"/>
              </w:rPr>
            </w:pPr>
            <w:r w:rsidRPr="00DD5A27">
              <w:rPr>
                <w:bCs/>
                <w:spacing w:val="10"/>
                <w:sz w:val="24"/>
              </w:rPr>
              <w:t>（</w:t>
            </w:r>
            <w:r w:rsidRPr="00DD5A27">
              <w:rPr>
                <w:bCs/>
                <w:spacing w:val="10"/>
                <w:sz w:val="24"/>
              </w:rPr>
              <w:t>2</w:t>
            </w:r>
            <w:r w:rsidRPr="00DD5A27">
              <w:rPr>
                <w:bCs/>
                <w:spacing w:val="10"/>
                <w:sz w:val="24"/>
              </w:rPr>
              <w:t>）对陆生植物的保护措施</w:t>
            </w:r>
          </w:p>
          <w:p w14:paraId="270CE38B" w14:textId="77777777" w:rsidR="00DD5A27" w:rsidRPr="00DD5A27" w:rsidRDefault="00DD5A27" w:rsidP="00DD5A27">
            <w:pPr>
              <w:adjustRightInd w:val="0"/>
              <w:snapToGrid w:val="0"/>
              <w:spacing w:line="360" w:lineRule="auto"/>
              <w:ind w:firstLineChars="200" w:firstLine="520"/>
              <w:rPr>
                <w:bCs/>
                <w:spacing w:val="10"/>
                <w:sz w:val="24"/>
              </w:rPr>
            </w:pPr>
            <w:r w:rsidRPr="00DD5A27">
              <w:rPr>
                <w:bCs/>
                <w:spacing w:val="10"/>
                <w:sz w:val="24"/>
              </w:rPr>
              <w:t>施工期人为活动，如：路基的铺筑、施工机械的碾压、施工人员的践踏等，将使施工作业区周围的乔木、灌木和草本植被遭受到直接的破坏作用，从而使群落的生物多样性降低。</w:t>
            </w:r>
          </w:p>
          <w:p w14:paraId="34820D95" w14:textId="77777777" w:rsidR="00DD5A27" w:rsidRPr="00DD5A27" w:rsidRDefault="00DD5A27" w:rsidP="00DD5A27">
            <w:pPr>
              <w:adjustRightInd w:val="0"/>
              <w:snapToGrid w:val="0"/>
              <w:spacing w:line="360" w:lineRule="auto"/>
              <w:ind w:firstLineChars="200" w:firstLine="520"/>
              <w:rPr>
                <w:bCs/>
                <w:spacing w:val="10"/>
                <w:sz w:val="24"/>
              </w:rPr>
            </w:pPr>
            <w:r w:rsidRPr="00DD5A27">
              <w:rPr>
                <w:bCs/>
                <w:spacing w:val="10"/>
                <w:sz w:val="24"/>
              </w:rPr>
              <w:t>项目区域主要为农田生态系统，区域人迹活动频繁，项目区域生态系统不敏感。对于林地植被而言，因为道路不会造成植物散布的阻隔，通过花粉流植物仍能进行基因交流，种子生产和种子库更新等过程也不会被打断，因此，现有植物群落的物种组成不会因此发生改变，加之群落结构较为简单，由不同植物群落组成的生态系统结构也不会发生改变，生态系统的功能和其中的生态关系仍能延续，项目建设征占的林地面积较小，虽然会减小森林资源的数量，但对其生态效能影响不大。</w:t>
            </w:r>
          </w:p>
          <w:p w14:paraId="7C4FEEE8" w14:textId="77777777" w:rsidR="00DD5A27" w:rsidRPr="00DD5A27" w:rsidRDefault="00DD5A27" w:rsidP="00DD5A27">
            <w:pPr>
              <w:adjustRightInd w:val="0"/>
              <w:snapToGrid w:val="0"/>
              <w:spacing w:line="360" w:lineRule="auto"/>
              <w:ind w:firstLineChars="200" w:firstLine="520"/>
              <w:rPr>
                <w:bCs/>
                <w:spacing w:val="10"/>
                <w:sz w:val="24"/>
              </w:rPr>
            </w:pPr>
            <w:r w:rsidRPr="00DD5A27">
              <w:rPr>
                <w:bCs/>
                <w:spacing w:val="10"/>
                <w:sz w:val="24"/>
              </w:rPr>
              <w:t>本项目用地范围内不涉及森林公园和自然保护区，建设区内无珍稀濒危植物种类，无国家重点保护野生植物种类以及无名木古树，且由于长期的人为活动，植被的原生性较差，随着本项目绿化工程的建设，本项目的建设对当地植被造成的影响会逐步恢复。</w:t>
            </w:r>
          </w:p>
          <w:p w14:paraId="218D3C0F" w14:textId="77777777" w:rsidR="00DD5A27" w:rsidRPr="00DD5A27" w:rsidRDefault="00DD5A27" w:rsidP="00DD5A27">
            <w:pPr>
              <w:adjustRightInd w:val="0"/>
              <w:snapToGrid w:val="0"/>
              <w:spacing w:line="360" w:lineRule="auto"/>
              <w:ind w:firstLineChars="200" w:firstLine="520"/>
              <w:rPr>
                <w:bCs/>
                <w:spacing w:val="10"/>
                <w:sz w:val="24"/>
              </w:rPr>
            </w:pPr>
            <w:r w:rsidRPr="00DD5A27">
              <w:rPr>
                <w:bCs/>
                <w:spacing w:val="10"/>
                <w:sz w:val="24"/>
              </w:rPr>
              <w:t>（</w:t>
            </w:r>
            <w:r w:rsidRPr="00DD5A27">
              <w:rPr>
                <w:bCs/>
                <w:spacing w:val="10"/>
                <w:sz w:val="24"/>
              </w:rPr>
              <w:t>3</w:t>
            </w:r>
            <w:r w:rsidRPr="00DD5A27">
              <w:rPr>
                <w:bCs/>
                <w:spacing w:val="10"/>
                <w:sz w:val="24"/>
              </w:rPr>
              <w:t>）对陆生动物保护措施</w:t>
            </w:r>
          </w:p>
          <w:p w14:paraId="4245D601" w14:textId="77777777" w:rsidR="00DD5A27" w:rsidRPr="00DD5A27" w:rsidRDefault="00DD5A27" w:rsidP="00DD5A27">
            <w:pPr>
              <w:adjustRightInd w:val="0"/>
              <w:snapToGrid w:val="0"/>
              <w:spacing w:line="360" w:lineRule="auto"/>
              <w:ind w:firstLineChars="200" w:firstLine="520"/>
              <w:rPr>
                <w:bCs/>
                <w:spacing w:val="10"/>
                <w:sz w:val="24"/>
              </w:rPr>
            </w:pPr>
            <w:r w:rsidRPr="00DD5A27">
              <w:rPr>
                <w:bCs/>
                <w:spacing w:val="10"/>
                <w:sz w:val="24"/>
              </w:rPr>
              <w:t>对施工人员进行野生动植物资源和生态环境保护的宣传教育工作，增强施工人员的环保意识，优化施工工艺和施工时序安排，尽量减少施工开挖和降低施工噪声，禁止施工人员捕食蛙类、蛇类、鸟类，减少对动物的</w:t>
            </w:r>
            <w:r w:rsidRPr="00DD5A27">
              <w:rPr>
                <w:bCs/>
                <w:spacing w:val="10"/>
                <w:sz w:val="24"/>
              </w:rPr>
              <w:lastRenderedPageBreak/>
              <w:t>惊扰，尽可能将工程施工对当地植被的影响减小到最低程度。</w:t>
            </w:r>
          </w:p>
          <w:p w14:paraId="0C2FB3F1" w14:textId="77777777" w:rsidR="00DD5A27" w:rsidRPr="00DD5A27" w:rsidRDefault="00DD5A27" w:rsidP="00DD5A27">
            <w:pPr>
              <w:adjustRightInd w:val="0"/>
              <w:snapToGrid w:val="0"/>
              <w:spacing w:line="360" w:lineRule="auto"/>
              <w:ind w:firstLineChars="200" w:firstLine="520"/>
              <w:rPr>
                <w:bCs/>
                <w:spacing w:val="10"/>
                <w:sz w:val="24"/>
              </w:rPr>
            </w:pPr>
            <w:r w:rsidRPr="00DD5A27">
              <w:rPr>
                <w:bCs/>
                <w:spacing w:val="10"/>
                <w:sz w:val="24"/>
              </w:rPr>
              <w:t>（</w:t>
            </w:r>
            <w:r w:rsidRPr="00DD5A27">
              <w:rPr>
                <w:bCs/>
                <w:spacing w:val="10"/>
                <w:sz w:val="24"/>
              </w:rPr>
              <w:t>4</w:t>
            </w:r>
            <w:r w:rsidRPr="00DD5A27">
              <w:rPr>
                <w:bCs/>
                <w:spacing w:val="10"/>
                <w:sz w:val="24"/>
              </w:rPr>
              <w:t>）水生生物保护措施</w:t>
            </w:r>
          </w:p>
          <w:p w14:paraId="1D16D448" w14:textId="15B01FD0" w:rsidR="00DD5A27" w:rsidRPr="00DD5A27" w:rsidRDefault="00DD5A27" w:rsidP="00DD5A27">
            <w:pPr>
              <w:adjustRightInd w:val="0"/>
              <w:snapToGrid w:val="0"/>
              <w:spacing w:line="360" w:lineRule="auto"/>
              <w:ind w:firstLineChars="200" w:firstLine="520"/>
              <w:rPr>
                <w:bCs/>
                <w:spacing w:val="10"/>
                <w:sz w:val="24"/>
              </w:rPr>
            </w:pPr>
            <w:r>
              <w:rPr>
                <w:rFonts w:hint="eastAsia"/>
                <w:bCs/>
                <w:spacing w:val="10"/>
                <w:sz w:val="24"/>
              </w:rPr>
              <w:t>本项目施工区域不涉及河流河面及岸线</w:t>
            </w:r>
            <w:r w:rsidRPr="00DD5A27">
              <w:rPr>
                <w:bCs/>
                <w:spacing w:val="10"/>
                <w:sz w:val="24"/>
              </w:rPr>
              <w:t>，对河流的扰动</w:t>
            </w:r>
            <w:r>
              <w:rPr>
                <w:rFonts w:hint="eastAsia"/>
                <w:bCs/>
                <w:spacing w:val="10"/>
                <w:sz w:val="24"/>
              </w:rPr>
              <w:t>基本无影响</w:t>
            </w:r>
            <w:r w:rsidRPr="00DD5A27">
              <w:rPr>
                <w:bCs/>
                <w:spacing w:val="10"/>
                <w:sz w:val="24"/>
              </w:rPr>
              <w:t>。施工过程中加强施工管理，施工废水经沉淀池沉淀后回用，严禁排入附近河流；固废妥善处理，严禁倒入河流。施工过程对河流水生生物不会产生影响。</w:t>
            </w:r>
          </w:p>
          <w:p w14:paraId="0FDA9CAF" w14:textId="77777777" w:rsidR="00DD5A27" w:rsidRPr="00DD5A27" w:rsidRDefault="00DD5A27" w:rsidP="00DD5A27">
            <w:pPr>
              <w:adjustRightInd w:val="0"/>
              <w:snapToGrid w:val="0"/>
              <w:spacing w:line="360" w:lineRule="auto"/>
              <w:ind w:firstLineChars="200" w:firstLine="520"/>
              <w:rPr>
                <w:bCs/>
                <w:spacing w:val="10"/>
                <w:sz w:val="24"/>
              </w:rPr>
            </w:pPr>
            <w:r w:rsidRPr="00DD5A27">
              <w:rPr>
                <w:bCs/>
                <w:spacing w:val="10"/>
                <w:sz w:val="24"/>
              </w:rPr>
              <w:t>通过采取上述措施后，本项目对不会改变区域生态系统的结构及功能。</w:t>
            </w:r>
          </w:p>
          <w:p w14:paraId="50B9A6D6" w14:textId="77777777" w:rsidR="00DD5A27" w:rsidRPr="00DD5A27" w:rsidRDefault="00DD5A27" w:rsidP="00DD5A27">
            <w:pPr>
              <w:adjustRightInd w:val="0"/>
              <w:snapToGrid w:val="0"/>
              <w:spacing w:line="360" w:lineRule="auto"/>
              <w:ind w:firstLineChars="200" w:firstLine="520"/>
              <w:rPr>
                <w:bCs/>
                <w:spacing w:val="10"/>
                <w:sz w:val="24"/>
              </w:rPr>
            </w:pPr>
            <w:r w:rsidRPr="00DD5A27">
              <w:rPr>
                <w:bCs/>
                <w:spacing w:val="10"/>
                <w:sz w:val="24"/>
              </w:rPr>
              <w:t>（</w:t>
            </w:r>
            <w:r w:rsidRPr="00DD5A27">
              <w:rPr>
                <w:bCs/>
                <w:spacing w:val="10"/>
                <w:sz w:val="24"/>
              </w:rPr>
              <w:t>5</w:t>
            </w:r>
            <w:r w:rsidRPr="00DD5A27">
              <w:rPr>
                <w:bCs/>
                <w:spacing w:val="10"/>
                <w:sz w:val="24"/>
              </w:rPr>
              <w:t>）生态保护措施</w:t>
            </w:r>
          </w:p>
          <w:p w14:paraId="476EB02C" w14:textId="402DF8C8" w:rsidR="00910FBB" w:rsidRPr="00DD5A27" w:rsidRDefault="00DD5A27" w:rsidP="00DD5A27">
            <w:pPr>
              <w:adjustRightInd w:val="0"/>
              <w:snapToGrid w:val="0"/>
              <w:spacing w:line="360" w:lineRule="auto"/>
              <w:ind w:firstLineChars="200" w:firstLine="520"/>
              <w:rPr>
                <w:bCs/>
                <w:spacing w:val="10"/>
                <w:sz w:val="24"/>
              </w:rPr>
            </w:pPr>
            <w:r w:rsidRPr="00DD5A27">
              <w:rPr>
                <w:bCs/>
                <w:spacing w:val="10"/>
                <w:sz w:val="24"/>
              </w:rPr>
              <w:t>按照防治分区原则、主体功能布局以及建设时序等，</w:t>
            </w:r>
            <w:r w:rsidRPr="00DD5A27">
              <w:rPr>
                <w:rFonts w:hint="eastAsia"/>
                <w:bCs/>
                <w:spacing w:val="10"/>
                <w:sz w:val="24"/>
              </w:rPr>
              <w:t>项目施工期通过合理优化施工进度，做好土石方堆放、回填及防尘、防雨等措施，工程结束后采取绿化恢复措施，施工过程采取水土保持措施，有效的控制水土流失和区域生态环境的影响。</w:t>
            </w:r>
          </w:p>
          <w:p w14:paraId="08DB0A51" w14:textId="02F6D1DA" w:rsidR="00363E69" w:rsidRPr="00363E69" w:rsidRDefault="00363E69" w:rsidP="00363E69">
            <w:pPr>
              <w:widowControl/>
              <w:autoSpaceDE w:val="0"/>
              <w:autoSpaceDN w:val="0"/>
              <w:adjustRightInd w:val="0"/>
              <w:spacing w:line="360" w:lineRule="auto"/>
              <w:ind w:firstLineChars="200" w:firstLine="520"/>
              <w:rPr>
                <w:rFonts w:hint="eastAsia"/>
                <w:color w:val="000000" w:themeColor="text1"/>
                <w:kern w:val="0"/>
                <w:sz w:val="24"/>
              </w:rPr>
            </w:pPr>
            <w:r>
              <w:rPr>
                <w:rFonts w:hint="eastAsia"/>
                <w:bCs/>
                <w:spacing w:val="10"/>
                <w:sz w:val="24"/>
              </w:rPr>
              <w:t>（</w:t>
            </w:r>
            <w:r>
              <w:rPr>
                <w:rFonts w:hint="eastAsia"/>
                <w:bCs/>
                <w:spacing w:val="10"/>
                <w:sz w:val="24"/>
              </w:rPr>
              <w:t>6</w:t>
            </w:r>
            <w:r>
              <w:rPr>
                <w:rFonts w:hint="eastAsia"/>
                <w:bCs/>
                <w:spacing w:val="10"/>
                <w:sz w:val="24"/>
              </w:rPr>
              <w:t>）</w:t>
            </w:r>
            <w:r w:rsidRPr="00363E69">
              <w:rPr>
                <w:rFonts w:hint="eastAsia"/>
                <w:color w:val="000000" w:themeColor="text1"/>
                <w:kern w:val="0"/>
                <w:sz w:val="24"/>
              </w:rPr>
              <w:t>对集中式饮用水水源地及其保护区的影响</w:t>
            </w:r>
          </w:p>
          <w:p w14:paraId="56278B55" w14:textId="77777777" w:rsidR="00363E69" w:rsidRDefault="00363E69" w:rsidP="00363E69">
            <w:pPr>
              <w:widowControl/>
              <w:autoSpaceDE w:val="0"/>
              <w:autoSpaceDN w:val="0"/>
              <w:adjustRightInd w:val="0"/>
              <w:spacing w:line="360" w:lineRule="auto"/>
              <w:ind w:firstLineChars="200" w:firstLine="480"/>
              <w:rPr>
                <w:rFonts w:hint="eastAsia"/>
                <w:color w:val="000000" w:themeColor="text1"/>
                <w:kern w:val="0"/>
                <w:sz w:val="24"/>
              </w:rPr>
            </w:pPr>
            <w:r>
              <w:rPr>
                <w:rFonts w:hint="eastAsia"/>
                <w:color w:val="000000" w:themeColor="text1"/>
                <w:kern w:val="0"/>
                <w:sz w:val="24"/>
              </w:rPr>
              <w:t>根据分析，项目施工道路涉及</w:t>
            </w:r>
            <w:r w:rsidRPr="00925EEA">
              <w:rPr>
                <w:rFonts w:hint="eastAsia"/>
                <w:color w:val="000000" w:themeColor="text1"/>
                <w:kern w:val="0"/>
                <w:sz w:val="24"/>
              </w:rPr>
              <w:t>大风乡一碗水饮用水源保护地二级保护区</w:t>
            </w:r>
            <w:r>
              <w:rPr>
                <w:rFonts w:hint="eastAsia"/>
                <w:color w:val="000000" w:themeColor="text1"/>
                <w:kern w:val="0"/>
                <w:sz w:val="24"/>
              </w:rPr>
              <w:t>。</w:t>
            </w:r>
            <w:r w:rsidRPr="00925EEA">
              <w:rPr>
                <w:rFonts w:hint="eastAsia"/>
                <w:color w:val="000000" w:themeColor="text1"/>
                <w:kern w:val="0"/>
                <w:sz w:val="24"/>
              </w:rPr>
              <w:t>为控制本项目施工</w:t>
            </w:r>
            <w:r>
              <w:rPr>
                <w:rFonts w:hint="eastAsia"/>
                <w:color w:val="000000" w:themeColor="text1"/>
                <w:kern w:val="0"/>
                <w:sz w:val="24"/>
              </w:rPr>
              <w:t>过程</w:t>
            </w:r>
            <w:r w:rsidRPr="00925EEA">
              <w:rPr>
                <w:rFonts w:hint="eastAsia"/>
                <w:color w:val="000000" w:themeColor="text1"/>
                <w:kern w:val="0"/>
                <w:sz w:val="24"/>
              </w:rPr>
              <w:t>对饮用水水源地保护区的影响，环评要求：</w:t>
            </w:r>
          </w:p>
          <w:p w14:paraId="461927C7" w14:textId="77777777" w:rsidR="00363E69" w:rsidRDefault="00363E69" w:rsidP="00363E69">
            <w:pPr>
              <w:widowControl/>
              <w:autoSpaceDE w:val="0"/>
              <w:autoSpaceDN w:val="0"/>
              <w:adjustRightInd w:val="0"/>
              <w:spacing w:line="360" w:lineRule="auto"/>
              <w:ind w:firstLineChars="200" w:firstLine="480"/>
              <w:rPr>
                <w:color w:val="000000" w:themeColor="text1"/>
                <w:kern w:val="0"/>
                <w:sz w:val="24"/>
              </w:rPr>
            </w:pPr>
            <w:r w:rsidRPr="00925EEA">
              <w:rPr>
                <w:rFonts w:hint="eastAsia"/>
                <w:color w:val="000000" w:themeColor="text1"/>
                <w:kern w:val="0"/>
                <w:sz w:val="24"/>
              </w:rPr>
              <w:t>①施工期需采取合理地安排施工时序、严格控制作业范围（禁止在保护区内进行</w:t>
            </w:r>
            <w:r>
              <w:rPr>
                <w:rFonts w:hint="eastAsia"/>
                <w:color w:val="000000" w:themeColor="text1"/>
                <w:kern w:val="0"/>
                <w:sz w:val="24"/>
              </w:rPr>
              <w:t>临时工程</w:t>
            </w:r>
            <w:r w:rsidRPr="00925EEA">
              <w:rPr>
                <w:rFonts w:hint="eastAsia"/>
                <w:color w:val="000000" w:themeColor="text1"/>
                <w:kern w:val="0"/>
                <w:sz w:val="24"/>
              </w:rPr>
              <w:t>施工、停放施工机械、堆放施工材料等）、施工场地等临时工程禁止设置于保护区范围内并远离河道布置；</w:t>
            </w:r>
          </w:p>
          <w:p w14:paraId="4E17C659" w14:textId="77777777" w:rsidR="00363E69" w:rsidRDefault="00363E69" w:rsidP="00363E69">
            <w:pPr>
              <w:widowControl/>
              <w:autoSpaceDE w:val="0"/>
              <w:autoSpaceDN w:val="0"/>
              <w:adjustRightInd w:val="0"/>
              <w:spacing w:line="360" w:lineRule="auto"/>
              <w:ind w:firstLineChars="200" w:firstLine="480"/>
              <w:rPr>
                <w:color w:val="000000" w:themeColor="text1"/>
                <w:kern w:val="0"/>
                <w:sz w:val="24"/>
              </w:rPr>
            </w:pPr>
            <w:r w:rsidRPr="00D73BE3">
              <w:rPr>
                <w:rFonts w:hint="eastAsia"/>
                <w:color w:val="000000" w:themeColor="text1"/>
                <w:kern w:val="0"/>
                <w:sz w:val="24"/>
              </w:rPr>
              <w:t>②严禁在河道中清洗含油机械、严禁施工材料、施工垃圾、生活垃圾等排入保护区水体、施工完毕后尽快清场，并进行迹地恢复等措施；</w:t>
            </w:r>
          </w:p>
          <w:p w14:paraId="012121FF" w14:textId="77777777" w:rsidR="00363E69" w:rsidRDefault="00363E69" w:rsidP="00363E69">
            <w:pPr>
              <w:widowControl/>
              <w:autoSpaceDE w:val="0"/>
              <w:autoSpaceDN w:val="0"/>
              <w:adjustRightInd w:val="0"/>
              <w:spacing w:line="360" w:lineRule="auto"/>
              <w:ind w:firstLineChars="200" w:firstLine="480"/>
              <w:rPr>
                <w:color w:val="000000" w:themeColor="text1"/>
                <w:kern w:val="0"/>
                <w:sz w:val="24"/>
              </w:rPr>
            </w:pPr>
            <w:r w:rsidRPr="00D73BE3">
              <w:rPr>
                <w:rFonts w:hint="eastAsia"/>
                <w:color w:val="000000" w:themeColor="text1"/>
                <w:kern w:val="0"/>
                <w:sz w:val="24"/>
              </w:rPr>
              <w:t>③在施工期内需定期对大风乡一碗水饮用水取水点水质进行监测，防止因</w:t>
            </w:r>
            <w:r>
              <w:rPr>
                <w:rFonts w:hint="eastAsia"/>
                <w:color w:val="000000" w:themeColor="text1"/>
                <w:kern w:val="0"/>
                <w:sz w:val="24"/>
              </w:rPr>
              <w:t>道路</w:t>
            </w:r>
            <w:r w:rsidRPr="00D73BE3">
              <w:rPr>
                <w:rFonts w:hint="eastAsia"/>
                <w:color w:val="000000" w:themeColor="text1"/>
                <w:kern w:val="0"/>
                <w:sz w:val="24"/>
              </w:rPr>
              <w:t>施工而对饮用水取水点水质造成影响。</w:t>
            </w:r>
          </w:p>
          <w:p w14:paraId="5AAB3E4B" w14:textId="6F21E90F" w:rsidR="00DD5A27" w:rsidRDefault="00363E69" w:rsidP="00363E69">
            <w:pPr>
              <w:adjustRightInd w:val="0"/>
              <w:snapToGrid w:val="0"/>
              <w:spacing w:line="360" w:lineRule="auto"/>
              <w:ind w:firstLineChars="200" w:firstLine="480"/>
              <w:rPr>
                <w:bCs/>
                <w:spacing w:val="10"/>
                <w:sz w:val="24"/>
              </w:rPr>
            </w:pPr>
            <w:r w:rsidRPr="00D73BE3">
              <w:rPr>
                <w:rFonts w:hint="eastAsia"/>
                <w:color w:val="000000" w:themeColor="text1"/>
                <w:kern w:val="0"/>
                <w:sz w:val="24"/>
              </w:rPr>
              <w:t>在各项措施得到严格落实后，本项目对大风乡一碗水集中式饮用水水源地保护区影响较小。</w:t>
            </w:r>
          </w:p>
          <w:p w14:paraId="6998D6F1" w14:textId="77777777" w:rsidR="00DD5A27" w:rsidRPr="00DD5A27" w:rsidRDefault="00DD5A27">
            <w:pPr>
              <w:adjustRightInd w:val="0"/>
              <w:snapToGrid w:val="0"/>
              <w:spacing w:line="360" w:lineRule="auto"/>
              <w:ind w:firstLineChars="200" w:firstLine="520"/>
              <w:rPr>
                <w:bCs/>
                <w:spacing w:val="10"/>
                <w:sz w:val="24"/>
              </w:rPr>
            </w:pPr>
            <w:bookmarkStart w:id="15" w:name="_GoBack"/>
            <w:bookmarkEnd w:id="15"/>
          </w:p>
          <w:p w14:paraId="7C69553B" w14:textId="77777777" w:rsidR="00910FBB" w:rsidRDefault="00356CBC">
            <w:pPr>
              <w:adjustRightInd w:val="0"/>
              <w:snapToGrid w:val="0"/>
              <w:spacing w:line="360" w:lineRule="auto"/>
              <w:ind w:firstLineChars="200" w:firstLine="460"/>
              <w:rPr>
                <w:rFonts w:ascii="宋体" w:hAnsi="宋体" w:cs="宋体"/>
                <w:bCs/>
                <w:spacing w:val="10"/>
                <w:szCs w:val="21"/>
              </w:rPr>
            </w:pPr>
            <w:r>
              <w:rPr>
                <w:rFonts w:ascii="宋体" w:hAnsi="宋体" w:cs="宋体" w:hint="eastAsia"/>
                <w:bCs/>
                <w:spacing w:val="10"/>
                <w:szCs w:val="21"/>
              </w:rPr>
              <w:t xml:space="preserve"> </w:t>
            </w:r>
          </w:p>
        </w:tc>
      </w:tr>
      <w:tr w:rsidR="00910FBB" w14:paraId="6D672200" w14:textId="77777777" w:rsidTr="00363E69">
        <w:trPr>
          <w:trHeight w:val="2259"/>
          <w:jc w:val="center"/>
        </w:trPr>
        <w:tc>
          <w:tcPr>
            <w:tcW w:w="753" w:type="dxa"/>
            <w:tcMar>
              <w:left w:w="28" w:type="dxa"/>
              <w:right w:w="28" w:type="dxa"/>
            </w:tcMar>
            <w:vAlign w:val="center"/>
          </w:tcPr>
          <w:p w14:paraId="0F02A510" w14:textId="77777777" w:rsidR="00910FBB" w:rsidRPr="00DD5A27" w:rsidRDefault="00356CBC">
            <w:pPr>
              <w:adjustRightInd w:val="0"/>
              <w:snapToGrid w:val="0"/>
              <w:spacing w:line="360" w:lineRule="auto"/>
              <w:jc w:val="center"/>
              <w:rPr>
                <w:rFonts w:eastAsiaTheme="minorEastAsia"/>
                <w:bCs/>
                <w:spacing w:val="10"/>
                <w:sz w:val="24"/>
              </w:rPr>
            </w:pPr>
            <w:r w:rsidRPr="00DD5A27">
              <w:rPr>
                <w:rFonts w:eastAsiaTheme="minorEastAsia"/>
                <w:bCs/>
                <w:spacing w:val="10"/>
                <w:sz w:val="24"/>
              </w:rPr>
              <w:lastRenderedPageBreak/>
              <w:t>运营期生态环境保护措施</w:t>
            </w:r>
          </w:p>
        </w:tc>
        <w:tc>
          <w:tcPr>
            <w:tcW w:w="8457" w:type="dxa"/>
          </w:tcPr>
          <w:p w14:paraId="73831A78" w14:textId="77777777" w:rsidR="00910FBB" w:rsidRPr="00DD5A27" w:rsidRDefault="00356CBC">
            <w:pPr>
              <w:adjustRightInd w:val="0"/>
              <w:snapToGrid w:val="0"/>
              <w:spacing w:line="360" w:lineRule="auto"/>
              <w:rPr>
                <w:rFonts w:eastAsiaTheme="minorEastAsia"/>
                <w:b/>
                <w:spacing w:val="10"/>
                <w:sz w:val="24"/>
              </w:rPr>
            </w:pPr>
            <w:r w:rsidRPr="00DD5A27">
              <w:rPr>
                <w:rFonts w:eastAsiaTheme="minorEastAsia"/>
                <w:b/>
                <w:spacing w:val="10"/>
                <w:sz w:val="24"/>
              </w:rPr>
              <w:t>一、生态环境保护措施</w:t>
            </w:r>
          </w:p>
          <w:p w14:paraId="079B6EA0" w14:textId="3B9E7EB5" w:rsidR="00910FBB" w:rsidRPr="00DD5A27" w:rsidRDefault="00356CBC">
            <w:pPr>
              <w:adjustRightInd w:val="0"/>
              <w:snapToGrid w:val="0"/>
              <w:spacing w:line="360" w:lineRule="auto"/>
              <w:ind w:firstLine="420"/>
              <w:rPr>
                <w:rFonts w:eastAsiaTheme="minorEastAsia"/>
                <w:b/>
                <w:bCs/>
                <w:kern w:val="0"/>
                <w:sz w:val="24"/>
              </w:rPr>
            </w:pPr>
            <w:r w:rsidRPr="00DD5A27">
              <w:rPr>
                <w:rFonts w:eastAsiaTheme="minorEastAsia"/>
                <w:b/>
                <w:bCs/>
                <w:kern w:val="0"/>
                <w:sz w:val="24"/>
              </w:rPr>
              <w:t>1</w:t>
            </w:r>
            <w:r w:rsidRPr="00DD5A27">
              <w:rPr>
                <w:rFonts w:eastAsiaTheme="minorEastAsia"/>
                <w:b/>
                <w:bCs/>
                <w:kern w:val="0"/>
                <w:sz w:val="24"/>
              </w:rPr>
              <w:t>、</w:t>
            </w:r>
            <w:r w:rsidR="00DD5A27" w:rsidRPr="00DD5A27">
              <w:rPr>
                <w:rFonts w:eastAsiaTheme="minorEastAsia" w:hint="eastAsia"/>
                <w:b/>
                <w:bCs/>
                <w:kern w:val="0"/>
                <w:sz w:val="24"/>
              </w:rPr>
              <w:t>大气环境</w:t>
            </w:r>
            <w:r w:rsidRPr="00DD5A27">
              <w:rPr>
                <w:rFonts w:eastAsiaTheme="minorEastAsia"/>
                <w:b/>
                <w:bCs/>
                <w:kern w:val="0"/>
                <w:sz w:val="24"/>
              </w:rPr>
              <w:t>保护措施</w:t>
            </w:r>
          </w:p>
          <w:p w14:paraId="2D32025B" w14:textId="7682A8C3" w:rsidR="00DD5A27" w:rsidRPr="00DD5A27" w:rsidRDefault="00DD5A27" w:rsidP="00DD5A27">
            <w:pPr>
              <w:adjustRightInd w:val="0"/>
              <w:snapToGrid w:val="0"/>
              <w:spacing w:line="360" w:lineRule="auto"/>
              <w:ind w:firstLine="420"/>
              <w:rPr>
                <w:rFonts w:ascii="Cambria Math" w:eastAsiaTheme="minorEastAsia" w:hAnsi="Cambria Math" w:cs="Cambria Math"/>
                <w:kern w:val="0"/>
                <w:sz w:val="24"/>
              </w:rPr>
            </w:pPr>
            <w:r w:rsidRPr="00DD5A27">
              <w:rPr>
                <w:rFonts w:ascii="Cambria Math" w:eastAsiaTheme="minorEastAsia" w:hAnsi="Cambria Math" w:cs="Cambria Math" w:hint="eastAsia"/>
                <w:kern w:val="0"/>
                <w:sz w:val="24"/>
              </w:rPr>
              <w:t>为响应国务院《大气污染防治行动计划》（国发〔</w:t>
            </w:r>
            <w:r w:rsidRPr="00DD5A27">
              <w:rPr>
                <w:rFonts w:ascii="Cambria Math" w:eastAsiaTheme="minorEastAsia" w:hAnsi="Cambria Math" w:cs="Cambria Math" w:hint="eastAsia"/>
                <w:kern w:val="0"/>
                <w:sz w:val="24"/>
              </w:rPr>
              <w:t>2013</w:t>
            </w:r>
            <w:r w:rsidRPr="00DD5A27">
              <w:rPr>
                <w:rFonts w:ascii="Cambria Math" w:eastAsiaTheme="minorEastAsia" w:hAnsi="Cambria Math" w:cs="Cambria Math" w:hint="eastAsia"/>
                <w:kern w:val="0"/>
                <w:sz w:val="24"/>
              </w:rPr>
              <w:t>〕</w:t>
            </w:r>
            <w:r w:rsidRPr="00DD5A27">
              <w:rPr>
                <w:rFonts w:ascii="Cambria Math" w:eastAsiaTheme="minorEastAsia" w:hAnsi="Cambria Math" w:cs="Cambria Math" w:hint="eastAsia"/>
                <w:kern w:val="0"/>
                <w:sz w:val="24"/>
              </w:rPr>
              <w:t xml:space="preserve">37 </w:t>
            </w:r>
            <w:r w:rsidRPr="00DD5A27">
              <w:rPr>
                <w:rFonts w:ascii="Cambria Math" w:eastAsiaTheme="minorEastAsia" w:hAnsi="Cambria Math" w:cs="Cambria Math" w:hint="eastAsia"/>
                <w:kern w:val="0"/>
                <w:sz w:val="24"/>
              </w:rPr>
              <w:t>号），建设单位应严格执行《四川省灰霾污染防治实施方案》中关于“加强工地和道路扬尘整治”的规定。因此，本次环</w:t>
            </w:r>
            <w:proofErr w:type="gramStart"/>
            <w:r w:rsidRPr="00DD5A27">
              <w:rPr>
                <w:rFonts w:ascii="Cambria Math" w:eastAsiaTheme="minorEastAsia" w:hAnsi="Cambria Math" w:cs="Cambria Math" w:hint="eastAsia"/>
                <w:kern w:val="0"/>
                <w:sz w:val="24"/>
              </w:rPr>
              <w:t>评提出</w:t>
            </w:r>
            <w:proofErr w:type="gramEnd"/>
            <w:r w:rsidRPr="00DD5A27">
              <w:rPr>
                <w:rFonts w:ascii="Cambria Math" w:eastAsiaTheme="minorEastAsia" w:hAnsi="Cambria Math" w:cs="Cambria Math" w:hint="eastAsia"/>
                <w:kern w:val="0"/>
                <w:sz w:val="24"/>
              </w:rPr>
              <w:t>以下缓解汽车尾气以及道路扬尘的措施：</w:t>
            </w:r>
          </w:p>
          <w:p w14:paraId="4BF7BB7A" w14:textId="1908CE47" w:rsidR="00DD5A27" w:rsidRPr="00DD5A27" w:rsidRDefault="00DD5A27" w:rsidP="00DD5A27">
            <w:pPr>
              <w:adjustRightInd w:val="0"/>
              <w:snapToGrid w:val="0"/>
              <w:spacing w:line="360" w:lineRule="auto"/>
              <w:ind w:firstLine="420"/>
              <w:rPr>
                <w:rFonts w:ascii="Cambria Math" w:eastAsiaTheme="minorEastAsia" w:hAnsi="Cambria Math" w:cs="Cambria Math"/>
                <w:kern w:val="0"/>
                <w:sz w:val="24"/>
              </w:rPr>
            </w:pPr>
            <w:r w:rsidRPr="00DD5A27">
              <w:rPr>
                <w:rFonts w:ascii="Cambria Math" w:eastAsiaTheme="minorEastAsia" w:hAnsi="Cambria Math" w:cs="Cambria Math" w:hint="eastAsia"/>
                <w:kern w:val="0"/>
                <w:sz w:val="24"/>
              </w:rPr>
              <w:t>（</w:t>
            </w:r>
            <w:r w:rsidRPr="00DD5A27">
              <w:rPr>
                <w:rFonts w:ascii="Cambria Math" w:eastAsiaTheme="minorEastAsia" w:hAnsi="Cambria Math" w:cs="Cambria Math" w:hint="eastAsia"/>
                <w:kern w:val="0"/>
                <w:sz w:val="24"/>
              </w:rPr>
              <w:t>1</w:t>
            </w:r>
            <w:r w:rsidRPr="00DD5A27">
              <w:rPr>
                <w:rFonts w:ascii="Cambria Math" w:eastAsiaTheme="minorEastAsia" w:hAnsi="Cambria Math" w:cs="Cambria Math" w:hint="eastAsia"/>
                <w:kern w:val="0"/>
                <w:sz w:val="24"/>
              </w:rPr>
              <w:t>）在中央隔离带种植灌木、地被草坪，公路两侧种植小叶</w:t>
            </w:r>
            <w:proofErr w:type="gramStart"/>
            <w:r w:rsidRPr="00DD5A27">
              <w:rPr>
                <w:rFonts w:ascii="Cambria Math" w:eastAsiaTheme="minorEastAsia" w:hAnsi="Cambria Math" w:cs="Cambria Math" w:hint="eastAsia"/>
                <w:kern w:val="0"/>
                <w:sz w:val="24"/>
              </w:rPr>
              <w:t>樟</w:t>
            </w:r>
            <w:proofErr w:type="gramEnd"/>
            <w:r w:rsidRPr="00DD5A27">
              <w:rPr>
                <w:rFonts w:ascii="Cambria Math" w:eastAsiaTheme="minorEastAsia" w:hAnsi="Cambria Math" w:cs="Cambria Math" w:hint="eastAsia"/>
                <w:kern w:val="0"/>
                <w:sz w:val="24"/>
              </w:rPr>
              <w:t>等乔木，抗污染能力强，既可净化吸收车辆尾气中的污染物，又可美化环境和改善沿线景观；</w:t>
            </w:r>
          </w:p>
          <w:p w14:paraId="3F250B21" w14:textId="48132CD8" w:rsidR="00DD5A27" w:rsidRPr="00DD5A27" w:rsidRDefault="00DD5A27" w:rsidP="00DD5A27">
            <w:pPr>
              <w:adjustRightInd w:val="0"/>
              <w:snapToGrid w:val="0"/>
              <w:spacing w:line="360" w:lineRule="auto"/>
              <w:ind w:firstLine="420"/>
              <w:rPr>
                <w:rFonts w:ascii="Cambria Math" w:eastAsiaTheme="minorEastAsia" w:hAnsi="Cambria Math" w:cs="Cambria Math"/>
                <w:kern w:val="0"/>
                <w:sz w:val="24"/>
              </w:rPr>
            </w:pPr>
            <w:r w:rsidRPr="00DD5A27">
              <w:rPr>
                <w:rFonts w:ascii="Cambria Math" w:eastAsiaTheme="minorEastAsia" w:hAnsi="Cambria Math" w:cs="Cambria Math" w:hint="eastAsia"/>
                <w:kern w:val="0"/>
                <w:sz w:val="24"/>
              </w:rPr>
              <w:t>（</w:t>
            </w:r>
            <w:r w:rsidRPr="00DD5A27">
              <w:rPr>
                <w:rFonts w:ascii="Cambria Math" w:eastAsiaTheme="minorEastAsia" w:hAnsi="Cambria Math" w:cs="Cambria Math" w:hint="eastAsia"/>
                <w:kern w:val="0"/>
                <w:sz w:val="24"/>
              </w:rPr>
              <w:t>2</w:t>
            </w:r>
            <w:r w:rsidRPr="00DD5A27">
              <w:rPr>
                <w:rFonts w:ascii="Cambria Math" w:eastAsiaTheme="minorEastAsia" w:hAnsi="Cambria Math" w:cs="Cambria Math" w:hint="eastAsia"/>
                <w:kern w:val="0"/>
                <w:sz w:val="24"/>
              </w:rPr>
              <w:t>）加强对运输车辆的管理，严格按照规定路线行驶，在运输砂石料、水泥、粘土等容易产生扬尘的建筑材料时，运输车辆应加盖篷布，严格控制运输车辆物料洒落；</w:t>
            </w:r>
          </w:p>
          <w:p w14:paraId="0B28B46D" w14:textId="77777777" w:rsidR="00DD5A27" w:rsidRPr="00DD5A27" w:rsidRDefault="00DD5A27" w:rsidP="00DD5A27">
            <w:pPr>
              <w:adjustRightInd w:val="0"/>
              <w:snapToGrid w:val="0"/>
              <w:spacing w:line="360" w:lineRule="auto"/>
              <w:ind w:firstLine="420"/>
              <w:rPr>
                <w:rFonts w:ascii="Cambria Math" w:eastAsiaTheme="minorEastAsia" w:hAnsi="Cambria Math" w:cs="Cambria Math"/>
                <w:kern w:val="0"/>
                <w:sz w:val="24"/>
              </w:rPr>
            </w:pPr>
            <w:r w:rsidRPr="00DD5A27">
              <w:rPr>
                <w:rFonts w:ascii="Cambria Math" w:eastAsiaTheme="minorEastAsia" w:hAnsi="Cambria Math" w:cs="Cambria Math" w:hint="eastAsia"/>
                <w:kern w:val="0"/>
                <w:sz w:val="24"/>
              </w:rPr>
              <w:t>（</w:t>
            </w:r>
            <w:r w:rsidRPr="00DD5A27">
              <w:rPr>
                <w:rFonts w:ascii="Cambria Math" w:eastAsiaTheme="minorEastAsia" w:hAnsi="Cambria Math" w:cs="Cambria Math" w:hint="eastAsia"/>
                <w:kern w:val="0"/>
                <w:sz w:val="24"/>
              </w:rPr>
              <w:t>3</w:t>
            </w:r>
            <w:r w:rsidRPr="00DD5A27">
              <w:rPr>
                <w:rFonts w:ascii="Cambria Math" w:eastAsiaTheme="minorEastAsia" w:hAnsi="Cambria Math" w:cs="Cambria Math" w:hint="eastAsia"/>
                <w:kern w:val="0"/>
                <w:sz w:val="24"/>
              </w:rPr>
              <w:t>）加强道路养护和管理，每天定期洒水抑尘，以减少扬尘二次污染；</w:t>
            </w:r>
          </w:p>
          <w:p w14:paraId="6288A404" w14:textId="22AC3656" w:rsidR="00DD5A27" w:rsidRPr="00DD5A27" w:rsidRDefault="00DD5A27" w:rsidP="00DD5A27">
            <w:pPr>
              <w:adjustRightInd w:val="0"/>
              <w:snapToGrid w:val="0"/>
              <w:spacing w:line="360" w:lineRule="auto"/>
              <w:ind w:firstLine="420"/>
              <w:rPr>
                <w:rFonts w:ascii="Cambria Math" w:eastAsiaTheme="minorEastAsia" w:hAnsi="Cambria Math" w:cs="Cambria Math"/>
                <w:kern w:val="0"/>
                <w:sz w:val="24"/>
              </w:rPr>
            </w:pPr>
            <w:r w:rsidRPr="00DD5A27">
              <w:rPr>
                <w:rFonts w:ascii="Cambria Math" w:eastAsiaTheme="minorEastAsia" w:hAnsi="Cambria Math" w:cs="Cambria Math" w:hint="eastAsia"/>
                <w:kern w:val="0"/>
                <w:sz w:val="24"/>
              </w:rPr>
              <w:t>（</w:t>
            </w:r>
            <w:r w:rsidRPr="00DD5A27">
              <w:rPr>
                <w:rFonts w:ascii="Cambria Math" w:eastAsiaTheme="minorEastAsia" w:hAnsi="Cambria Math" w:cs="Cambria Math" w:hint="eastAsia"/>
                <w:kern w:val="0"/>
                <w:sz w:val="24"/>
              </w:rPr>
              <w:t>4</w:t>
            </w:r>
            <w:r w:rsidRPr="00DD5A27">
              <w:rPr>
                <w:rFonts w:ascii="Cambria Math" w:eastAsiaTheme="minorEastAsia" w:hAnsi="Cambria Math" w:cs="Cambria Math" w:hint="eastAsia"/>
                <w:kern w:val="0"/>
                <w:sz w:val="24"/>
              </w:rPr>
              <w:t>）市政环卫管理部门应加强对公路全线范围内散落的生活垃圾、砂石等的清理；</w:t>
            </w:r>
          </w:p>
          <w:p w14:paraId="7FBDCD80" w14:textId="43AD3FE2" w:rsidR="00910FBB" w:rsidRDefault="00DD5A27" w:rsidP="00DD5A27">
            <w:pPr>
              <w:adjustRightInd w:val="0"/>
              <w:snapToGrid w:val="0"/>
              <w:spacing w:line="360" w:lineRule="auto"/>
              <w:ind w:firstLine="420"/>
              <w:rPr>
                <w:rFonts w:ascii="Cambria Math" w:eastAsiaTheme="minorEastAsia" w:hAnsi="Cambria Math" w:cs="Cambria Math"/>
                <w:kern w:val="0"/>
                <w:sz w:val="24"/>
              </w:rPr>
            </w:pPr>
            <w:r w:rsidRPr="00DD5A27">
              <w:rPr>
                <w:rFonts w:ascii="Cambria Math" w:eastAsiaTheme="minorEastAsia" w:hAnsi="Cambria Math" w:cs="Cambria Math" w:hint="eastAsia"/>
                <w:kern w:val="0"/>
                <w:sz w:val="24"/>
              </w:rPr>
              <w:t>（</w:t>
            </w:r>
            <w:r w:rsidRPr="00DD5A27">
              <w:rPr>
                <w:rFonts w:ascii="Cambria Math" w:eastAsiaTheme="minorEastAsia" w:hAnsi="Cambria Math" w:cs="Cambria Math" w:hint="eastAsia"/>
                <w:kern w:val="0"/>
                <w:sz w:val="24"/>
              </w:rPr>
              <w:t>5</w:t>
            </w:r>
            <w:r w:rsidRPr="00DD5A27">
              <w:rPr>
                <w:rFonts w:ascii="Cambria Math" w:eastAsiaTheme="minorEastAsia" w:hAnsi="Cambria Math" w:cs="Cambria Math" w:hint="eastAsia"/>
                <w:kern w:val="0"/>
                <w:sz w:val="24"/>
              </w:rPr>
              <w:t>）交通管理部门应禁止尾气污染物超标排放机动车通行、驾驶人员应加强机动车的检测与维修。</w:t>
            </w:r>
          </w:p>
          <w:p w14:paraId="1F8FBAF9" w14:textId="33941257" w:rsidR="00DD5A27" w:rsidRPr="00CD087C" w:rsidRDefault="00DD5A27" w:rsidP="00DD5A27">
            <w:pPr>
              <w:adjustRightInd w:val="0"/>
              <w:snapToGrid w:val="0"/>
              <w:spacing w:line="360" w:lineRule="auto"/>
              <w:ind w:firstLine="420"/>
              <w:rPr>
                <w:rFonts w:ascii="Cambria Math" w:eastAsiaTheme="minorEastAsia" w:hAnsi="Cambria Math" w:cs="Cambria Math"/>
                <w:b/>
                <w:bCs/>
                <w:kern w:val="0"/>
                <w:sz w:val="24"/>
              </w:rPr>
            </w:pPr>
            <w:r w:rsidRPr="00CD087C">
              <w:rPr>
                <w:rFonts w:ascii="Cambria Math" w:eastAsiaTheme="minorEastAsia" w:hAnsi="Cambria Math" w:cs="Cambria Math" w:hint="eastAsia"/>
                <w:b/>
                <w:bCs/>
                <w:kern w:val="0"/>
                <w:sz w:val="24"/>
              </w:rPr>
              <w:t>2</w:t>
            </w:r>
            <w:r w:rsidRPr="00CD087C">
              <w:rPr>
                <w:rFonts w:ascii="Cambria Math" w:eastAsiaTheme="minorEastAsia" w:hAnsi="Cambria Math" w:cs="Cambria Math" w:hint="eastAsia"/>
                <w:b/>
                <w:bCs/>
                <w:kern w:val="0"/>
                <w:sz w:val="24"/>
              </w:rPr>
              <w:t>、水环境保护措施</w:t>
            </w:r>
          </w:p>
          <w:p w14:paraId="60DE177E" w14:textId="77777777" w:rsidR="00CD087C" w:rsidRPr="00CD087C" w:rsidRDefault="00CD087C" w:rsidP="00CD087C">
            <w:pPr>
              <w:adjustRightInd w:val="0"/>
              <w:snapToGrid w:val="0"/>
              <w:spacing w:line="360" w:lineRule="auto"/>
              <w:ind w:firstLine="420"/>
              <w:rPr>
                <w:rFonts w:ascii="宋体" w:cs="宋体"/>
                <w:kern w:val="0"/>
                <w:sz w:val="24"/>
              </w:rPr>
            </w:pPr>
            <w:r>
              <w:rPr>
                <w:rFonts w:ascii="宋体" w:cs="宋体" w:hint="eastAsia"/>
                <w:kern w:val="0"/>
                <w:sz w:val="24"/>
              </w:rPr>
              <w:t>运行期废水主要来自降雨、路面冲洗产生的路面径流和发生风险事故时对</w:t>
            </w:r>
            <w:r w:rsidRPr="00CD087C">
              <w:rPr>
                <w:rFonts w:ascii="宋体" w:cs="宋体" w:hint="eastAsia"/>
                <w:kern w:val="0"/>
                <w:sz w:val="24"/>
              </w:rPr>
              <w:t>地表水的影响。具体防治措施如下：</w:t>
            </w:r>
          </w:p>
          <w:p w14:paraId="43382EAA" w14:textId="280BDBD1" w:rsidR="00CD087C" w:rsidRPr="00CD087C" w:rsidRDefault="00CD087C" w:rsidP="00CD087C">
            <w:pPr>
              <w:adjustRightInd w:val="0"/>
              <w:snapToGrid w:val="0"/>
              <w:spacing w:line="360" w:lineRule="auto"/>
              <w:ind w:firstLine="420"/>
              <w:rPr>
                <w:rFonts w:ascii="宋体" w:cs="宋体"/>
                <w:kern w:val="0"/>
                <w:sz w:val="24"/>
              </w:rPr>
            </w:pPr>
            <w:r w:rsidRPr="00CD087C">
              <w:rPr>
                <w:rFonts w:ascii="宋体" w:cs="宋体" w:hint="eastAsia"/>
                <w:kern w:val="0"/>
                <w:sz w:val="24"/>
              </w:rPr>
              <w:t>（1）在项目全路段设置“安全驾驶”等警示标志。</w:t>
            </w:r>
          </w:p>
          <w:p w14:paraId="5D630D31" w14:textId="69FC9D17" w:rsidR="00CD087C" w:rsidRPr="00CD087C" w:rsidRDefault="00CD087C" w:rsidP="00CD087C">
            <w:pPr>
              <w:adjustRightInd w:val="0"/>
              <w:snapToGrid w:val="0"/>
              <w:spacing w:line="360" w:lineRule="auto"/>
              <w:ind w:firstLine="420"/>
              <w:rPr>
                <w:rFonts w:ascii="宋体" w:cs="宋体"/>
                <w:kern w:val="0"/>
                <w:sz w:val="24"/>
              </w:rPr>
            </w:pPr>
            <w:r w:rsidRPr="00CD087C">
              <w:rPr>
                <w:rFonts w:ascii="宋体" w:cs="宋体" w:hint="eastAsia"/>
                <w:kern w:val="0"/>
                <w:sz w:val="24"/>
              </w:rPr>
              <w:t>（2）定期进行路面日常维护管理，加强道路清扫工作。</w:t>
            </w:r>
          </w:p>
          <w:p w14:paraId="3C05FD52" w14:textId="3A761810" w:rsidR="00CD087C" w:rsidRPr="00CD087C" w:rsidRDefault="00CD087C" w:rsidP="00CD087C">
            <w:pPr>
              <w:adjustRightInd w:val="0"/>
              <w:snapToGrid w:val="0"/>
              <w:spacing w:line="360" w:lineRule="auto"/>
              <w:ind w:firstLine="420"/>
              <w:rPr>
                <w:rFonts w:ascii="宋体" w:cs="宋体"/>
                <w:kern w:val="0"/>
                <w:sz w:val="24"/>
              </w:rPr>
            </w:pPr>
            <w:r w:rsidRPr="00CD087C">
              <w:rPr>
                <w:rFonts w:ascii="宋体" w:cs="宋体" w:hint="eastAsia"/>
                <w:kern w:val="0"/>
                <w:sz w:val="24"/>
              </w:rPr>
              <w:t>（3）编制应急预案，一旦发生风险事故，应急抢险队伍应在事故发生后30分钟内到达事故现场，并控制污染源，尽量防止事故车辆携带的污染物继续扩散。</w:t>
            </w:r>
          </w:p>
          <w:p w14:paraId="3EAC4F9A" w14:textId="1E92C798" w:rsidR="00CD087C" w:rsidRPr="00CD087C" w:rsidRDefault="00CD087C" w:rsidP="00CD087C">
            <w:pPr>
              <w:adjustRightInd w:val="0"/>
              <w:snapToGrid w:val="0"/>
              <w:spacing w:line="360" w:lineRule="auto"/>
              <w:ind w:firstLine="420"/>
              <w:rPr>
                <w:rFonts w:ascii="宋体" w:cs="宋体"/>
                <w:kern w:val="0"/>
                <w:sz w:val="24"/>
              </w:rPr>
            </w:pPr>
            <w:r w:rsidRPr="00CD087C">
              <w:rPr>
                <w:rFonts w:ascii="宋体" w:cs="宋体" w:hint="eastAsia"/>
                <w:kern w:val="0"/>
                <w:sz w:val="24"/>
              </w:rPr>
              <w:t>（4）建立饮用水保障措施，若发生紧急事故对</w:t>
            </w:r>
            <w:r w:rsidR="00810FFE" w:rsidRPr="00810FFE">
              <w:rPr>
                <w:rFonts w:ascii="宋体" w:cs="宋体" w:hint="eastAsia"/>
                <w:kern w:val="0"/>
                <w:sz w:val="24"/>
              </w:rPr>
              <w:t>大风乡明月江土桥村一碗水集中式饮用水水源保护区</w:t>
            </w:r>
            <w:r w:rsidRPr="00CD087C">
              <w:rPr>
                <w:rFonts w:ascii="宋体" w:cs="宋体" w:hint="eastAsia"/>
                <w:kern w:val="0"/>
                <w:sz w:val="24"/>
              </w:rPr>
              <w:t>水质造成影响，立即启动饮用水保障措施，购买桶装水或其他措施保障周边居民用水。</w:t>
            </w:r>
          </w:p>
          <w:p w14:paraId="1787CEFE" w14:textId="73769A56" w:rsidR="00DD5A27" w:rsidRDefault="00CD087C" w:rsidP="00CD087C">
            <w:pPr>
              <w:adjustRightInd w:val="0"/>
              <w:snapToGrid w:val="0"/>
              <w:spacing w:line="360" w:lineRule="auto"/>
              <w:ind w:firstLine="420"/>
              <w:rPr>
                <w:rFonts w:ascii="Cambria Math" w:eastAsiaTheme="minorEastAsia" w:hAnsi="Cambria Math" w:cs="Cambria Math"/>
                <w:kern w:val="0"/>
                <w:sz w:val="24"/>
              </w:rPr>
            </w:pPr>
            <w:r w:rsidRPr="00CD087C">
              <w:rPr>
                <w:rFonts w:ascii="宋体" w:cs="宋体" w:hint="eastAsia"/>
                <w:kern w:val="0"/>
                <w:sz w:val="24"/>
              </w:rPr>
              <w:t>在采取以上措施后，项目运行期对明月江水质产生影响较小。</w:t>
            </w:r>
          </w:p>
          <w:p w14:paraId="766B1397" w14:textId="44A33DC1" w:rsidR="00DD5A27" w:rsidRPr="00CD087C" w:rsidRDefault="00CD087C" w:rsidP="00DD5A27">
            <w:pPr>
              <w:adjustRightInd w:val="0"/>
              <w:snapToGrid w:val="0"/>
              <w:spacing w:line="360" w:lineRule="auto"/>
              <w:ind w:firstLine="420"/>
              <w:rPr>
                <w:rFonts w:eastAsiaTheme="minorEastAsia"/>
                <w:b/>
                <w:bCs/>
                <w:kern w:val="0"/>
                <w:sz w:val="24"/>
              </w:rPr>
            </w:pPr>
            <w:r w:rsidRPr="00CD087C">
              <w:rPr>
                <w:rFonts w:eastAsiaTheme="minorEastAsia" w:hint="eastAsia"/>
                <w:b/>
                <w:bCs/>
                <w:kern w:val="0"/>
                <w:sz w:val="24"/>
              </w:rPr>
              <w:t>3</w:t>
            </w:r>
            <w:r w:rsidRPr="00CD087C">
              <w:rPr>
                <w:rFonts w:eastAsiaTheme="minorEastAsia" w:hint="eastAsia"/>
                <w:b/>
                <w:bCs/>
                <w:kern w:val="0"/>
                <w:sz w:val="24"/>
              </w:rPr>
              <w:t>、声环境保护措施</w:t>
            </w:r>
          </w:p>
          <w:p w14:paraId="43DF017B" w14:textId="34D02CA1" w:rsidR="00CD087C" w:rsidRPr="00CD087C" w:rsidRDefault="00CD087C" w:rsidP="00CD087C">
            <w:pPr>
              <w:adjustRightInd w:val="0"/>
              <w:snapToGrid w:val="0"/>
              <w:spacing w:line="360" w:lineRule="auto"/>
              <w:ind w:firstLine="420"/>
              <w:rPr>
                <w:rFonts w:eastAsiaTheme="minorEastAsia"/>
                <w:kern w:val="0"/>
                <w:sz w:val="24"/>
              </w:rPr>
            </w:pPr>
            <w:r w:rsidRPr="00CD087C">
              <w:rPr>
                <w:rFonts w:eastAsiaTheme="minorEastAsia" w:hint="eastAsia"/>
                <w:kern w:val="0"/>
                <w:sz w:val="24"/>
              </w:rPr>
              <w:lastRenderedPageBreak/>
              <w:t>为进一步降低道路建成后噪声对环境的影响，本次评价要求项目营运后应采取以下措施：</w:t>
            </w:r>
          </w:p>
          <w:p w14:paraId="5F15D46B" w14:textId="25741429" w:rsidR="00CD087C" w:rsidRPr="00CD087C" w:rsidRDefault="00CD087C" w:rsidP="00CD087C">
            <w:pPr>
              <w:adjustRightInd w:val="0"/>
              <w:snapToGrid w:val="0"/>
              <w:spacing w:line="360" w:lineRule="auto"/>
              <w:ind w:firstLine="420"/>
              <w:rPr>
                <w:rFonts w:eastAsiaTheme="minorEastAsia"/>
                <w:kern w:val="0"/>
                <w:sz w:val="24"/>
              </w:rPr>
            </w:pPr>
            <w:r w:rsidRPr="00CD087C">
              <w:rPr>
                <w:rFonts w:eastAsiaTheme="minorEastAsia" w:hint="eastAsia"/>
                <w:kern w:val="0"/>
                <w:sz w:val="24"/>
              </w:rPr>
              <w:t>建设单位应通过加强行车管理及车辆噪声监测，控制噪声超标车辆上路；车辆进入项目范围应当减速行进，并设置限速、禁鸣标志；加强道路的交通管理，避免因交通拥堵而造成噪声超标；在中央隔离带种植灌木、地被草坪，公路两侧种植小叶</w:t>
            </w:r>
            <w:proofErr w:type="gramStart"/>
            <w:r w:rsidRPr="00CD087C">
              <w:rPr>
                <w:rFonts w:eastAsiaTheme="minorEastAsia" w:hint="eastAsia"/>
                <w:kern w:val="0"/>
                <w:sz w:val="24"/>
              </w:rPr>
              <w:t>樟</w:t>
            </w:r>
            <w:proofErr w:type="gramEnd"/>
            <w:r w:rsidRPr="00CD087C">
              <w:rPr>
                <w:rFonts w:eastAsiaTheme="minorEastAsia" w:hint="eastAsia"/>
                <w:kern w:val="0"/>
                <w:sz w:val="24"/>
              </w:rPr>
              <w:t>等乔木，以</w:t>
            </w:r>
            <w:proofErr w:type="gramStart"/>
            <w:r w:rsidRPr="00CD087C">
              <w:rPr>
                <w:rFonts w:eastAsiaTheme="minorEastAsia" w:hint="eastAsia"/>
                <w:kern w:val="0"/>
                <w:sz w:val="24"/>
              </w:rPr>
              <w:t>起到隔尘隔音</w:t>
            </w:r>
            <w:proofErr w:type="gramEnd"/>
            <w:r w:rsidRPr="00CD087C">
              <w:rPr>
                <w:rFonts w:eastAsiaTheme="minorEastAsia" w:hint="eastAsia"/>
                <w:kern w:val="0"/>
                <w:sz w:val="24"/>
              </w:rPr>
              <w:t>的作用；提高工程质量，并加强道路的维修养护，保证施工质量和管理，保证路面的平整度，以减少汽车在行驶过程中产生的振动和噪音等措施，以确保道路沿线群众的生活质量不降低。</w:t>
            </w:r>
          </w:p>
          <w:p w14:paraId="18AA4E7D" w14:textId="638307D4" w:rsidR="00CD087C" w:rsidRDefault="00CD087C" w:rsidP="00CD087C">
            <w:pPr>
              <w:adjustRightInd w:val="0"/>
              <w:snapToGrid w:val="0"/>
              <w:spacing w:line="360" w:lineRule="auto"/>
              <w:ind w:firstLine="420"/>
              <w:rPr>
                <w:rFonts w:eastAsiaTheme="minorEastAsia"/>
                <w:kern w:val="0"/>
                <w:sz w:val="24"/>
              </w:rPr>
            </w:pPr>
            <w:r w:rsidRPr="00CD087C">
              <w:rPr>
                <w:rFonts w:eastAsiaTheme="minorEastAsia" w:hint="eastAsia"/>
                <w:kern w:val="0"/>
                <w:sz w:val="24"/>
              </w:rPr>
              <w:t>通过上述处理措施，机动车噪声对项目的影响减小，对周围环境影响不大。</w:t>
            </w:r>
          </w:p>
          <w:p w14:paraId="2C02BF26" w14:textId="07C64251" w:rsidR="00CD087C" w:rsidRPr="00CD087C" w:rsidRDefault="00CD087C" w:rsidP="00CD087C">
            <w:pPr>
              <w:adjustRightInd w:val="0"/>
              <w:snapToGrid w:val="0"/>
              <w:spacing w:line="360" w:lineRule="auto"/>
              <w:ind w:firstLine="420"/>
              <w:rPr>
                <w:rFonts w:eastAsiaTheme="minorEastAsia"/>
                <w:b/>
                <w:bCs/>
                <w:kern w:val="0"/>
                <w:sz w:val="24"/>
              </w:rPr>
            </w:pPr>
            <w:r w:rsidRPr="00CD087C">
              <w:rPr>
                <w:rFonts w:eastAsiaTheme="minorEastAsia" w:hint="eastAsia"/>
                <w:b/>
                <w:bCs/>
                <w:kern w:val="0"/>
                <w:sz w:val="24"/>
              </w:rPr>
              <w:t>4</w:t>
            </w:r>
            <w:r w:rsidRPr="00CD087C">
              <w:rPr>
                <w:rFonts w:eastAsiaTheme="minorEastAsia" w:hint="eastAsia"/>
                <w:b/>
                <w:bCs/>
                <w:kern w:val="0"/>
                <w:sz w:val="24"/>
              </w:rPr>
              <w:t>、固体废物保护措施</w:t>
            </w:r>
          </w:p>
          <w:p w14:paraId="2D0F108F" w14:textId="33105464" w:rsidR="00CD087C" w:rsidRPr="00CD087C" w:rsidRDefault="00CD087C" w:rsidP="00CD087C">
            <w:pPr>
              <w:adjustRightInd w:val="0"/>
              <w:snapToGrid w:val="0"/>
              <w:spacing w:line="360" w:lineRule="auto"/>
              <w:ind w:firstLine="420"/>
              <w:rPr>
                <w:rFonts w:eastAsiaTheme="minorEastAsia"/>
                <w:kern w:val="0"/>
                <w:sz w:val="24"/>
              </w:rPr>
            </w:pPr>
            <w:r w:rsidRPr="00CD087C">
              <w:rPr>
                <w:rFonts w:eastAsiaTheme="minorEastAsia" w:hint="eastAsia"/>
                <w:kern w:val="0"/>
                <w:sz w:val="24"/>
              </w:rPr>
              <w:t>本项目运营期固体废物主要是运输车辆撒落的运载物、发生交通事故的车辆装载的货物、乘客丢弃的物品等。</w:t>
            </w:r>
          </w:p>
          <w:p w14:paraId="43621325" w14:textId="1482427E" w:rsidR="00CD087C" w:rsidRPr="00CD087C" w:rsidRDefault="00CD087C" w:rsidP="00CD087C">
            <w:pPr>
              <w:adjustRightInd w:val="0"/>
              <w:snapToGrid w:val="0"/>
              <w:spacing w:line="360" w:lineRule="auto"/>
              <w:ind w:firstLine="420"/>
              <w:rPr>
                <w:rFonts w:eastAsiaTheme="minorEastAsia"/>
                <w:kern w:val="0"/>
                <w:sz w:val="24"/>
              </w:rPr>
            </w:pPr>
            <w:r w:rsidRPr="00CD087C">
              <w:rPr>
                <w:rFonts w:eastAsiaTheme="minorEastAsia" w:hint="eastAsia"/>
                <w:kern w:val="0"/>
                <w:sz w:val="24"/>
              </w:rPr>
              <w:t>项目主要采取加强道路行驶车辆的管理，提倡文明行车，保持路面清洁，在人行道两侧设置分类垃圾箱，由环卫部门定期清运处置。</w:t>
            </w:r>
          </w:p>
          <w:p w14:paraId="5B218F40" w14:textId="4B61195A" w:rsidR="00910FBB" w:rsidRPr="00CD087C" w:rsidRDefault="00CD087C">
            <w:pPr>
              <w:adjustRightInd w:val="0"/>
              <w:snapToGrid w:val="0"/>
              <w:spacing w:line="360" w:lineRule="auto"/>
              <w:ind w:firstLine="420"/>
              <w:rPr>
                <w:rFonts w:eastAsiaTheme="minorEastAsia"/>
                <w:b/>
                <w:bCs/>
                <w:kern w:val="0"/>
                <w:sz w:val="24"/>
              </w:rPr>
            </w:pPr>
            <w:r w:rsidRPr="00CD087C">
              <w:rPr>
                <w:rFonts w:eastAsiaTheme="minorEastAsia" w:hint="eastAsia"/>
                <w:b/>
                <w:bCs/>
                <w:kern w:val="0"/>
                <w:sz w:val="24"/>
              </w:rPr>
              <w:t>5</w:t>
            </w:r>
            <w:r w:rsidRPr="00CD087C">
              <w:rPr>
                <w:rFonts w:eastAsiaTheme="minorEastAsia" w:hint="eastAsia"/>
                <w:b/>
                <w:bCs/>
                <w:kern w:val="0"/>
                <w:sz w:val="24"/>
              </w:rPr>
              <w:t>、环境风险</w:t>
            </w:r>
          </w:p>
          <w:p w14:paraId="7B765CD8" w14:textId="029E9CF1" w:rsidR="00CD087C" w:rsidRDefault="00CD087C">
            <w:pPr>
              <w:adjustRightInd w:val="0"/>
              <w:snapToGrid w:val="0"/>
              <w:spacing w:line="360" w:lineRule="auto"/>
              <w:ind w:firstLine="420"/>
              <w:rPr>
                <w:rFonts w:eastAsiaTheme="minorEastAsia"/>
                <w:kern w:val="0"/>
                <w:sz w:val="24"/>
              </w:rPr>
            </w:pPr>
            <w:r w:rsidRPr="00CD087C">
              <w:rPr>
                <w:rFonts w:eastAsiaTheme="minorEastAsia" w:hint="eastAsia"/>
                <w:kern w:val="0"/>
                <w:sz w:val="24"/>
              </w:rPr>
              <w:t>环境风险评价将分析项目可能发生的突发性事件或事故（一般不包括人为破坏及自然灾害）引起有毒有害物质发生泄漏，易燃易爆物质发生火灾爆炸等事故可能性，在此基础上分析事故造成人身安全与环境影响和损害程度，提出合理可行的防范、应急与减缓措施，以使建设项目事故率、损失和环境影响达到可接受的水平。</w:t>
            </w:r>
          </w:p>
          <w:p w14:paraId="4384C9BF" w14:textId="0514A09B" w:rsidR="00CD087C" w:rsidRDefault="00CD087C">
            <w:pPr>
              <w:adjustRightInd w:val="0"/>
              <w:snapToGrid w:val="0"/>
              <w:spacing w:line="360" w:lineRule="auto"/>
              <w:ind w:firstLine="420"/>
              <w:rPr>
                <w:rFonts w:eastAsiaTheme="minorEastAsia"/>
                <w:kern w:val="0"/>
                <w:sz w:val="24"/>
              </w:rPr>
            </w:pPr>
            <w:r>
              <w:rPr>
                <w:rFonts w:eastAsiaTheme="minorEastAsia" w:hint="eastAsia"/>
                <w:kern w:val="0"/>
                <w:sz w:val="24"/>
              </w:rPr>
              <w:t>（</w:t>
            </w:r>
            <w:r>
              <w:rPr>
                <w:rFonts w:eastAsiaTheme="minorEastAsia" w:hint="eastAsia"/>
                <w:kern w:val="0"/>
                <w:sz w:val="24"/>
              </w:rPr>
              <w:t>1</w:t>
            </w:r>
            <w:r>
              <w:rPr>
                <w:rFonts w:eastAsiaTheme="minorEastAsia" w:hint="eastAsia"/>
                <w:kern w:val="0"/>
                <w:sz w:val="24"/>
              </w:rPr>
              <w:t>）风险分析</w:t>
            </w:r>
          </w:p>
          <w:p w14:paraId="5A4B3D11" w14:textId="5AD171E2" w:rsidR="00CD087C" w:rsidRPr="00CD087C" w:rsidRDefault="00CD087C" w:rsidP="00CD087C">
            <w:pPr>
              <w:adjustRightInd w:val="0"/>
              <w:snapToGrid w:val="0"/>
              <w:spacing w:line="360" w:lineRule="auto"/>
              <w:ind w:firstLine="420"/>
              <w:rPr>
                <w:rFonts w:eastAsiaTheme="minorEastAsia"/>
                <w:kern w:val="0"/>
                <w:sz w:val="24"/>
              </w:rPr>
            </w:pPr>
            <w:r w:rsidRPr="00CD087C">
              <w:rPr>
                <w:rFonts w:eastAsiaTheme="minorEastAsia" w:hint="eastAsia"/>
                <w:kern w:val="0"/>
                <w:sz w:val="24"/>
              </w:rPr>
              <w:t>1</w:t>
            </w:r>
            <w:r w:rsidRPr="00CD087C">
              <w:rPr>
                <w:rFonts w:eastAsiaTheme="minorEastAsia" w:hint="eastAsia"/>
                <w:kern w:val="0"/>
                <w:sz w:val="24"/>
              </w:rPr>
              <w:t>）施工期风险分析</w:t>
            </w:r>
          </w:p>
          <w:p w14:paraId="1372A785" w14:textId="77777777" w:rsidR="00CD087C" w:rsidRPr="00CD087C" w:rsidRDefault="00CD087C" w:rsidP="00CD087C">
            <w:pPr>
              <w:adjustRightInd w:val="0"/>
              <w:snapToGrid w:val="0"/>
              <w:spacing w:line="360" w:lineRule="auto"/>
              <w:ind w:firstLine="420"/>
              <w:rPr>
                <w:rFonts w:eastAsiaTheme="minorEastAsia"/>
                <w:kern w:val="0"/>
                <w:sz w:val="24"/>
              </w:rPr>
            </w:pPr>
            <w:r w:rsidRPr="00CD087C">
              <w:rPr>
                <w:rFonts w:eastAsiaTheme="minorEastAsia" w:hint="eastAsia"/>
                <w:kern w:val="0"/>
                <w:sz w:val="24"/>
              </w:rPr>
              <w:t>道路施工期可能引起环境污染事故的原因有：施工废水排入附近河流，污染河流水体水质。</w:t>
            </w:r>
          </w:p>
          <w:p w14:paraId="309153D6" w14:textId="300ADA5F" w:rsidR="00CD087C" w:rsidRPr="00CD087C" w:rsidRDefault="00CD087C" w:rsidP="00CD087C">
            <w:pPr>
              <w:adjustRightInd w:val="0"/>
              <w:snapToGrid w:val="0"/>
              <w:spacing w:line="360" w:lineRule="auto"/>
              <w:ind w:firstLine="420"/>
              <w:rPr>
                <w:rFonts w:eastAsiaTheme="minorEastAsia"/>
                <w:kern w:val="0"/>
                <w:sz w:val="24"/>
              </w:rPr>
            </w:pPr>
            <w:r w:rsidRPr="00CD087C">
              <w:rPr>
                <w:rFonts w:eastAsiaTheme="minorEastAsia" w:hint="eastAsia"/>
                <w:kern w:val="0"/>
                <w:sz w:val="24"/>
              </w:rPr>
              <w:t>2</w:t>
            </w:r>
            <w:r w:rsidRPr="00CD087C">
              <w:rPr>
                <w:rFonts w:eastAsiaTheme="minorEastAsia" w:hint="eastAsia"/>
                <w:kern w:val="0"/>
                <w:sz w:val="24"/>
              </w:rPr>
              <w:t>）营运期风险分析</w:t>
            </w:r>
          </w:p>
          <w:p w14:paraId="524A0D43" w14:textId="69FBF152" w:rsidR="00CD087C" w:rsidRPr="00CD087C" w:rsidRDefault="00CD087C" w:rsidP="00CD087C">
            <w:pPr>
              <w:adjustRightInd w:val="0"/>
              <w:snapToGrid w:val="0"/>
              <w:spacing w:line="360" w:lineRule="auto"/>
              <w:ind w:firstLine="420"/>
              <w:rPr>
                <w:rFonts w:eastAsiaTheme="minorEastAsia"/>
                <w:kern w:val="0"/>
                <w:sz w:val="24"/>
              </w:rPr>
            </w:pPr>
            <w:r w:rsidRPr="00CD087C">
              <w:rPr>
                <w:rFonts w:eastAsiaTheme="minorEastAsia" w:hint="eastAsia"/>
                <w:kern w:val="0"/>
                <w:sz w:val="24"/>
              </w:rPr>
              <w:t>营运期，工程无“三废”排放。本项目为</w:t>
            </w:r>
            <w:r w:rsidR="00E11CD9">
              <w:rPr>
                <w:rFonts w:eastAsiaTheme="minorEastAsia" w:hint="eastAsia"/>
                <w:kern w:val="0"/>
                <w:sz w:val="24"/>
              </w:rPr>
              <w:t>万达开绿色智能铸造基地基础设施建设项目</w:t>
            </w:r>
            <w:r w:rsidRPr="00CD087C">
              <w:rPr>
                <w:rFonts w:eastAsiaTheme="minorEastAsia" w:hint="eastAsia"/>
                <w:kern w:val="0"/>
                <w:sz w:val="24"/>
              </w:rPr>
              <w:t>，建设内容</w:t>
            </w:r>
            <w:r w:rsidR="00E11CD9">
              <w:rPr>
                <w:rFonts w:eastAsiaTheme="minorEastAsia" w:hint="eastAsia"/>
                <w:kern w:val="0"/>
                <w:sz w:val="24"/>
              </w:rPr>
              <w:t>为市政道路工程</w:t>
            </w:r>
            <w:r w:rsidRPr="00CD087C">
              <w:rPr>
                <w:rFonts w:eastAsiaTheme="minorEastAsia" w:hint="eastAsia"/>
                <w:kern w:val="0"/>
                <w:sz w:val="24"/>
              </w:rPr>
              <w:t>，本身并不存在环境风险。项目营运期主要风险事故主要来源于交通事故，当车辆发生事故将可能对</w:t>
            </w:r>
            <w:r w:rsidR="00E11CD9">
              <w:rPr>
                <w:rFonts w:eastAsiaTheme="minorEastAsia" w:hint="eastAsia"/>
                <w:kern w:val="0"/>
                <w:sz w:val="24"/>
              </w:rPr>
              <w:t>区域</w:t>
            </w:r>
            <w:r w:rsidRPr="00CD087C">
              <w:rPr>
                <w:rFonts w:eastAsiaTheme="minorEastAsia" w:hint="eastAsia"/>
                <w:kern w:val="0"/>
                <w:sz w:val="24"/>
              </w:rPr>
              <w:t>水体产生污染。</w:t>
            </w:r>
            <w:r w:rsidRPr="00CD087C">
              <w:rPr>
                <w:rFonts w:eastAsiaTheme="minorEastAsia" w:hint="eastAsia"/>
                <w:kern w:val="0"/>
                <w:sz w:val="24"/>
              </w:rPr>
              <w:t xml:space="preserve"> </w:t>
            </w:r>
          </w:p>
          <w:p w14:paraId="7DEB98FB" w14:textId="77777777" w:rsidR="00CD087C" w:rsidRPr="00CD087C" w:rsidRDefault="00CD087C" w:rsidP="00CD087C">
            <w:pPr>
              <w:adjustRightInd w:val="0"/>
              <w:snapToGrid w:val="0"/>
              <w:spacing w:line="360" w:lineRule="auto"/>
              <w:ind w:firstLine="420"/>
              <w:rPr>
                <w:rFonts w:eastAsiaTheme="minorEastAsia"/>
                <w:kern w:val="0"/>
                <w:sz w:val="24"/>
              </w:rPr>
            </w:pPr>
            <w:r w:rsidRPr="00CD087C">
              <w:rPr>
                <w:rFonts w:eastAsiaTheme="minorEastAsia" w:hint="eastAsia"/>
                <w:kern w:val="0"/>
                <w:sz w:val="24"/>
              </w:rPr>
              <w:t>项目营运期，本工程建设的各类管网投运后，在正常运行的情况下不会对环</w:t>
            </w:r>
            <w:r w:rsidRPr="00CD087C">
              <w:rPr>
                <w:rFonts w:eastAsiaTheme="minorEastAsia" w:hint="eastAsia"/>
                <w:kern w:val="0"/>
                <w:sz w:val="24"/>
              </w:rPr>
              <w:lastRenderedPageBreak/>
              <w:t>境造成不良影响，但是管线处于非正常状态下（即事故状态），可对周边环境产生一定影响，非正常运行状态主要是指可能发生的管线破裂、断裂等。原因主要有两个方面，一是自然因素，即地震、气候变化等；二是人为因素，即选材、施工、防腐、检修、操作以及管沟的回填土没有按规范要求做以及压占管道。</w:t>
            </w:r>
          </w:p>
          <w:p w14:paraId="5258C6A0" w14:textId="558CAD63" w:rsidR="00CD087C" w:rsidRPr="00CD087C" w:rsidRDefault="00E11CD9" w:rsidP="00CD087C">
            <w:pPr>
              <w:adjustRightInd w:val="0"/>
              <w:snapToGrid w:val="0"/>
              <w:spacing w:line="360" w:lineRule="auto"/>
              <w:ind w:firstLine="420"/>
              <w:rPr>
                <w:rFonts w:eastAsiaTheme="minorEastAsia"/>
                <w:kern w:val="0"/>
                <w:sz w:val="24"/>
              </w:rPr>
            </w:pPr>
            <w:r>
              <w:rPr>
                <w:rFonts w:eastAsiaTheme="minorEastAsia" w:hint="eastAsia"/>
                <w:kern w:val="0"/>
                <w:sz w:val="24"/>
              </w:rPr>
              <w:t>3</w:t>
            </w:r>
            <w:r>
              <w:rPr>
                <w:rFonts w:eastAsiaTheme="minorEastAsia" w:hint="eastAsia"/>
                <w:kern w:val="0"/>
                <w:sz w:val="24"/>
              </w:rPr>
              <w:t>）</w:t>
            </w:r>
            <w:r w:rsidR="00CD087C" w:rsidRPr="00CD087C">
              <w:rPr>
                <w:rFonts w:eastAsiaTheme="minorEastAsia" w:hint="eastAsia"/>
                <w:kern w:val="0"/>
                <w:sz w:val="24"/>
              </w:rPr>
              <w:t>生态风险分析</w:t>
            </w:r>
          </w:p>
          <w:p w14:paraId="254FF6E6" w14:textId="32C8C244" w:rsidR="00CD087C" w:rsidRDefault="00CD087C" w:rsidP="00CD087C">
            <w:pPr>
              <w:adjustRightInd w:val="0"/>
              <w:snapToGrid w:val="0"/>
              <w:spacing w:line="360" w:lineRule="auto"/>
              <w:ind w:firstLine="420"/>
              <w:rPr>
                <w:rFonts w:eastAsiaTheme="minorEastAsia"/>
                <w:kern w:val="0"/>
                <w:sz w:val="24"/>
              </w:rPr>
            </w:pPr>
            <w:r w:rsidRPr="00CD087C">
              <w:rPr>
                <w:rFonts w:eastAsiaTheme="minorEastAsia" w:hint="eastAsia"/>
                <w:kern w:val="0"/>
                <w:sz w:val="24"/>
              </w:rPr>
              <w:t>本工程在对植被采取相应恢复措施时，均严格选择本区域</w:t>
            </w:r>
            <w:proofErr w:type="gramStart"/>
            <w:r w:rsidRPr="00CD087C">
              <w:rPr>
                <w:rFonts w:eastAsiaTheme="minorEastAsia" w:hint="eastAsia"/>
                <w:kern w:val="0"/>
                <w:sz w:val="24"/>
              </w:rPr>
              <w:t>原有并适生</w:t>
            </w:r>
            <w:proofErr w:type="gramEnd"/>
            <w:r w:rsidRPr="00CD087C">
              <w:rPr>
                <w:rFonts w:eastAsiaTheme="minorEastAsia" w:hint="eastAsia"/>
                <w:kern w:val="0"/>
                <w:sz w:val="24"/>
              </w:rPr>
              <w:t>的树种及草种，因此不存在当地物种演变及外来物种入侵的风险。</w:t>
            </w:r>
          </w:p>
          <w:p w14:paraId="5AEA3EB7" w14:textId="3DD2FC96" w:rsidR="00CD087C" w:rsidRDefault="00E11CD9">
            <w:pPr>
              <w:adjustRightInd w:val="0"/>
              <w:snapToGrid w:val="0"/>
              <w:spacing w:line="360" w:lineRule="auto"/>
              <w:ind w:firstLine="420"/>
              <w:rPr>
                <w:rFonts w:eastAsiaTheme="minorEastAsia"/>
                <w:kern w:val="0"/>
                <w:sz w:val="24"/>
              </w:rPr>
            </w:pPr>
            <w:r>
              <w:rPr>
                <w:rFonts w:eastAsiaTheme="minorEastAsia" w:hint="eastAsia"/>
                <w:kern w:val="0"/>
                <w:sz w:val="24"/>
              </w:rPr>
              <w:t>（</w:t>
            </w:r>
            <w:r>
              <w:rPr>
                <w:rFonts w:eastAsiaTheme="minorEastAsia" w:hint="eastAsia"/>
                <w:kern w:val="0"/>
                <w:sz w:val="24"/>
              </w:rPr>
              <w:t>2</w:t>
            </w:r>
            <w:r>
              <w:rPr>
                <w:rFonts w:eastAsiaTheme="minorEastAsia" w:hint="eastAsia"/>
                <w:kern w:val="0"/>
                <w:sz w:val="24"/>
              </w:rPr>
              <w:t>）风险防范措施</w:t>
            </w:r>
          </w:p>
          <w:p w14:paraId="39D866BC" w14:textId="0BE17281" w:rsidR="00E11CD9" w:rsidRPr="00E11CD9" w:rsidRDefault="00E11CD9" w:rsidP="00E11CD9">
            <w:pPr>
              <w:adjustRightInd w:val="0"/>
              <w:snapToGrid w:val="0"/>
              <w:spacing w:line="360" w:lineRule="auto"/>
              <w:ind w:firstLine="420"/>
              <w:rPr>
                <w:rFonts w:eastAsiaTheme="minorEastAsia"/>
                <w:kern w:val="0"/>
                <w:sz w:val="24"/>
              </w:rPr>
            </w:pPr>
            <w:r w:rsidRPr="00E11CD9">
              <w:rPr>
                <w:rFonts w:eastAsiaTheme="minorEastAsia" w:hint="eastAsia"/>
                <w:kern w:val="0"/>
                <w:sz w:val="24"/>
              </w:rPr>
              <w:t>1</w:t>
            </w:r>
            <w:r w:rsidRPr="00E11CD9">
              <w:rPr>
                <w:rFonts w:eastAsiaTheme="minorEastAsia" w:hint="eastAsia"/>
                <w:kern w:val="0"/>
                <w:sz w:val="24"/>
              </w:rPr>
              <w:t>）施工期风险防范措施</w:t>
            </w:r>
          </w:p>
          <w:p w14:paraId="3DEA1E54" w14:textId="77777777" w:rsidR="00E11CD9" w:rsidRPr="00E11CD9" w:rsidRDefault="00E11CD9" w:rsidP="00E11CD9">
            <w:pPr>
              <w:adjustRightInd w:val="0"/>
              <w:snapToGrid w:val="0"/>
              <w:spacing w:line="360" w:lineRule="auto"/>
              <w:ind w:firstLine="420"/>
              <w:rPr>
                <w:rFonts w:eastAsiaTheme="minorEastAsia"/>
                <w:kern w:val="0"/>
                <w:sz w:val="24"/>
              </w:rPr>
            </w:pPr>
            <w:r w:rsidRPr="00E11CD9">
              <w:rPr>
                <w:rFonts w:eastAsiaTheme="minorEastAsia" w:hint="eastAsia"/>
                <w:kern w:val="0"/>
                <w:sz w:val="24"/>
              </w:rPr>
              <w:t>①在暴雨季节禁止施工，及时对</w:t>
            </w:r>
            <w:proofErr w:type="gramStart"/>
            <w:r w:rsidRPr="00E11CD9">
              <w:rPr>
                <w:rFonts w:eastAsiaTheme="minorEastAsia" w:hint="eastAsia"/>
                <w:kern w:val="0"/>
                <w:sz w:val="24"/>
              </w:rPr>
              <w:t>路基碾铺压实</w:t>
            </w:r>
            <w:proofErr w:type="gramEnd"/>
            <w:r w:rsidRPr="00E11CD9">
              <w:rPr>
                <w:rFonts w:eastAsiaTheme="minorEastAsia" w:hint="eastAsia"/>
                <w:kern w:val="0"/>
                <w:sz w:val="24"/>
              </w:rPr>
              <w:t>，避免冲蚀，防止雨水冲刷，对河流产生不利用影响。</w:t>
            </w:r>
          </w:p>
          <w:p w14:paraId="599A42CC" w14:textId="77777777" w:rsidR="00E11CD9" w:rsidRPr="00E11CD9" w:rsidRDefault="00E11CD9" w:rsidP="00E11CD9">
            <w:pPr>
              <w:adjustRightInd w:val="0"/>
              <w:snapToGrid w:val="0"/>
              <w:spacing w:line="360" w:lineRule="auto"/>
              <w:ind w:firstLine="420"/>
              <w:rPr>
                <w:rFonts w:eastAsiaTheme="minorEastAsia"/>
                <w:kern w:val="0"/>
                <w:sz w:val="24"/>
              </w:rPr>
            </w:pPr>
            <w:r w:rsidRPr="00E11CD9">
              <w:rPr>
                <w:rFonts w:eastAsiaTheme="minorEastAsia" w:hint="eastAsia"/>
                <w:kern w:val="0"/>
                <w:sz w:val="24"/>
              </w:rPr>
              <w:t>②施工</w:t>
            </w:r>
            <w:proofErr w:type="gramStart"/>
            <w:r w:rsidRPr="00E11CD9">
              <w:rPr>
                <w:rFonts w:eastAsiaTheme="minorEastAsia" w:hint="eastAsia"/>
                <w:kern w:val="0"/>
                <w:sz w:val="24"/>
              </w:rPr>
              <w:t>时合理</w:t>
            </w:r>
            <w:proofErr w:type="gramEnd"/>
            <w:r w:rsidRPr="00E11CD9">
              <w:rPr>
                <w:rFonts w:eastAsiaTheme="minorEastAsia" w:hint="eastAsia"/>
                <w:kern w:val="0"/>
                <w:sz w:val="24"/>
              </w:rPr>
              <w:t>处置挖方和填方，防止雨水冲刷造成施工现场泥水淤积。</w:t>
            </w:r>
          </w:p>
          <w:p w14:paraId="0E01747D" w14:textId="77777777" w:rsidR="00E11CD9" w:rsidRPr="00E11CD9" w:rsidRDefault="00E11CD9" w:rsidP="00E11CD9">
            <w:pPr>
              <w:adjustRightInd w:val="0"/>
              <w:snapToGrid w:val="0"/>
              <w:spacing w:line="360" w:lineRule="auto"/>
              <w:ind w:firstLine="420"/>
              <w:rPr>
                <w:rFonts w:eastAsiaTheme="minorEastAsia"/>
                <w:kern w:val="0"/>
                <w:sz w:val="24"/>
              </w:rPr>
            </w:pPr>
            <w:r w:rsidRPr="00E11CD9">
              <w:rPr>
                <w:rFonts w:eastAsiaTheme="minorEastAsia" w:hint="eastAsia"/>
                <w:kern w:val="0"/>
                <w:sz w:val="24"/>
              </w:rPr>
              <w:t>③加强施工人员的防火安全意识和劳动纪律教育。避免工程在路面开挖土石方过程中，将使用重型机械和破除工具，这些物品使用、保管不当可能会引发人员伤亡事故。</w:t>
            </w:r>
          </w:p>
          <w:p w14:paraId="68DE93DC" w14:textId="77777777" w:rsidR="00E11CD9" w:rsidRPr="00E11CD9" w:rsidRDefault="00E11CD9" w:rsidP="00E11CD9">
            <w:pPr>
              <w:adjustRightInd w:val="0"/>
              <w:snapToGrid w:val="0"/>
              <w:spacing w:line="360" w:lineRule="auto"/>
              <w:ind w:firstLine="420"/>
              <w:rPr>
                <w:rFonts w:eastAsiaTheme="minorEastAsia"/>
                <w:kern w:val="0"/>
                <w:sz w:val="24"/>
              </w:rPr>
            </w:pPr>
            <w:r w:rsidRPr="00E11CD9">
              <w:rPr>
                <w:rFonts w:eastAsiaTheme="minorEastAsia" w:hint="eastAsia"/>
                <w:kern w:val="0"/>
                <w:sz w:val="24"/>
              </w:rPr>
              <w:t>④定期对施工设备进行检查及维护，避免设备事故排放烟气对人员造成危害。</w:t>
            </w:r>
          </w:p>
          <w:p w14:paraId="3DDB3E75" w14:textId="62F27449" w:rsidR="00E11CD9" w:rsidRPr="00E11CD9" w:rsidRDefault="00E11CD9" w:rsidP="00E11CD9">
            <w:pPr>
              <w:adjustRightInd w:val="0"/>
              <w:snapToGrid w:val="0"/>
              <w:spacing w:line="360" w:lineRule="auto"/>
              <w:ind w:firstLine="420"/>
              <w:rPr>
                <w:rFonts w:eastAsiaTheme="minorEastAsia"/>
                <w:kern w:val="0"/>
                <w:sz w:val="24"/>
              </w:rPr>
            </w:pPr>
            <w:r w:rsidRPr="00E11CD9">
              <w:rPr>
                <w:rFonts w:eastAsiaTheme="minorEastAsia" w:hint="eastAsia"/>
                <w:kern w:val="0"/>
                <w:sz w:val="24"/>
              </w:rPr>
              <w:t>2</w:t>
            </w:r>
            <w:r w:rsidRPr="00E11CD9">
              <w:rPr>
                <w:rFonts w:eastAsiaTheme="minorEastAsia" w:hint="eastAsia"/>
                <w:kern w:val="0"/>
                <w:sz w:val="24"/>
              </w:rPr>
              <w:t>）营运期风险分析及措施</w:t>
            </w:r>
          </w:p>
          <w:p w14:paraId="1EF7D8AF" w14:textId="39AA4F57" w:rsidR="00E11CD9" w:rsidRPr="00E11CD9" w:rsidRDefault="00E11CD9" w:rsidP="00E11CD9">
            <w:pPr>
              <w:adjustRightInd w:val="0"/>
              <w:snapToGrid w:val="0"/>
              <w:spacing w:line="360" w:lineRule="auto"/>
              <w:ind w:firstLine="420"/>
              <w:rPr>
                <w:rFonts w:eastAsiaTheme="minorEastAsia"/>
                <w:kern w:val="0"/>
                <w:sz w:val="24"/>
              </w:rPr>
            </w:pPr>
            <w:r>
              <w:rPr>
                <w:rFonts w:eastAsiaTheme="minorEastAsia" w:hint="eastAsia"/>
                <w:kern w:val="0"/>
                <w:sz w:val="24"/>
              </w:rPr>
              <w:t>①</w:t>
            </w:r>
            <w:r w:rsidRPr="00E11CD9">
              <w:rPr>
                <w:rFonts w:eastAsiaTheme="minorEastAsia" w:hint="eastAsia"/>
                <w:kern w:val="0"/>
                <w:sz w:val="24"/>
              </w:rPr>
              <w:t>交通事故风险</w:t>
            </w:r>
          </w:p>
          <w:p w14:paraId="254084AC" w14:textId="77777777" w:rsidR="00E11CD9" w:rsidRPr="00E11CD9" w:rsidRDefault="00E11CD9" w:rsidP="00E11CD9">
            <w:pPr>
              <w:adjustRightInd w:val="0"/>
              <w:snapToGrid w:val="0"/>
              <w:spacing w:line="360" w:lineRule="auto"/>
              <w:ind w:firstLine="420"/>
              <w:rPr>
                <w:rFonts w:eastAsiaTheme="minorEastAsia"/>
                <w:kern w:val="0"/>
                <w:sz w:val="24"/>
              </w:rPr>
            </w:pPr>
            <w:r w:rsidRPr="00E11CD9">
              <w:rPr>
                <w:rFonts w:eastAsiaTheme="minorEastAsia" w:hint="eastAsia"/>
                <w:kern w:val="0"/>
                <w:sz w:val="24"/>
              </w:rPr>
              <w:t>当道路沿河经过时，车辆发生事故将可能对水体产生污染，水污染事故主要有如下几种类型。</w:t>
            </w:r>
          </w:p>
          <w:p w14:paraId="372E7ED2" w14:textId="3EFA8852" w:rsidR="00E11CD9" w:rsidRPr="00E11CD9" w:rsidRDefault="00E11CD9" w:rsidP="00E11CD9">
            <w:pPr>
              <w:adjustRightInd w:val="0"/>
              <w:snapToGrid w:val="0"/>
              <w:spacing w:line="360" w:lineRule="auto"/>
              <w:ind w:firstLine="420"/>
              <w:rPr>
                <w:rFonts w:eastAsiaTheme="minorEastAsia"/>
                <w:kern w:val="0"/>
                <w:sz w:val="24"/>
              </w:rPr>
            </w:pPr>
            <w:r>
              <w:rPr>
                <w:rFonts w:eastAsiaTheme="minorEastAsia" w:hint="eastAsia"/>
                <w:kern w:val="0"/>
                <w:sz w:val="24"/>
              </w:rPr>
              <w:t>a.</w:t>
            </w:r>
            <w:r w:rsidRPr="00E11CD9">
              <w:rPr>
                <w:rFonts w:eastAsiaTheme="minorEastAsia" w:hint="eastAsia"/>
                <w:kern w:val="0"/>
                <w:sz w:val="24"/>
              </w:rPr>
              <w:t>车辆发生交通事故，携带的汽油（或柴油）和机油泄漏，并排入附近水体；</w:t>
            </w:r>
          </w:p>
          <w:p w14:paraId="0DC40AF2" w14:textId="6A4BE8C7" w:rsidR="00E11CD9" w:rsidRPr="00E11CD9" w:rsidRDefault="00E11CD9" w:rsidP="00E11CD9">
            <w:pPr>
              <w:adjustRightInd w:val="0"/>
              <w:snapToGrid w:val="0"/>
              <w:spacing w:line="360" w:lineRule="auto"/>
              <w:ind w:firstLine="420"/>
              <w:rPr>
                <w:rFonts w:eastAsiaTheme="minorEastAsia"/>
                <w:kern w:val="0"/>
                <w:sz w:val="24"/>
              </w:rPr>
            </w:pPr>
            <w:r>
              <w:rPr>
                <w:rFonts w:eastAsiaTheme="minorEastAsia" w:hint="eastAsia"/>
                <w:kern w:val="0"/>
                <w:sz w:val="24"/>
              </w:rPr>
              <w:t>b.</w:t>
            </w:r>
            <w:r w:rsidRPr="00E11CD9">
              <w:rPr>
                <w:rFonts w:eastAsiaTheme="minorEastAsia" w:hint="eastAsia"/>
                <w:kern w:val="0"/>
                <w:sz w:val="24"/>
              </w:rPr>
              <w:t>在路面发生交通事故，汽车带</w:t>
            </w:r>
            <w:r>
              <w:rPr>
                <w:rFonts w:eastAsiaTheme="minorEastAsia" w:hint="eastAsia"/>
                <w:kern w:val="0"/>
                <w:sz w:val="24"/>
              </w:rPr>
              <w:t>液体</w:t>
            </w:r>
            <w:r w:rsidRPr="00E11CD9">
              <w:rPr>
                <w:rFonts w:eastAsiaTheme="minorEastAsia" w:hint="eastAsia"/>
                <w:kern w:val="0"/>
                <w:sz w:val="24"/>
              </w:rPr>
              <w:t>货物</w:t>
            </w:r>
            <w:r>
              <w:rPr>
                <w:rFonts w:eastAsiaTheme="minorEastAsia" w:hint="eastAsia"/>
                <w:kern w:val="0"/>
                <w:sz w:val="24"/>
              </w:rPr>
              <w:t>破损后排入</w:t>
            </w:r>
            <w:r w:rsidRPr="00E11CD9">
              <w:rPr>
                <w:rFonts w:eastAsiaTheme="minorEastAsia" w:hint="eastAsia"/>
                <w:kern w:val="0"/>
                <w:sz w:val="24"/>
              </w:rPr>
              <w:t>附近水域。</w:t>
            </w:r>
          </w:p>
          <w:p w14:paraId="34E4926C" w14:textId="77777777" w:rsidR="00E11CD9" w:rsidRPr="00E11CD9" w:rsidRDefault="00E11CD9" w:rsidP="00E11CD9">
            <w:pPr>
              <w:adjustRightInd w:val="0"/>
              <w:snapToGrid w:val="0"/>
              <w:spacing w:line="360" w:lineRule="auto"/>
              <w:ind w:firstLine="420"/>
              <w:rPr>
                <w:rFonts w:eastAsiaTheme="minorEastAsia"/>
                <w:kern w:val="0"/>
                <w:sz w:val="24"/>
              </w:rPr>
            </w:pPr>
            <w:r w:rsidRPr="00E11CD9">
              <w:rPr>
                <w:rFonts w:eastAsiaTheme="minorEastAsia" w:hint="eastAsia"/>
                <w:kern w:val="0"/>
                <w:sz w:val="24"/>
              </w:rPr>
              <w:t>为减少运营期废水对环境的影响，</w:t>
            </w:r>
            <w:proofErr w:type="gramStart"/>
            <w:r w:rsidRPr="00E11CD9">
              <w:rPr>
                <w:rFonts w:eastAsiaTheme="minorEastAsia" w:hint="eastAsia"/>
                <w:kern w:val="0"/>
                <w:sz w:val="24"/>
              </w:rPr>
              <w:t>本环评提出</w:t>
            </w:r>
            <w:proofErr w:type="gramEnd"/>
            <w:r w:rsidRPr="00E11CD9">
              <w:rPr>
                <w:rFonts w:eastAsiaTheme="minorEastAsia" w:hint="eastAsia"/>
                <w:kern w:val="0"/>
                <w:sz w:val="24"/>
              </w:rPr>
              <w:t>以下防治措施：</w:t>
            </w:r>
          </w:p>
          <w:p w14:paraId="3FD20F07" w14:textId="08902815" w:rsidR="00E11CD9" w:rsidRPr="00E11CD9" w:rsidRDefault="00E11CD9" w:rsidP="00E11CD9">
            <w:pPr>
              <w:adjustRightInd w:val="0"/>
              <w:snapToGrid w:val="0"/>
              <w:spacing w:line="360" w:lineRule="auto"/>
              <w:ind w:firstLine="420"/>
              <w:rPr>
                <w:rFonts w:eastAsiaTheme="minorEastAsia"/>
                <w:kern w:val="0"/>
                <w:sz w:val="24"/>
              </w:rPr>
            </w:pPr>
            <w:r>
              <w:rPr>
                <w:rFonts w:eastAsiaTheme="minorEastAsia" w:hint="eastAsia"/>
                <w:kern w:val="0"/>
                <w:sz w:val="24"/>
              </w:rPr>
              <w:t>a.</w:t>
            </w:r>
            <w:r w:rsidRPr="00E11CD9">
              <w:rPr>
                <w:rFonts w:eastAsiaTheme="minorEastAsia" w:hint="eastAsia"/>
                <w:kern w:val="0"/>
                <w:sz w:val="24"/>
              </w:rPr>
              <w:t>排水口、边沟以浆砌片石铺砌以防冲刷、避免产生小瀑布效应；</w:t>
            </w:r>
          </w:p>
          <w:p w14:paraId="7897588E" w14:textId="4B49BD41" w:rsidR="00E11CD9" w:rsidRPr="00E11CD9" w:rsidRDefault="00E11CD9" w:rsidP="00E11CD9">
            <w:pPr>
              <w:adjustRightInd w:val="0"/>
              <w:snapToGrid w:val="0"/>
              <w:spacing w:line="360" w:lineRule="auto"/>
              <w:ind w:firstLine="420"/>
              <w:rPr>
                <w:rFonts w:eastAsiaTheme="minorEastAsia"/>
                <w:kern w:val="0"/>
                <w:sz w:val="24"/>
              </w:rPr>
            </w:pPr>
            <w:r>
              <w:rPr>
                <w:rFonts w:eastAsiaTheme="minorEastAsia" w:hint="eastAsia"/>
                <w:kern w:val="0"/>
                <w:sz w:val="24"/>
              </w:rPr>
              <w:t>b.</w:t>
            </w:r>
            <w:r w:rsidRPr="00E11CD9">
              <w:rPr>
                <w:rFonts w:eastAsiaTheme="minorEastAsia" w:hint="eastAsia"/>
                <w:kern w:val="0"/>
                <w:sz w:val="24"/>
              </w:rPr>
              <w:t>应加强对装载易散失物资车辆的管理；</w:t>
            </w:r>
          </w:p>
          <w:p w14:paraId="612D37B2" w14:textId="5B8206F4" w:rsidR="00E11CD9" w:rsidRPr="00E11CD9" w:rsidRDefault="00E11CD9" w:rsidP="00E11CD9">
            <w:pPr>
              <w:adjustRightInd w:val="0"/>
              <w:snapToGrid w:val="0"/>
              <w:spacing w:line="360" w:lineRule="auto"/>
              <w:ind w:firstLine="420"/>
              <w:rPr>
                <w:rFonts w:eastAsiaTheme="minorEastAsia"/>
                <w:kern w:val="0"/>
                <w:sz w:val="24"/>
              </w:rPr>
            </w:pPr>
            <w:r>
              <w:rPr>
                <w:rFonts w:eastAsiaTheme="minorEastAsia" w:hint="eastAsia"/>
                <w:kern w:val="0"/>
                <w:sz w:val="24"/>
              </w:rPr>
              <w:t>c.</w:t>
            </w:r>
            <w:r w:rsidRPr="00E11CD9">
              <w:rPr>
                <w:rFonts w:eastAsiaTheme="minorEastAsia" w:hint="eastAsia"/>
                <w:kern w:val="0"/>
                <w:sz w:val="24"/>
              </w:rPr>
              <w:t>加强管理及道路养护，包括综合巡查、路基保养、路面保养、附属设施保养及绿化保养等。及时进行道路垃圾杂物清扫，积水、积雪、积冰清理，行车</w:t>
            </w:r>
            <w:r w:rsidRPr="00E11CD9">
              <w:rPr>
                <w:rFonts w:eastAsiaTheme="minorEastAsia" w:hint="eastAsia"/>
                <w:kern w:val="0"/>
                <w:sz w:val="24"/>
              </w:rPr>
              <w:lastRenderedPageBreak/>
              <w:t>洒落物及由于事故等原因造成垃圾的清理和外运。</w:t>
            </w:r>
          </w:p>
          <w:p w14:paraId="1EBE8819" w14:textId="22ACBFDC" w:rsidR="00E11CD9" w:rsidRPr="00E11CD9" w:rsidRDefault="00E11CD9" w:rsidP="00E11CD9">
            <w:pPr>
              <w:adjustRightInd w:val="0"/>
              <w:snapToGrid w:val="0"/>
              <w:spacing w:line="360" w:lineRule="auto"/>
              <w:ind w:firstLine="420"/>
              <w:rPr>
                <w:rFonts w:eastAsiaTheme="minorEastAsia"/>
                <w:kern w:val="0"/>
                <w:sz w:val="24"/>
              </w:rPr>
            </w:pPr>
            <w:r>
              <w:rPr>
                <w:rFonts w:eastAsiaTheme="minorEastAsia" w:hint="eastAsia"/>
                <w:kern w:val="0"/>
                <w:sz w:val="24"/>
              </w:rPr>
              <w:t>d.</w:t>
            </w:r>
            <w:r w:rsidRPr="00E11CD9">
              <w:rPr>
                <w:rFonts w:eastAsiaTheme="minorEastAsia" w:hint="eastAsia"/>
                <w:kern w:val="0"/>
                <w:sz w:val="24"/>
              </w:rPr>
              <w:t>加强安全防护措施，并设置限速、禁止超车等标志。</w:t>
            </w:r>
          </w:p>
          <w:p w14:paraId="2B77DE8A" w14:textId="06FC223F" w:rsidR="00E11CD9" w:rsidRPr="00E11CD9" w:rsidRDefault="00E11CD9" w:rsidP="00E11CD9">
            <w:pPr>
              <w:adjustRightInd w:val="0"/>
              <w:snapToGrid w:val="0"/>
              <w:spacing w:line="360" w:lineRule="auto"/>
              <w:ind w:firstLine="420"/>
              <w:rPr>
                <w:rFonts w:eastAsiaTheme="minorEastAsia"/>
                <w:kern w:val="0"/>
                <w:sz w:val="24"/>
              </w:rPr>
            </w:pPr>
            <w:r>
              <w:rPr>
                <w:rFonts w:eastAsiaTheme="minorEastAsia" w:hint="eastAsia"/>
                <w:kern w:val="0"/>
                <w:sz w:val="24"/>
              </w:rPr>
              <w:t>e.</w:t>
            </w:r>
            <w:r w:rsidRPr="00E11CD9">
              <w:rPr>
                <w:rFonts w:eastAsiaTheme="minorEastAsia" w:hint="eastAsia"/>
                <w:kern w:val="0"/>
                <w:sz w:val="24"/>
              </w:rPr>
              <w:t>加强水质安全宣传，防止人为污染水质。</w:t>
            </w:r>
          </w:p>
          <w:p w14:paraId="30A11CF7" w14:textId="29BA11EE" w:rsidR="00E11CD9" w:rsidRPr="00E11CD9" w:rsidRDefault="00E11CD9" w:rsidP="00E11CD9">
            <w:pPr>
              <w:adjustRightInd w:val="0"/>
              <w:snapToGrid w:val="0"/>
              <w:spacing w:line="360" w:lineRule="auto"/>
              <w:ind w:firstLine="420"/>
              <w:rPr>
                <w:rFonts w:eastAsiaTheme="minorEastAsia"/>
                <w:kern w:val="0"/>
                <w:sz w:val="24"/>
              </w:rPr>
            </w:pPr>
            <w:r>
              <w:rPr>
                <w:rFonts w:eastAsiaTheme="minorEastAsia" w:hint="eastAsia"/>
                <w:kern w:val="0"/>
                <w:sz w:val="24"/>
              </w:rPr>
              <w:t>f.</w:t>
            </w:r>
            <w:r>
              <w:rPr>
                <w:rFonts w:hint="eastAsia"/>
              </w:rPr>
              <w:t xml:space="preserve"> </w:t>
            </w:r>
            <w:r w:rsidRPr="00E11CD9">
              <w:rPr>
                <w:rFonts w:eastAsiaTheme="minorEastAsia" w:hint="eastAsia"/>
                <w:kern w:val="0"/>
                <w:sz w:val="24"/>
              </w:rPr>
              <w:t>道路管理部门应做好危险品运输车辆上路前检查，途中运输监控。严查危险化学品车辆非法运输、违规装载、不按规定线路行驶等违法违规行为，必要时重点路段可采取限时段、限路段运输的措施。</w:t>
            </w:r>
          </w:p>
          <w:p w14:paraId="2FE0F87D" w14:textId="1BA276F5" w:rsidR="00E11CD9" w:rsidRPr="00E11CD9" w:rsidRDefault="00E11CD9" w:rsidP="00E11CD9">
            <w:pPr>
              <w:adjustRightInd w:val="0"/>
              <w:snapToGrid w:val="0"/>
              <w:spacing w:line="360" w:lineRule="auto"/>
              <w:ind w:firstLine="420"/>
              <w:rPr>
                <w:rFonts w:eastAsiaTheme="minorEastAsia"/>
                <w:kern w:val="0"/>
                <w:sz w:val="24"/>
              </w:rPr>
            </w:pPr>
            <w:r>
              <w:rPr>
                <w:rFonts w:eastAsiaTheme="minorEastAsia" w:hint="eastAsia"/>
                <w:kern w:val="0"/>
                <w:sz w:val="24"/>
              </w:rPr>
              <w:t>②</w:t>
            </w:r>
            <w:r w:rsidRPr="00E11CD9">
              <w:rPr>
                <w:rFonts w:eastAsiaTheme="minorEastAsia" w:hint="eastAsia"/>
                <w:kern w:val="0"/>
                <w:sz w:val="24"/>
              </w:rPr>
              <w:t>管道风险</w:t>
            </w:r>
          </w:p>
          <w:p w14:paraId="64A99532" w14:textId="77777777" w:rsidR="00E11CD9" w:rsidRPr="00E11CD9" w:rsidRDefault="00E11CD9" w:rsidP="00E11CD9">
            <w:pPr>
              <w:adjustRightInd w:val="0"/>
              <w:snapToGrid w:val="0"/>
              <w:spacing w:line="360" w:lineRule="auto"/>
              <w:ind w:firstLine="420"/>
              <w:rPr>
                <w:rFonts w:eastAsiaTheme="minorEastAsia"/>
                <w:kern w:val="0"/>
                <w:sz w:val="24"/>
              </w:rPr>
            </w:pPr>
            <w:r w:rsidRPr="00E11CD9">
              <w:rPr>
                <w:rFonts w:eastAsiaTheme="minorEastAsia" w:hint="eastAsia"/>
                <w:kern w:val="0"/>
                <w:sz w:val="24"/>
              </w:rPr>
              <w:t>当管线处于非正常运行状态，主要是指发生破裂、断裂等，将从管网中溢出污水，可能对地表水或地下水环境造成污染。</w:t>
            </w:r>
          </w:p>
          <w:p w14:paraId="58CD8B6F" w14:textId="77777777" w:rsidR="00E11CD9" w:rsidRPr="00E11CD9" w:rsidRDefault="00E11CD9" w:rsidP="00E11CD9">
            <w:pPr>
              <w:adjustRightInd w:val="0"/>
              <w:snapToGrid w:val="0"/>
              <w:spacing w:line="360" w:lineRule="auto"/>
              <w:ind w:firstLine="420"/>
              <w:rPr>
                <w:rFonts w:eastAsiaTheme="minorEastAsia"/>
                <w:kern w:val="0"/>
                <w:sz w:val="24"/>
              </w:rPr>
            </w:pPr>
            <w:r w:rsidRPr="00E11CD9">
              <w:rPr>
                <w:rFonts w:eastAsiaTheme="minorEastAsia" w:hint="eastAsia"/>
                <w:kern w:val="0"/>
                <w:sz w:val="24"/>
              </w:rPr>
              <w:t>一般来讲，如管网破损严重，污水外溢，流出地面造成地表水环境污染，这种现象易于发现，只要及时向相关部门反应可以降低污染程度和范围。但如管网发生渗漏，造成污水下渗，污染地下水，这种现象不易被发现，一般只能通过定期检查发现。经类比调查，一般管网破裂污水可渗入地下水并逐渐扩散污染地下水，其规律是离破损区越近、时间越</w:t>
            </w:r>
            <w:proofErr w:type="gramStart"/>
            <w:r w:rsidRPr="00E11CD9">
              <w:rPr>
                <w:rFonts w:eastAsiaTheme="minorEastAsia" w:hint="eastAsia"/>
                <w:kern w:val="0"/>
                <w:sz w:val="24"/>
              </w:rPr>
              <w:t>长污染</w:t>
            </w:r>
            <w:proofErr w:type="gramEnd"/>
            <w:r w:rsidRPr="00E11CD9">
              <w:rPr>
                <w:rFonts w:eastAsiaTheme="minorEastAsia" w:hint="eastAsia"/>
                <w:kern w:val="0"/>
                <w:sz w:val="24"/>
              </w:rPr>
              <w:t>越重，但其污染速度缓慢，按地层土壤系数（</w:t>
            </w:r>
            <w:r w:rsidRPr="00E11CD9">
              <w:rPr>
                <w:rFonts w:eastAsiaTheme="minorEastAsia" w:hint="eastAsia"/>
                <w:kern w:val="0"/>
                <w:sz w:val="24"/>
              </w:rPr>
              <w:t>200-350m/</w:t>
            </w:r>
            <w:r w:rsidRPr="00E11CD9">
              <w:rPr>
                <w:rFonts w:eastAsiaTheme="minorEastAsia" w:hint="eastAsia"/>
                <w:kern w:val="0"/>
                <w:sz w:val="24"/>
              </w:rPr>
              <w:t>昼夜）估算仅需</w:t>
            </w:r>
            <w:r w:rsidRPr="00E11CD9">
              <w:rPr>
                <w:rFonts w:eastAsiaTheme="minorEastAsia" w:hint="eastAsia"/>
                <w:kern w:val="0"/>
                <w:sz w:val="24"/>
              </w:rPr>
              <w:t>30min</w:t>
            </w:r>
            <w:r w:rsidRPr="00E11CD9">
              <w:rPr>
                <w:rFonts w:eastAsiaTheme="minorEastAsia" w:hint="eastAsia"/>
                <w:kern w:val="0"/>
                <w:sz w:val="24"/>
              </w:rPr>
              <w:t>，既可到达地下含水层，对浅层地下水造成污染。</w:t>
            </w:r>
          </w:p>
          <w:p w14:paraId="606B0D38" w14:textId="0A52BC48" w:rsidR="00E11CD9" w:rsidRPr="00E11CD9" w:rsidRDefault="00E11CD9" w:rsidP="00E11CD9">
            <w:pPr>
              <w:adjustRightInd w:val="0"/>
              <w:snapToGrid w:val="0"/>
              <w:spacing w:line="360" w:lineRule="auto"/>
              <w:ind w:firstLine="420"/>
              <w:rPr>
                <w:rFonts w:eastAsiaTheme="minorEastAsia"/>
                <w:kern w:val="0"/>
                <w:sz w:val="24"/>
              </w:rPr>
            </w:pPr>
            <w:r>
              <w:rPr>
                <w:rFonts w:eastAsiaTheme="minorEastAsia"/>
                <w:kern w:val="0"/>
                <w:sz w:val="24"/>
              </w:rPr>
              <w:t>a</w:t>
            </w:r>
            <w:r>
              <w:rPr>
                <w:rFonts w:eastAsiaTheme="minorEastAsia" w:hint="eastAsia"/>
                <w:kern w:val="0"/>
                <w:sz w:val="24"/>
              </w:rPr>
              <w:t>.</w:t>
            </w:r>
            <w:r w:rsidRPr="00E11CD9">
              <w:rPr>
                <w:rFonts w:eastAsiaTheme="minorEastAsia" w:hint="eastAsia"/>
                <w:kern w:val="0"/>
                <w:sz w:val="24"/>
              </w:rPr>
              <w:t>自然因素造成的事故不能避免，只能在事故发生后尽早发现及时补救，对于人为因素造成的事故是可以避免的，经前面分析各种管网的选材是合理的、安全的，因此主要应在施工和运营期间严格管理，遵守有关规定，定期检查，规范操作，则各种人为因素造成事故发生机率可以大大降低。</w:t>
            </w:r>
          </w:p>
          <w:p w14:paraId="06E75C64" w14:textId="66333889" w:rsidR="00E11CD9" w:rsidRPr="00DD5A27" w:rsidRDefault="00E11CD9" w:rsidP="00E11CD9">
            <w:pPr>
              <w:adjustRightInd w:val="0"/>
              <w:snapToGrid w:val="0"/>
              <w:spacing w:line="360" w:lineRule="auto"/>
              <w:ind w:firstLine="420"/>
              <w:rPr>
                <w:rFonts w:eastAsiaTheme="minorEastAsia"/>
                <w:kern w:val="0"/>
                <w:sz w:val="24"/>
              </w:rPr>
            </w:pPr>
            <w:r>
              <w:rPr>
                <w:rFonts w:eastAsiaTheme="minorEastAsia" w:hint="eastAsia"/>
                <w:kern w:val="0"/>
                <w:sz w:val="24"/>
              </w:rPr>
              <w:t>b.</w:t>
            </w:r>
            <w:r w:rsidRPr="00E11CD9">
              <w:rPr>
                <w:rFonts w:eastAsiaTheme="minorEastAsia" w:hint="eastAsia"/>
                <w:kern w:val="0"/>
                <w:sz w:val="24"/>
              </w:rPr>
              <w:t>当管线处于非正常运行状态，主要是指发生破裂、断裂和堵塞等，将从管网中溢出污水，可能对地表水或地下水环境造成污染。一般来讲，管网应设置截断阀，避免管网堵塞严重，污水通过检查井外溢，流出地面造成地表水环境污染，这种现象易于发现，只要及时向相关部门反映即可可以降低污染程度和范围。但如管网因破裂、断裂发生渗漏，造成污水下渗，污染地下水，这种现象不易被发现，一般只能通过定期检查发现。</w:t>
            </w:r>
          </w:p>
          <w:p w14:paraId="48A6D17D" w14:textId="6CB25F99" w:rsidR="00910FBB" w:rsidRPr="00DD5A27" w:rsidRDefault="00E11CD9">
            <w:pPr>
              <w:adjustRightInd w:val="0"/>
              <w:snapToGrid w:val="0"/>
              <w:spacing w:line="360" w:lineRule="auto"/>
              <w:ind w:firstLine="420"/>
              <w:rPr>
                <w:rFonts w:eastAsiaTheme="minorEastAsia"/>
                <w:kern w:val="0"/>
                <w:sz w:val="24"/>
              </w:rPr>
            </w:pPr>
            <w:r>
              <w:rPr>
                <w:rFonts w:eastAsiaTheme="minorEastAsia" w:hint="eastAsia"/>
                <w:kern w:val="0"/>
                <w:sz w:val="24"/>
              </w:rPr>
              <w:t>（</w:t>
            </w:r>
            <w:r>
              <w:rPr>
                <w:rFonts w:eastAsiaTheme="minorEastAsia" w:hint="eastAsia"/>
                <w:kern w:val="0"/>
                <w:sz w:val="24"/>
              </w:rPr>
              <w:t>3</w:t>
            </w:r>
            <w:r>
              <w:rPr>
                <w:rFonts w:eastAsiaTheme="minorEastAsia" w:hint="eastAsia"/>
                <w:kern w:val="0"/>
                <w:sz w:val="24"/>
              </w:rPr>
              <w:t>）风险评价结论</w:t>
            </w:r>
          </w:p>
          <w:p w14:paraId="1E81FFF0" w14:textId="6FCF7D90" w:rsidR="00910FBB" w:rsidRPr="00DD5A27" w:rsidRDefault="00E11CD9" w:rsidP="00E11CD9">
            <w:pPr>
              <w:adjustRightInd w:val="0"/>
              <w:snapToGrid w:val="0"/>
              <w:spacing w:line="360" w:lineRule="auto"/>
              <w:ind w:firstLine="420"/>
              <w:rPr>
                <w:rFonts w:eastAsiaTheme="minorEastAsia"/>
                <w:kern w:val="0"/>
                <w:sz w:val="24"/>
              </w:rPr>
            </w:pPr>
            <w:r w:rsidRPr="00E11CD9">
              <w:rPr>
                <w:rFonts w:eastAsiaTheme="minorEastAsia" w:hint="eastAsia"/>
                <w:kern w:val="0"/>
                <w:sz w:val="24"/>
              </w:rPr>
              <w:t>根据分析，本项目营运</w:t>
            </w:r>
            <w:proofErr w:type="gramStart"/>
            <w:r w:rsidRPr="00E11CD9">
              <w:rPr>
                <w:rFonts w:eastAsiaTheme="minorEastAsia" w:hint="eastAsia"/>
                <w:kern w:val="0"/>
                <w:sz w:val="24"/>
              </w:rPr>
              <w:t>期运输</w:t>
            </w:r>
            <w:proofErr w:type="gramEnd"/>
            <w:r w:rsidRPr="00E11CD9">
              <w:rPr>
                <w:rFonts w:eastAsiaTheme="minorEastAsia" w:hint="eastAsia"/>
                <w:kern w:val="0"/>
                <w:sz w:val="24"/>
              </w:rPr>
              <w:t>危险化学品可能性较小，发生危险品交通事故导致污染物泄露的风险概率极低。应严格采取相应的防范措施，搞好安全配套</w:t>
            </w:r>
            <w:r w:rsidRPr="00E11CD9">
              <w:rPr>
                <w:rFonts w:eastAsiaTheme="minorEastAsia" w:hint="eastAsia"/>
                <w:kern w:val="0"/>
                <w:sz w:val="24"/>
              </w:rPr>
              <w:lastRenderedPageBreak/>
              <w:t>设施的建设，危险品运输车辆按有关行业或国家标准、规范及条例的要求进行严格管理，加强对运输过程中的监控，认真落实环境风险防范措施，结合环</w:t>
            </w:r>
            <w:proofErr w:type="gramStart"/>
            <w:r w:rsidRPr="00E11CD9">
              <w:rPr>
                <w:rFonts w:eastAsiaTheme="minorEastAsia" w:hint="eastAsia"/>
                <w:kern w:val="0"/>
                <w:sz w:val="24"/>
              </w:rPr>
              <w:t>评报告</w:t>
            </w:r>
            <w:proofErr w:type="gramEnd"/>
            <w:r w:rsidRPr="00E11CD9">
              <w:rPr>
                <w:rFonts w:eastAsiaTheme="minorEastAsia" w:hint="eastAsia"/>
                <w:kern w:val="0"/>
                <w:sz w:val="24"/>
              </w:rPr>
              <w:t>中提出的预防、监督和管理措施，本项目风险防范措施可靠有效。</w:t>
            </w:r>
          </w:p>
          <w:p w14:paraId="4D810C9C" w14:textId="77777777" w:rsidR="00910FBB" w:rsidRPr="00DD5A27" w:rsidRDefault="00910FBB">
            <w:pPr>
              <w:adjustRightInd w:val="0"/>
              <w:snapToGrid w:val="0"/>
              <w:spacing w:line="360" w:lineRule="auto"/>
              <w:ind w:firstLine="420"/>
              <w:rPr>
                <w:rFonts w:eastAsiaTheme="minorEastAsia"/>
                <w:kern w:val="0"/>
                <w:sz w:val="24"/>
              </w:rPr>
            </w:pPr>
          </w:p>
          <w:p w14:paraId="6ACD9F5A" w14:textId="77777777" w:rsidR="00910FBB" w:rsidRPr="00DD5A27" w:rsidRDefault="00910FBB">
            <w:pPr>
              <w:adjustRightInd w:val="0"/>
              <w:snapToGrid w:val="0"/>
              <w:spacing w:line="360" w:lineRule="auto"/>
              <w:rPr>
                <w:rFonts w:eastAsiaTheme="minorEastAsia"/>
                <w:bCs/>
                <w:spacing w:val="10"/>
                <w:sz w:val="24"/>
              </w:rPr>
            </w:pPr>
          </w:p>
        </w:tc>
      </w:tr>
      <w:tr w:rsidR="00E11CD9" w14:paraId="15ABC123" w14:textId="77777777" w:rsidTr="005F5570">
        <w:trPr>
          <w:trHeight w:val="841"/>
          <w:jc w:val="center"/>
        </w:trPr>
        <w:tc>
          <w:tcPr>
            <w:tcW w:w="753" w:type="dxa"/>
            <w:vAlign w:val="center"/>
          </w:tcPr>
          <w:p w14:paraId="28903FD4" w14:textId="77777777" w:rsidR="00E11CD9" w:rsidRPr="00E11CD9" w:rsidRDefault="00E11CD9" w:rsidP="00E11CD9">
            <w:pPr>
              <w:adjustRightInd w:val="0"/>
              <w:snapToGrid w:val="0"/>
              <w:spacing w:line="360" w:lineRule="auto"/>
              <w:jc w:val="center"/>
              <w:rPr>
                <w:rFonts w:ascii="宋体" w:hAnsi="宋体" w:cs="宋体"/>
                <w:bCs/>
                <w:spacing w:val="10"/>
                <w:sz w:val="24"/>
              </w:rPr>
            </w:pPr>
            <w:r w:rsidRPr="00E11CD9">
              <w:rPr>
                <w:rFonts w:ascii="宋体" w:hAnsi="宋体" w:hint="eastAsia"/>
                <w:bCs/>
                <w:sz w:val="24"/>
              </w:rPr>
              <w:lastRenderedPageBreak/>
              <w:t>其他</w:t>
            </w:r>
          </w:p>
        </w:tc>
        <w:tc>
          <w:tcPr>
            <w:tcW w:w="8457" w:type="dxa"/>
          </w:tcPr>
          <w:p w14:paraId="668244FD" w14:textId="77777777" w:rsidR="00E11CD9" w:rsidRDefault="00E11CD9" w:rsidP="00E11CD9">
            <w:pPr>
              <w:autoSpaceDE w:val="0"/>
              <w:autoSpaceDN w:val="0"/>
              <w:spacing w:line="360" w:lineRule="auto"/>
              <w:ind w:firstLineChars="200" w:firstLine="482"/>
              <w:rPr>
                <w:b/>
                <w:bCs/>
                <w:color w:val="000000" w:themeColor="text1"/>
                <w:sz w:val="24"/>
                <w:szCs w:val="32"/>
              </w:rPr>
            </w:pPr>
            <w:r>
              <w:rPr>
                <w:b/>
                <w:bCs/>
                <w:color w:val="000000" w:themeColor="text1"/>
                <w:sz w:val="24"/>
                <w:szCs w:val="32"/>
              </w:rPr>
              <w:t>1</w:t>
            </w:r>
            <w:r>
              <w:rPr>
                <w:b/>
                <w:bCs/>
                <w:color w:val="000000" w:themeColor="text1"/>
                <w:sz w:val="24"/>
                <w:szCs w:val="32"/>
              </w:rPr>
              <w:t>、环境管理</w:t>
            </w:r>
          </w:p>
          <w:p w14:paraId="2E9D7EDE" w14:textId="77777777" w:rsidR="00E11CD9" w:rsidRDefault="00E11CD9" w:rsidP="00E11CD9">
            <w:pPr>
              <w:autoSpaceDE w:val="0"/>
              <w:autoSpaceDN w:val="0"/>
              <w:spacing w:line="360" w:lineRule="auto"/>
              <w:ind w:firstLine="480"/>
              <w:rPr>
                <w:color w:val="000000" w:themeColor="text1"/>
                <w:kern w:val="0"/>
                <w:sz w:val="24"/>
                <w:lang w:val="zh-CN"/>
              </w:rPr>
            </w:pPr>
            <w:r>
              <w:rPr>
                <w:color w:val="000000" w:themeColor="text1"/>
                <w:kern w:val="0"/>
                <w:sz w:val="24"/>
                <w:lang w:val="zh-CN"/>
              </w:rPr>
              <w:t>本项目在施工的过程中主要产生废水、噪声、废气和废渣，有可能对当地附近的住户产生影响，为减轻与控制项目的不利影响，有必要</w:t>
            </w:r>
            <w:proofErr w:type="gramStart"/>
            <w:r>
              <w:rPr>
                <w:color w:val="000000" w:themeColor="text1"/>
                <w:kern w:val="0"/>
                <w:sz w:val="24"/>
                <w:lang w:val="zh-CN"/>
              </w:rPr>
              <w:t>加强跟项目</w:t>
            </w:r>
            <w:proofErr w:type="gramEnd"/>
            <w:r>
              <w:rPr>
                <w:color w:val="000000" w:themeColor="text1"/>
                <w:kern w:val="0"/>
                <w:sz w:val="24"/>
                <w:lang w:val="zh-CN"/>
              </w:rPr>
              <w:t>相关的环境管理工作。</w:t>
            </w:r>
          </w:p>
          <w:p w14:paraId="6B18E622" w14:textId="20A2128A" w:rsidR="00E11CD9" w:rsidRPr="00E11CD9" w:rsidRDefault="00E11CD9" w:rsidP="00E11CD9">
            <w:pPr>
              <w:autoSpaceDE w:val="0"/>
              <w:autoSpaceDN w:val="0"/>
              <w:spacing w:line="360" w:lineRule="auto"/>
              <w:ind w:firstLine="480"/>
              <w:rPr>
                <w:color w:val="000000" w:themeColor="text1"/>
                <w:kern w:val="0"/>
                <w:sz w:val="24"/>
                <w:lang w:val="zh-CN"/>
              </w:rPr>
            </w:pPr>
            <w:r w:rsidRPr="00E11CD9">
              <w:rPr>
                <w:rFonts w:ascii="宋体" w:hAnsi="宋体" w:cs="宋体" w:hint="eastAsia"/>
                <w:color w:val="000000" w:themeColor="text1"/>
                <w:kern w:val="0"/>
                <w:sz w:val="24"/>
                <w:lang w:val="zh-CN"/>
              </w:rPr>
              <w:t>（1）</w:t>
            </w:r>
            <w:r w:rsidRPr="00E11CD9">
              <w:rPr>
                <w:color w:val="000000" w:themeColor="text1"/>
                <w:kern w:val="0"/>
                <w:sz w:val="24"/>
                <w:lang w:val="zh-CN"/>
              </w:rPr>
              <w:t>设立环境保护管理机构</w:t>
            </w:r>
          </w:p>
          <w:p w14:paraId="35419E3D" w14:textId="77777777" w:rsidR="00E11CD9" w:rsidRDefault="00E11CD9" w:rsidP="00E11CD9">
            <w:pPr>
              <w:autoSpaceDE w:val="0"/>
              <w:autoSpaceDN w:val="0"/>
              <w:spacing w:line="360" w:lineRule="auto"/>
              <w:ind w:firstLine="480"/>
              <w:rPr>
                <w:color w:val="000000" w:themeColor="text1"/>
                <w:kern w:val="0"/>
                <w:sz w:val="24"/>
                <w:lang w:val="zh-CN"/>
              </w:rPr>
            </w:pPr>
            <w:r>
              <w:rPr>
                <w:color w:val="000000" w:themeColor="text1"/>
                <w:kern w:val="0"/>
                <w:sz w:val="24"/>
                <w:lang w:val="zh-CN"/>
              </w:rPr>
              <w:t>为了做好全过程的环境保护工作，减轻本项目外排污染物对环境的影响程度，建设单位应高度重视环境保护工作。建议设立内部环境保护管理机构，专人负责环境保护工作，实行定岗定员，岗位责任制，负责各生产环节的环境保护管理，保证施工期环保措施的正常运行。</w:t>
            </w:r>
          </w:p>
          <w:p w14:paraId="3160559D" w14:textId="77777777" w:rsidR="00E11CD9" w:rsidRDefault="00E11CD9" w:rsidP="00E11CD9">
            <w:pPr>
              <w:autoSpaceDE w:val="0"/>
              <w:autoSpaceDN w:val="0"/>
              <w:spacing w:line="360" w:lineRule="auto"/>
              <w:ind w:firstLine="480"/>
              <w:rPr>
                <w:color w:val="000000" w:themeColor="text1"/>
                <w:kern w:val="0"/>
                <w:sz w:val="24"/>
                <w:lang w:val="zh-CN"/>
              </w:rPr>
            </w:pPr>
            <w:r>
              <w:rPr>
                <w:color w:val="000000" w:themeColor="text1"/>
                <w:kern w:val="0"/>
                <w:sz w:val="24"/>
                <w:lang w:val="zh-CN"/>
              </w:rPr>
              <w:t>环境保护管理机构（或环境保护责任人）应明确如下责任：</w:t>
            </w:r>
          </w:p>
          <w:p w14:paraId="57C13E80" w14:textId="77777777" w:rsidR="00E11CD9" w:rsidRDefault="00E11CD9" w:rsidP="00E11CD9">
            <w:pPr>
              <w:autoSpaceDE w:val="0"/>
              <w:autoSpaceDN w:val="0"/>
              <w:spacing w:line="360" w:lineRule="auto"/>
              <w:ind w:firstLine="480"/>
              <w:rPr>
                <w:color w:val="000000" w:themeColor="text1"/>
                <w:kern w:val="0"/>
                <w:sz w:val="24"/>
                <w:lang w:val="zh-CN"/>
              </w:rPr>
            </w:pPr>
            <w:r>
              <w:rPr>
                <w:rFonts w:hint="eastAsia"/>
                <w:color w:val="000000" w:themeColor="text1"/>
                <w:kern w:val="0"/>
                <w:sz w:val="24"/>
                <w:lang w:val="zh-CN"/>
              </w:rPr>
              <w:t>①</w:t>
            </w:r>
            <w:r>
              <w:rPr>
                <w:color w:val="000000" w:themeColor="text1"/>
                <w:kern w:val="0"/>
                <w:sz w:val="24"/>
                <w:lang w:val="zh-CN"/>
              </w:rPr>
              <w:t>保持与环境保护主管机构的密切联系，及时了解国家、地方对本项目的有关环境保护的法律、法规和其它要求，及时向环境保护主管机构反映与项目施工期有关的污染因素、存在的环境问题、采取的污染控制对策等环境保护方面的内容，听取环境保护主管机构的批示意见。</w:t>
            </w:r>
          </w:p>
          <w:p w14:paraId="2B87A5DE" w14:textId="77777777" w:rsidR="00E11CD9" w:rsidRDefault="00E11CD9" w:rsidP="00E11CD9">
            <w:pPr>
              <w:autoSpaceDE w:val="0"/>
              <w:autoSpaceDN w:val="0"/>
              <w:spacing w:line="360" w:lineRule="auto"/>
              <w:ind w:firstLine="480"/>
              <w:rPr>
                <w:color w:val="000000" w:themeColor="text1"/>
                <w:kern w:val="0"/>
                <w:sz w:val="24"/>
                <w:lang w:val="zh-CN"/>
              </w:rPr>
            </w:pPr>
            <w:r>
              <w:rPr>
                <w:rFonts w:hint="eastAsia"/>
                <w:color w:val="000000" w:themeColor="text1"/>
                <w:kern w:val="0"/>
                <w:sz w:val="24"/>
                <w:lang w:val="zh-CN"/>
              </w:rPr>
              <w:t>②</w:t>
            </w:r>
            <w:r>
              <w:rPr>
                <w:color w:val="000000" w:themeColor="text1"/>
                <w:kern w:val="0"/>
                <w:sz w:val="24"/>
                <w:lang w:val="zh-CN"/>
              </w:rPr>
              <w:t>及时将国家、地方与本项目环境保护有关的法律、法规和规定向单位负责人汇报，及时向本单位有关机构、人员进行通报，组织职工进行环境保护方面的教育、培训，提高环保意识。</w:t>
            </w:r>
          </w:p>
          <w:p w14:paraId="0DF308AC" w14:textId="77777777" w:rsidR="00E11CD9" w:rsidRDefault="00E11CD9" w:rsidP="00E11CD9">
            <w:pPr>
              <w:autoSpaceDE w:val="0"/>
              <w:autoSpaceDN w:val="0"/>
              <w:spacing w:line="360" w:lineRule="auto"/>
              <w:ind w:firstLine="480"/>
              <w:rPr>
                <w:color w:val="000000" w:themeColor="text1"/>
                <w:kern w:val="0"/>
                <w:sz w:val="24"/>
                <w:lang w:val="zh-CN"/>
              </w:rPr>
            </w:pPr>
            <w:r>
              <w:rPr>
                <w:rFonts w:hint="eastAsia"/>
                <w:color w:val="000000" w:themeColor="text1"/>
                <w:kern w:val="0"/>
                <w:sz w:val="24"/>
                <w:lang w:val="zh-CN"/>
              </w:rPr>
              <w:t>③</w:t>
            </w:r>
            <w:r>
              <w:rPr>
                <w:color w:val="000000" w:themeColor="text1"/>
                <w:kern w:val="0"/>
                <w:sz w:val="24"/>
                <w:lang w:val="zh-CN"/>
              </w:rPr>
              <w:t>及时向单位负责人汇报与本项目有关的污染因素、存在的环境问题、采取的污染控制对策、实施情况等，提出改进建议。</w:t>
            </w:r>
          </w:p>
          <w:p w14:paraId="3FA06BDA" w14:textId="77777777" w:rsidR="00E11CD9" w:rsidRDefault="00E11CD9" w:rsidP="00E11CD9">
            <w:pPr>
              <w:autoSpaceDE w:val="0"/>
              <w:autoSpaceDN w:val="0"/>
              <w:spacing w:line="360" w:lineRule="auto"/>
              <w:ind w:firstLine="480"/>
              <w:rPr>
                <w:color w:val="000000" w:themeColor="text1"/>
                <w:kern w:val="0"/>
                <w:sz w:val="24"/>
                <w:lang w:val="zh-CN"/>
              </w:rPr>
            </w:pPr>
            <w:r>
              <w:rPr>
                <w:rFonts w:hint="eastAsia"/>
                <w:color w:val="000000" w:themeColor="text1"/>
                <w:kern w:val="0"/>
                <w:sz w:val="24"/>
                <w:lang w:val="zh-CN"/>
              </w:rPr>
              <w:t>④</w:t>
            </w:r>
            <w:r>
              <w:rPr>
                <w:color w:val="000000" w:themeColor="text1"/>
                <w:kern w:val="0"/>
                <w:sz w:val="24"/>
                <w:lang w:val="zh-CN"/>
              </w:rPr>
              <w:t>负责制定、监督实施本单位的有关施工期环境保护管理规章制度，负责实施污染控制措施、管理污染治理设施，并进行详细的记录，以备检查。</w:t>
            </w:r>
          </w:p>
          <w:p w14:paraId="08565AF9" w14:textId="77777777" w:rsidR="00E11CD9" w:rsidRDefault="00E11CD9" w:rsidP="00E11CD9">
            <w:pPr>
              <w:autoSpaceDE w:val="0"/>
              <w:autoSpaceDN w:val="0"/>
              <w:spacing w:line="360" w:lineRule="auto"/>
              <w:ind w:firstLine="480"/>
              <w:rPr>
                <w:color w:val="000000" w:themeColor="text1"/>
                <w:kern w:val="0"/>
                <w:sz w:val="24"/>
                <w:lang w:val="zh-CN"/>
              </w:rPr>
            </w:pPr>
            <w:r>
              <w:rPr>
                <w:rFonts w:hint="eastAsia"/>
                <w:color w:val="000000" w:themeColor="text1"/>
                <w:kern w:val="0"/>
                <w:sz w:val="24"/>
                <w:lang w:val="zh-CN"/>
              </w:rPr>
              <w:t>⑤</w:t>
            </w:r>
            <w:r>
              <w:rPr>
                <w:color w:val="000000" w:themeColor="text1"/>
                <w:kern w:val="0"/>
                <w:sz w:val="24"/>
                <w:lang w:val="zh-CN"/>
              </w:rPr>
              <w:t>按本报告提出的各项环境保护措施，编制详细的施工期环境保护措施落实计划，明确各污染源位置、环境影响、环境保护措施、落实责任机构（人）等，并将该环境保护计划以书面形式发给相关人员，以便于各项措施的有效落实。</w:t>
            </w:r>
          </w:p>
          <w:p w14:paraId="73ECAE96" w14:textId="70D1A5E3" w:rsidR="00E11CD9" w:rsidRPr="00E11CD9" w:rsidRDefault="00E11CD9" w:rsidP="00E11CD9">
            <w:pPr>
              <w:autoSpaceDE w:val="0"/>
              <w:autoSpaceDN w:val="0"/>
              <w:spacing w:line="360" w:lineRule="auto"/>
              <w:ind w:firstLineChars="200" w:firstLine="480"/>
              <w:rPr>
                <w:color w:val="000000" w:themeColor="text1"/>
                <w:kern w:val="0"/>
                <w:sz w:val="24"/>
                <w:lang w:val="zh-CN"/>
              </w:rPr>
            </w:pPr>
            <w:r w:rsidRPr="00E11CD9">
              <w:rPr>
                <w:rFonts w:hint="eastAsia"/>
                <w:color w:val="000000" w:themeColor="text1"/>
                <w:kern w:val="0"/>
                <w:sz w:val="24"/>
                <w:lang w:val="zh-CN"/>
              </w:rPr>
              <w:lastRenderedPageBreak/>
              <w:t>（</w:t>
            </w:r>
            <w:r w:rsidRPr="00E11CD9">
              <w:rPr>
                <w:rFonts w:hint="eastAsia"/>
                <w:color w:val="000000" w:themeColor="text1"/>
                <w:kern w:val="0"/>
                <w:sz w:val="24"/>
                <w:lang w:val="zh-CN"/>
              </w:rPr>
              <w:t>2</w:t>
            </w:r>
            <w:r w:rsidRPr="00E11CD9">
              <w:rPr>
                <w:rFonts w:hint="eastAsia"/>
                <w:color w:val="000000" w:themeColor="text1"/>
                <w:kern w:val="0"/>
                <w:sz w:val="24"/>
                <w:lang w:val="zh-CN"/>
              </w:rPr>
              <w:t>）</w:t>
            </w:r>
            <w:r w:rsidRPr="00E11CD9">
              <w:rPr>
                <w:color w:val="000000" w:themeColor="text1"/>
                <w:kern w:val="0"/>
                <w:sz w:val="24"/>
                <w:lang w:val="zh-CN"/>
              </w:rPr>
              <w:t>健全环境管理制度</w:t>
            </w:r>
          </w:p>
          <w:p w14:paraId="59F2B02B" w14:textId="77777777" w:rsidR="00E11CD9" w:rsidRDefault="00E11CD9" w:rsidP="00E11CD9">
            <w:pPr>
              <w:autoSpaceDE w:val="0"/>
              <w:autoSpaceDN w:val="0"/>
              <w:spacing w:line="360" w:lineRule="auto"/>
              <w:ind w:firstLine="480"/>
              <w:rPr>
                <w:color w:val="000000" w:themeColor="text1"/>
                <w:kern w:val="0"/>
                <w:sz w:val="24"/>
                <w:lang w:val="zh-CN"/>
              </w:rPr>
            </w:pPr>
            <w:r>
              <w:rPr>
                <w:color w:val="000000" w:themeColor="text1"/>
                <w:kern w:val="0"/>
                <w:sz w:val="24"/>
                <w:lang w:val="zh-CN"/>
              </w:rPr>
              <w:t>建立完善的环境管理体系，健全内部环境管理制度，加强日常环境管理工作对整个施工过程实施全程环境管理，杜绝施工过程中环境污染事故的发生，保护环境。</w:t>
            </w:r>
          </w:p>
          <w:p w14:paraId="4E5D4F3E" w14:textId="77777777" w:rsidR="00E11CD9" w:rsidRDefault="00E11CD9" w:rsidP="00E11CD9">
            <w:pPr>
              <w:autoSpaceDE w:val="0"/>
              <w:autoSpaceDN w:val="0"/>
              <w:spacing w:line="360" w:lineRule="auto"/>
              <w:ind w:firstLine="480"/>
              <w:rPr>
                <w:color w:val="000000" w:themeColor="text1"/>
                <w:kern w:val="0"/>
                <w:sz w:val="24"/>
                <w:lang w:val="zh-CN"/>
              </w:rPr>
            </w:pPr>
            <w:r>
              <w:rPr>
                <w:color w:val="000000" w:themeColor="text1"/>
                <w:kern w:val="0"/>
                <w:sz w:val="24"/>
                <w:lang w:val="zh-CN"/>
              </w:rPr>
              <w:t>加强建设项目的环境管理，根据本报告提出的污染防治措施和对策，制定出切实可行的环境污染防治方法和措施；做好环境教育和宣传工作，提供各级管理人员和操作人员的环境保护意识，加强员工对环境污染防治的责任心，自觉遵守和执行各项环境保护的规章制度；确保环境保护措施的正常运行，防止污染事故的发生；加强与环境保护管理部门的沟通和联系，主动接受环境主管部门的管理、监督和指导。</w:t>
            </w:r>
          </w:p>
          <w:p w14:paraId="6CB5CD65" w14:textId="55A390EF" w:rsidR="00E11CD9" w:rsidRPr="00E11CD9" w:rsidRDefault="00E11CD9" w:rsidP="00E11CD9">
            <w:pPr>
              <w:autoSpaceDE w:val="0"/>
              <w:autoSpaceDN w:val="0"/>
              <w:spacing w:line="360" w:lineRule="auto"/>
              <w:ind w:firstLine="480"/>
              <w:rPr>
                <w:color w:val="000000" w:themeColor="text1"/>
                <w:kern w:val="0"/>
                <w:sz w:val="24"/>
                <w:lang w:val="zh-CN"/>
              </w:rPr>
            </w:pPr>
            <w:r w:rsidRPr="00E11CD9">
              <w:rPr>
                <w:rFonts w:hint="eastAsia"/>
                <w:color w:val="000000" w:themeColor="text1"/>
                <w:kern w:val="0"/>
                <w:sz w:val="24"/>
                <w:lang w:val="zh-CN"/>
              </w:rPr>
              <w:t>（</w:t>
            </w:r>
            <w:r w:rsidRPr="00E11CD9">
              <w:rPr>
                <w:rFonts w:hint="eastAsia"/>
                <w:color w:val="000000" w:themeColor="text1"/>
                <w:kern w:val="0"/>
                <w:sz w:val="24"/>
                <w:lang w:val="zh-CN"/>
              </w:rPr>
              <w:t>3</w:t>
            </w:r>
            <w:r w:rsidRPr="00E11CD9">
              <w:rPr>
                <w:rFonts w:hint="eastAsia"/>
                <w:color w:val="000000" w:themeColor="text1"/>
                <w:kern w:val="0"/>
                <w:sz w:val="24"/>
                <w:lang w:val="zh-CN"/>
              </w:rPr>
              <w:t>）迹地恢复要求</w:t>
            </w:r>
          </w:p>
          <w:p w14:paraId="15958DA9" w14:textId="77777777" w:rsidR="00E11CD9" w:rsidRDefault="00E11CD9" w:rsidP="00E11CD9">
            <w:pPr>
              <w:autoSpaceDE w:val="0"/>
              <w:autoSpaceDN w:val="0"/>
              <w:spacing w:line="360" w:lineRule="auto"/>
              <w:ind w:firstLine="480"/>
              <w:rPr>
                <w:color w:val="000000" w:themeColor="text1"/>
                <w:kern w:val="0"/>
                <w:sz w:val="24"/>
                <w:lang w:val="zh-CN"/>
              </w:rPr>
            </w:pPr>
            <w:r>
              <w:rPr>
                <w:rFonts w:hint="eastAsia"/>
                <w:color w:val="000000" w:themeColor="text1"/>
                <w:kern w:val="0"/>
                <w:sz w:val="24"/>
                <w:lang w:val="zh-CN"/>
              </w:rPr>
              <w:t>施工期完后，项目应采取迹地恢复措施，在迹地恢复施工中，应做到以下几点：</w:t>
            </w:r>
          </w:p>
          <w:p w14:paraId="25684A83" w14:textId="77777777" w:rsidR="00E11CD9" w:rsidRDefault="00E11CD9" w:rsidP="00E11CD9">
            <w:pPr>
              <w:autoSpaceDE w:val="0"/>
              <w:autoSpaceDN w:val="0"/>
              <w:spacing w:line="360" w:lineRule="auto"/>
              <w:ind w:firstLine="480"/>
              <w:rPr>
                <w:color w:val="000000" w:themeColor="text1"/>
                <w:kern w:val="0"/>
                <w:sz w:val="24"/>
                <w:lang w:val="zh-CN"/>
              </w:rPr>
            </w:pPr>
            <w:r>
              <w:rPr>
                <w:rFonts w:hint="eastAsia"/>
                <w:color w:val="000000" w:themeColor="text1"/>
                <w:kern w:val="0"/>
                <w:sz w:val="24"/>
                <w:lang w:val="zh-CN"/>
              </w:rPr>
              <w:t>①迹地清理过程中，应清理施工作业区内所有施工垃圾、砾石等，回填表土宜选用开挖表土。</w:t>
            </w:r>
          </w:p>
          <w:p w14:paraId="2CFF4D52" w14:textId="77777777" w:rsidR="00E11CD9" w:rsidRDefault="00E11CD9" w:rsidP="00E11CD9">
            <w:pPr>
              <w:autoSpaceDE w:val="0"/>
              <w:autoSpaceDN w:val="0"/>
              <w:spacing w:line="360" w:lineRule="auto"/>
              <w:ind w:firstLine="480"/>
              <w:rPr>
                <w:color w:val="000000" w:themeColor="text1"/>
                <w:kern w:val="0"/>
                <w:sz w:val="24"/>
                <w:lang w:val="zh-CN"/>
              </w:rPr>
            </w:pPr>
            <w:r>
              <w:rPr>
                <w:rFonts w:hint="eastAsia"/>
                <w:color w:val="000000" w:themeColor="text1"/>
                <w:kern w:val="0"/>
                <w:sz w:val="24"/>
                <w:lang w:val="zh-CN"/>
              </w:rPr>
              <w:t>②植苗前，应请专业人员指导对土地进行整理。</w:t>
            </w:r>
          </w:p>
          <w:p w14:paraId="59461270" w14:textId="77777777" w:rsidR="00E11CD9" w:rsidRDefault="00E11CD9" w:rsidP="00E11CD9">
            <w:pPr>
              <w:autoSpaceDE w:val="0"/>
              <w:autoSpaceDN w:val="0"/>
              <w:spacing w:line="360" w:lineRule="auto"/>
              <w:ind w:firstLine="480"/>
              <w:rPr>
                <w:color w:val="000000" w:themeColor="text1"/>
                <w:kern w:val="0"/>
                <w:sz w:val="24"/>
                <w:lang w:val="zh-CN"/>
              </w:rPr>
            </w:pPr>
            <w:r>
              <w:rPr>
                <w:rFonts w:hint="eastAsia"/>
                <w:color w:val="000000" w:themeColor="text1"/>
                <w:kern w:val="0"/>
                <w:sz w:val="24"/>
                <w:lang w:val="zh-CN"/>
              </w:rPr>
              <w:t>③植被应选用本土植物，防治生物入侵。</w:t>
            </w:r>
          </w:p>
          <w:p w14:paraId="703E2FBF" w14:textId="77777777" w:rsidR="00E11CD9" w:rsidRDefault="00E11CD9" w:rsidP="00E11CD9">
            <w:pPr>
              <w:autoSpaceDE w:val="0"/>
              <w:autoSpaceDN w:val="0"/>
              <w:spacing w:line="360" w:lineRule="auto"/>
              <w:ind w:firstLine="480"/>
              <w:rPr>
                <w:color w:val="000000" w:themeColor="text1"/>
                <w:kern w:val="0"/>
                <w:sz w:val="24"/>
                <w:lang w:val="zh-CN"/>
              </w:rPr>
            </w:pPr>
            <w:r>
              <w:rPr>
                <w:rFonts w:hint="eastAsia"/>
                <w:color w:val="000000" w:themeColor="text1"/>
                <w:kern w:val="0"/>
                <w:sz w:val="24"/>
                <w:lang w:val="zh-CN"/>
              </w:rPr>
              <w:t>④苗木栽植应严格执行“三埋两踩一提苗”制度，且幼苗后期有专人管护。</w:t>
            </w:r>
          </w:p>
          <w:p w14:paraId="1CBAA328" w14:textId="77777777" w:rsidR="00E11CD9" w:rsidRDefault="00E11CD9" w:rsidP="00E11CD9">
            <w:pPr>
              <w:autoSpaceDE w:val="0"/>
              <w:autoSpaceDN w:val="0"/>
              <w:spacing w:line="360" w:lineRule="auto"/>
              <w:ind w:firstLine="480"/>
              <w:rPr>
                <w:color w:val="000000" w:themeColor="text1"/>
                <w:kern w:val="0"/>
                <w:sz w:val="24"/>
                <w:lang w:val="zh-CN"/>
              </w:rPr>
            </w:pPr>
            <w:r>
              <w:rPr>
                <w:rFonts w:hint="eastAsia"/>
                <w:color w:val="000000" w:themeColor="text1"/>
                <w:kern w:val="0"/>
                <w:sz w:val="24"/>
                <w:lang w:val="zh-CN"/>
              </w:rPr>
              <w:t>⑤植被栽种后，应进行病虫害防治，三年保存率应在</w:t>
            </w:r>
            <w:r>
              <w:rPr>
                <w:rFonts w:hint="eastAsia"/>
                <w:color w:val="000000" w:themeColor="text1"/>
                <w:kern w:val="0"/>
                <w:sz w:val="24"/>
                <w:lang w:val="zh-CN"/>
              </w:rPr>
              <w:t>80%</w:t>
            </w:r>
            <w:r>
              <w:rPr>
                <w:rFonts w:hint="eastAsia"/>
                <w:color w:val="000000" w:themeColor="text1"/>
                <w:kern w:val="0"/>
                <w:sz w:val="24"/>
                <w:lang w:val="zh-CN"/>
              </w:rPr>
              <w:t>以上，不足</w:t>
            </w:r>
            <w:r>
              <w:rPr>
                <w:rFonts w:hint="eastAsia"/>
                <w:color w:val="000000" w:themeColor="text1"/>
                <w:kern w:val="0"/>
                <w:sz w:val="24"/>
                <w:lang w:val="zh-CN"/>
              </w:rPr>
              <w:t>80%</w:t>
            </w:r>
            <w:r>
              <w:rPr>
                <w:rFonts w:hint="eastAsia"/>
                <w:color w:val="000000" w:themeColor="text1"/>
                <w:kern w:val="0"/>
                <w:sz w:val="24"/>
                <w:lang w:val="zh-CN"/>
              </w:rPr>
              <w:t>应及时补种。</w:t>
            </w:r>
          </w:p>
          <w:p w14:paraId="3F11F73E" w14:textId="31C303FE" w:rsidR="00E11CD9" w:rsidRPr="00E11CD9" w:rsidRDefault="00E11CD9" w:rsidP="00E11CD9">
            <w:pPr>
              <w:autoSpaceDE w:val="0"/>
              <w:autoSpaceDN w:val="0"/>
              <w:spacing w:line="360" w:lineRule="auto"/>
              <w:ind w:firstLineChars="200" w:firstLine="480"/>
              <w:rPr>
                <w:color w:val="000000" w:themeColor="text1"/>
                <w:kern w:val="0"/>
                <w:sz w:val="24"/>
                <w:lang w:val="zh-CN"/>
              </w:rPr>
            </w:pPr>
            <w:r w:rsidRPr="00E11CD9">
              <w:rPr>
                <w:rFonts w:hint="eastAsia"/>
                <w:color w:val="000000" w:themeColor="text1"/>
                <w:kern w:val="0"/>
                <w:sz w:val="24"/>
                <w:lang w:val="zh-CN"/>
              </w:rPr>
              <w:t>（</w:t>
            </w:r>
            <w:r w:rsidRPr="00E11CD9">
              <w:rPr>
                <w:rFonts w:hint="eastAsia"/>
                <w:color w:val="000000" w:themeColor="text1"/>
                <w:kern w:val="0"/>
                <w:sz w:val="24"/>
                <w:lang w:val="zh-CN"/>
              </w:rPr>
              <w:t>4</w:t>
            </w:r>
            <w:r w:rsidRPr="00E11CD9">
              <w:rPr>
                <w:rFonts w:hint="eastAsia"/>
                <w:color w:val="000000" w:themeColor="text1"/>
                <w:kern w:val="0"/>
                <w:sz w:val="24"/>
                <w:lang w:val="zh-CN"/>
              </w:rPr>
              <w:t>）</w:t>
            </w:r>
            <w:r w:rsidRPr="00E11CD9">
              <w:rPr>
                <w:color w:val="000000" w:themeColor="text1"/>
                <w:kern w:val="0"/>
                <w:sz w:val="24"/>
                <w:lang w:val="zh-CN"/>
              </w:rPr>
              <w:t>本项目管理机构的环境管理工作</w:t>
            </w:r>
          </w:p>
          <w:p w14:paraId="2F46EAD4" w14:textId="77777777" w:rsidR="00E11CD9" w:rsidRDefault="00E11CD9" w:rsidP="00E11CD9">
            <w:pPr>
              <w:autoSpaceDE w:val="0"/>
              <w:autoSpaceDN w:val="0"/>
              <w:spacing w:line="360" w:lineRule="auto"/>
              <w:ind w:firstLine="480"/>
              <w:rPr>
                <w:color w:val="000000" w:themeColor="text1"/>
                <w:kern w:val="0"/>
                <w:sz w:val="24"/>
                <w:lang w:val="zh-CN"/>
              </w:rPr>
            </w:pPr>
            <w:r>
              <w:rPr>
                <w:color w:val="000000" w:themeColor="text1"/>
                <w:kern w:val="0"/>
                <w:sz w:val="24"/>
                <w:lang w:val="zh-CN"/>
              </w:rPr>
              <w:t>建议项目管理者们采取如下措施：</w:t>
            </w:r>
          </w:p>
          <w:p w14:paraId="4EAB90AB" w14:textId="77777777" w:rsidR="00E11CD9" w:rsidRDefault="00E11CD9" w:rsidP="00E11CD9">
            <w:pPr>
              <w:autoSpaceDE w:val="0"/>
              <w:autoSpaceDN w:val="0"/>
              <w:spacing w:line="360" w:lineRule="auto"/>
              <w:ind w:firstLine="480"/>
              <w:rPr>
                <w:color w:val="000000" w:themeColor="text1"/>
                <w:kern w:val="0"/>
                <w:sz w:val="24"/>
                <w:lang w:val="zh-CN"/>
              </w:rPr>
            </w:pPr>
            <w:r>
              <w:rPr>
                <w:rFonts w:hint="eastAsia"/>
                <w:color w:val="000000" w:themeColor="text1"/>
                <w:kern w:val="0"/>
                <w:sz w:val="24"/>
                <w:lang w:val="zh-CN"/>
              </w:rPr>
              <w:t>①</w:t>
            </w:r>
            <w:r>
              <w:rPr>
                <w:color w:val="000000" w:themeColor="text1"/>
                <w:kern w:val="0"/>
                <w:sz w:val="24"/>
                <w:lang w:val="zh-CN"/>
              </w:rPr>
              <w:t>建立环境保护管理机构（或明确环境保护责任人），从上到下建立起环境目标责任制。</w:t>
            </w:r>
          </w:p>
          <w:p w14:paraId="26D9DF2B" w14:textId="77777777" w:rsidR="00E11CD9" w:rsidRDefault="00E11CD9" w:rsidP="00E11CD9">
            <w:pPr>
              <w:autoSpaceDE w:val="0"/>
              <w:autoSpaceDN w:val="0"/>
              <w:spacing w:line="360" w:lineRule="auto"/>
              <w:ind w:firstLine="480"/>
              <w:rPr>
                <w:color w:val="000000" w:themeColor="text1"/>
                <w:kern w:val="0"/>
                <w:sz w:val="24"/>
                <w:lang w:val="zh-CN"/>
              </w:rPr>
            </w:pPr>
            <w:r>
              <w:rPr>
                <w:rFonts w:hint="eastAsia"/>
                <w:color w:val="000000" w:themeColor="text1"/>
                <w:kern w:val="0"/>
                <w:sz w:val="24"/>
                <w:lang w:val="zh-CN"/>
              </w:rPr>
              <w:t>②</w:t>
            </w:r>
            <w:r>
              <w:rPr>
                <w:color w:val="000000" w:themeColor="text1"/>
                <w:kern w:val="0"/>
                <w:sz w:val="24"/>
                <w:lang w:val="zh-CN"/>
              </w:rPr>
              <w:t>建立和完善包括岗位责任制和环境管理规程在内的环境保护规章制度及分岗操作规程。</w:t>
            </w:r>
          </w:p>
          <w:p w14:paraId="0F532F71" w14:textId="77777777" w:rsidR="00E11CD9" w:rsidRDefault="00E11CD9" w:rsidP="00E11CD9">
            <w:pPr>
              <w:autoSpaceDE w:val="0"/>
              <w:autoSpaceDN w:val="0"/>
              <w:spacing w:line="360" w:lineRule="auto"/>
              <w:ind w:firstLine="480"/>
              <w:rPr>
                <w:color w:val="000000" w:themeColor="text1"/>
                <w:kern w:val="0"/>
                <w:sz w:val="24"/>
                <w:lang w:val="zh-CN"/>
              </w:rPr>
            </w:pPr>
            <w:r>
              <w:rPr>
                <w:rFonts w:hint="eastAsia"/>
                <w:color w:val="000000" w:themeColor="text1"/>
                <w:kern w:val="0"/>
                <w:sz w:val="24"/>
                <w:lang w:val="zh-CN"/>
              </w:rPr>
              <w:t>③</w:t>
            </w:r>
            <w:r>
              <w:rPr>
                <w:color w:val="000000" w:themeColor="text1"/>
                <w:kern w:val="0"/>
                <w:sz w:val="24"/>
                <w:lang w:val="zh-CN"/>
              </w:rPr>
              <w:t>聘请有经验的环保专业技术人员对工作人员进行岗前培训，培训完成后应予以考核，确保及格才能上岗工作。</w:t>
            </w:r>
          </w:p>
          <w:p w14:paraId="054FCC15" w14:textId="77777777" w:rsidR="00E11CD9" w:rsidRDefault="00E11CD9" w:rsidP="00E11CD9">
            <w:pPr>
              <w:autoSpaceDE w:val="0"/>
              <w:autoSpaceDN w:val="0"/>
              <w:spacing w:line="360" w:lineRule="auto"/>
              <w:ind w:firstLine="480"/>
              <w:rPr>
                <w:color w:val="000000" w:themeColor="text1"/>
                <w:kern w:val="0"/>
                <w:sz w:val="24"/>
                <w:lang w:val="zh-CN"/>
              </w:rPr>
            </w:pPr>
            <w:r>
              <w:rPr>
                <w:rFonts w:hint="eastAsia"/>
                <w:color w:val="000000" w:themeColor="text1"/>
                <w:kern w:val="0"/>
                <w:sz w:val="24"/>
                <w:lang w:val="zh-CN"/>
              </w:rPr>
              <w:t>④</w:t>
            </w:r>
            <w:r>
              <w:rPr>
                <w:color w:val="000000" w:themeColor="text1"/>
                <w:kern w:val="0"/>
                <w:sz w:val="24"/>
                <w:lang w:val="zh-CN"/>
              </w:rPr>
              <w:t>本项目属于生态</w:t>
            </w:r>
            <w:r>
              <w:rPr>
                <w:rFonts w:hint="eastAsia"/>
                <w:color w:val="000000" w:themeColor="text1"/>
                <w:kern w:val="0"/>
                <w:sz w:val="24"/>
                <w:lang w:val="zh-CN"/>
              </w:rPr>
              <w:t>影响</w:t>
            </w:r>
            <w:r>
              <w:rPr>
                <w:color w:val="000000" w:themeColor="text1"/>
                <w:kern w:val="0"/>
                <w:sz w:val="24"/>
                <w:lang w:val="zh-CN"/>
              </w:rPr>
              <w:t>类项目，环</w:t>
            </w:r>
            <w:proofErr w:type="gramStart"/>
            <w:r>
              <w:rPr>
                <w:color w:val="000000" w:themeColor="text1"/>
                <w:kern w:val="0"/>
                <w:sz w:val="24"/>
                <w:lang w:val="zh-CN"/>
              </w:rPr>
              <w:t>评要求</w:t>
            </w:r>
            <w:proofErr w:type="gramEnd"/>
            <w:r>
              <w:rPr>
                <w:color w:val="000000" w:themeColor="text1"/>
                <w:kern w:val="0"/>
                <w:sz w:val="24"/>
                <w:lang w:val="zh-CN"/>
              </w:rPr>
              <w:t>建设单位在施工期做好</w:t>
            </w:r>
            <w:r>
              <w:rPr>
                <w:rFonts w:hint="eastAsia"/>
                <w:color w:val="000000" w:themeColor="text1"/>
                <w:kern w:val="0"/>
                <w:sz w:val="24"/>
                <w:lang w:val="zh-CN"/>
              </w:rPr>
              <w:t>水土</w:t>
            </w:r>
            <w:r>
              <w:rPr>
                <w:color w:val="000000" w:themeColor="text1"/>
                <w:kern w:val="0"/>
                <w:sz w:val="24"/>
                <w:lang w:val="zh-CN"/>
              </w:rPr>
              <w:t>保持工作制定水土保持方案，并结合河道管理条例，对项目施工建设提出环保管理</w:t>
            </w:r>
            <w:r>
              <w:rPr>
                <w:color w:val="000000" w:themeColor="text1"/>
                <w:kern w:val="0"/>
                <w:sz w:val="24"/>
                <w:lang w:val="zh-CN"/>
              </w:rPr>
              <w:lastRenderedPageBreak/>
              <w:t>要求（在河道管理范围内，禁止堆放、倾倒、掩埋、排放污染水体的物体。禁止在河道内清洗</w:t>
            </w:r>
            <w:proofErr w:type="gramStart"/>
            <w:r>
              <w:rPr>
                <w:color w:val="000000" w:themeColor="text1"/>
                <w:kern w:val="0"/>
                <w:sz w:val="24"/>
                <w:lang w:val="zh-CN"/>
              </w:rPr>
              <w:t>装贮过油</w:t>
            </w:r>
            <w:proofErr w:type="gramEnd"/>
            <w:r>
              <w:rPr>
                <w:color w:val="000000" w:themeColor="text1"/>
                <w:kern w:val="0"/>
                <w:sz w:val="24"/>
                <w:lang w:val="zh-CN"/>
              </w:rPr>
              <w:t>类或者有毒污染物的车辆、容器等），对于施工临时占地应在完工当年进行迹地恢复或者绿化。</w:t>
            </w:r>
          </w:p>
          <w:p w14:paraId="615506C9" w14:textId="41EDAF60" w:rsidR="00E11CD9" w:rsidRDefault="00E11CD9" w:rsidP="00E11CD9">
            <w:pPr>
              <w:widowControl/>
              <w:spacing w:line="360" w:lineRule="auto"/>
              <w:ind w:firstLineChars="200" w:firstLine="480"/>
              <w:rPr>
                <w:color w:val="000000" w:themeColor="text1"/>
                <w:sz w:val="24"/>
                <w:szCs w:val="20"/>
              </w:rPr>
            </w:pPr>
            <w:r>
              <w:rPr>
                <w:color w:val="000000" w:themeColor="text1"/>
                <w:sz w:val="24"/>
                <w:szCs w:val="20"/>
              </w:rPr>
              <w:t>本项目环境管理机构体系和环保机构见</w:t>
            </w:r>
            <w:r>
              <w:rPr>
                <w:color w:val="000000" w:themeColor="text1"/>
                <w:sz w:val="24"/>
                <w:szCs w:val="20"/>
              </w:rPr>
              <w:t>5-</w:t>
            </w:r>
            <w:r>
              <w:rPr>
                <w:rFonts w:hint="eastAsia"/>
                <w:color w:val="000000" w:themeColor="text1"/>
                <w:sz w:val="24"/>
                <w:szCs w:val="20"/>
              </w:rPr>
              <w:t>1</w:t>
            </w:r>
            <w:r>
              <w:rPr>
                <w:color w:val="000000" w:themeColor="text1"/>
                <w:sz w:val="24"/>
                <w:szCs w:val="20"/>
              </w:rPr>
              <w:t>，由</w:t>
            </w:r>
            <w:r>
              <w:rPr>
                <w:rFonts w:hint="eastAsia"/>
                <w:color w:val="000000" w:themeColor="text1"/>
                <w:sz w:val="24"/>
              </w:rPr>
              <w:t>达州东部经开区生态环境局</w:t>
            </w:r>
            <w:r>
              <w:rPr>
                <w:color w:val="000000" w:themeColor="text1"/>
                <w:sz w:val="24"/>
                <w:szCs w:val="20"/>
              </w:rPr>
              <w:t>对环境管理计划的执行情况进行监督。</w:t>
            </w:r>
          </w:p>
          <w:p w14:paraId="15F23FF6" w14:textId="3F8900C1" w:rsidR="00E11CD9" w:rsidRDefault="00E11CD9" w:rsidP="00E11CD9">
            <w:pPr>
              <w:widowControl/>
              <w:jc w:val="center"/>
              <w:rPr>
                <w:b/>
                <w:bCs/>
                <w:color w:val="000000" w:themeColor="text1"/>
                <w:szCs w:val="21"/>
              </w:rPr>
            </w:pPr>
            <w:r>
              <w:rPr>
                <w:b/>
                <w:bCs/>
                <w:color w:val="000000" w:themeColor="text1"/>
                <w:szCs w:val="21"/>
              </w:rPr>
              <w:t>表</w:t>
            </w:r>
            <w:r>
              <w:rPr>
                <w:b/>
                <w:bCs/>
                <w:color w:val="000000" w:themeColor="text1"/>
                <w:szCs w:val="21"/>
              </w:rPr>
              <w:t>5-</w:t>
            </w:r>
            <w:r>
              <w:rPr>
                <w:rFonts w:hint="eastAsia"/>
                <w:b/>
                <w:bCs/>
                <w:color w:val="000000" w:themeColor="text1"/>
                <w:szCs w:val="21"/>
              </w:rPr>
              <w:t>1</w:t>
            </w:r>
            <w:r>
              <w:rPr>
                <w:b/>
                <w:bCs/>
                <w:color w:val="000000" w:themeColor="text1"/>
                <w:szCs w:val="21"/>
              </w:rPr>
              <w:t xml:space="preserve">  </w:t>
            </w:r>
            <w:r>
              <w:rPr>
                <w:b/>
                <w:bCs/>
                <w:color w:val="000000" w:themeColor="text1"/>
                <w:szCs w:val="21"/>
              </w:rPr>
              <w:t>项目环境管理体系及环保机构职责</w:t>
            </w:r>
          </w:p>
          <w:tbl>
            <w:tblPr>
              <w:tblW w:w="8227"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26"/>
              <w:gridCol w:w="2638"/>
              <w:gridCol w:w="2439"/>
              <w:gridCol w:w="2224"/>
            </w:tblGrid>
            <w:tr w:rsidR="00E11CD9" w14:paraId="066FEC35" w14:textId="77777777" w:rsidTr="005F5570">
              <w:trPr>
                <w:trHeight w:val="296"/>
              </w:trPr>
              <w:tc>
                <w:tcPr>
                  <w:tcW w:w="926" w:type="dxa"/>
                  <w:shd w:val="clear" w:color="auto" w:fill="auto"/>
                  <w:vAlign w:val="center"/>
                </w:tcPr>
                <w:p w14:paraId="098C8C46" w14:textId="77777777" w:rsidR="00E11CD9" w:rsidRDefault="00E11CD9" w:rsidP="00E11CD9">
                  <w:pPr>
                    <w:jc w:val="center"/>
                    <w:rPr>
                      <w:b/>
                      <w:bCs/>
                      <w:color w:val="000000" w:themeColor="text1"/>
                      <w:szCs w:val="21"/>
                    </w:rPr>
                  </w:pPr>
                  <w:r>
                    <w:rPr>
                      <w:b/>
                      <w:bCs/>
                      <w:color w:val="000000" w:themeColor="text1"/>
                      <w:szCs w:val="21"/>
                    </w:rPr>
                    <w:t>项目阶段</w:t>
                  </w:r>
                </w:p>
              </w:tc>
              <w:tc>
                <w:tcPr>
                  <w:tcW w:w="2638" w:type="dxa"/>
                  <w:shd w:val="clear" w:color="auto" w:fill="auto"/>
                  <w:vAlign w:val="center"/>
                </w:tcPr>
                <w:p w14:paraId="6FEE0CFA" w14:textId="77777777" w:rsidR="00E11CD9" w:rsidRDefault="00E11CD9" w:rsidP="00E11CD9">
                  <w:pPr>
                    <w:jc w:val="center"/>
                    <w:rPr>
                      <w:b/>
                      <w:bCs/>
                      <w:color w:val="000000" w:themeColor="text1"/>
                      <w:szCs w:val="21"/>
                    </w:rPr>
                  </w:pPr>
                  <w:r>
                    <w:rPr>
                      <w:b/>
                      <w:bCs/>
                      <w:color w:val="000000" w:themeColor="text1"/>
                      <w:szCs w:val="21"/>
                    </w:rPr>
                    <w:t>环境保护内容</w:t>
                  </w:r>
                </w:p>
              </w:tc>
              <w:tc>
                <w:tcPr>
                  <w:tcW w:w="2439" w:type="dxa"/>
                  <w:shd w:val="clear" w:color="auto" w:fill="auto"/>
                  <w:vAlign w:val="center"/>
                </w:tcPr>
                <w:p w14:paraId="1A74D1D4" w14:textId="77777777" w:rsidR="00E11CD9" w:rsidRDefault="00E11CD9" w:rsidP="00E11CD9">
                  <w:pPr>
                    <w:jc w:val="center"/>
                    <w:rPr>
                      <w:b/>
                      <w:bCs/>
                      <w:color w:val="000000" w:themeColor="text1"/>
                      <w:szCs w:val="21"/>
                    </w:rPr>
                  </w:pPr>
                  <w:r>
                    <w:rPr>
                      <w:b/>
                      <w:bCs/>
                      <w:color w:val="000000" w:themeColor="text1"/>
                      <w:szCs w:val="21"/>
                    </w:rPr>
                    <w:t>环保措施执行单位</w:t>
                  </w:r>
                </w:p>
              </w:tc>
              <w:tc>
                <w:tcPr>
                  <w:tcW w:w="2224" w:type="dxa"/>
                  <w:shd w:val="clear" w:color="auto" w:fill="auto"/>
                  <w:vAlign w:val="center"/>
                </w:tcPr>
                <w:p w14:paraId="0EA26100" w14:textId="77777777" w:rsidR="00E11CD9" w:rsidRDefault="00E11CD9" w:rsidP="00E11CD9">
                  <w:pPr>
                    <w:jc w:val="center"/>
                    <w:rPr>
                      <w:b/>
                      <w:bCs/>
                      <w:color w:val="000000" w:themeColor="text1"/>
                      <w:szCs w:val="21"/>
                    </w:rPr>
                  </w:pPr>
                  <w:r>
                    <w:rPr>
                      <w:b/>
                      <w:bCs/>
                      <w:color w:val="000000" w:themeColor="text1"/>
                      <w:szCs w:val="21"/>
                    </w:rPr>
                    <w:t>环保监督部门</w:t>
                  </w:r>
                </w:p>
              </w:tc>
            </w:tr>
            <w:tr w:rsidR="008C5817" w14:paraId="55BE4848" w14:textId="77777777" w:rsidTr="005F5570">
              <w:trPr>
                <w:trHeight w:val="296"/>
              </w:trPr>
              <w:tc>
                <w:tcPr>
                  <w:tcW w:w="926" w:type="dxa"/>
                  <w:shd w:val="clear" w:color="auto" w:fill="auto"/>
                  <w:vAlign w:val="center"/>
                </w:tcPr>
                <w:p w14:paraId="0EC5715E" w14:textId="77777777" w:rsidR="008C5817" w:rsidRDefault="008C5817" w:rsidP="008C5817">
                  <w:pPr>
                    <w:jc w:val="center"/>
                    <w:rPr>
                      <w:color w:val="000000" w:themeColor="text1"/>
                      <w:szCs w:val="21"/>
                    </w:rPr>
                  </w:pPr>
                  <w:r>
                    <w:rPr>
                      <w:color w:val="000000" w:themeColor="text1"/>
                      <w:szCs w:val="21"/>
                    </w:rPr>
                    <w:t>可</w:t>
                  </w:r>
                  <w:proofErr w:type="gramStart"/>
                  <w:r>
                    <w:rPr>
                      <w:color w:val="000000" w:themeColor="text1"/>
                      <w:szCs w:val="21"/>
                    </w:rPr>
                    <w:t>研</w:t>
                  </w:r>
                  <w:proofErr w:type="gramEnd"/>
                  <w:r>
                    <w:rPr>
                      <w:color w:val="000000" w:themeColor="text1"/>
                      <w:szCs w:val="21"/>
                    </w:rPr>
                    <w:t>阶段</w:t>
                  </w:r>
                </w:p>
              </w:tc>
              <w:tc>
                <w:tcPr>
                  <w:tcW w:w="2638" w:type="dxa"/>
                  <w:shd w:val="clear" w:color="auto" w:fill="auto"/>
                  <w:vAlign w:val="center"/>
                </w:tcPr>
                <w:p w14:paraId="479ADAE5" w14:textId="77777777" w:rsidR="008C5817" w:rsidRDefault="008C5817" w:rsidP="008C5817">
                  <w:pPr>
                    <w:jc w:val="center"/>
                    <w:rPr>
                      <w:color w:val="000000" w:themeColor="text1"/>
                      <w:szCs w:val="21"/>
                    </w:rPr>
                  </w:pPr>
                  <w:r>
                    <w:rPr>
                      <w:color w:val="000000" w:themeColor="text1"/>
                      <w:szCs w:val="21"/>
                    </w:rPr>
                    <w:t>环境影响评价</w:t>
                  </w:r>
                </w:p>
              </w:tc>
              <w:tc>
                <w:tcPr>
                  <w:tcW w:w="2439" w:type="dxa"/>
                  <w:shd w:val="clear" w:color="auto" w:fill="auto"/>
                  <w:vAlign w:val="center"/>
                </w:tcPr>
                <w:p w14:paraId="1ACC626E" w14:textId="77777777" w:rsidR="008C5817" w:rsidRDefault="008C5817" w:rsidP="008C5817">
                  <w:pPr>
                    <w:jc w:val="center"/>
                    <w:rPr>
                      <w:color w:val="000000" w:themeColor="text1"/>
                      <w:szCs w:val="21"/>
                    </w:rPr>
                  </w:pPr>
                  <w:r>
                    <w:rPr>
                      <w:color w:val="000000" w:themeColor="text1"/>
                      <w:szCs w:val="21"/>
                    </w:rPr>
                    <w:t>环境影响评价持证单位</w:t>
                  </w:r>
                </w:p>
              </w:tc>
              <w:tc>
                <w:tcPr>
                  <w:tcW w:w="2224" w:type="dxa"/>
                  <w:shd w:val="clear" w:color="auto" w:fill="auto"/>
                </w:tcPr>
                <w:p w14:paraId="2DE8C445" w14:textId="04267D4F" w:rsidR="008C5817" w:rsidRPr="008C5817" w:rsidRDefault="008C5817" w:rsidP="008C5817">
                  <w:pPr>
                    <w:jc w:val="center"/>
                    <w:rPr>
                      <w:color w:val="000000" w:themeColor="text1"/>
                      <w:szCs w:val="21"/>
                    </w:rPr>
                  </w:pPr>
                  <w:r w:rsidRPr="008C5817">
                    <w:rPr>
                      <w:rFonts w:hint="eastAsia"/>
                      <w:color w:val="000000" w:themeColor="text1"/>
                      <w:szCs w:val="21"/>
                    </w:rPr>
                    <w:t>达州东部经开区生态环境局</w:t>
                  </w:r>
                </w:p>
              </w:tc>
            </w:tr>
            <w:tr w:rsidR="008C5817" w14:paraId="741B3349" w14:textId="77777777" w:rsidTr="005F5570">
              <w:trPr>
                <w:trHeight w:val="296"/>
              </w:trPr>
              <w:tc>
                <w:tcPr>
                  <w:tcW w:w="926" w:type="dxa"/>
                  <w:shd w:val="clear" w:color="auto" w:fill="auto"/>
                  <w:vAlign w:val="center"/>
                </w:tcPr>
                <w:p w14:paraId="7FE7DB5A" w14:textId="77777777" w:rsidR="008C5817" w:rsidRDefault="008C5817" w:rsidP="008C5817">
                  <w:pPr>
                    <w:jc w:val="center"/>
                    <w:rPr>
                      <w:color w:val="000000" w:themeColor="text1"/>
                      <w:szCs w:val="21"/>
                    </w:rPr>
                  </w:pPr>
                  <w:r>
                    <w:rPr>
                      <w:color w:val="000000" w:themeColor="text1"/>
                      <w:szCs w:val="21"/>
                    </w:rPr>
                    <w:t>设计阶段</w:t>
                  </w:r>
                </w:p>
              </w:tc>
              <w:tc>
                <w:tcPr>
                  <w:tcW w:w="2638" w:type="dxa"/>
                  <w:shd w:val="clear" w:color="auto" w:fill="auto"/>
                  <w:vAlign w:val="center"/>
                </w:tcPr>
                <w:p w14:paraId="7CD70CCB" w14:textId="77777777" w:rsidR="008C5817" w:rsidRDefault="008C5817" w:rsidP="008C5817">
                  <w:pPr>
                    <w:jc w:val="center"/>
                    <w:rPr>
                      <w:color w:val="000000" w:themeColor="text1"/>
                      <w:szCs w:val="21"/>
                    </w:rPr>
                  </w:pPr>
                  <w:r>
                    <w:rPr>
                      <w:color w:val="000000" w:themeColor="text1"/>
                      <w:szCs w:val="21"/>
                    </w:rPr>
                    <w:t>环境保护项目设计</w:t>
                  </w:r>
                </w:p>
              </w:tc>
              <w:tc>
                <w:tcPr>
                  <w:tcW w:w="2439" w:type="dxa"/>
                  <w:shd w:val="clear" w:color="auto" w:fill="auto"/>
                  <w:vAlign w:val="center"/>
                </w:tcPr>
                <w:p w14:paraId="6112C6BF" w14:textId="77777777" w:rsidR="008C5817" w:rsidRDefault="008C5817" w:rsidP="008C5817">
                  <w:pPr>
                    <w:jc w:val="center"/>
                    <w:rPr>
                      <w:color w:val="000000" w:themeColor="text1"/>
                      <w:szCs w:val="21"/>
                    </w:rPr>
                  </w:pPr>
                  <w:r>
                    <w:rPr>
                      <w:color w:val="000000" w:themeColor="text1"/>
                      <w:szCs w:val="21"/>
                    </w:rPr>
                    <w:t>设计单位</w:t>
                  </w:r>
                </w:p>
              </w:tc>
              <w:tc>
                <w:tcPr>
                  <w:tcW w:w="2224" w:type="dxa"/>
                  <w:shd w:val="clear" w:color="auto" w:fill="auto"/>
                </w:tcPr>
                <w:p w14:paraId="285F8918" w14:textId="08CF61F1" w:rsidR="008C5817" w:rsidRPr="008C5817" w:rsidRDefault="008C5817" w:rsidP="008C5817">
                  <w:pPr>
                    <w:jc w:val="center"/>
                    <w:rPr>
                      <w:color w:val="000000" w:themeColor="text1"/>
                      <w:szCs w:val="21"/>
                    </w:rPr>
                  </w:pPr>
                  <w:r w:rsidRPr="008C5817">
                    <w:rPr>
                      <w:rFonts w:hint="eastAsia"/>
                      <w:color w:val="000000" w:themeColor="text1"/>
                      <w:szCs w:val="21"/>
                    </w:rPr>
                    <w:t>达州东部经开区生态环境局</w:t>
                  </w:r>
                </w:p>
              </w:tc>
            </w:tr>
            <w:tr w:rsidR="008C5817" w14:paraId="0FECB3EE" w14:textId="77777777" w:rsidTr="005F5570">
              <w:trPr>
                <w:trHeight w:val="296"/>
              </w:trPr>
              <w:tc>
                <w:tcPr>
                  <w:tcW w:w="926" w:type="dxa"/>
                  <w:shd w:val="clear" w:color="auto" w:fill="auto"/>
                  <w:vAlign w:val="center"/>
                </w:tcPr>
                <w:p w14:paraId="528B61FE" w14:textId="77777777" w:rsidR="008C5817" w:rsidRDefault="008C5817" w:rsidP="008C5817">
                  <w:pPr>
                    <w:jc w:val="center"/>
                    <w:rPr>
                      <w:color w:val="000000" w:themeColor="text1"/>
                      <w:szCs w:val="21"/>
                    </w:rPr>
                  </w:pPr>
                  <w:r>
                    <w:rPr>
                      <w:color w:val="000000" w:themeColor="text1"/>
                      <w:szCs w:val="21"/>
                    </w:rPr>
                    <w:t>施工阶段</w:t>
                  </w:r>
                </w:p>
              </w:tc>
              <w:tc>
                <w:tcPr>
                  <w:tcW w:w="2638" w:type="dxa"/>
                  <w:shd w:val="clear" w:color="auto" w:fill="auto"/>
                  <w:vAlign w:val="center"/>
                </w:tcPr>
                <w:p w14:paraId="483B2B75" w14:textId="77777777" w:rsidR="008C5817" w:rsidRDefault="008C5817" w:rsidP="008C5817">
                  <w:pPr>
                    <w:jc w:val="center"/>
                    <w:rPr>
                      <w:color w:val="000000" w:themeColor="text1"/>
                      <w:szCs w:val="21"/>
                    </w:rPr>
                  </w:pPr>
                  <w:r>
                    <w:rPr>
                      <w:color w:val="000000" w:themeColor="text1"/>
                      <w:szCs w:val="21"/>
                    </w:rPr>
                    <w:t>实施环保措施及进行项目建设，处理突发性环境问题</w:t>
                  </w:r>
                </w:p>
              </w:tc>
              <w:tc>
                <w:tcPr>
                  <w:tcW w:w="2439" w:type="dxa"/>
                  <w:shd w:val="clear" w:color="auto" w:fill="auto"/>
                  <w:vAlign w:val="center"/>
                </w:tcPr>
                <w:p w14:paraId="20FF0DB5" w14:textId="77777777" w:rsidR="008C5817" w:rsidRDefault="008C5817" w:rsidP="008C5817">
                  <w:pPr>
                    <w:jc w:val="center"/>
                    <w:rPr>
                      <w:color w:val="000000" w:themeColor="text1"/>
                      <w:szCs w:val="21"/>
                    </w:rPr>
                  </w:pPr>
                  <w:r>
                    <w:rPr>
                      <w:color w:val="000000" w:themeColor="text1"/>
                      <w:szCs w:val="21"/>
                    </w:rPr>
                    <w:t>建设单位</w:t>
                  </w:r>
                </w:p>
                <w:p w14:paraId="73BDA94D" w14:textId="77777777" w:rsidR="008C5817" w:rsidRDefault="008C5817" w:rsidP="008C5817">
                  <w:pPr>
                    <w:jc w:val="center"/>
                    <w:rPr>
                      <w:color w:val="000000" w:themeColor="text1"/>
                      <w:szCs w:val="21"/>
                    </w:rPr>
                  </w:pPr>
                  <w:r>
                    <w:rPr>
                      <w:color w:val="000000" w:themeColor="text1"/>
                      <w:szCs w:val="21"/>
                    </w:rPr>
                    <w:t>施工单位</w:t>
                  </w:r>
                </w:p>
              </w:tc>
              <w:tc>
                <w:tcPr>
                  <w:tcW w:w="2224" w:type="dxa"/>
                  <w:shd w:val="clear" w:color="auto" w:fill="auto"/>
                </w:tcPr>
                <w:p w14:paraId="4E14D2ED" w14:textId="22003488" w:rsidR="008C5817" w:rsidRPr="008C5817" w:rsidRDefault="008C5817" w:rsidP="008C5817">
                  <w:pPr>
                    <w:jc w:val="center"/>
                    <w:rPr>
                      <w:color w:val="000000" w:themeColor="text1"/>
                      <w:szCs w:val="21"/>
                    </w:rPr>
                  </w:pPr>
                  <w:r w:rsidRPr="008C5817">
                    <w:rPr>
                      <w:rFonts w:hint="eastAsia"/>
                      <w:color w:val="000000" w:themeColor="text1"/>
                      <w:szCs w:val="21"/>
                    </w:rPr>
                    <w:t>达州东部经开区生态环境局</w:t>
                  </w:r>
                </w:p>
              </w:tc>
            </w:tr>
          </w:tbl>
          <w:p w14:paraId="06BF5F2C" w14:textId="5F58CB66" w:rsidR="00E11CD9" w:rsidRDefault="008C5817" w:rsidP="00E11CD9">
            <w:pPr>
              <w:widowControl/>
              <w:spacing w:line="360" w:lineRule="auto"/>
              <w:ind w:firstLineChars="200" w:firstLine="482"/>
              <w:rPr>
                <w:b/>
                <w:bCs/>
                <w:color w:val="000000" w:themeColor="text1"/>
                <w:sz w:val="24"/>
                <w:szCs w:val="20"/>
              </w:rPr>
            </w:pPr>
            <w:r>
              <w:rPr>
                <w:rFonts w:hint="eastAsia"/>
                <w:b/>
                <w:bCs/>
                <w:color w:val="000000" w:themeColor="text1"/>
                <w:sz w:val="24"/>
                <w:szCs w:val="20"/>
              </w:rPr>
              <w:t>（</w:t>
            </w:r>
            <w:r>
              <w:rPr>
                <w:rFonts w:hint="eastAsia"/>
                <w:b/>
                <w:bCs/>
                <w:color w:val="000000" w:themeColor="text1"/>
                <w:sz w:val="24"/>
                <w:szCs w:val="20"/>
              </w:rPr>
              <w:t>5</w:t>
            </w:r>
            <w:r>
              <w:rPr>
                <w:rFonts w:hint="eastAsia"/>
                <w:b/>
                <w:bCs/>
                <w:color w:val="000000" w:themeColor="text1"/>
                <w:sz w:val="24"/>
                <w:szCs w:val="20"/>
              </w:rPr>
              <w:t>）</w:t>
            </w:r>
            <w:r w:rsidR="00E11CD9">
              <w:rPr>
                <w:b/>
                <w:bCs/>
                <w:color w:val="000000" w:themeColor="text1"/>
                <w:sz w:val="24"/>
                <w:szCs w:val="20"/>
              </w:rPr>
              <w:t>环境管理计划</w:t>
            </w:r>
          </w:p>
          <w:p w14:paraId="76B2C6D0" w14:textId="0D88E96D" w:rsidR="00E11CD9" w:rsidRDefault="00E11CD9" w:rsidP="00E11CD9">
            <w:pPr>
              <w:widowControl/>
              <w:spacing w:line="360" w:lineRule="auto"/>
              <w:ind w:firstLineChars="200" w:firstLine="480"/>
              <w:rPr>
                <w:color w:val="000000" w:themeColor="text1"/>
                <w:sz w:val="24"/>
                <w:szCs w:val="20"/>
              </w:rPr>
            </w:pPr>
            <w:r>
              <w:rPr>
                <w:color w:val="000000" w:themeColor="text1"/>
                <w:sz w:val="24"/>
                <w:szCs w:val="20"/>
              </w:rPr>
              <w:t>本项目环境管理计划详见表</w:t>
            </w:r>
            <w:r>
              <w:rPr>
                <w:color w:val="000000" w:themeColor="text1"/>
                <w:sz w:val="24"/>
                <w:szCs w:val="20"/>
              </w:rPr>
              <w:t>5-</w:t>
            </w:r>
            <w:r w:rsidR="008C5817">
              <w:rPr>
                <w:rFonts w:hint="eastAsia"/>
                <w:color w:val="000000" w:themeColor="text1"/>
                <w:sz w:val="24"/>
                <w:szCs w:val="20"/>
              </w:rPr>
              <w:t>2</w:t>
            </w:r>
            <w:r>
              <w:rPr>
                <w:color w:val="000000" w:themeColor="text1"/>
                <w:sz w:val="24"/>
                <w:szCs w:val="20"/>
              </w:rPr>
              <w:t>，环境管理计划的监督归于</w:t>
            </w:r>
            <w:r w:rsidR="008C5817">
              <w:rPr>
                <w:rFonts w:hint="eastAsia"/>
                <w:color w:val="000000" w:themeColor="text1"/>
                <w:sz w:val="24"/>
              </w:rPr>
              <w:t>达州东部经开区生态环境局</w:t>
            </w:r>
            <w:r>
              <w:rPr>
                <w:color w:val="000000" w:themeColor="text1"/>
                <w:sz w:val="24"/>
                <w:szCs w:val="20"/>
              </w:rPr>
              <w:t>。</w:t>
            </w:r>
          </w:p>
          <w:p w14:paraId="438223BB" w14:textId="52D2C9D7" w:rsidR="00E11CD9" w:rsidRDefault="00E11CD9" w:rsidP="00E11CD9">
            <w:pPr>
              <w:widowControl/>
              <w:ind w:firstLineChars="1200" w:firstLine="2530"/>
              <w:rPr>
                <w:b/>
                <w:bCs/>
                <w:color w:val="000000" w:themeColor="text1"/>
                <w:szCs w:val="21"/>
              </w:rPr>
            </w:pPr>
            <w:r>
              <w:rPr>
                <w:b/>
                <w:bCs/>
                <w:color w:val="000000" w:themeColor="text1"/>
                <w:szCs w:val="21"/>
              </w:rPr>
              <w:t>表</w:t>
            </w:r>
            <w:r>
              <w:rPr>
                <w:b/>
                <w:bCs/>
                <w:color w:val="000000" w:themeColor="text1"/>
                <w:szCs w:val="21"/>
              </w:rPr>
              <w:t>5-</w:t>
            </w:r>
            <w:r w:rsidR="008C5817">
              <w:rPr>
                <w:rFonts w:hint="eastAsia"/>
                <w:b/>
                <w:bCs/>
                <w:color w:val="000000" w:themeColor="text1"/>
                <w:szCs w:val="21"/>
              </w:rPr>
              <w:t>2</w:t>
            </w:r>
            <w:r>
              <w:rPr>
                <w:b/>
                <w:bCs/>
                <w:color w:val="000000" w:themeColor="text1"/>
                <w:szCs w:val="21"/>
              </w:rPr>
              <w:t xml:space="preserve">  </w:t>
            </w:r>
            <w:r>
              <w:rPr>
                <w:b/>
                <w:bCs/>
                <w:color w:val="000000" w:themeColor="text1"/>
                <w:szCs w:val="21"/>
              </w:rPr>
              <w:t>项目环境管理计划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1179"/>
              <w:gridCol w:w="4501"/>
              <w:gridCol w:w="756"/>
              <w:gridCol w:w="1051"/>
            </w:tblGrid>
            <w:tr w:rsidR="00E11CD9" w14:paraId="388336C8" w14:textId="77777777" w:rsidTr="008F7E39">
              <w:trPr>
                <w:trHeight w:val="340"/>
                <w:jc w:val="center"/>
              </w:trPr>
              <w:tc>
                <w:tcPr>
                  <w:tcW w:w="1787" w:type="dxa"/>
                  <w:gridSpan w:val="2"/>
                  <w:shd w:val="clear" w:color="auto" w:fill="auto"/>
                  <w:vAlign w:val="center"/>
                </w:tcPr>
                <w:p w14:paraId="72A194AC" w14:textId="77777777" w:rsidR="00E11CD9" w:rsidRDefault="00E11CD9" w:rsidP="00E11CD9">
                  <w:pPr>
                    <w:jc w:val="center"/>
                    <w:rPr>
                      <w:b/>
                      <w:bCs/>
                      <w:color w:val="000000" w:themeColor="text1"/>
                      <w:szCs w:val="21"/>
                    </w:rPr>
                  </w:pPr>
                  <w:r>
                    <w:rPr>
                      <w:b/>
                      <w:bCs/>
                      <w:color w:val="000000" w:themeColor="text1"/>
                      <w:szCs w:val="21"/>
                    </w:rPr>
                    <w:t>环境问题</w:t>
                  </w:r>
                </w:p>
              </w:tc>
              <w:tc>
                <w:tcPr>
                  <w:tcW w:w="4501" w:type="dxa"/>
                  <w:vMerge w:val="restart"/>
                  <w:shd w:val="clear" w:color="auto" w:fill="auto"/>
                  <w:vAlign w:val="center"/>
                </w:tcPr>
                <w:p w14:paraId="3BD17F39" w14:textId="77777777" w:rsidR="00E11CD9" w:rsidRDefault="00E11CD9" w:rsidP="00E11CD9">
                  <w:pPr>
                    <w:jc w:val="center"/>
                    <w:rPr>
                      <w:b/>
                      <w:bCs/>
                      <w:color w:val="000000" w:themeColor="text1"/>
                      <w:szCs w:val="21"/>
                    </w:rPr>
                  </w:pPr>
                  <w:r>
                    <w:rPr>
                      <w:b/>
                      <w:bCs/>
                      <w:color w:val="000000" w:themeColor="text1"/>
                      <w:szCs w:val="21"/>
                    </w:rPr>
                    <w:t>管理内容</w:t>
                  </w:r>
                </w:p>
              </w:tc>
              <w:tc>
                <w:tcPr>
                  <w:tcW w:w="756" w:type="dxa"/>
                  <w:vMerge w:val="restart"/>
                  <w:shd w:val="clear" w:color="auto" w:fill="auto"/>
                  <w:vAlign w:val="center"/>
                </w:tcPr>
                <w:p w14:paraId="6F0A878B" w14:textId="77777777" w:rsidR="00E11CD9" w:rsidRDefault="00E11CD9" w:rsidP="00E11CD9">
                  <w:pPr>
                    <w:jc w:val="center"/>
                    <w:rPr>
                      <w:b/>
                      <w:bCs/>
                      <w:color w:val="000000" w:themeColor="text1"/>
                      <w:szCs w:val="21"/>
                    </w:rPr>
                  </w:pPr>
                  <w:r>
                    <w:rPr>
                      <w:b/>
                      <w:bCs/>
                      <w:color w:val="000000" w:themeColor="text1"/>
                      <w:szCs w:val="21"/>
                    </w:rPr>
                    <w:t>实施</w:t>
                  </w:r>
                </w:p>
                <w:p w14:paraId="01FED789" w14:textId="77777777" w:rsidR="00E11CD9" w:rsidRDefault="00E11CD9" w:rsidP="00E11CD9">
                  <w:pPr>
                    <w:jc w:val="center"/>
                    <w:rPr>
                      <w:b/>
                      <w:bCs/>
                      <w:color w:val="000000" w:themeColor="text1"/>
                      <w:szCs w:val="21"/>
                    </w:rPr>
                  </w:pPr>
                  <w:r>
                    <w:rPr>
                      <w:b/>
                      <w:bCs/>
                      <w:color w:val="000000" w:themeColor="text1"/>
                      <w:szCs w:val="21"/>
                    </w:rPr>
                    <w:t>机构</w:t>
                  </w:r>
                </w:p>
              </w:tc>
              <w:tc>
                <w:tcPr>
                  <w:tcW w:w="1051" w:type="dxa"/>
                  <w:vMerge w:val="restart"/>
                  <w:shd w:val="clear" w:color="auto" w:fill="auto"/>
                  <w:vAlign w:val="center"/>
                </w:tcPr>
                <w:p w14:paraId="289F55F3" w14:textId="77777777" w:rsidR="00E11CD9" w:rsidRDefault="00E11CD9" w:rsidP="00E11CD9">
                  <w:pPr>
                    <w:jc w:val="center"/>
                    <w:rPr>
                      <w:b/>
                      <w:bCs/>
                      <w:color w:val="000000" w:themeColor="text1"/>
                      <w:szCs w:val="21"/>
                    </w:rPr>
                  </w:pPr>
                  <w:r>
                    <w:rPr>
                      <w:b/>
                      <w:bCs/>
                      <w:color w:val="000000" w:themeColor="text1"/>
                      <w:szCs w:val="21"/>
                    </w:rPr>
                    <w:t>管理</w:t>
                  </w:r>
                </w:p>
                <w:p w14:paraId="03B10115" w14:textId="77777777" w:rsidR="00E11CD9" w:rsidRDefault="00E11CD9" w:rsidP="00E11CD9">
                  <w:pPr>
                    <w:jc w:val="center"/>
                    <w:rPr>
                      <w:b/>
                      <w:bCs/>
                      <w:color w:val="000000" w:themeColor="text1"/>
                      <w:szCs w:val="21"/>
                    </w:rPr>
                  </w:pPr>
                  <w:r>
                    <w:rPr>
                      <w:b/>
                      <w:bCs/>
                      <w:color w:val="000000" w:themeColor="text1"/>
                      <w:szCs w:val="21"/>
                    </w:rPr>
                    <w:t>机构</w:t>
                  </w:r>
                </w:p>
              </w:tc>
            </w:tr>
            <w:tr w:rsidR="00E11CD9" w14:paraId="405B0246" w14:textId="77777777" w:rsidTr="008F7E39">
              <w:trPr>
                <w:trHeight w:val="340"/>
                <w:jc w:val="center"/>
              </w:trPr>
              <w:tc>
                <w:tcPr>
                  <w:tcW w:w="608" w:type="dxa"/>
                  <w:shd w:val="clear" w:color="auto" w:fill="auto"/>
                  <w:vAlign w:val="center"/>
                </w:tcPr>
                <w:p w14:paraId="1CD95A52" w14:textId="77777777" w:rsidR="00E11CD9" w:rsidRDefault="00E11CD9" w:rsidP="00E11CD9">
                  <w:pPr>
                    <w:jc w:val="center"/>
                    <w:rPr>
                      <w:b/>
                      <w:bCs/>
                      <w:color w:val="000000" w:themeColor="text1"/>
                      <w:szCs w:val="21"/>
                    </w:rPr>
                  </w:pPr>
                  <w:proofErr w:type="gramStart"/>
                  <w:r>
                    <w:rPr>
                      <w:b/>
                      <w:bCs/>
                      <w:color w:val="000000" w:themeColor="text1"/>
                      <w:szCs w:val="21"/>
                    </w:rPr>
                    <w:t>一</w:t>
                  </w:r>
                  <w:proofErr w:type="gramEnd"/>
                </w:p>
              </w:tc>
              <w:tc>
                <w:tcPr>
                  <w:tcW w:w="1179" w:type="dxa"/>
                  <w:shd w:val="clear" w:color="auto" w:fill="auto"/>
                  <w:vAlign w:val="center"/>
                </w:tcPr>
                <w:p w14:paraId="596AB016" w14:textId="77777777" w:rsidR="00E11CD9" w:rsidRDefault="00E11CD9" w:rsidP="00E11CD9">
                  <w:pPr>
                    <w:jc w:val="center"/>
                    <w:rPr>
                      <w:b/>
                      <w:bCs/>
                      <w:color w:val="000000" w:themeColor="text1"/>
                      <w:szCs w:val="21"/>
                    </w:rPr>
                  </w:pPr>
                  <w:r>
                    <w:rPr>
                      <w:b/>
                      <w:bCs/>
                      <w:color w:val="000000" w:themeColor="text1"/>
                      <w:szCs w:val="21"/>
                    </w:rPr>
                    <w:t>设计阶段</w:t>
                  </w:r>
                </w:p>
              </w:tc>
              <w:tc>
                <w:tcPr>
                  <w:tcW w:w="4501" w:type="dxa"/>
                  <w:vMerge/>
                  <w:shd w:val="clear" w:color="auto" w:fill="auto"/>
                  <w:vAlign w:val="center"/>
                </w:tcPr>
                <w:p w14:paraId="6CF233F3" w14:textId="77777777" w:rsidR="00E11CD9" w:rsidRDefault="00E11CD9" w:rsidP="00E11CD9">
                  <w:pPr>
                    <w:jc w:val="center"/>
                    <w:rPr>
                      <w:color w:val="000000" w:themeColor="text1"/>
                      <w:szCs w:val="21"/>
                    </w:rPr>
                  </w:pPr>
                </w:p>
              </w:tc>
              <w:tc>
                <w:tcPr>
                  <w:tcW w:w="756" w:type="dxa"/>
                  <w:vMerge/>
                  <w:shd w:val="clear" w:color="auto" w:fill="auto"/>
                  <w:vAlign w:val="center"/>
                </w:tcPr>
                <w:p w14:paraId="22BFEA10" w14:textId="77777777" w:rsidR="00E11CD9" w:rsidRDefault="00E11CD9" w:rsidP="00E11CD9">
                  <w:pPr>
                    <w:jc w:val="center"/>
                    <w:rPr>
                      <w:color w:val="000000" w:themeColor="text1"/>
                      <w:szCs w:val="21"/>
                    </w:rPr>
                  </w:pPr>
                </w:p>
              </w:tc>
              <w:tc>
                <w:tcPr>
                  <w:tcW w:w="1051" w:type="dxa"/>
                  <w:vMerge/>
                  <w:shd w:val="clear" w:color="auto" w:fill="auto"/>
                  <w:vAlign w:val="center"/>
                </w:tcPr>
                <w:p w14:paraId="37833A29" w14:textId="77777777" w:rsidR="00E11CD9" w:rsidRDefault="00E11CD9" w:rsidP="00E11CD9">
                  <w:pPr>
                    <w:jc w:val="center"/>
                    <w:rPr>
                      <w:color w:val="000000" w:themeColor="text1"/>
                      <w:szCs w:val="21"/>
                    </w:rPr>
                  </w:pPr>
                </w:p>
              </w:tc>
            </w:tr>
            <w:tr w:rsidR="00E11CD9" w14:paraId="74C1ABAD" w14:textId="77777777" w:rsidTr="008F7E39">
              <w:trPr>
                <w:trHeight w:val="340"/>
                <w:jc w:val="center"/>
              </w:trPr>
              <w:tc>
                <w:tcPr>
                  <w:tcW w:w="608" w:type="dxa"/>
                  <w:shd w:val="clear" w:color="auto" w:fill="auto"/>
                  <w:vAlign w:val="center"/>
                </w:tcPr>
                <w:p w14:paraId="7E7306ED" w14:textId="77777777" w:rsidR="00E11CD9" w:rsidRDefault="00E11CD9" w:rsidP="00E11CD9">
                  <w:pPr>
                    <w:jc w:val="center"/>
                    <w:rPr>
                      <w:color w:val="000000" w:themeColor="text1"/>
                      <w:szCs w:val="21"/>
                    </w:rPr>
                  </w:pPr>
                  <w:r>
                    <w:rPr>
                      <w:color w:val="000000" w:themeColor="text1"/>
                      <w:szCs w:val="21"/>
                    </w:rPr>
                    <w:t>1</w:t>
                  </w:r>
                </w:p>
              </w:tc>
              <w:tc>
                <w:tcPr>
                  <w:tcW w:w="1179" w:type="dxa"/>
                  <w:shd w:val="clear" w:color="auto" w:fill="auto"/>
                  <w:vAlign w:val="center"/>
                </w:tcPr>
                <w:p w14:paraId="1DDDA796" w14:textId="77777777" w:rsidR="00E11CD9" w:rsidRDefault="00E11CD9" w:rsidP="00E11CD9">
                  <w:pPr>
                    <w:jc w:val="center"/>
                    <w:rPr>
                      <w:color w:val="000000" w:themeColor="text1"/>
                      <w:szCs w:val="21"/>
                    </w:rPr>
                  </w:pPr>
                  <w:r>
                    <w:rPr>
                      <w:color w:val="000000" w:themeColor="text1"/>
                      <w:szCs w:val="21"/>
                    </w:rPr>
                    <w:t>空气</w:t>
                  </w:r>
                </w:p>
                <w:p w14:paraId="5B72F823" w14:textId="77777777" w:rsidR="00E11CD9" w:rsidRDefault="00E11CD9" w:rsidP="00E11CD9">
                  <w:pPr>
                    <w:jc w:val="center"/>
                    <w:rPr>
                      <w:color w:val="000000" w:themeColor="text1"/>
                      <w:szCs w:val="21"/>
                    </w:rPr>
                  </w:pPr>
                  <w:r>
                    <w:rPr>
                      <w:color w:val="000000" w:themeColor="text1"/>
                      <w:szCs w:val="21"/>
                    </w:rPr>
                    <w:t>污染</w:t>
                  </w:r>
                </w:p>
              </w:tc>
              <w:tc>
                <w:tcPr>
                  <w:tcW w:w="4501" w:type="dxa"/>
                  <w:shd w:val="clear" w:color="auto" w:fill="auto"/>
                  <w:vAlign w:val="center"/>
                </w:tcPr>
                <w:p w14:paraId="64A63DF7" w14:textId="77777777" w:rsidR="00E11CD9" w:rsidRDefault="00E11CD9" w:rsidP="00E11CD9">
                  <w:pPr>
                    <w:rPr>
                      <w:color w:val="000000" w:themeColor="text1"/>
                      <w:szCs w:val="21"/>
                    </w:rPr>
                  </w:pPr>
                  <w:r>
                    <w:rPr>
                      <w:color w:val="000000" w:themeColor="text1"/>
                      <w:szCs w:val="21"/>
                    </w:rPr>
                    <w:t>在确定临时堆场及施工场地位置时，考虑粉尘和其它问题对居民区的影响</w:t>
                  </w:r>
                </w:p>
              </w:tc>
              <w:tc>
                <w:tcPr>
                  <w:tcW w:w="756" w:type="dxa"/>
                  <w:shd w:val="clear" w:color="auto" w:fill="auto"/>
                  <w:vAlign w:val="center"/>
                </w:tcPr>
                <w:p w14:paraId="58A4121B" w14:textId="77777777" w:rsidR="00E11CD9" w:rsidRDefault="00E11CD9" w:rsidP="00E11CD9">
                  <w:pPr>
                    <w:jc w:val="center"/>
                    <w:rPr>
                      <w:color w:val="000000" w:themeColor="text1"/>
                      <w:szCs w:val="21"/>
                    </w:rPr>
                  </w:pPr>
                  <w:r>
                    <w:rPr>
                      <w:color w:val="000000" w:themeColor="text1"/>
                      <w:szCs w:val="21"/>
                    </w:rPr>
                    <w:t>设计</w:t>
                  </w:r>
                </w:p>
                <w:p w14:paraId="29578CCC" w14:textId="77777777" w:rsidR="00E11CD9" w:rsidRDefault="00E11CD9" w:rsidP="00E11CD9">
                  <w:pPr>
                    <w:jc w:val="center"/>
                    <w:rPr>
                      <w:color w:val="000000" w:themeColor="text1"/>
                      <w:szCs w:val="21"/>
                    </w:rPr>
                  </w:pPr>
                  <w:r>
                    <w:rPr>
                      <w:color w:val="000000" w:themeColor="text1"/>
                      <w:szCs w:val="21"/>
                    </w:rPr>
                    <w:t>单位</w:t>
                  </w:r>
                </w:p>
              </w:tc>
              <w:tc>
                <w:tcPr>
                  <w:tcW w:w="1051" w:type="dxa"/>
                  <w:vMerge w:val="restart"/>
                  <w:shd w:val="clear" w:color="auto" w:fill="auto"/>
                  <w:vAlign w:val="center"/>
                </w:tcPr>
                <w:p w14:paraId="1EC132AC" w14:textId="7BF455FB" w:rsidR="00E11CD9" w:rsidRDefault="005F5570" w:rsidP="00E11CD9">
                  <w:pPr>
                    <w:jc w:val="center"/>
                    <w:rPr>
                      <w:color w:val="000000" w:themeColor="text1"/>
                      <w:szCs w:val="21"/>
                    </w:rPr>
                  </w:pPr>
                  <w:r>
                    <w:rPr>
                      <w:rFonts w:hint="eastAsia"/>
                      <w:color w:val="000000" w:themeColor="text1"/>
                      <w:szCs w:val="21"/>
                    </w:rPr>
                    <w:t>建设单位</w:t>
                  </w:r>
                </w:p>
              </w:tc>
            </w:tr>
            <w:tr w:rsidR="00E11CD9" w14:paraId="0C262051" w14:textId="77777777" w:rsidTr="008F7E39">
              <w:trPr>
                <w:trHeight w:val="340"/>
                <w:jc w:val="center"/>
              </w:trPr>
              <w:tc>
                <w:tcPr>
                  <w:tcW w:w="608" w:type="dxa"/>
                  <w:shd w:val="clear" w:color="auto" w:fill="auto"/>
                  <w:vAlign w:val="center"/>
                </w:tcPr>
                <w:p w14:paraId="44E3F8B8" w14:textId="77777777" w:rsidR="00E11CD9" w:rsidRDefault="00E11CD9" w:rsidP="00E11CD9">
                  <w:pPr>
                    <w:jc w:val="center"/>
                    <w:rPr>
                      <w:color w:val="000000" w:themeColor="text1"/>
                      <w:szCs w:val="21"/>
                    </w:rPr>
                  </w:pPr>
                  <w:r>
                    <w:rPr>
                      <w:color w:val="000000" w:themeColor="text1"/>
                      <w:szCs w:val="21"/>
                    </w:rPr>
                    <w:t>2</w:t>
                  </w:r>
                </w:p>
              </w:tc>
              <w:tc>
                <w:tcPr>
                  <w:tcW w:w="1179" w:type="dxa"/>
                  <w:shd w:val="clear" w:color="auto" w:fill="auto"/>
                  <w:vAlign w:val="center"/>
                </w:tcPr>
                <w:p w14:paraId="78C981D5" w14:textId="77777777" w:rsidR="00E11CD9" w:rsidRDefault="00E11CD9" w:rsidP="00E11CD9">
                  <w:pPr>
                    <w:jc w:val="center"/>
                    <w:rPr>
                      <w:color w:val="000000" w:themeColor="text1"/>
                      <w:szCs w:val="21"/>
                    </w:rPr>
                  </w:pPr>
                  <w:r>
                    <w:rPr>
                      <w:color w:val="000000" w:themeColor="text1"/>
                      <w:szCs w:val="21"/>
                    </w:rPr>
                    <w:t>噪声</w:t>
                  </w:r>
                </w:p>
              </w:tc>
              <w:tc>
                <w:tcPr>
                  <w:tcW w:w="4501" w:type="dxa"/>
                  <w:shd w:val="clear" w:color="auto" w:fill="auto"/>
                  <w:vAlign w:val="center"/>
                </w:tcPr>
                <w:p w14:paraId="6586C429" w14:textId="77777777" w:rsidR="00E11CD9" w:rsidRDefault="00E11CD9" w:rsidP="00E11CD9">
                  <w:pPr>
                    <w:jc w:val="center"/>
                    <w:rPr>
                      <w:color w:val="000000" w:themeColor="text1"/>
                      <w:szCs w:val="21"/>
                    </w:rPr>
                  </w:pPr>
                  <w:r>
                    <w:rPr>
                      <w:color w:val="000000" w:themeColor="text1"/>
                      <w:szCs w:val="21"/>
                    </w:rPr>
                    <w:t>合理布置施工场地，采用低噪声设备</w:t>
                  </w:r>
                </w:p>
              </w:tc>
              <w:tc>
                <w:tcPr>
                  <w:tcW w:w="756" w:type="dxa"/>
                  <w:shd w:val="clear" w:color="auto" w:fill="auto"/>
                  <w:vAlign w:val="center"/>
                </w:tcPr>
                <w:p w14:paraId="7E20356D" w14:textId="77777777" w:rsidR="00E11CD9" w:rsidRDefault="00E11CD9" w:rsidP="00E11CD9">
                  <w:pPr>
                    <w:jc w:val="center"/>
                    <w:rPr>
                      <w:color w:val="000000" w:themeColor="text1"/>
                      <w:szCs w:val="21"/>
                    </w:rPr>
                  </w:pPr>
                  <w:r>
                    <w:rPr>
                      <w:color w:val="000000" w:themeColor="text1"/>
                      <w:szCs w:val="21"/>
                    </w:rPr>
                    <w:t>设计</w:t>
                  </w:r>
                </w:p>
                <w:p w14:paraId="34AEA350" w14:textId="77777777" w:rsidR="00E11CD9" w:rsidRDefault="00E11CD9" w:rsidP="00E11CD9">
                  <w:pPr>
                    <w:jc w:val="center"/>
                    <w:rPr>
                      <w:color w:val="000000" w:themeColor="text1"/>
                      <w:szCs w:val="21"/>
                    </w:rPr>
                  </w:pPr>
                  <w:r>
                    <w:rPr>
                      <w:color w:val="000000" w:themeColor="text1"/>
                      <w:szCs w:val="21"/>
                    </w:rPr>
                    <w:t>单位</w:t>
                  </w:r>
                </w:p>
              </w:tc>
              <w:tc>
                <w:tcPr>
                  <w:tcW w:w="1051" w:type="dxa"/>
                  <w:vMerge/>
                  <w:shd w:val="clear" w:color="auto" w:fill="auto"/>
                  <w:vAlign w:val="center"/>
                </w:tcPr>
                <w:p w14:paraId="2ABC12B3" w14:textId="77777777" w:rsidR="00E11CD9" w:rsidRDefault="00E11CD9" w:rsidP="00E11CD9">
                  <w:pPr>
                    <w:jc w:val="center"/>
                    <w:rPr>
                      <w:color w:val="000000" w:themeColor="text1"/>
                      <w:szCs w:val="21"/>
                    </w:rPr>
                  </w:pPr>
                </w:p>
              </w:tc>
            </w:tr>
            <w:tr w:rsidR="00E11CD9" w14:paraId="205264E6" w14:textId="77777777" w:rsidTr="008F7E39">
              <w:trPr>
                <w:trHeight w:val="340"/>
                <w:jc w:val="center"/>
              </w:trPr>
              <w:tc>
                <w:tcPr>
                  <w:tcW w:w="608" w:type="dxa"/>
                  <w:shd w:val="clear" w:color="auto" w:fill="auto"/>
                  <w:vAlign w:val="center"/>
                </w:tcPr>
                <w:p w14:paraId="2DB27B40" w14:textId="77777777" w:rsidR="00E11CD9" w:rsidRDefault="00E11CD9" w:rsidP="00E11CD9">
                  <w:pPr>
                    <w:jc w:val="center"/>
                    <w:rPr>
                      <w:color w:val="000000" w:themeColor="text1"/>
                      <w:szCs w:val="21"/>
                    </w:rPr>
                  </w:pPr>
                  <w:r>
                    <w:rPr>
                      <w:color w:val="000000" w:themeColor="text1"/>
                      <w:szCs w:val="21"/>
                    </w:rPr>
                    <w:t>3</w:t>
                  </w:r>
                </w:p>
              </w:tc>
              <w:tc>
                <w:tcPr>
                  <w:tcW w:w="1179" w:type="dxa"/>
                  <w:shd w:val="clear" w:color="auto" w:fill="auto"/>
                  <w:vAlign w:val="center"/>
                </w:tcPr>
                <w:p w14:paraId="332F0617" w14:textId="77777777" w:rsidR="00E11CD9" w:rsidRDefault="00E11CD9" w:rsidP="00E11CD9">
                  <w:pPr>
                    <w:jc w:val="center"/>
                    <w:rPr>
                      <w:color w:val="000000" w:themeColor="text1"/>
                      <w:szCs w:val="21"/>
                    </w:rPr>
                  </w:pPr>
                  <w:r>
                    <w:rPr>
                      <w:color w:val="000000" w:themeColor="text1"/>
                      <w:szCs w:val="21"/>
                    </w:rPr>
                    <w:t>景观</w:t>
                  </w:r>
                </w:p>
                <w:p w14:paraId="2E0970E8" w14:textId="77777777" w:rsidR="00E11CD9" w:rsidRDefault="00E11CD9" w:rsidP="00E11CD9">
                  <w:pPr>
                    <w:jc w:val="center"/>
                    <w:rPr>
                      <w:color w:val="000000" w:themeColor="text1"/>
                      <w:szCs w:val="21"/>
                    </w:rPr>
                  </w:pPr>
                  <w:r>
                    <w:rPr>
                      <w:color w:val="000000" w:themeColor="text1"/>
                      <w:szCs w:val="21"/>
                    </w:rPr>
                    <w:t>保护</w:t>
                  </w:r>
                </w:p>
              </w:tc>
              <w:tc>
                <w:tcPr>
                  <w:tcW w:w="4501" w:type="dxa"/>
                  <w:shd w:val="clear" w:color="auto" w:fill="auto"/>
                  <w:vAlign w:val="center"/>
                </w:tcPr>
                <w:p w14:paraId="3B3D31DF" w14:textId="77777777" w:rsidR="00E11CD9" w:rsidRDefault="00E11CD9" w:rsidP="00E11CD9">
                  <w:pPr>
                    <w:jc w:val="center"/>
                    <w:rPr>
                      <w:color w:val="000000" w:themeColor="text1"/>
                      <w:szCs w:val="21"/>
                    </w:rPr>
                  </w:pPr>
                  <w:r>
                    <w:rPr>
                      <w:color w:val="000000" w:themeColor="text1"/>
                      <w:szCs w:val="21"/>
                    </w:rPr>
                    <w:t>绿化设计，减少</w:t>
                  </w:r>
                  <w:r>
                    <w:rPr>
                      <w:rFonts w:hint="eastAsia"/>
                      <w:color w:val="000000" w:themeColor="text1"/>
                      <w:szCs w:val="21"/>
                    </w:rPr>
                    <w:t>沿线</w:t>
                  </w:r>
                  <w:r>
                    <w:rPr>
                      <w:color w:val="000000" w:themeColor="text1"/>
                      <w:szCs w:val="21"/>
                    </w:rPr>
                    <w:t>自然景观的影响</w:t>
                  </w:r>
                </w:p>
              </w:tc>
              <w:tc>
                <w:tcPr>
                  <w:tcW w:w="756" w:type="dxa"/>
                  <w:shd w:val="clear" w:color="auto" w:fill="auto"/>
                  <w:vAlign w:val="center"/>
                </w:tcPr>
                <w:p w14:paraId="35AF1DB1" w14:textId="77777777" w:rsidR="00E11CD9" w:rsidRDefault="00E11CD9" w:rsidP="00E11CD9">
                  <w:pPr>
                    <w:jc w:val="center"/>
                    <w:rPr>
                      <w:color w:val="000000" w:themeColor="text1"/>
                      <w:szCs w:val="21"/>
                    </w:rPr>
                  </w:pPr>
                  <w:r>
                    <w:rPr>
                      <w:color w:val="000000" w:themeColor="text1"/>
                      <w:szCs w:val="21"/>
                    </w:rPr>
                    <w:t>设计</w:t>
                  </w:r>
                </w:p>
                <w:p w14:paraId="1A12D570" w14:textId="77777777" w:rsidR="00E11CD9" w:rsidRDefault="00E11CD9" w:rsidP="00E11CD9">
                  <w:pPr>
                    <w:jc w:val="center"/>
                    <w:rPr>
                      <w:color w:val="000000" w:themeColor="text1"/>
                      <w:szCs w:val="21"/>
                    </w:rPr>
                  </w:pPr>
                  <w:r>
                    <w:rPr>
                      <w:color w:val="000000" w:themeColor="text1"/>
                      <w:szCs w:val="21"/>
                    </w:rPr>
                    <w:t>单位</w:t>
                  </w:r>
                </w:p>
              </w:tc>
              <w:tc>
                <w:tcPr>
                  <w:tcW w:w="1051" w:type="dxa"/>
                  <w:vMerge/>
                  <w:shd w:val="clear" w:color="auto" w:fill="auto"/>
                  <w:vAlign w:val="center"/>
                </w:tcPr>
                <w:p w14:paraId="5F92DDC3" w14:textId="77777777" w:rsidR="00E11CD9" w:rsidRDefault="00E11CD9" w:rsidP="00E11CD9">
                  <w:pPr>
                    <w:jc w:val="center"/>
                    <w:rPr>
                      <w:color w:val="000000" w:themeColor="text1"/>
                      <w:szCs w:val="21"/>
                    </w:rPr>
                  </w:pPr>
                </w:p>
              </w:tc>
            </w:tr>
            <w:tr w:rsidR="00E11CD9" w14:paraId="727BA423" w14:textId="77777777" w:rsidTr="008F7E39">
              <w:trPr>
                <w:trHeight w:val="340"/>
                <w:jc w:val="center"/>
              </w:trPr>
              <w:tc>
                <w:tcPr>
                  <w:tcW w:w="608" w:type="dxa"/>
                  <w:shd w:val="clear" w:color="auto" w:fill="auto"/>
                  <w:vAlign w:val="center"/>
                </w:tcPr>
                <w:p w14:paraId="13F583FB" w14:textId="77777777" w:rsidR="00E11CD9" w:rsidRDefault="00E11CD9" w:rsidP="00E11CD9">
                  <w:pPr>
                    <w:jc w:val="center"/>
                    <w:rPr>
                      <w:color w:val="000000" w:themeColor="text1"/>
                      <w:szCs w:val="21"/>
                    </w:rPr>
                  </w:pPr>
                  <w:r>
                    <w:rPr>
                      <w:color w:val="000000" w:themeColor="text1"/>
                      <w:szCs w:val="21"/>
                    </w:rPr>
                    <w:t>二</w:t>
                  </w:r>
                </w:p>
              </w:tc>
              <w:tc>
                <w:tcPr>
                  <w:tcW w:w="1179" w:type="dxa"/>
                  <w:shd w:val="clear" w:color="auto" w:fill="auto"/>
                  <w:vAlign w:val="center"/>
                </w:tcPr>
                <w:p w14:paraId="4CD4DF0B" w14:textId="77777777" w:rsidR="00E11CD9" w:rsidRDefault="00E11CD9" w:rsidP="00E11CD9">
                  <w:pPr>
                    <w:jc w:val="center"/>
                    <w:rPr>
                      <w:color w:val="000000" w:themeColor="text1"/>
                      <w:szCs w:val="21"/>
                    </w:rPr>
                  </w:pPr>
                  <w:r>
                    <w:rPr>
                      <w:color w:val="000000" w:themeColor="text1"/>
                      <w:szCs w:val="21"/>
                    </w:rPr>
                    <w:t>施工期</w:t>
                  </w:r>
                </w:p>
              </w:tc>
              <w:tc>
                <w:tcPr>
                  <w:tcW w:w="6308" w:type="dxa"/>
                  <w:gridSpan w:val="3"/>
                  <w:shd w:val="clear" w:color="auto" w:fill="auto"/>
                  <w:vAlign w:val="center"/>
                </w:tcPr>
                <w:p w14:paraId="1D7D7EF1" w14:textId="77777777" w:rsidR="00E11CD9" w:rsidRDefault="00E11CD9" w:rsidP="00E11CD9">
                  <w:pPr>
                    <w:jc w:val="center"/>
                    <w:rPr>
                      <w:color w:val="000000" w:themeColor="text1"/>
                      <w:szCs w:val="21"/>
                    </w:rPr>
                  </w:pPr>
                </w:p>
              </w:tc>
            </w:tr>
            <w:tr w:rsidR="00E11CD9" w14:paraId="32377E9A" w14:textId="77777777" w:rsidTr="008F7E39">
              <w:trPr>
                <w:trHeight w:val="340"/>
                <w:jc w:val="center"/>
              </w:trPr>
              <w:tc>
                <w:tcPr>
                  <w:tcW w:w="608" w:type="dxa"/>
                  <w:shd w:val="clear" w:color="auto" w:fill="auto"/>
                  <w:vAlign w:val="center"/>
                </w:tcPr>
                <w:p w14:paraId="0C54C296" w14:textId="77777777" w:rsidR="00E11CD9" w:rsidRDefault="00E11CD9" w:rsidP="00E11CD9">
                  <w:pPr>
                    <w:jc w:val="center"/>
                    <w:rPr>
                      <w:color w:val="000000" w:themeColor="text1"/>
                      <w:szCs w:val="21"/>
                    </w:rPr>
                  </w:pPr>
                  <w:r>
                    <w:rPr>
                      <w:color w:val="000000" w:themeColor="text1"/>
                      <w:szCs w:val="21"/>
                    </w:rPr>
                    <w:t>1</w:t>
                  </w:r>
                </w:p>
              </w:tc>
              <w:tc>
                <w:tcPr>
                  <w:tcW w:w="1179" w:type="dxa"/>
                  <w:shd w:val="clear" w:color="auto" w:fill="auto"/>
                  <w:vAlign w:val="center"/>
                </w:tcPr>
                <w:p w14:paraId="2AB9AF50" w14:textId="77777777" w:rsidR="00E11CD9" w:rsidRDefault="00E11CD9" w:rsidP="00E11CD9">
                  <w:pPr>
                    <w:jc w:val="center"/>
                    <w:rPr>
                      <w:color w:val="000000" w:themeColor="text1"/>
                      <w:szCs w:val="21"/>
                    </w:rPr>
                  </w:pPr>
                  <w:r>
                    <w:rPr>
                      <w:color w:val="000000" w:themeColor="text1"/>
                      <w:szCs w:val="21"/>
                    </w:rPr>
                    <w:t>扬尘、空气污染</w:t>
                  </w:r>
                </w:p>
              </w:tc>
              <w:tc>
                <w:tcPr>
                  <w:tcW w:w="4501" w:type="dxa"/>
                  <w:shd w:val="clear" w:color="auto" w:fill="auto"/>
                  <w:vAlign w:val="center"/>
                </w:tcPr>
                <w:p w14:paraId="30875A18" w14:textId="77777777" w:rsidR="00E11CD9" w:rsidRDefault="00E11CD9" w:rsidP="00E11CD9">
                  <w:pPr>
                    <w:rPr>
                      <w:color w:val="000000" w:themeColor="text1"/>
                      <w:szCs w:val="21"/>
                    </w:rPr>
                  </w:pPr>
                  <w:r>
                    <w:rPr>
                      <w:color w:val="000000" w:themeColor="text1"/>
                      <w:szCs w:val="21"/>
                    </w:rPr>
                    <w:t>施工现场及运料道路在无雨的天气时需定期洒水，防止尘土飞扬；</w:t>
                  </w:r>
                </w:p>
                <w:p w14:paraId="53980FE0" w14:textId="77777777" w:rsidR="00E11CD9" w:rsidRDefault="00E11CD9" w:rsidP="00E11CD9">
                  <w:pPr>
                    <w:rPr>
                      <w:color w:val="000000" w:themeColor="text1"/>
                      <w:szCs w:val="21"/>
                    </w:rPr>
                  </w:pPr>
                  <w:r>
                    <w:rPr>
                      <w:color w:val="000000" w:themeColor="text1"/>
                      <w:szCs w:val="21"/>
                    </w:rPr>
                    <w:t>堆场应</w:t>
                  </w:r>
                  <w:r>
                    <w:rPr>
                      <w:rFonts w:hint="eastAsia"/>
                      <w:color w:val="000000" w:themeColor="text1"/>
                      <w:szCs w:val="21"/>
                    </w:rPr>
                    <w:t>远离</w:t>
                  </w:r>
                  <w:r>
                    <w:rPr>
                      <w:color w:val="000000" w:themeColor="text1"/>
                      <w:szCs w:val="21"/>
                    </w:rPr>
                    <w:t>人群集中点，</w:t>
                  </w:r>
                  <w:proofErr w:type="gramStart"/>
                  <w:r>
                    <w:rPr>
                      <w:color w:val="000000" w:themeColor="text1"/>
                      <w:szCs w:val="21"/>
                    </w:rPr>
                    <w:t>堆场须</w:t>
                  </w:r>
                  <w:proofErr w:type="gramEnd"/>
                  <w:r>
                    <w:rPr>
                      <w:color w:val="000000" w:themeColor="text1"/>
                      <w:szCs w:val="21"/>
                    </w:rPr>
                    <w:t>遮盖或洒水以防止粉尘污染。运送建筑材料的卡车采用帆布等遮盖措施，减少跑漏。</w:t>
                  </w:r>
                </w:p>
              </w:tc>
              <w:tc>
                <w:tcPr>
                  <w:tcW w:w="756" w:type="dxa"/>
                  <w:shd w:val="clear" w:color="auto" w:fill="auto"/>
                  <w:vAlign w:val="center"/>
                </w:tcPr>
                <w:p w14:paraId="0BA5F752" w14:textId="49C9DEC4" w:rsidR="00E11CD9" w:rsidRDefault="008C5817" w:rsidP="00E11CD9">
                  <w:pPr>
                    <w:jc w:val="center"/>
                    <w:rPr>
                      <w:color w:val="000000" w:themeColor="text1"/>
                      <w:szCs w:val="21"/>
                    </w:rPr>
                  </w:pPr>
                  <w:r>
                    <w:rPr>
                      <w:rFonts w:hint="eastAsia"/>
                      <w:color w:val="000000" w:themeColor="text1"/>
                      <w:szCs w:val="21"/>
                    </w:rPr>
                    <w:t>施工单位</w:t>
                  </w:r>
                </w:p>
              </w:tc>
              <w:tc>
                <w:tcPr>
                  <w:tcW w:w="1051" w:type="dxa"/>
                  <w:vMerge w:val="restart"/>
                  <w:shd w:val="clear" w:color="auto" w:fill="auto"/>
                  <w:vAlign w:val="center"/>
                </w:tcPr>
                <w:p w14:paraId="790DAA53" w14:textId="77777777" w:rsidR="00E11CD9" w:rsidRDefault="00E11CD9" w:rsidP="00E11CD9">
                  <w:pPr>
                    <w:jc w:val="center"/>
                    <w:rPr>
                      <w:color w:val="000000" w:themeColor="text1"/>
                      <w:szCs w:val="21"/>
                    </w:rPr>
                  </w:pPr>
                  <w:r>
                    <w:rPr>
                      <w:color w:val="000000" w:themeColor="text1"/>
                      <w:szCs w:val="21"/>
                    </w:rPr>
                    <w:t>建设</w:t>
                  </w:r>
                </w:p>
                <w:p w14:paraId="1C4C326F" w14:textId="77777777" w:rsidR="00E11CD9" w:rsidRDefault="00E11CD9" w:rsidP="00E11CD9">
                  <w:pPr>
                    <w:jc w:val="center"/>
                    <w:rPr>
                      <w:color w:val="000000" w:themeColor="text1"/>
                      <w:szCs w:val="21"/>
                    </w:rPr>
                  </w:pPr>
                  <w:r>
                    <w:rPr>
                      <w:color w:val="000000" w:themeColor="text1"/>
                      <w:szCs w:val="21"/>
                    </w:rPr>
                    <w:t>单位</w:t>
                  </w:r>
                </w:p>
              </w:tc>
            </w:tr>
            <w:tr w:rsidR="008C5817" w14:paraId="3B4A10CB" w14:textId="77777777" w:rsidTr="008F7E39">
              <w:trPr>
                <w:trHeight w:val="340"/>
                <w:jc w:val="center"/>
              </w:trPr>
              <w:tc>
                <w:tcPr>
                  <w:tcW w:w="608" w:type="dxa"/>
                  <w:shd w:val="clear" w:color="auto" w:fill="auto"/>
                  <w:vAlign w:val="center"/>
                </w:tcPr>
                <w:p w14:paraId="1600AF37" w14:textId="77777777" w:rsidR="008C5817" w:rsidRDefault="008C5817" w:rsidP="008C5817">
                  <w:pPr>
                    <w:jc w:val="center"/>
                    <w:rPr>
                      <w:color w:val="000000" w:themeColor="text1"/>
                      <w:szCs w:val="21"/>
                    </w:rPr>
                  </w:pPr>
                  <w:r>
                    <w:rPr>
                      <w:color w:val="000000" w:themeColor="text1"/>
                      <w:szCs w:val="21"/>
                    </w:rPr>
                    <w:t>2</w:t>
                  </w:r>
                </w:p>
              </w:tc>
              <w:tc>
                <w:tcPr>
                  <w:tcW w:w="1179" w:type="dxa"/>
                  <w:shd w:val="clear" w:color="auto" w:fill="auto"/>
                  <w:vAlign w:val="center"/>
                </w:tcPr>
                <w:p w14:paraId="334E9F95" w14:textId="77777777" w:rsidR="008C5817" w:rsidRDefault="008C5817" w:rsidP="008C5817">
                  <w:pPr>
                    <w:jc w:val="center"/>
                    <w:rPr>
                      <w:color w:val="000000" w:themeColor="text1"/>
                      <w:szCs w:val="21"/>
                    </w:rPr>
                  </w:pPr>
                  <w:r>
                    <w:rPr>
                      <w:color w:val="000000" w:themeColor="text1"/>
                      <w:szCs w:val="21"/>
                    </w:rPr>
                    <w:t>水污染</w:t>
                  </w:r>
                </w:p>
              </w:tc>
              <w:tc>
                <w:tcPr>
                  <w:tcW w:w="4501" w:type="dxa"/>
                  <w:shd w:val="clear" w:color="auto" w:fill="auto"/>
                  <w:vAlign w:val="center"/>
                </w:tcPr>
                <w:p w14:paraId="6A4CDF5C" w14:textId="77777777" w:rsidR="008C5817" w:rsidRDefault="008C5817" w:rsidP="008C5817">
                  <w:pPr>
                    <w:rPr>
                      <w:color w:val="000000" w:themeColor="text1"/>
                      <w:szCs w:val="21"/>
                    </w:rPr>
                  </w:pPr>
                  <w:r>
                    <w:rPr>
                      <w:color w:val="000000" w:themeColor="text1"/>
                      <w:szCs w:val="21"/>
                    </w:rPr>
                    <w:t>施工期</w:t>
                  </w:r>
                  <w:r>
                    <w:rPr>
                      <w:rFonts w:hint="eastAsia"/>
                      <w:color w:val="000000" w:themeColor="text1"/>
                      <w:szCs w:val="21"/>
                    </w:rPr>
                    <w:t>施工</w:t>
                  </w:r>
                  <w:r>
                    <w:rPr>
                      <w:color w:val="000000" w:themeColor="text1"/>
                      <w:szCs w:val="21"/>
                    </w:rPr>
                    <w:t>废水应经（隔油）沉淀后</w:t>
                  </w:r>
                  <w:r>
                    <w:rPr>
                      <w:rFonts w:hint="eastAsia"/>
                      <w:color w:val="000000" w:themeColor="text1"/>
                      <w:szCs w:val="21"/>
                    </w:rPr>
                    <w:t>用于洒水降尘；</w:t>
                  </w:r>
                  <w:r>
                    <w:rPr>
                      <w:color w:val="000000" w:themeColor="text1"/>
                      <w:szCs w:val="21"/>
                    </w:rPr>
                    <w:t>施工材料应备有临时遮挡的帆布，防止大风暴雨冲刷通过地表径流而进入水体。</w:t>
                  </w:r>
                </w:p>
              </w:tc>
              <w:tc>
                <w:tcPr>
                  <w:tcW w:w="756" w:type="dxa"/>
                  <w:shd w:val="clear" w:color="auto" w:fill="auto"/>
                  <w:vAlign w:val="center"/>
                </w:tcPr>
                <w:p w14:paraId="2221AA29" w14:textId="511EFA64" w:rsidR="008C5817" w:rsidRDefault="008C5817" w:rsidP="008C5817">
                  <w:pPr>
                    <w:jc w:val="center"/>
                    <w:rPr>
                      <w:color w:val="000000" w:themeColor="text1"/>
                      <w:szCs w:val="21"/>
                    </w:rPr>
                  </w:pPr>
                  <w:r>
                    <w:rPr>
                      <w:rFonts w:hint="eastAsia"/>
                      <w:color w:val="000000" w:themeColor="text1"/>
                      <w:szCs w:val="21"/>
                    </w:rPr>
                    <w:t>施工单位</w:t>
                  </w:r>
                </w:p>
              </w:tc>
              <w:tc>
                <w:tcPr>
                  <w:tcW w:w="1051" w:type="dxa"/>
                  <w:vMerge/>
                  <w:shd w:val="clear" w:color="auto" w:fill="auto"/>
                  <w:vAlign w:val="center"/>
                </w:tcPr>
                <w:p w14:paraId="0089A34A" w14:textId="77777777" w:rsidR="008C5817" w:rsidRDefault="008C5817" w:rsidP="008C5817">
                  <w:pPr>
                    <w:jc w:val="center"/>
                    <w:rPr>
                      <w:color w:val="000000" w:themeColor="text1"/>
                      <w:szCs w:val="21"/>
                    </w:rPr>
                  </w:pPr>
                </w:p>
              </w:tc>
            </w:tr>
            <w:tr w:rsidR="008C5817" w14:paraId="1CC74182" w14:textId="77777777" w:rsidTr="008F7E39">
              <w:trPr>
                <w:trHeight w:val="340"/>
                <w:jc w:val="center"/>
              </w:trPr>
              <w:tc>
                <w:tcPr>
                  <w:tcW w:w="608" w:type="dxa"/>
                  <w:shd w:val="clear" w:color="auto" w:fill="auto"/>
                  <w:vAlign w:val="center"/>
                </w:tcPr>
                <w:p w14:paraId="23731D75" w14:textId="77777777" w:rsidR="008C5817" w:rsidRDefault="008C5817" w:rsidP="008C5817">
                  <w:pPr>
                    <w:jc w:val="center"/>
                    <w:rPr>
                      <w:color w:val="000000" w:themeColor="text1"/>
                      <w:szCs w:val="21"/>
                    </w:rPr>
                  </w:pPr>
                  <w:r>
                    <w:rPr>
                      <w:color w:val="000000" w:themeColor="text1"/>
                      <w:szCs w:val="21"/>
                    </w:rPr>
                    <w:t>3</w:t>
                  </w:r>
                </w:p>
              </w:tc>
              <w:tc>
                <w:tcPr>
                  <w:tcW w:w="1179" w:type="dxa"/>
                  <w:shd w:val="clear" w:color="auto" w:fill="auto"/>
                  <w:vAlign w:val="center"/>
                </w:tcPr>
                <w:p w14:paraId="123DCB0D" w14:textId="77777777" w:rsidR="008C5817" w:rsidRDefault="008C5817" w:rsidP="008C5817">
                  <w:pPr>
                    <w:jc w:val="center"/>
                    <w:rPr>
                      <w:color w:val="000000" w:themeColor="text1"/>
                      <w:szCs w:val="21"/>
                    </w:rPr>
                  </w:pPr>
                  <w:r>
                    <w:rPr>
                      <w:color w:val="000000" w:themeColor="text1"/>
                      <w:szCs w:val="21"/>
                    </w:rPr>
                    <w:t>噪声</w:t>
                  </w:r>
                </w:p>
              </w:tc>
              <w:tc>
                <w:tcPr>
                  <w:tcW w:w="4501" w:type="dxa"/>
                  <w:shd w:val="clear" w:color="auto" w:fill="auto"/>
                  <w:vAlign w:val="center"/>
                </w:tcPr>
                <w:p w14:paraId="67A37861" w14:textId="77777777" w:rsidR="008C5817" w:rsidRDefault="008C5817" w:rsidP="008C5817">
                  <w:pPr>
                    <w:rPr>
                      <w:color w:val="000000" w:themeColor="text1"/>
                      <w:szCs w:val="21"/>
                    </w:rPr>
                  </w:pPr>
                  <w:r>
                    <w:rPr>
                      <w:color w:val="000000" w:themeColor="text1"/>
                      <w:szCs w:val="21"/>
                    </w:rPr>
                    <w:t>严格执行《建筑施工场界环境噪声排放标准》以防止道路施工人员受噪声侵害，靠近强声源的工人将戴上耳塞和头盔，并限制工作时间。</w:t>
                  </w:r>
                </w:p>
              </w:tc>
              <w:tc>
                <w:tcPr>
                  <w:tcW w:w="756" w:type="dxa"/>
                  <w:shd w:val="clear" w:color="auto" w:fill="auto"/>
                  <w:vAlign w:val="center"/>
                </w:tcPr>
                <w:p w14:paraId="054E0618" w14:textId="6631E6ED" w:rsidR="008C5817" w:rsidRDefault="008C5817" w:rsidP="008C5817">
                  <w:pPr>
                    <w:jc w:val="center"/>
                    <w:rPr>
                      <w:color w:val="000000" w:themeColor="text1"/>
                      <w:szCs w:val="21"/>
                    </w:rPr>
                  </w:pPr>
                  <w:r>
                    <w:rPr>
                      <w:rFonts w:hint="eastAsia"/>
                      <w:color w:val="000000" w:themeColor="text1"/>
                      <w:szCs w:val="21"/>
                    </w:rPr>
                    <w:t>施工单位</w:t>
                  </w:r>
                </w:p>
              </w:tc>
              <w:tc>
                <w:tcPr>
                  <w:tcW w:w="1051" w:type="dxa"/>
                  <w:vMerge/>
                  <w:shd w:val="clear" w:color="auto" w:fill="auto"/>
                  <w:vAlign w:val="center"/>
                </w:tcPr>
                <w:p w14:paraId="1D4C8CEE" w14:textId="77777777" w:rsidR="008C5817" w:rsidRDefault="008C5817" w:rsidP="008C5817">
                  <w:pPr>
                    <w:jc w:val="center"/>
                    <w:rPr>
                      <w:color w:val="000000" w:themeColor="text1"/>
                      <w:szCs w:val="21"/>
                    </w:rPr>
                  </w:pPr>
                </w:p>
              </w:tc>
            </w:tr>
            <w:tr w:rsidR="008C5817" w14:paraId="77F0354F" w14:textId="77777777" w:rsidTr="008F7E39">
              <w:trPr>
                <w:trHeight w:val="340"/>
                <w:jc w:val="center"/>
              </w:trPr>
              <w:tc>
                <w:tcPr>
                  <w:tcW w:w="608" w:type="dxa"/>
                  <w:shd w:val="clear" w:color="auto" w:fill="auto"/>
                  <w:vAlign w:val="center"/>
                </w:tcPr>
                <w:p w14:paraId="2328D0CD" w14:textId="77777777" w:rsidR="008C5817" w:rsidRDefault="008C5817" w:rsidP="008C5817">
                  <w:pPr>
                    <w:jc w:val="center"/>
                    <w:rPr>
                      <w:color w:val="000000" w:themeColor="text1"/>
                      <w:szCs w:val="21"/>
                    </w:rPr>
                  </w:pPr>
                  <w:r>
                    <w:rPr>
                      <w:color w:val="000000" w:themeColor="text1"/>
                      <w:szCs w:val="21"/>
                    </w:rPr>
                    <w:t>4</w:t>
                  </w:r>
                </w:p>
              </w:tc>
              <w:tc>
                <w:tcPr>
                  <w:tcW w:w="1179" w:type="dxa"/>
                  <w:shd w:val="clear" w:color="auto" w:fill="auto"/>
                  <w:vAlign w:val="center"/>
                </w:tcPr>
                <w:p w14:paraId="6FDF0144" w14:textId="77777777" w:rsidR="008C5817" w:rsidRDefault="008C5817" w:rsidP="008C5817">
                  <w:pPr>
                    <w:jc w:val="center"/>
                    <w:rPr>
                      <w:color w:val="000000" w:themeColor="text1"/>
                      <w:szCs w:val="21"/>
                    </w:rPr>
                  </w:pPr>
                  <w:r>
                    <w:rPr>
                      <w:color w:val="000000" w:themeColor="text1"/>
                      <w:szCs w:val="21"/>
                    </w:rPr>
                    <w:t>景观</w:t>
                  </w:r>
                </w:p>
                <w:p w14:paraId="594081C4" w14:textId="77777777" w:rsidR="008C5817" w:rsidRDefault="008C5817" w:rsidP="008C5817">
                  <w:pPr>
                    <w:jc w:val="center"/>
                    <w:rPr>
                      <w:color w:val="000000" w:themeColor="text1"/>
                      <w:szCs w:val="21"/>
                    </w:rPr>
                  </w:pPr>
                  <w:r>
                    <w:rPr>
                      <w:color w:val="000000" w:themeColor="text1"/>
                      <w:szCs w:val="21"/>
                    </w:rPr>
                    <w:t>保护</w:t>
                  </w:r>
                </w:p>
              </w:tc>
              <w:tc>
                <w:tcPr>
                  <w:tcW w:w="4501" w:type="dxa"/>
                  <w:shd w:val="clear" w:color="auto" w:fill="auto"/>
                  <w:vAlign w:val="center"/>
                </w:tcPr>
                <w:p w14:paraId="1ABF23FB" w14:textId="77777777" w:rsidR="008C5817" w:rsidRDefault="008C5817" w:rsidP="008C5817">
                  <w:pPr>
                    <w:rPr>
                      <w:color w:val="000000" w:themeColor="text1"/>
                      <w:szCs w:val="21"/>
                    </w:rPr>
                  </w:pPr>
                  <w:r>
                    <w:rPr>
                      <w:rFonts w:hint="eastAsia"/>
                      <w:color w:val="000000" w:themeColor="text1"/>
                      <w:szCs w:val="21"/>
                    </w:rPr>
                    <w:t>道路</w:t>
                  </w:r>
                  <w:r>
                    <w:rPr>
                      <w:color w:val="000000" w:themeColor="text1"/>
                      <w:szCs w:val="21"/>
                    </w:rPr>
                    <w:t>隔离带和边坡绿化；</w:t>
                  </w:r>
                </w:p>
                <w:p w14:paraId="31D41D9D" w14:textId="77777777" w:rsidR="008C5817" w:rsidRDefault="008C5817" w:rsidP="008C5817">
                  <w:pPr>
                    <w:rPr>
                      <w:color w:val="000000" w:themeColor="text1"/>
                      <w:szCs w:val="21"/>
                    </w:rPr>
                  </w:pPr>
                  <w:r>
                    <w:rPr>
                      <w:color w:val="000000" w:themeColor="text1"/>
                      <w:szCs w:val="21"/>
                    </w:rPr>
                    <w:t>管理所按景观设计进行与周围环境相协调的绿化。</w:t>
                  </w:r>
                </w:p>
              </w:tc>
              <w:tc>
                <w:tcPr>
                  <w:tcW w:w="756" w:type="dxa"/>
                  <w:shd w:val="clear" w:color="auto" w:fill="auto"/>
                  <w:vAlign w:val="center"/>
                </w:tcPr>
                <w:p w14:paraId="3180EA2D" w14:textId="18D06DB7" w:rsidR="008C5817" w:rsidRDefault="008C5817" w:rsidP="008C5817">
                  <w:pPr>
                    <w:jc w:val="center"/>
                    <w:rPr>
                      <w:color w:val="000000" w:themeColor="text1"/>
                      <w:szCs w:val="21"/>
                    </w:rPr>
                  </w:pPr>
                  <w:r>
                    <w:rPr>
                      <w:rFonts w:hint="eastAsia"/>
                      <w:color w:val="000000" w:themeColor="text1"/>
                      <w:szCs w:val="21"/>
                    </w:rPr>
                    <w:t>施工单位</w:t>
                  </w:r>
                </w:p>
              </w:tc>
              <w:tc>
                <w:tcPr>
                  <w:tcW w:w="1051" w:type="dxa"/>
                  <w:vMerge/>
                  <w:shd w:val="clear" w:color="auto" w:fill="auto"/>
                  <w:vAlign w:val="center"/>
                </w:tcPr>
                <w:p w14:paraId="39A48788" w14:textId="77777777" w:rsidR="008C5817" w:rsidRDefault="008C5817" w:rsidP="008C5817">
                  <w:pPr>
                    <w:jc w:val="center"/>
                    <w:rPr>
                      <w:color w:val="000000" w:themeColor="text1"/>
                      <w:szCs w:val="21"/>
                    </w:rPr>
                  </w:pPr>
                </w:p>
              </w:tc>
            </w:tr>
            <w:tr w:rsidR="008C5817" w14:paraId="43F1544A" w14:textId="77777777" w:rsidTr="008F7E39">
              <w:trPr>
                <w:trHeight w:val="340"/>
                <w:jc w:val="center"/>
              </w:trPr>
              <w:tc>
                <w:tcPr>
                  <w:tcW w:w="608" w:type="dxa"/>
                  <w:shd w:val="clear" w:color="auto" w:fill="auto"/>
                  <w:vAlign w:val="center"/>
                </w:tcPr>
                <w:p w14:paraId="553A0DC9" w14:textId="77777777" w:rsidR="008C5817" w:rsidRDefault="008C5817" w:rsidP="008C5817">
                  <w:pPr>
                    <w:jc w:val="center"/>
                    <w:rPr>
                      <w:color w:val="000000" w:themeColor="text1"/>
                      <w:szCs w:val="21"/>
                    </w:rPr>
                  </w:pPr>
                  <w:r>
                    <w:rPr>
                      <w:color w:val="000000" w:themeColor="text1"/>
                      <w:szCs w:val="21"/>
                    </w:rPr>
                    <w:t>5</w:t>
                  </w:r>
                </w:p>
              </w:tc>
              <w:tc>
                <w:tcPr>
                  <w:tcW w:w="1179" w:type="dxa"/>
                  <w:shd w:val="clear" w:color="auto" w:fill="auto"/>
                  <w:vAlign w:val="center"/>
                </w:tcPr>
                <w:p w14:paraId="2F2FBC0D" w14:textId="77777777" w:rsidR="008C5817" w:rsidRDefault="008C5817" w:rsidP="008C5817">
                  <w:pPr>
                    <w:jc w:val="center"/>
                    <w:rPr>
                      <w:color w:val="000000" w:themeColor="text1"/>
                      <w:szCs w:val="21"/>
                    </w:rPr>
                  </w:pPr>
                  <w:r>
                    <w:rPr>
                      <w:color w:val="000000" w:themeColor="text1"/>
                      <w:szCs w:val="21"/>
                    </w:rPr>
                    <w:t>施工</w:t>
                  </w:r>
                </w:p>
                <w:p w14:paraId="554E0501" w14:textId="77777777" w:rsidR="008C5817" w:rsidRDefault="008C5817" w:rsidP="008C5817">
                  <w:pPr>
                    <w:jc w:val="center"/>
                    <w:rPr>
                      <w:color w:val="000000" w:themeColor="text1"/>
                      <w:szCs w:val="21"/>
                    </w:rPr>
                  </w:pPr>
                  <w:r>
                    <w:rPr>
                      <w:color w:val="000000" w:themeColor="text1"/>
                      <w:szCs w:val="21"/>
                    </w:rPr>
                    <w:t>安全</w:t>
                  </w:r>
                </w:p>
              </w:tc>
              <w:tc>
                <w:tcPr>
                  <w:tcW w:w="4501" w:type="dxa"/>
                  <w:shd w:val="clear" w:color="auto" w:fill="auto"/>
                  <w:vAlign w:val="center"/>
                </w:tcPr>
                <w:p w14:paraId="2D22DFBD" w14:textId="77777777" w:rsidR="008C5817" w:rsidRDefault="008C5817" w:rsidP="008C5817">
                  <w:pPr>
                    <w:rPr>
                      <w:color w:val="000000" w:themeColor="text1"/>
                      <w:szCs w:val="21"/>
                    </w:rPr>
                  </w:pPr>
                  <w:r>
                    <w:rPr>
                      <w:color w:val="000000" w:themeColor="text1"/>
                      <w:szCs w:val="21"/>
                    </w:rPr>
                    <w:t>为保证施工安全，施工期间在临时道路上应设置安全标志；</w:t>
                  </w:r>
                </w:p>
                <w:p w14:paraId="2DEE307A" w14:textId="77777777" w:rsidR="008C5817" w:rsidRDefault="008C5817" w:rsidP="008C5817">
                  <w:pPr>
                    <w:rPr>
                      <w:color w:val="000000" w:themeColor="text1"/>
                      <w:szCs w:val="21"/>
                    </w:rPr>
                  </w:pPr>
                  <w:r>
                    <w:rPr>
                      <w:color w:val="000000" w:themeColor="text1"/>
                      <w:szCs w:val="21"/>
                    </w:rPr>
                    <w:lastRenderedPageBreak/>
                    <w:t>施工路段设执勤岗，疏导交通，保证行人全；</w:t>
                  </w:r>
                </w:p>
                <w:p w14:paraId="25C6717E" w14:textId="77777777" w:rsidR="008C5817" w:rsidRDefault="008C5817" w:rsidP="008C5817">
                  <w:pPr>
                    <w:rPr>
                      <w:color w:val="000000" w:themeColor="text1"/>
                      <w:szCs w:val="21"/>
                    </w:rPr>
                  </w:pPr>
                  <w:r>
                    <w:rPr>
                      <w:color w:val="000000" w:themeColor="text1"/>
                      <w:szCs w:val="21"/>
                    </w:rPr>
                    <w:t>施工期间，为降低事故发生率，应采取有效的安全和警告措施；</w:t>
                  </w:r>
                </w:p>
                <w:p w14:paraId="48FCB8F4" w14:textId="77777777" w:rsidR="008C5817" w:rsidRDefault="008C5817" w:rsidP="008C5817">
                  <w:pPr>
                    <w:rPr>
                      <w:color w:val="000000" w:themeColor="text1"/>
                      <w:szCs w:val="21"/>
                    </w:rPr>
                  </w:pPr>
                  <w:r>
                    <w:rPr>
                      <w:color w:val="000000" w:themeColor="text1"/>
                      <w:szCs w:val="21"/>
                    </w:rPr>
                    <w:t>做好施工人员的健康防护工作，如施工期疾病预防等。</w:t>
                  </w:r>
                </w:p>
              </w:tc>
              <w:tc>
                <w:tcPr>
                  <w:tcW w:w="756" w:type="dxa"/>
                  <w:shd w:val="clear" w:color="auto" w:fill="auto"/>
                  <w:vAlign w:val="center"/>
                </w:tcPr>
                <w:p w14:paraId="22503BBD" w14:textId="501952CD" w:rsidR="008C5817" w:rsidRDefault="008C5817" w:rsidP="008C5817">
                  <w:pPr>
                    <w:jc w:val="center"/>
                    <w:rPr>
                      <w:color w:val="000000" w:themeColor="text1"/>
                      <w:szCs w:val="21"/>
                    </w:rPr>
                  </w:pPr>
                  <w:r>
                    <w:rPr>
                      <w:rFonts w:hint="eastAsia"/>
                      <w:color w:val="000000" w:themeColor="text1"/>
                      <w:szCs w:val="21"/>
                    </w:rPr>
                    <w:lastRenderedPageBreak/>
                    <w:t>施工单位</w:t>
                  </w:r>
                </w:p>
              </w:tc>
              <w:tc>
                <w:tcPr>
                  <w:tcW w:w="1051" w:type="dxa"/>
                  <w:vMerge/>
                  <w:shd w:val="clear" w:color="auto" w:fill="auto"/>
                  <w:vAlign w:val="center"/>
                </w:tcPr>
                <w:p w14:paraId="7B1085FE" w14:textId="77777777" w:rsidR="008C5817" w:rsidRDefault="008C5817" w:rsidP="008C5817">
                  <w:pPr>
                    <w:jc w:val="center"/>
                    <w:rPr>
                      <w:color w:val="000000" w:themeColor="text1"/>
                      <w:szCs w:val="21"/>
                    </w:rPr>
                  </w:pPr>
                </w:p>
              </w:tc>
            </w:tr>
            <w:tr w:rsidR="008C5817" w14:paraId="07B3C9AA" w14:textId="77777777" w:rsidTr="008F7E39">
              <w:trPr>
                <w:trHeight w:val="340"/>
                <w:jc w:val="center"/>
              </w:trPr>
              <w:tc>
                <w:tcPr>
                  <w:tcW w:w="608" w:type="dxa"/>
                  <w:shd w:val="clear" w:color="auto" w:fill="auto"/>
                  <w:vAlign w:val="center"/>
                </w:tcPr>
                <w:p w14:paraId="1C3B6DD5" w14:textId="77777777" w:rsidR="008C5817" w:rsidRDefault="008C5817" w:rsidP="008C5817">
                  <w:pPr>
                    <w:jc w:val="center"/>
                    <w:rPr>
                      <w:color w:val="000000" w:themeColor="text1"/>
                      <w:szCs w:val="21"/>
                    </w:rPr>
                  </w:pPr>
                  <w:r>
                    <w:rPr>
                      <w:color w:val="000000" w:themeColor="text1"/>
                      <w:szCs w:val="21"/>
                    </w:rPr>
                    <w:t>6</w:t>
                  </w:r>
                </w:p>
              </w:tc>
              <w:tc>
                <w:tcPr>
                  <w:tcW w:w="1179" w:type="dxa"/>
                  <w:shd w:val="clear" w:color="auto" w:fill="auto"/>
                  <w:vAlign w:val="center"/>
                </w:tcPr>
                <w:p w14:paraId="2EF13AC7" w14:textId="77777777" w:rsidR="008C5817" w:rsidRDefault="008C5817" w:rsidP="008C5817">
                  <w:pPr>
                    <w:jc w:val="center"/>
                    <w:rPr>
                      <w:color w:val="000000" w:themeColor="text1"/>
                      <w:szCs w:val="21"/>
                    </w:rPr>
                  </w:pPr>
                  <w:r>
                    <w:rPr>
                      <w:color w:val="000000" w:themeColor="text1"/>
                      <w:szCs w:val="21"/>
                    </w:rPr>
                    <w:t>运输管理</w:t>
                  </w:r>
                </w:p>
              </w:tc>
              <w:tc>
                <w:tcPr>
                  <w:tcW w:w="4501" w:type="dxa"/>
                  <w:shd w:val="clear" w:color="auto" w:fill="auto"/>
                  <w:vAlign w:val="center"/>
                </w:tcPr>
                <w:p w14:paraId="7768B92F" w14:textId="77777777" w:rsidR="008C5817" w:rsidRDefault="008C5817" w:rsidP="008C5817">
                  <w:pPr>
                    <w:rPr>
                      <w:color w:val="000000" w:themeColor="text1"/>
                      <w:szCs w:val="21"/>
                    </w:rPr>
                  </w:pPr>
                  <w:r>
                    <w:rPr>
                      <w:color w:val="000000" w:themeColor="text1"/>
                      <w:szCs w:val="21"/>
                    </w:rPr>
                    <w:t>建筑材料的运送路线应仔细选定，避免长途运输，应尽量避免影响现有的交通设施，减少</w:t>
                  </w:r>
                  <w:r>
                    <w:rPr>
                      <w:rFonts w:hint="eastAsia"/>
                      <w:color w:val="000000" w:themeColor="text1"/>
                      <w:szCs w:val="21"/>
                    </w:rPr>
                    <w:t>扬尘</w:t>
                  </w:r>
                  <w:r>
                    <w:rPr>
                      <w:color w:val="000000" w:themeColor="text1"/>
                      <w:szCs w:val="21"/>
                    </w:rPr>
                    <w:t>和噪声污染。</w:t>
                  </w:r>
                </w:p>
                <w:p w14:paraId="07953890" w14:textId="77777777" w:rsidR="008C5817" w:rsidRDefault="008C5817" w:rsidP="008C5817">
                  <w:pPr>
                    <w:rPr>
                      <w:color w:val="000000" w:themeColor="text1"/>
                      <w:szCs w:val="21"/>
                    </w:rPr>
                  </w:pPr>
                  <w:r>
                    <w:rPr>
                      <w:color w:val="000000" w:themeColor="text1"/>
                      <w:szCs w:val="21"/>
                    </w:rPr>
                    <w:t>咨询交通和公安部门，指导交通运行，施工期</w:t>
                  </w:r>
                  <w:proofErr w:type="gramStart"/>
                  <w:r>
                    <w:rPr>
                      <w:color w:val="000000" w:themeColor="text1"/>
                      <w:szCs w:val="21"/>
                    </w:rPr>
                    <w:t>间防止</w:t>
                  </w:r>
                  <w:proofErr w:type="gramEnd"/>
                  <w:r>
                    <w:rPr>
                      <w:color w:val="000000" w:themeColor="text1"/>
                      <w:szCs w:val="21"/>
                    </w:rPr>
                    <w:t>交通阻塞以免降低其运输效率。</w:t>
                  </w:r>
                </w:p>
                <w:p w14:paraId="02A7A2CA" w14:textId="77777777" w:rsidR="008C5817" w:rsidRDefault="008C5817" w:rsidP="008C5817">
                  <w:pPr>
                    <w:rPr>
                      <w:color w:val="000000" w:themeColor="text1"/>
                      <w:szCs w:val="21"/>
                    </w:rPr>
                  </w:pPr>
                  <w:r>
                    <w:rPr>
                      <w:color w:val="000000" w:themeColor="text1"/>
                      <w:szCs w:val="21"/>
                    </w:rPr>
                    <w:t>制订合适的建筑材料运输计划，避开现有道路交通高峰。</w:t>
                  </w:r>
                </w:p>
              </w:tc>
              <w:tc>
                <w:tcPr>
                  <w:tcW w:w="756" w:type="dxa"/>
                  <w:shd w:val="clear" w:color="auto" w:fill="auto"/>
                  <w:vAlign w:val="center"/>
                </w:tcPr>
                <w:p w14:paraId="741CD4E1" w14:textId="1D11B1CB" w:rsidR="008C5817" w:rsidRDefault="008C5817" w:rsidP="008C5817">
                  <w:pPr>
                    <w:jc w:val="center"/>
                    <w:rPr>
                      <w:color w:val="000000" w:themeColor="text1"/>
                      <w:szCs w:val="21"/>
                    </w:rPr>
                  </w:pPr>
                  <w:r>
                    <w:rPr>
                      <w:rFonts w:hint="eastAsia"/>
                      <w:color w:val="000000" w:themeColor="text1"/>
                      <w:szCs w:val="21"/>
                    </w:rPr>
                    <w:t>施工单位</w:t>
                  </w:r>
                </w:p>
              </w:tc>
              <w:tc>
                <w:tcPr>
                  <w:tcW w:w="1051" w:type="dxa"/>
                  <w:vMerge/>
                  <w:shd w:val="clear" w:color="auto" w:fill="auto"/>
                  <w:vAlign w:val="center"/>
                </w:tcPr>
                <w:p w14:paraId="111FB01C" w14:textId="77777777" w:rsidR="008C5817" w:rsidRDefault="008C5817" w:rsidP="008C5817">
                  <w:pPr>
                    <w:jc w:val="center"/>
                    <w:rPr>
                      <w:color w:val="000000" w:themeColor="text1"/>
                      <w:szCs w:val="21"/>
                    </w:rPr>
                  </w:pPr>
                </w:p>
              </w:tc>
            </w:tr>
            <w:tr w:rsidR="008C5817" w14:paraId="79D2DA53" w14:textId="77777777" w:rsidTr="008F7E39">
              <w:trPr>
                <w:trHeight w:val="340"/>
                <w:jc w:val="center"/>
              </w:trPr>
              <w:tc>
                <w:tcPr>
                  <w:tcW w:w="608" w:type="dxa"/>
                  <w:shd w:val="clear" w:color="auto" w:fill="auto"/>
                  <w:vAlign w:val="center"/>
                </w:tcPr>
                <w:p w14:paraId="174C27AC" w14:textId="77777777" w:rsidR="008C5817" w:rsidRDefault="008C5817" w:rsidP="008C5817">
                  <w:pPr>
                    <w:jc w:val="center"/>
                    <w:rPr>
                      <w:color w:val="000000" w:themeColor="text1"/>
                      <w:szCs w:val="21"/>
                    </w:rPr>
                  </w:pPr>
                  <w:r>
                    <w:rPr>
                      <w:color w:val="000000" w:themeColor="text1"/>
                      <w:szCs w:val="21"/>
                    </w:rPr>
                    <w:t>7</w:t>
                  </w:r>
                </w:p>
              </w:tc>
              <w:tc>
                <w:tcPr>
                  <w:tcW w:w="1179" w:type="dxa"/>
                  <w:shd w:val="clear" w:color="auto" w:fill="auto"/>
                  <w:vAlign w:val="center"/>
                </w:tcPr>
                <w:p w14:paraId="5F9AABB4" w14:textId="77777777" w:rsidR="008C5817" w:rsidRDefault="008C5817" w:rsidP="008C5817">
                  <w:pPr>
                    <w:jc w:val="center"/>
                    <w:rPr>
                      <w:color w:val="000000" w:themeColor="text1"/>
                      <w:szCs w:val="21"/>
                    </w:rPr>
                  </w:pPr>
                  <w:r>
                    <w:rPr>
                      <w:color w:val="000000" w:themeColor="text1"/>
                      <w:szCs w:val="21"/>
                    </w:rPr>
                    <w:t>施工</w:t>
                  </w:r>
                </w:p>
                <w:p w14:paraId="4BB9F766" w14:textId="77777777" w:rsidR="008C5817" w:rsidRDefault="008C5817" w:rsidP="008C5817">
                  <w:pPr>
                    <w:jc w:val="center"/>
                    <w:rPr>
                      <w:color w:val="000000" w:themeColor="text1"/>
                      <w:szCs w:val="21"/>
                    </w:rPr>
                  </w:pPr>
                  <w:r>
                    <w:rPr>
                      <w:color w:val="000000" w:themeColor="text1"/>
                      <w:szCs w:val="21"/>
                    </w:rPr>
                    <w:t>监理</w:t>
                  </w:r>
                </w:p>
              </w:tc>
              <w:tc>
                <w:tcPr>
                  <w:tcW w:w="4501" w:type="dxa"/>
                  <w:shd w:val="clear" w:color="auto" w:fill="auto"/>
                  <w:vAlign w:val="center"/>
                </w:tcPr>
                <w:p w14:paraId="3854EA2F" w14:textId="77777777" w:rsidR="008C5817" w:rsidRDefault="008C5817" w:rsidP="008C5817">
                  <w:pPr>
                    <w:rPr>
                      <w:color w:val="000000" w:themeColor="text1"/>
                      <w:szCs w:val="21"/>
                    </w:rPr>
                  </w:pPr>
                  <w:r>
                    <w:rPr>
                      <w:color w:val="000000" w:themeColor="text1"/>
                      <w:szCs w:val="21"/>
                    </w:rPr>
                    <w:t>根据审查批复的环境影响报告表和环境项目施工图设计进行施工期环境监理</w:t>
                  </w:r>
                  <w:r>
                    <w:rPr>
                      <w:rFonts w:hint="eastAsia"/>
                      <w:color w:val="000000" w:themeColor="text1"/>
                      <w:szCs w:val="21"/>
                    </w:rPr>
                    <w:t>。</w:t>
                  </w:r>
                </w:p>
              </w:tc>
              <w:tc>
                <w:tcPr>
                  <w:tcW w:w="756" w:type="dxa"/>
                  <w:shd w:val="clear" w:color="auto" w:fill="auto"/>
                  <w:vAlign w:val="center"/>
                </w:tcPr>
                <w:p w14:paraId="2CA8D6A8" w14:textId="77777777" w:rsidR="008C5817" w:rsidRDefault="008C5817" w:rsidP="008C5817">
                  <w:pPr>
                    <w:jc w:val="center"/>
                    <w:rPr>
                      <w:color w:val="000000" w:themeColor="text1"/>
                      <w:szCs w:val="21"/>
                    </w:rPr>
                  </w:pPr>
                  <w:r>
                    <w:rPr>
                      <w:color w:val="000000" w:themeColor="text1"/>
                      <w:szCs w:val="21"/>
                    </w:rPr>
                    <w:t>监理单位</w:t>
                  </w:r>
                </w:p>
              </w:tc>
              <w:tc>
                <w:tcPr>
                  <w:tcW w:w="1051" w:type="dxa"/>
                  <w:vMerge/>
                  <w:shd w:val="clear" w:color="auto" w:fill="auto"/>
                  <w:vAlign w:val="center"/>
                </w:tcPr>
                <w:p w14:paraId="643FACBE" w14:textId="77777777" w:rsidR="008C5817" w:rsidRDefault="008C5817" w:rsidP="008C5817">
                  <w:pPr>
                    <w:jc w:val="center"/>
                    <w:rPr>
                      <w:color w:val="000000" w:themeColor="text1"/>
                      <w:szCs w:val="21"/>
                    </w:rPr>
                  </w:pPr>
                </w:p>
              </w:tc>
            </w:tr>
          </w:tbl>
          <w:p w14:paraId="290E922C" w14:textId="77777777" w:rsidR="00E11CD9" w:rsidRDefault="00E11CD9" w:rsidP="00E11CD9">
            <w:pPr>
              <w:widowControl/>
              <w:spacing w:line="360" w:lineRule="auto"/>
              <w:ind w:firstLineChars="200" w:firstLine="480"/>
              <w:rPr>
                <w:color w:val="000000" w:themeColor="text1"/>
                <w:sz w:val="24"/>
                <w:szCs w:val="20"/>
              </w:rPr>
            </w:pPr>
            <w:r>
              <w:rPr>
                <w:color w:val="000000" w:themeColor="text1"/>
                <w:sz w:val="24"/>
                <w:szCs w:val="20"/>
              </w:rPr>
              <w:t>环境管理中的注意事项：</w:t>
            </w:r>
          </w:p>
          <w:p w14:paraId="2F0A6ABE" w14:textId="77777777" w:rsidR="00E11CD9" w:rsidRDefault="00E11CD9" w:rsidP="00E11CD9">
            <w:pPr>
              <w:autoSpaceDE w:val="0"/>
              <w:autoSpaceDN w:val="0"/>
              <w:spacing w:line="360" w:lineRule="auto"/>
              <w:ind w:firstLineChars="200" w:firstLine="480"/>
              <w:rPr>
                <w:color w:val="000000" w:themeColor="text1"/>
                <w:kern w:val="0"/>
                <w:sz w:val="24"/>
                <w:lang w:val="zh-CN"/>
              </w:rPr>
            </w:pPr>
            <w:r>
              <w:rPr>
                <w:color w:val="000000" w:themeColor="text1"/>
                <w:kern w:val="0"/>
                <w:sz w:val="24"/>
                <w:lang w:val="zh-CN"/>
              </w:rPr>
              <w:t>1</w:t>
            </w:r>
            <w:r>
              <w:rPr>
                <w:color w:val="000000" w:themeColor="text1"/>
                <w:kern w:val="0"/>
                <w:sz w:val="24"/>
                <w:lang w:val="zh-CN"/>
              </w:rPr>
              <w:t>）设计阶段，建设单位应按国家有关规定，根据环境影响报告表中提出的环保措施进行环保项目设计，管理部门、建设单位、环保部门专家审查环保项目设计方案，并按基本建设程序报批。</w:t>
            </w:r>
          </w:p>
          <w:p w14:paraId="71C10A0E" w14:textId="3DADBCD0" w:rsidR="00E11CD9" w:rsidRDefault="00E11CD9" w:rsidP="00E11CD9">
            <w:pPr>
              <w:adjustRightInd w:val="0"/>
              <w:snapToGrid w:val="0"/>
              <w:spacing w:line="360" w:lineRule="auto"/>
              <w:ind w:firstLineChars="200" w:firstLine="480"/>
              <w:rPr>
                <w:rFonts w:ascii="宋体" w:hAnsi="宋体" w:cs="宋体"/>
                <w:bCs/>
                <w:spacing w:val="10"/>
                <w:szCs w:val="21"/>
              </w:rPr>
            </w:pPr>
            <w:r>
              <w:rPr>
                <w:color w:val="000000" w:themeColor="text1"/>
                <w:kern w:val="0"/>
                <w:sz w:val="24"/>
                <w:lang w:val="zh-CN"/>
              </w:rPr>
              <w:t>2</w:t>
            </w:r>
            <w:r>
              <w:rPr>
                <w:color w:val="000000" w:themeColor="text1"/>
                <w:kern w:val="0"/>
                <w:sz w:val="24"/>
                <w:lang w:val="zh-CN"/>
              </w:rPr>
              <w:t>）招标阶段，建设单位应将环保有关内容编纳入招投标文件合同，承包商在投标中应有环境保护的内容，中标后的合同中应有实施环保措施的条款。</w:t>
            </w:r>
          </w:p>
        </w:tc>
      </w:tr>
      <w:tr w:rsidR="00E11CD9" w14:paraId="6BD4D8AE" w14:textId="77777777">
        <w:trPr>
          <w:trHeight w:val="3121"/>
          <w:jc w:val="center"/>
        </w:trPr>
        <w:tc>
          <w:tcPr>
            <w:tcW w:w="753" w:type="dxa"/>
            <w:vAlign w:val="center"/>
          </w:tcPr>
          <w:p w14:paraId="791D0D8A" w14:textId="77777777" w:rsidR="00E11CD9" w:rsidRPr="008C5817" w:rsidRDefault="00E11CD9" w:rsidP="00E11CD9">
            <w:pPr>
              <w:adjustRightInd w:val="0"/>
              <w:snapToGrid w:val="0"/>
              <w:spacing w:line="360" w:lineRule="auto"/>
              <w:jc w:val="center"/>
              <w:rPr>
                <w:rFonts w:ascii="宋体" w:hAnsi="宋体" w:cs="宋体"/>
                <w:bCs/>
                <w:spacing w:val="10"/>
                <w:sz w:val="24"/>
              </w:rPr>
            </w:pPr>
            <w:r w:rsidRPr="008C5817">
              <w:rPr>
                <w:rFonts w:ascii="宋体" w:hAnsi="宋体" w:hint="eastAsia"/>
                <w:bCs/>
                <w:sz w:val="24"/>
              </w:rPr>
              <w:lastRenderedPageBreak/>
              <w:t>环保投资</w:t>
            </w:r>
          </w:p>
        </w:tc>
        <w:tc>
          <w:tcPr>
            <w:tcW w:w="8457" w:type="dxa"/>
          </w:tcPr>
          <w:p w14:paraId="6A9D5F51" w14:textId="583DC6FE" w:rsidR="00E11CD9" w:rsidRPr="008C5817" w:rsidRDefault="00E11CD9" w:rsidP="00E11CD9">
            <w:pPr>
              <w:autoSpaceDE w:val="0"/>
              <w:autoSpaceDN w:val="0"/>
              <w:adjustRightInd w:val="0"/>
              <w:spacing w:line="400" w:lineRule="exact"/>
              <w:ind w:firstLineChars="200" w:firstLine="480"/>
              <w:rPr>
                <w:kern w:val="0"/>
                <w:sz w:val="24"/>
              </w:rPr>
            </w:pPr>
            <w:r w:rsidRPr="008C5817">
              <w:rPr>
                <w:kern w:val="0"/>
                <w:sz w:val="24"/>
              </w:rPr>
              <w:t>本项目总投资</w:t>
            </w:r>
            <w:r w:rsidR="003551BD" w:rsidRPr="003551BD">
              <w:rPr>
                <w:rFonts w:hint="eastAsia"/>
                <w:kern w:val="0"/>
                <w:sz w:val="24"/>
              </w:rPr>
              <w:t>60515.05</w:t>
            </w:r>
            <w:r w:rsidRPr="003551BD">
              <w:rPr>
                <w:kern w:val="0"/>
                <w:sz w:val="24"/>
              </w:rPr>
              <w:t>万元，其中环保投资</w:t>
            </w:r>
            <w:r w:rsidR="00D90206">
              <w:rPr>
                <w:kern w:val="0"/>
                <w:sz w:val="24"/>
              </w:rPr>
              <w:t>38</w:t>
            </w:r>
            <w:r w:rsidR="00232ED9" w:rsidRPr="003551BD">
              <w:rPr>
                <w:rFonts w:hint="eastAsia"/>
                <w:kern w:val="0"/>
                <w:sz w:val="24"/>
              </w:rPr>
              <w:t>0</w:t>
            </w:r>
            <w:r w:rsidRPr="003551BD">
              <w:rPr>
                <w:kern w:val="0"/>
                <w:sz w:val="24"/>
              </w:rPr>
              <w:t>万元，占总投资的</w:t>
            </w:r>
            <w:r w:rsidR="003551BD" w:rsidRPr="003551BD">
              <w:rPr>
                <w:rFonts w:hint="eastAsia"/>
                <w:kern w:val="0"/>
                <w:sz w:val="24"/>
              </w:rPr>
              <w:t>0.</w:t>
            </w:r>
            <w:r w:rsidR="00D90206">
              <w:rPr>
                <w:kern w:val="0"/>
                <w:sz w:val="24"/>
              </w:rPr>
              <w:t>63</w:t>
            </w:r>
            <w:r w:rsidRPr="003551BD">
              <w:rPr>
                <w:kern w:val="0"/>
                <w:sz w:val="24"/>
              </w:rPr>
              <w:t>%</w:t>
            </w:r>
            <w:r w:rsidRPr="003551BD">
              <w:rPr>
                <w:kern w:val="0"/>
                <w:sz w:val="24"/>
              </w:rPr>
              <w:t>，</w:t>
            </w:r>
            <w:r w:rsidRPr="008C5817">
              <w:rPr>
                <w:kern w:val="0"/>
                <w:sz w:val="24"/>
              </w:rPr>
              <w:t>处理措施和处理效果从总体上看，能有效降低由于工程的建设所带来的环境污染和生态影响，满足环保要求，经济合理、技术可行。工程项目的环保投资估算详见下表。</w:t>
            </w:r>
          </w:p>
          <w:p w14:paraId="325E8DC1" w14:textId="77777777" w:rsidR="00E11CD9" w:rsidRDefault="00E11CD9" w:rsidP="00E11CD9">
            <w:pPr>
              <w:tabs>
                <w:tab w:val="left" w:pos="0"/>
              </w:tabs>
              <w:autoSpaceDE w:val="0"/>
              <w:autoSpaceDN w:val="0"/>
              <w:adjustRightInd w:val="0"/>
              <w:snapToGrid w:val="0"/>
              <w:jc w:val="center"/>
              <w:rPr>
                <w:b/>
                <w:kern w:val="0"/>
                <w:sz w:val="18"/>
                <w:szCs w:val="18"/>
                <w:lang w:val="zh-CN"/>
              </w:rPr>
            </w:pPr>
            <w:r>
              <w:rPr>
                <w:b/>
                <w:kern w:val="0"/>
                <w:sz w:val="18"/>
                <w:szCs w:val="18"/>
                <w:lang w:val="zh-CN"/>
              </w:rPr>
              <w:t>表</w:t>
            </w:r>
            <w:r>
              <w:rPr>
                <w:b/>
                <w:kern w:val="0"/>
                <w:sz w:val="18"/>
                <w:szCs w:val="18"/>
                <w:lang w:val="zh-CN"/>
              </w:rPr>
              <w:t xml:space="preserve">5-18 </w:t>
            </w:r>
            <w:r>
              <w:rPr>
                <w:b/>
                <w:kern w:val="0"/>
                <w:sz w:val="18"/>
                <w:szCs w:val="18"/>
                <w:lang w:val="zh-CN"/>
              </w:rPr>
              <w:t>项目环保投资估算一览表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81"/>
              <w:gridCol w:w="1061"/>
              <w:gridCol w:w="4473"/>
              <w:gridCol w:w="1139"/>
              <w:gridCol w:w="887"/>
            </w:tblGrid>
            <w:tr w:rsidR="008C5817" w:rsidRPr="008C5817" w14:paraId="4F390957" w14:textId="77777777" w:rsidTr="008C5817">
              <w:trPr>
                <w:trHeight w:val="340"/>
                <w:jc w:val="center"/>
              </w:trPr>
              <w:tc>
                <w:tcPr>
                  <w:tcW w:w="413" w:type="pct"/>
                  <w:vAlign w:val="center"/>
                </w:tcPr>
                <w:p w14:paraId="20D5DFBC" w14:textId="77777777" w:rsidR="008C5817" w:rsidRPr="008C5817" w:rsidRDefault="008C5817" w:rsidP="008C5817">
                  <w:pPr>
                    <w:adjustRightInd w:val="0"/>
                    <w:snapToGrid w:val="0"/>
                    <w:spacing w:line="276" w:lineRule="auto"/>
                    <w:jc w:val="center"/>
                    <w:rPr>
                      <w:b/>
                      <w:color w:val="000000" w:themeColor="text1"/>
                      <w:szCs w:val="21"/>
                    </w:rPr>
                  </w:pPr>
                  <w:r w:rsidRPr="008C5817">
                    <w:rPr>
                      <w:b/>
                      <w:color w:val="000000" w:themeColor="text1"/>
                      <w:szCs w:val="21"/>
                    </w:rPr>
                    <w:t>项目</w:t>
                  </w:r>
                </w:p>
              </w:tc>
              <w:tc>
                <w:tcPr>
                  <w:tcW w:w="3358" w:type="pct"/>
                  <w:gridSpan w:val="2"/>
                  <w:vAlign w:val="center"/>
                </w:tcPr>
                <w:p w14:paraId="47F4FA60" w14:textId="77777777" w:rsidR="008C5817" w:rsidRPr="008C5817" w:rsidRDefault="008C5817" w:rsidP="008C5817">
                  <w:pPr>
                    <w:adjustRightInd w:val="0"/>
                    <w:snapToGrid w:val="0"/>
                    <w:spacing w:line="276" w:lineRule="auto"/>
                    <w:jc w:val="center"/>
                    <w:rPr>
                      <w:b/>
                      <w:color w:val="000000" w:themeColor="text1"/>
                      <w:szCs w:val="21"/>
                    </w:rPr>
                  </w:pPr>
                  <w:r w:rsidRPr="008C5817">
                    <w:rPr>
                      <w:b/>
                      <w:color w:val="000000" w:themeColor="text1"/>
                      <w:szCs w:val="21"/>
                    </w:rPr>
                    <w:t>环保措施</w:t>
                  </w:r>
                </w:p>
              </w:tc>
              <w:tc>
                <w:tcPr>
                  <w:tcW w:w="691" w:type="pct"/>
                  <w:vAlign w:val="center"/>
                </w:tcPr>
                <w:p w14:paraId="1C360EDE" w14:textId="77777777" w:rsidR="008C5817" w:rsidRPr="008C5817" w:rsidRDefault="008C5817" w:rsidP="008C5817">
                  <w:pPr>
                    <w:adjustRightInd w:val="0"/>
                    <w:snapToGrid w:val="0"/>
                    <w:spacing w:line="276" w:lineRule="auto"/>
                    <w:jc w:val="center"/>
                    <w:rPr>
                      <w:b/>
                      <w:color w:val="000000" w:themeColor="text1"/>
                      <w:szCs w:val="21"/>
                    </w:rPr>
                  </w:pPr>
                  <w:r w:rsidRPr="008C5817">
                    <w:rPr>
                      <w:b/>
                      <w:color w:val="000000" w:themeColor="text1"/>
                      <w:szCs w:val="21"/>
                    </w:rPr>
                    <w:t>投资（万元）</w:t>
                  </w:r>
                </w:p>
              </w:tc>
              <w:tc>
                <w:tcPr>
                  <w:tcW w:w="538" w:type="pct"/>
                  <w:vAlign w:val="center"/>
                </w:tcPr>
                <w:p w14:paraId="60E513E4" w14:textId="77777777" w:rsidR="008C5817" w:rsidRPr="008C5817" w:rsidRDefault="008C5817" w:rsidP="008C5817">
                  <w:pPr>
                    <w:adjustRightInd w:val="0"/>
                    <w:snapToGrid w:val="0"/>
                    <w:spacing w:line="276" w:lineRule="auto"/>
                    <w:jc w:val="center"/>
                    <w:rPr>
                      <w:b/>
                      <w:color w:val="000000" w:themeColor="text1"/>
                      <w:szCs w:val="21"/>
                    </w:rPr>
                  </w:pPr>
                  <w:r w:rsidRPr="008C5817">
                    <w:rPr>
                      <w:b/>
                      <w:color w:val="000000" w:themeColor="text1"/>
                      <w:szCs w:val="21"/>
                    </w:rPr>
                    <w:t>备注</w:t>
                  </w:r>
                </w:p>
              </w:tc>
            </w:tr>
            <w:tr w:rsidR="008C5817" w:rsidRPr="008C5817" w14:paraId="3FCD391C" w14:textId="77777777" w:rsidTr="008C5817">
              <w:trPr>
                <w:trHeight w:val="340"/>
                <w:jc w:val="center"/>
              </w:trPr>
              <w:tc>
                <w:tcPr>
                  <w:tcW w:w="413" w:type="pct"/>
                  <w:vMerge w:val="restart"/>
                  <w:vAlign w:val="center"/>
                </w:tcPr>
                <w:p w14:paraId="5A281D94" w14:textId="77777777" w:rsidR="008C5817" w:rsidRPr="008C5817" w:rsidRDefault="008C5817" w:rsidP="008C5817">
                  <w:pPr>
                    <w:adjustRightInd w:val="0"/>
                    <w:snapToGrid w:val="0"/>
                    <w:spacing w:line="276" w:lineRule="auto"/>
                    <w:jc w:val="center"/>
                    <w:rPr>
                      <w:color w:val="000000" w:themeColor="text1"/>
                      <w:szCs w:val="21"/>
                    </w:rPr>
                  </w:pPr>
                  <w:bookmarkStart w:id="16" w:name="OLE_LINK6" w:colFirst="2" w:colLast="2"/>
                  <w:bookmarkStart w:id="17" w:name="OLE_LINK3" w:colFirst="2" w:colLast="2"/>
                  <w:bookmarkStart w:id="18" w:name="_Hlk459294229"/>
                  <w:r w:rsidRPr="008C5817">
                    <w:rPr>
                      <w:color w:val="000000" w:themeColor="text1"/>
                      <w:szCs w:val="21"/>
                    </w:rPr>
                    <w:t>废气治理</w:t>
                  </w:r>
                </w:p>
              </w:tc>
              <w:tc>
                <w:tcPr>
                  <w:tcW w:w="644" w:type="pct"/>
                  <w:vMerge w:val="restart"/>
                  <w:vAlign w:val="center"/>
                </w:tcPr>
                <w:p w14:paraId="5003A1D6"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施工期</w:t>
                  </w:r>
                </w:p>
              </w:tc>
              <w:tc>
                <w:tcPr>
                  <w:tcW w:w="2714" w:type="pct"/>
                  <w:vAlign w:val="center"/>
                </w:tcPr>
                <w:p w14:paraId="36647E3D" w14:textId="77777777" w:rsidR="008C5817" w:rsidRPr="008C5817" w:rsidRDefault="008C5817" w:rsidP="008C5817">
                  <w:pPr>
                    <w:autoSpaceDE w:val="0"/>
                    <w:autoSpaceDN w:val="0"/>
                    <w:adjustRightInd w:val="0"/>
                    <w:snapToGrid w:val="0"/>
                    <w:spacing w:line="276" w:lineRule="auto"/>
                    <w:jc w:val="left"/>
                    <w:rPr>
                      <w:color w:val="000000" w:themeColor="text1"/>
                      <w:kern w:val="0"/>
                      <w:szCs w:val="21"/>
                    </w:rPr>
                  </w:pPr>
                  <w:r w:rsidRPr="008C5817">
                    <w:rPr>
                      <w:color w:val="000000" w:themeColor="text1"/>
                      <w:kern w:val="0"/>
                      <w:szCs w:val="21"/>
                    </w:rPr>
                    <w:t>燃油机械运输车辆及施工扬尘：洒水降尘、硬化路面、薄膜覆盖、合理布置施工场地、限速、施工现场管理等措施，配备洒水车</w:t>
                  </w:r>
                  <w:r w:rsidRPr="008C5817">
                    <w:rPr>
                      <w:color w:val="000000" w:themeColor="text1"/>
                      <w:kern w:val="0"/>
                      <w:szCs w:val="21"/>
                    </w:rPr>
                    <w:t>1</w:t>
                  </w:r>
                  <w:r w:rsidRPr="008C5817">
                    <w:rPr>
                      <w:color w:val="000000" w:themeColor="text1"/>
                      <w:kern w:val="0"/>
                      <w:szCs w:val="21"/>
                    </w:rPr>
                    <w:t>台。道路运输扬尘：</w:t>
                  </w:r>
                  <w:r w:rsidRPr="008C5817">
                    <w:rPr>
                      <w:color w:val="000000" w:themeColor="text1"/>
                      <w:szCs w:val="21"/>
                    </w:rPr>
                    <w:t>凡运送土石方、砂石料等材料的运货车，都应用蓬布或塑料布覆盖，或用编织袋分装，或采取密封措施。并配置专人负责临时施工道路的养护、维修和清扫，非雨日洒水降尘，以保持道路清洁、运行状态良好。</w:t>
                  </w:r>
                </w:p>
              </w:tc>
              <w:tc>
                <w:tcPr>
                  <w:tcW w:w="691" w:type="pct"/>
                  <w:vAlign w:val="center"/>
                </w:tcPr>
                <w:p w14:paraId="484BA86D"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50</w:t>
                  </w:r>
                </w:p>
              </w:tc>
              <w:tc>
                <w:tcPr>
                  <w:tcW w:w="538" w:type="pct"/>
                  <w:vAlign w:val="center"/>
                </w:tcPr>
                <w:p w14:paraId="19893544"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w:t>
                  </w:r>
                </w:p>
              </w:tc>
            </w:tr>
            <w:tr w:rsidR="008C5817" w:rsidRPr="008C5817" w14:paraId="7186B2D2" w14:textId="77777777" w:rsidTr="008C5817">
              <w:trPr>
                <w:trHeight w:val="340"/>
                <w:jc w:val="center"/>
              </w:trPr>
              <w:tc>
                <w:tcPr>
                  <w:tcW w:w="413" w:type="pct"/>
                  <w:vMerge/>
                  <w:vAlign w:val="center"/>
                </w:tcPr>
                <w:p w14:paraId="3F14C4FC" w14:textId="77777777" w:rsidR="008C5817" w:rsidRPr="008C5817" w:rsidRDefault="008C5817" w:rsidP="008C5817">
                  <w:pPr>
                    <w:adjustRightInd w:val="0"/>
                    <w:snapToGrid w:val="0"/>
                    <w:spacing w:line="276" w:lineRule="auto"/>
                    <w:jc w:val="center"/>
                    <w:rPr>
                      <w:color w:val="000000" w:themeColor="text1"/>
                      <w:szCs w:val="21"/>
                    </w:rPr>
                  </w:pPr>
                </w:p>
              </w:tc>
              <w:tc>
                <w:tcPr>
                  <w:tcW w:w="644" w:type="pct"/>
                  <w:vMerge/>
                  <w:vAlign w:val="center"/>
                </w:tcPr>
                <w:p w14:paraId="1AD5BAE9" w14:textId="77777777" w:rsidR="008C5817" w:rsidRPr="008C5817" w:rsidRDefault="008C5817" w:rsidP="008C5817">
                  <w:pPr>
                    <w:adjustRightInd w:val="0"/>
                    <w:snapToGrid w:val="0"/>
                    <w:spacing w:line="276" w:lineRule="auto"/>
                    <w:jc w:val="center"/>
                    <w:rPr>
                      <w:color w:val="000000" w:themeColor="text1"/>
                      <w:szCs w:val="21"/>
                    </w:rPr>
                  </w:pPr>
                </w:p>
              </w:tc>
              <w:tc>
                <w:tcPr>
                  <w:tcW w:w="2714" w:type="pct"/>
                  <w:vAlign w:val="center"/>
                </w:tcPr>
                <w:p w14:paraId="14703B70" w14:textId="419D35D9" w:rsidR="008C5817" w:rsidRPr="008C5817" w:rsidRDefault="008C5817" w:rsidP="008C5817">
                  <w:pPr>
                    <w:adjustRightInd w:val="0"/>
                    <w:snapToGrid w:val="0"/>
                    <w:spacing w:line="276" w:lineRule="auto"/>
                    <w:jc w:val="left"/>
                    <w:rPr>
                      <w:color w:val="000000" w:themeColor="text1"/>
                      <w:szCs w:val="21"/>
                    </w:rPr>
                  </w:pPr>
                  <w:r w:rsidRPr="008C5817">
                    <w:rPr>
                      <w:color w:val="000000" w:themeColor="text1"/>
                      <w:kern w:val="0"/>
                      <w:szCs w:val="21"/>
                    </w:rPr>
                    <w:t>沥青烟：</w:t>
                  </w:r>
                  <w:proofErr w:type="gramStart"/>
                  <w:r w:rsidRPr="008C5817">
                    <w:rPr>
                      <w:color w:val="000000" w:themeColor="text1"/>
                      <w:kern w:val="0"/>
                      <w:szCs w:val="21"/>
                    </w:rPr>
                    <w:t>不</w:t>
                  </w:r>
                  <w:proofErr w:type="gramEnd"/>
                  <w:r w:rsidRPr="008C5817">
                    <w:rPr>
                      <w:color w:val="000000" w:themeColor="text1"/>
                      <w:kern w:val="0"/>
                      <w:szCs w:val="21"/>
                    </w:rPr>
                    <w:t>现场熬制和拌和、少量、浓度低</w:t>
                  </w:r>
                  <w:r>
                    <w:rPr>
                      <w:rFonts w:hint="eastAsia"/>
                      <w:color w:val="000000" w:themeColor="text1"/>
                      <w:kern w:val="0"/>
                      <w:szCs w:val="21"/>
                    </w:rPr>
                    <w:t>、缩短作业时间</w:t>
                  </w:r>
                  <w:r w:rsidRPr="008C5817">
                    <w:rPr>
                      <w:color w:val="000000" w:themeColor="text1"/>
                      <w:kern w:val="0"/>
                      <w:szCs w:val="21"/>
                    </w:rPr>
                    <w:t>。</w:t>
                  </w:r>
                </w:p>
              </w:tc>
              <w:tc>
                <w:tcPr>
                  <w:tcW w:w="691" w:type="pct"/>
                  <w:vAlign w:val="center"/>
                </w:tcPr>
                <w:p w14:paraId="30A4F368"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w:t>
                  </w:r>
                </w:p>
              </w:tc>
              <w:tc>
                <w:tcPr>
                  <w:tcW w:w="538" w:type="pct"/>
                  <w:vAlign w:val="center"/>
                </w:tcPr>
                <w:p w14:paraId="431AADB4"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w:t>
                  </w:r>
                </w:p>
              </w:tc>
            </w:tr>
            <w:tr w:rsidR="008C5817" w:rsidRPr="008C5817" w14:paraId="65815A1E" w14:textId="77777777" w:rsidTr="008C5817">
              <w:trPr>
                <w:trHeight w:val="340"/>
                <w:jc w:val="center"/>
              </w:trPr>
              <w:tc>
                <w:tcPr>
                  <w:tcW w:w="413" w:type="pct"/>
                  <w:vMerge/>
                  <w:vAlign w:val="center"/>
                </w:tcPr>
                <w:p w14:paraId="578719B9" w14:textId="77777777" w:rsidR="008C5817" w:rsidRPr="008C5817" w:rsidRDefault="008C5817" w:rsidP="008C5817">
                  <w:pPr>
                    <w:adjustRightInd w:val="0"/>
                    <w:snapToGrid w:val="0"/>
                    <w:spacing w:line="276" w:lineRule="auto"/>
                    <w:jc w:val="center"/>
                    <w:rPr>
                      <w:color w:val="000000" w:themeColor="text1"/>
                      <w:szCs w:val="21"/>
                    </w:rPr>
                  </w:pPr>
                </w:p>
              </w:tc>
              <w:tc>
                <w:tcPr>
                  <w:tcW w:w="644" w:type="pct"/>
                  <w:vMerge/>
                  <w:vAlign w:val="center"/>
                </w:tcPr>
                <w:p w14:paraId="74F2BCB9" w14:textId="77777777" w:rsidR="008C5817" w:rsidRPr="008C5817" w:rsidRDefault="008C5817" w:rsidP="008C5817">
                  <w:pPr>
                    <w:adjustRightInd w:val="0"/>
                    <w:snapToGrid w:val="0"/>
                    <w:spacing w:line="276" w:lineRule="auto"/>
                    <w:jc w:val="center"/>
                    <w:rPr>
                      <w:color w:val="000000" w:themeColor="text1"/>
                      <w:szCs w:val="21"/>
                    </w:rPr>
                  </w:pPr>
                </w:p>
              </w:tc>
              <w:tc>
                <w:tcPr>
                  <w:tcW w:w="2714" w:type="pct"/>
                  <w:vAlign w:val="center"/>
                </w:tcPr>
                <w:p w14:paraId="1F3F0257" w14:textId="77777777" w:rsidR="008C5817" w:rsidRPr="008C5817" w:rsidRDefault="008C5817" w:rsidP="008C5817">
                  <w:pPr>
                    <w:adjustRightInd w:val="0"/>
                    <w:snapToGrid w:val="0"/>
                    <w:spacing w:line="276" w:lineRule="auto"/>
                    <w:jc w:val="left"/>
                    <w:rPr>
                      <w:kern w:val="0"/>
                      <w:szCs w:val="21"/>
                    </w:rPr>
                  </w:pPr>
                  <w:r w:rsidRPr="008C5817">
                    <w:rPr>
                      <w:kern w:val="0"/>
                      <w:szCs w:val="21"/>
                    </w:rPr>
                    <w:t>选用先进的施工机械，减少油耗和燃油废气污染；做好设备的维修和养护工作，使机械设备处于良好的工作状态。</w:t>
                  </w:r>
                </w:p>
              </w:tc>
              <w:tc>
                <w:tcPr>
                  <w:tcW w:w="691" w:type="pct"/>
                  <w:vAlign w:val="center"/>
                </w:tcPr>
                <w:p w14:paraId="4F498445" w14:textId="77777777" w:rsidR="008C5817" w:rsidRPr="008C5817" w:rsidRDefault="008C5817" w:rsidP="008C5817">
                  <w:pPr>
                    <w:adjustRightInd w:val="0"/>
                    <w:snapToGrid w:val="0"/>
                    <w:spacing w:line="276" w:lineRule="auto"/>
                    <w:jc w:val="center"/>
                    <w:rPr>
                      <w:szCs w:val="21"/>
                    </w:rPr>
                  </w:pPr>
                  <w:r w:rsidRPr="008C5817">
                    <w:rPr>
                      <w:szCs w:val="21"/>
                    </w:rPr>
                    <w:t>20</w:t>
                  </w:r>
                </w:p>
              </w:tc>
              <w:tc>
                <w:tcPr>
                  <w:tcW w:w="538" w:type="pct"/>
                  <w:vAlign w:val="center"/>
                </w:tcPr>
                <w:p w14:paraId="52641B8A"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w:t>
                  </w:r>
                </w:p>
              </w:tc>
            </w:tr>
            <w:tr w:rsidR="008C5817" w:rsidRPr="008C5817" w14:paraId="0D192EFD" w14:textId="77777777" w:rsidTr="008C5817">
              <w:trPr>
                <w:trHeight w:val="340"/>
                <w:jc w:val="center"/>
              </w:trPr>
              <w:tc>
                <w:tcPr>
                  <w:tcW w:w="413" w:type="pct"/>
                  <w:vMerge/>
                  <w:vAlign w:val="center"/>
                </w:tcPr>
                <w:p w14:paraId="4575859A" w14:textId="77777777" w:rsidR="008C5817" w:rsidRPr="008C5817" w:rsidRDefault="008C5817" w:rsidP="008C5817">
                  <w:pPr>
                    <w:adjustRightInd w:val="0"/>
                    <w:snapToGrid w:val="0"/>
                    <w:spacing w:line="276" w:lineRule="auto"/>
                    <w:jc w:val="center"/>
                    <w:rPr>
                      <w:color w:val="000000" w:themeColor="text1"/>
                      <w:szCs w:val="21"/>
                    </w:rPr>
                  </w:pPr>
                </w:p>
              </w:tc>
              <w:tc>
                <w:tcPr>
                  <w:tcW w:w="644" w:type="pct"/>
                  <w:vMerge w:val="restart"/>
                  <w:vAlign w:val="center"/>
                </w:tcPr>
                <w:p w14:paraId="489342AE"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营运期</w:t>
                  </w:r>
                </w:p>
              </w:tc>
              <w:tc>
                <w:tcPr>
                  <w:tcW w:w="2714" w:type="pct"/>
                  <w:vAlign w:val="center"/>
                </w:tcPr>
                <w:p w14:paraId="5471EFF7" w14:textId="5E234583" w:rsidR="008C5817" w:rsidRPr="008C5817" w:rsidRDefault="008C5817" w:rsidP="008C5817">
                  <w:pPr>
                    <w:autoSpaceDE w:val="0"/>
                    <w:autoSpaceDN w:val="0"/>
                    <w:adjustRightInd w:val="0"/>
                    <w:snapToGrid w:val="0"/>
                    <w:spacing w:line="276" w:lineRule="auto"/>
                    <w:rPr>
                      <w:color w:val="000000" w:themeColor="text1"/>
                      <w:kern w:val="0"/>
                      <w:szCs w:val="21"/>
                    </w:rPr>
                  </w:pPr>
                  <w:r w:rsidRPr="008C5817">
                    <w:rPr>
                      <w:color w:val="000000" w:themeColor="text1"/>
                      <w:kern w:val="0"/>
                      <w:szCs w:val="21"/>
                    </w:rPr>
                    <w:t>汽车尾气：完善绿化，严格限制车速，加强管</w:t>
                  </w:r>
                  <w:r w:rsidRPr="008C5817">
                    <w:rPr>
                      <w:color w:val="000000" w:themeColor="text1"/>
                      <w:kern w:val="0"/>
                      <w:szCs w:val="21"/>
                    </w:rPr>
                    <w:lastRenderedPageBreak/>
                    <w:t>理。</w:t>
                  </w:r>
                </w:p>
              </w:tc>
              <w:tc>
                <w:tcPr>
                  <w:tcW w:w="691" w:type="pct"/>
                  <w:vAlign w:val="center"/>
                </w:tcPr>
                <w:p w14:paraId="320FC002"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lastRenderedPageBreak/>
                    <w:t>/</w:t>
                  </w:r>
                </w:p>
              </w:tc>
              <w:tc>
                <w:tcPr>
                  <w:tcW w:w="538" w:type="pct"/>
                  <w:vAlign w:val="center"/>
                </w:tcPr>
                <w:p w14:paraId="2145C812" w14:textId="791FC418"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列入工</w:t>
                  </w:r>
                  <w:r w:rsidRPr="008C5817">
                    <w:rPr>
                      <w:color w:val="000000" w:themeColor="text1"/>
                      <w:szCs w:val="21"/>
                    </w:rPr>
                    <w:lastRenderedPageBreak/>
                    <w:t>程投资</w:t>
                  </w:r>
                </w:p>
              </w:tc>
            </w:tr>
            <w:tr w:rsidR="008C5817" w:rsidRPr="008C5817" w14:paraId="5266EABF" w14:textId="77777777" w:rsidTr="008C5817">
              <w:trPr>
                <w:trHeight w:val="340"/>
                <w:jc w:val="center"/>
              </w:trPr>
              <w:tc>
                <w:tcPr>
                  <w:tcW w:w="413" w:type="pct"/>
                  <w:vMerge/>
                  <w:vAlign w:val="center"/>
                </w:tcPr>
                <w:p w14:paraId="1A2C4839" w14:textId="77777777" w:rsidR="008C5817" w:rsidRPr="008C5817" w:rsidRDefault="008C5817" w:rsidP="008C5817">
                  <w:pPr>
                    <w:adjustRightInd w:val="0"/>
                    <w:snapToGrid w:val="0"/>
                    <w:spacing w:line="276" w:lineRule="auto"/>
                    <w:jc w:val="center"/>
                    <w:rPr>
                      <w:color w:val="000000" w:themeColor="text1"/>
                      <w:szCs w:val="21"/>
                    </w:rPr>
                  </w:pPr>
                </w:p>
              </w:tc>
              <w:tc>
                <w:tcPr>
                  <w:tcW w:w="644" w:type="pct"/>
                  <w:vMerge/>
                  <w:vAlign w:val="center"/>
                </w:tcPr>
                <w:p w14:paraId="2FDB81E8" w14:textId="77777777" w:rsidR="008C5817" w:rsidRPr="008C5817" w:rsidRDefault="008C5817" w:rsidP="008C5817">
                  <w:pPr>
                    <w:adjustRightInd w:val="0"/>
                    <w:snapToGrid w:val="0"/>
                    <w:spacing w:line="276" w:lineRule="auto"/>
                    <w:jc w:val="center"/>
                    <w:rPr>
                      <w:color w:val="000000" w:themeColor="text1"/>
                      <w:szCs w:val="21"/>
                    </w:rPr>
                  </w:pPr>
                </w:p>
              </w:tc>
              <w:tc>
                <w:tcPr>
                  <w:tcW w:w="2714" w:type="pct"/>
                  <w:vAlign w:val="center"/>
                </w:tcPr>
                <w:p w14:paraId="13137AE6" w14:textId="5411C718" w:rsidR="008C5817" w:rsidRPr="008C5817" w:rsidRDefault="008C5817" w:rsidP="008C5817">
                  <w:pPr>
                    <w:autoSpaceDE w:val="0"/>
                    <w:autoSpaceDN w:val="0"/>
                    <w:adjustRightInd w:val="0"/>
                    <w:jc w:val="left"/>
                    <w:rPr>
                      <w:color w:val="000000" w:themeColor="text1"/>
                      <w:kern w:val="0"/>
                      <w:szCs w:val="21"/>
                    </w:rPr>
                  </w:pPr>
                  <w:r>
                    <w:rPr>
                      <w:rFonts w:ascii="宋体" w:cs="宋体" w:hint="eastAsia"/>
                      <w:kern w:val="0"/>
                      <w:szCs w:val="21"/>
                    </w:rPr>
                    <w:t>加强道路养护和管理，每天定期洒水抑尘，以减少扬尘二次污染；</w:t>
                  </w:r>
                </w:p>
              </w:tc>
              <w:tc>
                <w:tcPr>
                  <w:tcW w:w="691" w:type="pct"/>
                  <w:vAlign w:val="center"/>
                </w:tcPr>
                <w:p w14:paraId="6D5E8652" w14:textId="4A02B75F" w:rsidR="008C5817" w:rsidRPr="008C5817" w:rsidRDefault="008C5817" w:rsidP="008C5817">
                  <w:pPr>
                    <w:adjustRightInd w:val="0"/>
                    <w:snapToGrid w:val="0"/>
                    <w:spacing w:line="276" w:lineRule="auto"/>
                    <w:jc w:val="center"/>
                    <w:rPr>
                      <w:color w:val="000000" w:themeColor="text1"/>
                      <w:szCs w:val="21"/>
                    </w:rPr>
                  </w:pPr>
                  <w:r>
                    <w:rPr>
                      <w:rFonts w:hint="eastAsia"/>
                      <w:color w:val="000000" w:themeColor="text1"/>
                      <w:szCs w:val="21"/>
                    </w:rPr>
                    <w:t>30</w:t>
                  </w:r>
                </w:p>
              </w:tc>
              <w:tc>
                <w:tcPr>
                  <w:tcW w:w="538" w:type="pct"/>
                  <w:vAlign w:val="center"/>
                </w:tcPr>
                <w:p w14:paraId="5E53DD8A" w14:textId="52B2BADD" w:rsidR="008C5817" w:rsidRPr="008C5817" w:rsidRDefault="008C5817" w:rsidP="008C5817">
                  <w:pPr>
                    <w:adjustRightInd w:val="0"/>
                    <w:snapToGrid w:val="0"/>
                    <w:spacing w:line="276" w:lineRule="auto"/>
                    <w:jc w:val="center"/>
                    <w:rPr>
                      <w:color w:val="000000" w:themeColor="text1"/>
                      <w:szCs w:val="21"/>
                    </w:rPr>
                  </w:pPr>
                  <w:r>
                    <w:rPr>
                      <w:rFonts w:hint="eastAsia"/>
                      <w:color w:val="000000" w:themeColor="text1"/>
                      <w:szCs w:val="21"/>
                    </w:rPr>
                    <w:t>/</w:t>
                  </w:r>
                </w:p>
              </w:tc>
            </w:tr>
            <w:tr w:rsidR="008C5817" w:rsidRPr="008C5817" w14:paraId="22E6F5B3" w14:textId="77777777" w:rsidTr="008C5817">
              <w:trPr>
                <w:trHeight w:val="340"/>
                <w:jc w:val="center"/>
              </w:trPr>
              <w:tc>
                <w:tcPr>
                  <w:tcW w:w="413" w:type="pct"/>
                  <w:vMerge w:val="restart"/>
                  <w:vAlign w:val="center"/>
                </w:tcPr>
                <w:p w14:paraId="514885A4"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废水治理</w:t>
                  </w:r>
                </w:p>
              </w:tc>
              <w:tc>
                <w:tcPr>
                  <w:tcW w:w="644" w:type="pct"/>
                  <w:vMerge w:val="restart"/>
                  <w:vAlign w:val="center"/>
                </w:tcPr>
                <w:p w14:paraId="663BBFC4"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施工期</w:t>
                  </w:r>
                </w:p>
              </w:tc>
              <w:tc>
                <w:tcPr>
                  <w:tcW w:w="2714" w:type="pct"/>
                  <w:vAlign w:val="center"/>
                </w:tcPr>
                <w:p w14:paraId="1D389E38" w14:textId="77777777" w:rsidR="008C5817" w:rsidRPr="008C5817" w:rsidRDefault="008C5817" w:rsidP="008C5817">
                  <w:pPr>
                    <w:adjustRightInd w:val="0"/>
                    <w:snapToGrid w:val="0"/>
                    <w:spacing w:line="276" w:lineRule="auto"/>
                    <w:rPr>
                      <w:color w:val="000000" w:themeColor="text1"/>
                      <w:szCs w:val="21"/>
                    </w:rPr>
                  </w:pPr>
                  <w:r w:rsidRPr="008C5817">
                    <w:rPr>
                      <w:color w:val="000000" w:themeColor="text1"/>
                      <w:kern w:val="0"/>
                      <w:szCs w:val="21"/>
                    </w:rPr>
                    <w:t>修建临时沉淀池、隔油池，回用水池、设备冲洗水经隔油后进入临时沉淀池，对施工废水进行隔油、沉淀处理后回用于项目场地洒水降尘，不外排。</w:t>
                  </w:r>
                </w:p>
              </w:tc>
              <w:tc>
                <w:tcPr>
                  <w:tcW w:w="691" w:type="pct"/>
                  <w:vAlign w:val="center"/>
                </w:tcPr>
                <w:p w14:paraId="201A7FEB" w14:textId="3600EB60" w:rsidR="008C5817" w:rsidRPr="008C5817" w:rsidRDefault="008C5817" w:rsidP="008C5817">
                  <w:pPr>
                    <w:adjustRightInd w:val="0"/>
                    <w:snapToGrid w:val="0"/>
                    <w:spacing w:line="276" w:lineRule="auto"/>
                    <w:jc w:val="center"/>
                    <w:rPr>
                      <w:color w:val="000000" w:themeColor="text1"/>
                      <w:szCs w:val="21"/>
                    </w:rPr>
                  </w:pPr>
                  <w:r>
                    <w:rPr>
                      <w:rFonts w:hint="eastAsia"/>
                      <w:color w:val="000000" w:themeColor="text1"/>
                      <w:szCs w:val="21"/>
                    </w:rPr>
                    <w:t>5</w:t>
                  </w:r>
                </w:p>
              </w:tc>
              <w:tc>
                <w:tcPr>
                  <w:tcW w:w="538" w:type="pct"/>
                  <w:vAlign w:val="center"/>
                </w:tcPr>
                <w:p w14:paraId="33AA2F57"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w:t>
                  </w:r>
                </w:p>
              </w:tc>
            </w:tr>
            <w:tr w:rsidR="008C5817" w:rsidRPr="008C5817" w14:paraId="4F0837D6" w14:textId="77777777" w:rsidTr="008C5817">
              <w:trPr>
                <w:trHeight w:val="340"/>
                <w:jc w:val="center"/>
              </w:trPr>
              <w:tc>
                <w:tcPr>
                  <w:tcW w:w="413" w:type="pct"/>
                  <w:vMerge/>
                  <w:vAlign w:val="center"/>
                </w:tcPr>
                <w:p w14:paraId="116C8662" w14:textId="77777777" w:rsidR="008C5817" w:rsidRPr="008C5817" w:rsidRDefault="008C5817" w:rsidP="008C5817">
                  <w:pPr>
                    <w:adjustRightInd w:val="0"/>
                    <w:snapToGrid w:val="0"/>
                    <w:spacing w:line="276" w:lineRule="auto"/>
                    <w:jc w:val="center"/>
                    <w:rPr>
                      <w:color w:val="000000" w:themeColor="text1"/>
                      <w:szCs w:val="21"/>
                    </w:rPr>
                  </w:pPr>
                </w:p>
              </w:tc>
              <w:tc>
                <w:tcPr>
                  <w:tcW w:w="644" w:type="pct"/>
                  <w:vMerge/>
                  <w:vAlign w:val="center"/>
                </w:tcPr>
                <w:p w14:paraId="0B6C137B" w14:textId="77777777" w:rsidR="008C5817" w:rsidRPr="008C5817" w:rsidRDefault="008C5817" w:rsidP="008C5817">
                  <w:pPr>
                    <w:adjustRightInd w:val="0"/>
                    <w:snapToGrid w:val="0"/>
                    <w:spacing w:line="276" w:lineRule="auto"/>
                    <w:jc w:val="center"/>
                    <w:rPr>
                      <w:color w:val="000000" w:themeColor="text1"/>
                      <w:szCs w:val="21"/>
                    </w:rPr>
                  </w:pPr>
                </w:p>
              </w:tc>
              <w:tc>
                <w:tcPr>
                  <w:tcW w:w="2714" w:type="pct"/>
                  <w:vAlign w:val="center"/>
                </w:tcPr>
                <w:p w14:paraId="4C33F9CC" w14:textId="5B06EE86" w:rsidR="008C5817" w:rsidRPr="008C5817" w:rsidRDefault="008C5817" w:rsidP="008C5817">
                  <w:pPr>
                    <w:adjustRightInd w:val="0"/>
                    <w:snapToGrid w:val="0"/>
                    <w:spacing w:line="276" w:lineRule="auto"/>
                    <w:rPr>
                      <w:color w:val="000000" w:themeColor="text1"/>
                      <w:szCs w:val="21"/>
                    </w:rPr>
                  </w:pPr>
                  <w:r w:rsidRPr="008C5817">
                    <w:rPr>
                      <w:color w:val="000000" w:themeColor="text1"/>
                      <w:szCs w:val="21"/>
                    </w:rPr>
                    <w:t>生活污水</w:t>
                  </w:r>
                  <w:r>
                    <w:rPr>
                      <w:rFonts w:hint="eastAsia"/>
                      <w:color w:val="000000" w:themeColor="text1"/>
                      <w:szCs w:val="21"/>
                    </w:rPr>
                    <w:t>经施工生产生活区设施的化粪池处理后用作周边农地施肥，不外排</w:t>
                  </w:r>
                  <w:r w:rsidRPr="008C5817">
                    <w:rPr>
                      <w:color w:val="000000" w:themeColor="text1"/>
                      <w:szCs w:val="21"/>
                    </w:rPr>
                    <w:t>。</w:t>
                  </w:r>
                </w:p>
              </w:tc>
              <w:tc>
                <w:tcPr>
                  <w:tcW w:w="691" w:type="pct"/>
                  <w:vAlign w:val="center"/>
                </w:tcPr>
                <w:p w14:paraId="0102F615" w14:textId="692C61A4" w:rsidR="008C5817" w:rsidRPr="008C5817" w:rsidRDefault="008C5817" w:rsidP="008C5817">
                  <w:pPr>
                    <w:adjustRightInd w:val="0"/>
                    <w:snapToGrid w:val="0"/>
                    <w:spacing w:line="276" w:lineRule="auto"/>
                    <w:jc w:val="center"/>
                    <w:rPr>
                      <w:color w:val="000000" w:themeColor="text1"/>
                      <w:szCs w:val="21"/>
                    </w:rPr>
                  </w:pPr>
                  <w:r>
                    <w:rPr>
                      <w:rFonts w:hint="eastAsia"/>
                      <w:color w:val="000000" w:themeColor="text1"/>
                      <w:szCs w:val="21"/>
                    </w:rPr>
                    <w:t>2</w:t>
                  </w:r>
                </w:p>
              </w:tc>
              <w:tc>
                <w:tcPr>
                  <w:tcW w:w="538" w:type="pct"/>
                  <w:vAlign w:val="center"/>
                </w:tcPr>
                <w:p w14:paraId="69A7377A"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w:t>
                  </w:r>
                </w:p>
              </w:tc>
            </w:tr>
            <w:tr w:rsidR="008C5817" w:rsidRPr="008C5817" w14:paraId="3B9564EC" w14:textId="77777777" w:rsidTr="008C5817">
              <w:trPr>
                <w:trHeight w:val="340"/>
                <w:jc w:val="center"/>
              </w:trPr>
              <w:tc>
                <w:tcPr>
                  <w:tcW w:w="413" w:type="pct"/>
                  <w:vMerge/>
                  <w:vAlign w:val="center"/>
                </w:tcPr>
                <w:p w14:paraId="0952DCFE" w14:textId="77777777" w:rsidR="008C5817" w:rsidRPr="008C5817" w:rsidRDefault="008C5817" w:rsidP="008C5817">
                  <w:pPr>
                    <w:adjustRightInd w:val="0"/>
                    <w:snapToGrid w:val="0"/>
                    <w:spacing w:line="276" w:lineRule="auto"/>
                    <w:jc w:val="center"/>
                    <w:rPr>
                      <w:color w:val="000000" w:themeColor="text1"/>
                      <w:szCs w:val="21"/>
                    </w:rPr>
                  </w:pPr>
                </w:p>
              </w:tc>
              <w:tc>
                <w:tcPr>
                  <w:tcW w:w="644" w:type="pct"/>
                  <w:vAlign w:val="center"/>
                </w:tcPr>
                <w:p w14:paraId="4AF4C45B"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营运期</w:t>
                  </w:r>
                </w:p>
              </w:tc>
              <w:tc>
                <w:tcPr>
                  <w:tcW w:w="2714" w:type="pct"/>
                  <w:vAlign w:val="center"/>
                </w:tcPr>
                <w:p w14:paraId="2B1DA6DC" w14:textId="77777777" w:rsidR="008C5817" w:rsidRPr="008C5817" w:rsidRDefault="008C5817" w:rsidP="008C5817">
                  <w:pPr>
                    <w:adjustRightInd w:val="0"/>
                    <w:snapToGrid w:val="0"/>
                    <w:spacing w:line="276" w:lineRule="auto"/>
                    <w:jc w:val="left"/>
                    <w:rPr>
                      <w:color w:val="000000" w:themeColor="text1"/>
                      <w:szCs w:val="21"/>
                    </w:rPr>
                  </w:pPr>
                  <w:r w:rsidRPr="008C5817">
                    <w:rPr>
                      <w:color w:val="000000" w:themeColor="text1"/>
                      <w:kern w:val="0"/>
                      <w:szCs w:val="21"/>
                    </w:rPr>
                    <w:t>完善排水系统、选用优质管道，定期检测。</w:t>
                  </w:r>
                </w:p>
              </w:tc>
              <w:tc>
                <w:tcPr>
                  <w:tcW w:w="691" w:type="pct"/>
                  <w:vAlign w:val="center"/>
                </w:tcPr>
                <w:p w14:paraId="2B970A8F"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w:t>
                  </w:r>
                </w:p>
              </w:tc>
              <w:tc>
                <w:tcPr>
                  <w:tcW w:w="538" w:type="pct"/>
                  <w:vAlign w:val="center"/>
                </w:tcPr>
                <w:p w14:paraId="5C7CD21C"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列入工程投资</w:t>
                  </w:r>
                </w:p>
              </w:tc>
            </w:tr>
            <w:tr w:rsidR="008C5817" w:rsidRPr="008C5817" w14:paraId="2003C861" w14:textId="77777777" w:rsidTr="008C5817">
              <w:trPr>
                <w:trHeight w:val="340"/>
                <w:jc w:val="center"/>
              </w:trPr>
              <w:tc>
                <w:tcPr>
                  <w:tcW w:w="413" w:type="pct"/>
                  <w:vMerge w:val="restart"/>
                  <w:vAlign w:val="center"/>
                </w:tcPr>
                <w:p w14:paraId="286A945A"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噪声</w:t>
                  </w:r>
                </w:p>
                <w:p w14:paraId="1BCA0615"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治理</w:t>
                  </w:r>
                </w:p>
              </w:tc>
              <w:tc>
                <w:tcPr>
                  <w:tcW w:w="644" w:type="pct"/>
                  <w:vAlign w:val="center"/>
                </w:tcPr>
                <w:p w14:paraId="30580EC0"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施工期</w:t>
                  </w:r>
                </w:p>
              </w:tc>
              <w:tc>
                <w:tcPr>
                  <w:tcW w:w="2714" w:type="pct"/>
                  <w:vAlign w:val="center"/>
                </w:tcPr>
                <w:p w14:paraId="3D3A9B4A" w14:textId="77777777" w:rsidR="008C5817" w:rsidRPr="008C5817" w:rsidRDefault="008C5817" w:rsidP="008C5817">
                  <w:pPr>
                    <w:autoSpaceDE w:val="0"/>
                    <w:autoSpaceDN w:val="0"/>
                    <w:adjustRightInd w:val="0"/>
                    <w:snapToGrid w:val="0"/>
                    <w:spacing w:line="276" w:lineRule="auto"/>
                    <w:jc w:val="left"/>
                    <w:rPr>
                      <w:color w:val="000000" w:themeColor="text1"/>
                      <w:kern w:val="0"/>
                      <w:szCs w:val="21"/>
                    </w:rPr>
                  </w:pPr>
                  <w:r w:rsidRPr="008C5817">
                    <w:rPr>
                      <w:color w:val="000000" w:themeColor="text1"/>
                      <w:kern w:val="0"/>
                      <w:szCs w:val="21"/>
                    </w:rPr>
                    <w:t>交通管制措施、保证施工机械正常运转、合理设置高噪声场所和施工时间。</w:t>
                  </w:r>
                </w:p>
              </w:tc>
              <w:tc>
                <w:tcPr>
                  <w:tcW w:w="691" w:type="pct"/>
                  <w:vAlign w:val="center"/>
                </w:tcPr>
                <w:p w14:paraId="0C6440ED" w14:textId="2DB78ABA"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5</w:t>
                  </w:r>
                </w:p>
              </w:tc>
              <w:tc>
                <w:tcPr>
                  <w:tcW w:w="538" w:type="pct"/>
                  <w:vAlign w:val="center"/>
                </w:tcPr>
                <w:p w14:paraId="7D1B6BCE"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w:t>
                  </w:r>
                </w:p>
              </w:tc>
            </w:tr>
            <w:tr w:rsidR="008C5817" w:rsidRPr="008C5817" w14:paraId="2B608F72" w14:textId="77777777" w:rsidTr="008C5817">
              <w:trPr>
                <w:trHeight w:val="340"/>
                <w:jc w:val="center"/>
              </w:trPr>
              <w:tc>
                <w:tcPr>
                  <w:tcW w:w="413" w:type="pct"/>
                  <w:vMerge/>
                  <w:vAlign w:val="center"/>
                </w:tcPr>
                <w:p w14:paraId="4C2B0588" w14:textId="77777777" w:rsidR="008C5817" w:rsidRPr="008C5817" w:rsidRDefault="008C5817" w:rsidP="008C5817">
                  <w:pPr>
                    <w:adjustRightInd w:val="0"/>
                    <w:snapToGrid w:val="0"/>
                    <w:spacing w:line="276" w:lineRule="auto"/>
                    <w:jc w:val="center"/>
                    <w:rPr>
                      <w:color w:val="000000" w:themeColor="text1"/>
                      <w:szCs w:val="21"/>
                    </w:rPr>
                  </w:pPr>
                </w:p>
              </w:tc>
              <w:tc>
                <w:tcPr>
                  <w:tcW w:w="644" w:type="pct"/>
                  <w:vAlign w:val="center"/>
                </w:tcPr>
                <w:p w14:paraId="29801982"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营运期</w:t>
                  </w:r>
                </w:p>
              </w:tc>
              <w:tc>
                <w:tcPr>
                  <w:tcW w:w="2714" w:type="pct"/>
                  <w:vAlign w:val="center"/>
                </w:tcPr>
                <w:p w14:paraId="325F67AB" w14:textId="77777777" w:rsidR="008C5817" w:rsidRPr="008C5817" w:rsidRDefault="008C5817" w:rsidP="008C5817">
                  <w:pPr>
                    <w:autoSpaceDE w:val="0"/>
                    <w:autoSpaceDN w:val="0"/>
                    <w:adjustRightInd w:val="0"/>
                    <w:snapToGrid w:val="0"/>
                    <w:spacing w:line="276" w:lineRule="auto"/>
                    <w:jc w:val="left"/>
                    <w:rPr>
                      <w:color w:val="000000" w:themeColor="text1"/>
                      <w:kern w:val="0"/>
                      <w:szCs w:val="21"/>
                    </w:rPr>
                  </w:pPr>
                  <w:r w:rsidRPr="008C5817">
                    <w:rPr>
                      <w:color w:val="000000" w:themeColor="text1"/>
                      <w:kern w:val="0"/>
                      <w:szCs w:val="21"/>
                    </w:rPr>
                    <w:t>交通噪声：采用沥青路面，养护路面，设置禁鸣、限速等标识</w:t>
                  </w:r>
                  <w:r w:rsidRPr="008C5817">
                    <w:rPr>
                      <w:color w:val="000000" w:themeColor="text1"/>
                      <w:kern w:val="0"/>
                      <w:szCs w:val="21"/>
                    </w:rPr>
                    <w:t xml:space="preserve"> </w:t>
                  </w:r>
                  <w:r w:rsidRPr="008C5817">
                    <w:rPr>
                      <w:color w:val="000000" w:themeColor="text1"/>
                      <w:kern w:val="0"/>
                      <w:szCs w:val="21"/>
                    </w:rPr>
                    <w:t>。</w:t>
                  </w:r>
                </w:p>
              </w:tc>
              <w:tc>
                <w:tcPr>
                  <w:tcW w:w="691" w:type="pct"/>
                  <w:vAlign w:val="center"/>
                </w:tcPr>
                <w:p w14:paraId="1118E3FD" w14:textId="5BFCEF1F" w:rsidR="008C5817" w:rsidRPr="008C5817" w:rsidRDefault="008C5817" w:rsidP="008C5817">
                  <w:pPr>
                    <w:adjustRightInd w:val="0"/>
                    <w:snapToGrid w:val="0"/>
                    <w:spacing w:line="276" w:lineRule="auto"/>
                    <w:jc w:val="center"/>
                    <w:rPr>
                      <w:color w:val="000000" w:themeColor="text1"/>
                      <w:szCs w:val="21"/>
                    </w:rPr>
                  </w:pPr>
                  <w:r>
                    <w:rPr>
                      <w:rFonts w:hint="eastAsia"/>
                      <w:color w:val="000000" w:themeColor="text1"/>
                      <w:szCs w:val="21"/>
                    </w:rPr>
                    <w:t>8</w:t>
                  </w:r>
                </w:p>
              </w:tc>
              <w:tc>
                <w:tcPr>
                  <w:tcW w:w="538" w:type="pct"/>
                  <w:vAlign w:val="center"/>
                </w:tcPr>
                <w:p w14:paraId="02EF24B9"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w:t>
                  </w:r>
                </w:p>
              </w:tc>
            </w:tr>
            <w:bookmarkEnd w:id="16"/>
            <w:bookmarkEnd w:id="17"/>
            <w:bookmarkEnd w:id="18"/>
            <w:tr w:rsidR="008C5817" w:rsidRPr="008C5817" w14:paraId="16D05EBA" w14:textId="77777777" w:rsidTr="008C5817">
              <w:trPr>
                <w:trHeight w:val="340"/>
                <w:jc w:val="center"/>
              </w:trPr>
              <w:tc>
                <w:tcPr>
                  <w:tcW w:w="413" w:type="pct"/>
                  <w:vMerge w:val="restart"/>
                  <w:vAlign w:val="center"/>
                </w:tcPr>
                <w:p w14:paraId="680FDE46"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固体废弃物</w:t>
                  </w:r>
                </w:p>
              </w:tc>
              <w:tc>
                <w:tcPr>
                  <w:tcW w:w="644" w:type="pct"/>
                  <w:vMerge w:val="restart"/>
                  <w:vAlign w:val="center"/>
                </w:tcPr>
                <w:p w14:paraId="43CF1326"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施工期</w:t>
                  </w:r>
                </w:p>
              </w:tc>
              <w:tc>
                <w:tcPr>
                  <w:tcW w:w="2714" w:type="pct"/>
                  <w:vAlign w:val="center"/>
                </w:tcPr>
                <w:p w14:paraId="7A1E6BF9" w14:textId="77777777" w:rsidR="008C5817" w:rsidRPr="008C5817" w:rsidRDefault="008C5817" w:rsidP="008C5817">
                  <w:pPr>
                    <w:autoSpaceDE w:val="0"/>
                    <w:autoSpaceDN w:val="0"/>
                    <w:adjustRightInd w:val="0"/>
                    <w:snapToGrid w:val="0"/>
                    <w:spacing w:line="276" w:lineRule="auto"/>
                    <w:jc w:val="left"/>
                    <w:rPr>
                      <w:color w:val="000000" w:themeColor="text1"/>
                      <w:kern w:val="0"/>
                      <w:szCs w:val="21"/>
                    </w:rPr>
                  </w:pPr>
                  <w:r w:rsidRPr="008C5817">
                    <w:rPr>
                      <w:color w:val="000000" w:themeColor="text1"/>
                      <w:kern w:val="0"/>
                      <w:szCs w:val="21"/>
                    </w:rPr>
                    <w:t>建筑垃圾回收利用，不能回收的送至政府指定堆场。</w:t>
                  </w:r>
                </w:p>
              </w:tc>
              <w:tc>
                <w:tcPr>
                  <w:tcW w:w="691" w:type="pct"/>
                  <w:vAlign w:val="center"/>
                </w:tcPr>
                <w:p w14:paraId="7C21211F" w14:textId="2CEED5C6" w:rsidR="008C5817" w:rsidRPr="008C5817" w:rsidRDefault="008C5817" w:rsidP="008C5817">
                  <w:pPr>
                    <w:adjustRightInd w:val="0"/>
                    <w:snapToGrid w:val="0"/>
                    <w:spacing w:line="276" w:lineRule="auto"/>
                    <w:jc w:val="center"/>
                    <w:rPr>
                      <w:color w:val="000000" w:themeColor="text1"/>
                      <w:szCs w:val="21"/>
                    </w:rPr>
                  </w:pPr>
                  <w:r>
                    <w:rPr>
                      <w:rFonts w:hint="eastAsia"/>
                      <w:color w:val="000000" w:themeColor="text1"/>
                      <w:szCs w:val="21"/>
                    </w:rPr>
                    <w:t>10</w:t>
                  </w:r>
                </w:p>
              </w:tc>
              <w:tc>
                <w:tcPr>
                  <w:tcW w:w="538" w:type="pct"/>
                  <w:vAlign w:val="center"/>
                </w:tcPr>
                <w:p w14:paraId="1E00913C"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w:t>
                  </w:r>
                </w:p>
              </w:tc>
            </w:tr>
            <w:tr w:rsidR="008C5817" w:rsidRPr="008C5817" w14:paraId="579F9E02" w14:textId="77777777" w:rsidTr="008C5817">
              <w:trPr>
                <w:trHeight w:val="340"/>
                <w:jc w:val="center"/>
              </w:trPr>
              <w:tc>
                <w:tcPr>
                  <w:tcW w:w="413" w:type="pct"/>
                  <w:vMerge/>
                  <w:vAlign w:val="center"/>
                </w:tcPr>
                <w:p w14:paraId="52CEB453" w14:textId="77777777" w:rsidR="008C5817" w:rsidRPr="008C5817" w:rsidRDefault="008C5817" w:rsidP="008C5817">
                  <w:pPr>
                    <w:adjustRightInd w:val="0"/>
                    <w:snapToGrid w:val="0"/>
                    <w:spacing w:line="276" w:lineRule="auto"/>
                    <w:jc w:val="center"/>
                    <w:rPr>
                      <w:color w:val="000000" w:themeColor="text1"/>
                      <w:szCs w:val="21"/>
                    </w:rPr>
                  </w:pPr>
                </w:p>
              </w:tc>
              <w:tc>
                <w:tcPr>
                  <w:tcW w:w="644" w:type="pct"/>
                  <w:vMerge/>
                  <w:vAlign w:val="center"/>
                </w:tcPr>
                <w:p w14:paraId="5EE8BB2D" w14:textId="77777777" w:rsidR="008C5817" w:rsidRPr="008C5817" w:rsidRDefault="008C5817" w:rsidP="008C5817">
                  <w:pPr>
                    <w:adjustRightInd w:val="0"/>
                    <w:snapToGrid w:val="0"/>
                    <w:spacing w:line="276" w:lineRule="auto"/>
                    <w:jc w:val="center"/>
                    <w:rPr>
                      <w:color w:val="000000" w:themeColor="text1"/>
                      <w:szCs w:val="21"/>
                    </w:rPr>
                  </w:pPr>
                </w:p>
              </w:tc>
              <w:tc>
                <w:tcPr>
                  <w:tcW w:w="2714" w:type="pct"/>
                  <w:vAlign w:val="center"/>
                </w:tcPr>
                <w:p w14:paraId="2161A430" w14:textId="1F87FA8F" w:rsidR="008C5817" w:rsidRPr="008C5817" w:rsidRDefault="008C5817" w:rsidP="008C5817">
                  <w:pPr>
                    <w:autoSpaceDE w:val="0"/>
                    <w:autoSpaceDN w:val="0"/>
                    <w:adjustRightInd w:val="0"/>
                    <w:snapToGrid w:val="0"/>
                    <w:spacing w:line="276" w:lineRule="auto"/>
                    <w:jc w:val="left"/>
                    <w:rPr>
                      <w:kern w:val="0"/>
                      <w:szCs w:val="21"/>
                    </w:rPr>
                  </w:pPr>
                  <w:proofErr w:type="gramStart"/>
                  <w:r w:rsidRPr="008C5817">
                    <w:rPr>
                      <w:kern w:val="0"/>
                      <w:szCs w:val="21"/>
                    </w:rPr>
                    <w:t>弃方</w:t>
                  </w:r>
                  <w:r w:rsidRPr="008C5817">
                    <w:rPr>
                      <w:rFonts w:hint="eastAsia"/>
                      <w:kern w:val="0"/>
                      <w:szCs w:val="21"/>
                    </w:rPr>
                    <w:t>运至</w:t>
                  </w:r>
                  <w:proofErr w:type="gramEnd"/>
                  <w:r w:rsidRPr="008C5817">
                    <w:rPr>
                      <w:rFonts w:hint="eastAsia"/>
                      <w:kern w:val="0"/>
                      <w:szCs w:val="21"/>
                    </w:rPr>
                    <w:t>达州市亭柳建设发展有限公司建设的“达州市东部经开区麻柳镇花红建筑渣土消纳场”回填</w:t>
                  </w:r>
                  <w:r>
                    <w:rPr>
                      <w:rFonts w:hint="eastAsia"/>
                      <w:kern w:val="0"/>
                      <w:szCs w:val="21"/>
                    </w:rPr>
                    <w:t>。</w:t>
                  </w:r>
                </w:p>
              </w:tc>
              <w:tc>
                <w:tcPr>
                  <w:tcW w:w="691" w:type="pct"/>
                  <w:vAlign w:val="center"/>
                </w:tcPr>
                <w:p w14:paraId="39E47C10"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50</w:t>
                  </w:r>
                </w:p>
              </w:tc>
              <w:tc>
                <w:tcPr>
                  <w:tcW w:w="538" w:type="pct"/>
                  <w:vAlign w:val="center"/>
                </w:tcPr>
                <w:p w14:paraId="0D783540"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w:t>
                  </w:r>
                </w:p>
              </w:tc>
            </w:tr>
            <w:tr w:rsidR="008C5817" w:rsidRPr="008C5817" w14:paraId="7B57F33E" w14:textId="77777777" w:rsidTr="008C5817">
              <w:trPr>
                <w:trHeight w:val="340"/>
                <w:jc w:val="center"/>
              </w:trPr>
              <w:tc>
                <w:tcPr>
                  <w:tcW w:w="413" w:type="pct"/>
                  <w:vMerge/>
                  <w:vAlign w:val="center"/>
                </w:tcPr>
                <w:p w14:paraId="217D90B0" w14:textId="77777777" w:rsidR="008C5817" w:rsidRPr="008C5817" w:rsidRDefault="008C5817" w:rsidP="008C5817">
                  <w:pPr>
                    <w:adjustRightInd w:val="0"/>
                    <w:snapToGrid w:val="0"/>
                    <w:spacing w:line="276" w:lineRule="auto"/>
                    <w:jc w:val="center"/>
                    <w:rPr>
                      <w:color w:val="000000" w:themeColor="text1"/>
                      <w:szCs w:val="21"/>
                    </w:rPr>
                  </w:pPr>
                </w:p>
              </w:tc>
              <w:tc>
                <w:tcPr>
                  <w:tcW w:w="644" w:type="pct"/>
                  <w:vMerge/>
                  <w:vAlign w:val="center"/>
                </w:tcPr>
                <w:p w14:paraId="6924813C" w14:textId="77777777" w:rsidR="008C5817" w:rsidRPr="008C5817" w:rsidRDefault="008C5817" w:rsidP="008C5817">
                  <w:pPr>
                    <w:adjustRightInd w:val="0"/>
                    <w:snapToGrid w:val="0"/>
                    <w:spacing w:line="276" w:lineRule="auto"/>
                    <w:jc w:val="center"/>
                    <w:rPr>
                      <w:color w:val="000000" w:themeColor="text1"/>
                      <w:szCs w:val="21"/>
                    </w:rPr>
                  </w:pPr>
                </w:p>
              </w:tc>
              <w:tc>
                <w:tcPr>
                  <w:tcW w:w="2714" w:type="pct"/>
                  <w:vAlign w:val="center"/>
                </w:tcPr>
                <w:p w14:paraId="387EB7B5" w14:textId="77777777" w:rsidR="008C5817" w:rsidRPr="008C5817" w:rsidRDefault="008C5817" w:rsidP="008C5817">
                  <w:pPr>
                    <w:autoSpaceDE w:val="0"/>
                    <w:autoSpaceDN w:val="0"/>
                    <w:adjustRightInd w:val="0"/>
                    <w:snapToGrid w:val="0"/>
                    <w:spacing w:line="276" w:lineRule="auto"/>
                    <w:jc w:val="left"/>
                    <w:rPr>
                      <w:color w:val="000000" w:themeColor="text1"/>
                      <w:kern w:val="0"/>
                      <w:szCs w:val="21"/>
                    </w:rPr>
                  </w:pPr>
                  <w:r w:rsidRPr="008C5817">
                    <w:rPr>
                      <w:color w:val="000000" w:themeColor="text1"/>
                      <w:szCs w:val="21"/>
                    </w:rPr>
                    <w:t>沉淀池沉渣定期清掏交环卫部门清运处理。</w:t>
                  </w:r>
                </w:p>
              </w:tc>
              <w:tc>
                <w:tcPr>
                  <w:tcW w:w="691" w:type="pct"/>
                  <w:vAlign w:val="center"/>
                </w:tcPr>
                <w:p w14:paraId="705A7D95"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2</w:t>
                  </w:r>
                </w:p>
              </w:tc>
              <w:tc>
                <w:tcPr>
                  <w:tcW w:w="538" w:type="pct"/>
                  <w:vAlign w:val="center"/>
                </w:tcPr>
                <w:p w14:paraId="5A90AD5F"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w:t>
                  </w:r>
                </w:p>
              </w:tc>
            </w:tr>
            <w:tr w:rsidR="008C5817" w:rsidRPr="008C5817" w14:paraId="4C698F15" w14:textId="77777777" w:rsidTr="008C5817">
              <w:trPr>
                <w:trHeight w:val="340"/>
                <w:jc w:val="center"/>
              </w:trPr>
              <w:tc>
                <w:tcPr>
                  <w:tcW w:w="413" w:type="pct"/>
                  <w:vMerge/>
                  <w:vAlign w:val="center"/>
                </w:tcPr>
                <w:p w14:paraId="781B9AA4" w14:textId="77777777" w:rsidR="008C5817" w:rsidRPr="008C5817" w:rsidRDefault="008C5817" w:rsidP="008C5817">
                  <w:pPr>
                    <w:adjustRightInd w:val="0"/>
                    <w:snapToGrid w:val="0"/>
                    <w:spacing w:line="276" w:lineRule="auto"/>
                    <w:jc w:val="center"/>
                    <w:rPr>
                      <w:color w:val="000000" w:themeColor="text1"/>
                      <w:szCs w:val="21"/>
                    </w:rPr>
                  </w:pPr>
                </w:p>
              </w:tc>
              <w:tc>
                <w:tcPr>
                  <w:tcW w:w="644" w:type="pct"/>
                  <w:vMerge/>
                  <w:vAlign w:val="center"/>
                </w:tcPr>
                <w:p w14:paraId="56086F00" w14:textId="77777777" w:rsidR="008C5817" w:rsidRPr="008C5817" w:rsidRDefault="008C5817" w:rsidP="008C5817">
                  <w:pPr>
                    <w:adjustRightInd w:val="0"/>
                    <w:snapToGrid w:val="0"/>
                    <w:spacing w:line="276" w:lineRule="auto"/>
                    <w:jc w:val="center"/>
                    <w:rPr>
                      <w:color w:val="000000" w:themeColor="text1"/>
                      <w:szCs w:val="21"/>
                    </w:rPr>
                  </w:pPr>
                </w:p>
              </w:tc>
              <w:tc>
                <w:tcPr>
                  <w:tcW w:w="2714" w:type="pct"/>
                  <w:vAlign w:val="center"/>
                </w:tcPr>
                <w:p w14:paraId="1C9742B8" w14:textId="3EA415D1" w:rsidR="008C5817" w:rsidRPr="008C5817" w:rsidRDefault="008C5817" w:rsidP="008C5817">
                  <w:pPr>
                    <w:autoSpaceDE w:val="0"/>
                    <w:autoSpaceDN w:val="0"/>
                    <w:adjustRightInd w:val="0"/>
                    <w:snapToGrid w:val="0"/>
                    <w:spacing w:line="276" w:lineRule="auto"/>
                    <w:jc w:val="left"/>
                    <w:rPr>
                      <w:color w:val="000000" w:themeColor="text1"/>
                      <w:kern w:val="0"/>
                      <w:szCs w:val="21"/>
                    </w:rPr>
                  </w:pPr>
                  <w:r w:rsidRPr="008C5817">
                    <w:rPr>
                      <w:color w:val="000000" w:themeColor="text1"/>
                      <w:kern w:val="0"/>
                      <w:szCs w:val="21"/>
                    </w:rPr>
                    <w:t>生活垃圾由市政环卫部门统一处理。</w:t>
                  </w:r>
                </w:p>
              </w:tc>
              <w:tc>
                <w:tcPr>
                  <w:tcW w:w="691" w:type="pct"/>
                  <w:vAlign w:val="center"/>
                </w:tcPr>
                <w:p w14:paraId="71E76003"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2</w:t>
                  </w:r>
                </w:p>
              </w:tc>
              <w:tc>
                <w:tcPr>
                  <w:tcW w:w="538" w:type="pct"/>
                  <w:vAlign w:val="center"/>
                </w:tcPr>
                <w:p w14:paraId="545B44C1"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w:t>
                  </w:r>
                </w:p>
              </w:tc>
            </w:tr>
            <w:tr w:rsidR="008C5817" w:rsidRPr="008C5817" w14:paraId="13A93915" w14:textId="77777777" w:rsidTr="008C5817">
              <w:trPr>
                <w:trHeight w:val="340"/>
                <w:jc w:val="center"/>
              </w:trPr>
              <w:tc>
                <w:tcPr>
                  <w:tcW w:w="413" w:type="pct"/>
                  <w:vMerge/>
                  <w:vAlign w:val="center"/>
                </w:tcPr>
                <w:p w14:paraId="6F169724" w14:textId="77777777" w:rsidR="008C5817" w:rsidRPr="008C5817" w:rsidRDefault="008C5817" w:rsidP="008C5817">
                  <w:pPr>
                    <w:adjustRightInd w:val="0"/>
                    <w:snapToGrid w:val="0"/>
                    <w:spacing w:line="276" w:lineRule="auto"/>
                    <w:jc w:val="center"/>
                    <w:rPr>
                      <w:color w:val="000000" w:themeColor="text1"/>
                      <w:szCs w:val="21"/>
                    </w:rPr>
                  </w:pPr>
                </w:p>
              </w:tc>
              <w:tc>
                <w:tcPr>
                  <w:tcW w:w="644" w:type="pct"/>
                  <w:vAlign w:val="center"/>
                </w:tcPr>
                <w:p w14:paraId="50B1289A"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营运期</w:t>
                  </w:r>
                </w:p>
              </w:tc>
              <w:tc>
                <w:tcPr>
                  <w:tcW w:w="2714" w:type="pct"/>
                  <w:vAlign w:val="center"/>
                </w:tcPr>
                <w:p w14:paraId="376F84C5" w14:textId="330B4378" w:rsidR="008C5817" w:rsidRPr="008C5817" w:rsidRDefault="008C5817" w:rsidP="008C5817">
                  <w:pPr>
                    <w:autoSpaceDE w:val="0"/>
                    <w:autoSpaceDN w:val="0"/>
                    <w:adjustRightInd w:val="0"/>
                    <w:snapToGrid w:val="0"/>
                    <w:spacing w:line="276" w:lineRule="auto"/>
                    <w:jc w:val="left"/>
                    <w:rPr>
                      <w:color w:val="000000" w:themeColor="text1"/>
                      <w:kern w:val="0"/>
                      <w:szCs w:val="21"/>
                    </w:rPr>
                  </w:pPr>
                  <w:r>
                    <w:rPr>
                      <w:rFonts w:ascii="宋体" w:cs="宋体" w:hint="eastAsia"/>
                      <w:kern w:val="0"/>
                      <w:szCs w:val="21"/>
                    </w:rPr>
                    <w:t>路面垃圾由公路养护部门定期进行清理。</w:t>
                  </w:r>
                </w:p>
              </w:tc>
              <w:tc>
                <w:tcPr>
                  <w:tcW w:w="691" w:type="pct"/>
                  <w:vAlign w:val="center"/>
                </w:tcPr>
                <w:p w14:paraId="4C4557D3"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10</w:t>
                  </w:r>
                </w:p>
              </w:tc>
              <w:tc>
                <w:tcPr>
                  <w:tcW w:w="538" w:type="pct"/>
                  <w:vAlign w:val="center"/>
                </w:tcPr>
                <w:p w14:paraId="1B4726D3"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w:t>
                  </w:r>
                </w:p>
              </w:tc>
            </w:tr>
            <w:tr w:rsidR="00D90206" w:rsidRPr="008C5817" w14:paraId="249DEE82" w14:textId="77777777" w:rsidTr="008C5817">
              <w:trPr>
                <w:trHeight w:val="340"/>
                <w:jc w:val="center"/>
              </w:trPr>
              <w:tc>
                <w:tcPr>
                  <w:tcW w:w="413" w:type="pct"/>
                  <w:vMerge w:val="restart"/>
                  <w:vAlign w:val="center"/>
                </w:tcPr>
                <w:p w14:paraId="5DFF9898" w14:textId="77777777" w:rsidR="00D90206" w:rsidRPr="008C5817" w:rsidRDefault="00D90206" w:rsidP="008C5817">
                  <w:pPr>
                    <w:adjustRightInd w:val="0"/>
                    <w:snapToGrid w:val="0"/>
                    <w:spacing w:line="276" w:lineRule="auto"/>
                    <w:jc w:val="center"/>
                    <w:rPr>
                      <w:color w:val="000000" w:themeColor="text1"/>
                      <w:szCs w:val="21"/>
                    </w:rPr>
                  </w:pPr>
                  <w:r w:rsidRPr="008C5817">
                    <w:rPr>
                      <w:color w:val="000000" w:themeColor="text1"/>
                      <w:szCs w:val="21"/>
                    </w:rPr>
                    <w:t>生态</w:t>
                  </w:r>
                </w:p>
                <w:p w14:paraId="318DE160" w14:textId="77777777" w:rsidR="00D90206" w:rsidRPr="008C5817" w:rsidRDefault="00D90206" w:rsidP="008C5817">
                  <w:pPr>
                    <w:adjustRightInd w:val="0"/>
                    <w:snapToGrid w:val="0"/>
                    <w:spacing w:line="276" w:lineRule="auto"/>
                    <w:jc w:val="center"/>
                    <w:rPr>
                      <w:color w:val="000000" w:themeColor="text1"/>
                      <w:szCs w:val="21"/>
                    </w:rPr>
                  </w:pPr>
                  <w:r w:rsidRPr="008C5817">
                    <w:rPr>
                      <w:color w:val="000000" w:themeColor="text1"/>
                      <w:szCs w:val="21"/>
                    </w:rPr>
                    <w:t>恢复</w:t>
                  </w:r>
                </w:p>
              </w:tc>
              <w:tc>
                <w:tcPr>
                  <w:tcW w:w="644" w:type="pct"/>
                  <w:vMerge w:val="restart"/>
                  <w:vAlign w:val="center"/>
                </w:tcPr>
                <w:p w14:paraId="2B0BF7C4" w14:textId="77777777" w:rsidR="00D90206" w:rsidRPr="008C5817" w:rsidRDefault="00D90206" w:rsidP="008C5817">
                  <w:pPr>
                    <w:adjustRightInd w:val="0"/>
                    <w:snapToGrid w:val="0"/>
                    <w:spacing w:line="276" w:lineRule="auto"/>
                    <w:jc w:val="center"/>
                    <w:rPr>
                      <w:color w:val="000000" w:themeColor="text1"/>
                      <w:szCs w:val="21"/>
                    </w:rPr>
                  </w:pPr>
                  <w:r w:rsidRPr="008C5817">
                    <w:rPr>
                      <w:color w:val="000000" w:themeColor="text1"/>
                      <w:szCs w:val="21"/>
                    </w:rPr>
                    <w:t>施工期</w:t>
                  </w:r>
                </w:p>
              </w:tc>
              <w:tc>
                <w:tcPr>
                  <w:tcW w:w="2714" w:type="pct"/>
                  <w:vAlign w:val="center"/>
                </w:tcPr>
                <w:p w14:paraId="052CF685" w14:textId="77777777" w:rsidR="00D90206" w:rsidRPr="008C5817" w:rsidRDefault="00D90206" w:rsidP="008C5817">
                  <w:pPr>
                    <w:adjustRightInd w:val="0"/>
                    <w:snapToGrid w:val="0"/>
                    <w:spacing w:line="288" w:lineRule="auto"/>
                    <w:rPr>
                      <w:color w:val="000000" w:themeColor="text1"/>
                      <w:kern w:val="0"/>
                      <w:szCs w:val="21"/>
                    </w:rPr>
                  </w:pPr>
                  <w:r w:rsidRPr="008C5817">
                    <w:rPr>
                      <w:color w:val="000000" w:themeColor="text1"/>
                      <w:kern w:val="0"/>
                      <w:szCs w:val="21"/>
                    </w:rPr>
                    <w:t>施工期生态保护措施，包括水保措施、临时环保措施及应急措施。</w:t>
                  </w:r>
                </w:p>
              </w:tc>
              <w:tc>
                <w:tcPr>
                  <w:tcW w:w="691" w:type="pct"/>
                  <w:vAlign w:val="center"/>
                </w:tcPr>
                <w:p w14:paraId="28F9F767" w14:textId="1286E725" w:rsidR="00D90206" w:rsidRPr="008C5817" w:rsidRDefault="00D90206" w:rsidP="008C5817">
                  <w:pPr>
                    <w:adjustRightInd w:val="0"/>
                    <w:snapToGrid w:val="0"/>
                    <w:spacing w:line="276" w:lineRule="auto"/>
                    <w:jc w:val="center"/>
                    <w:rPr>
                      <w:color w:val="000000" w:themeColor="text1"/>
                      <w:szCs w:val="21"/>
                    </w:rPr>
                  </w:pPr>
                  <w:r>
                    <w:rPr>
                      <w:color w:val="000000" w:themeColor="text1"/>
                      <w:szCs w:val="21"/>
                    </w:rPr>
                    <w:t>8</w:t>
                  </w:r>
                  <w:r w:rsidRPr="008C5817">
                    <w:rPr>
                      <w:color w:val="000000" w:themeColor="text1"/>
                      <w:szCs w:val="21"/>
                    </w:rPr>
                    <w:t>0</w:t>
                  </w:r>
                </w:p>
              </w:tc>
              <w:tc>
                <w:tcPr>
                  <w:tcW w:w="538" w:type="pct"/>
                  <w:vAlign w:val="center"/>
                </w:tcPr>
                <w:p w14:paraId="1894EEE8" w14:textId="77777777" w:rsidR="00D90206" w:rsidRPr="008C5817" w:rsidRDefault="00D90206" w:rsidP="008C5817">
                  <w:pPr>
                    <w:adjustRightInd w:val="0"/>
                    <w:snapToGrid w:val="0"/>
                    <w:spacing w:line="276" w:lineRule="auto"/>
                    <w:jc w:val="center"/>
                    <w:rPr>
                      <w:color w:val="000000" w:themeColor="text1"/>
                      <w:szCs w:val="21"/>
                    </w:rPr>
                  </w:pPr>
                  <w:r w:rsidRPr="008C5817">
                    <w:rPr>
                      <w:color w:val="000000" w:themeColor="text1"/>
                      <w:szCs w:val="21"/>
                    </w:rPr>
                    <w:t>/</w:t>
                  </w:r>
                </w:p>
              </w:tc>
            </w:tr>
            <w:tr w:rsidR="00D90206" w:rsidRPr="008C5817" w14:paraId="5E1FCA5B" w14:textId="77777777" w:rsidTr="008C5817">
              <w:trPr>
                <w:trHeight w:val="340"/>
                <w:jc w:val="center"/>
              </w:trPr>
              <w:tc>
                <w:tcPr>
                  <w:tcW w:w="413" w:type="pct"/>
                  <w:vMerge/>
                  <w:vAlign w:val="center"/>
                </w:tcPr>
                <w:p w14:paraId="28BBBDCD" w14:textId="77777777" w:rsidR="00D90206" w:rsidRPr="008C5817" w:rsidRDefault="00D90206" w:rsidP="008C5817">
                  <w:pPr>
                    <w:adjustRightInd w:val="0"/>
                    <w:snapToGrid w:val="0"/>
                    <w:spacing w:line="276" w:lineRule="auto"/>
                    <w:jc w:val="center"/>
                    <w:rPr>
                      <w:color w:val="000000" w:themeColor="text1"/>
                      <w:szCs w:val="21"/>
                    </w:rPr>
                  </w:pPr>
                </w:p>
              </w:tc>
              <w:tc>
                <w:tcPr>
                  <w:tcW w:w="644" w:type="pct"/>
                  <w:vMerge/>
                  <w:vAlign w:val="center"/>
                </w:tcPr>
                <w:p w14:paraId="456D388A" w14:textId="77777777" w:rsidR="00D90206" w:rsidRPr="008C5817" w:rsidRDefault="00D90206" w:rsidP="008C5817">
                  <w:pPr>
                    <w:adjustRightInd w:val="0"/>
                    <w:snapToGrid w:val="0"/>
                    <w:spacing w:line="276" w:lineRule="auto"/>
                    <w:jc w:val="center"/>
                    <w:rPr>
                      <w:color w:val="000000" w:themeColor="text1"/>
                      <w:szCs w:val="21"/>
                    </w:rPr>
                  </w:pPr>
                </w:p>
              </w:tc>
              <w:tc>
                <w:tcPr>
                  <w:tcW w:w="2714" w:type="pct"/>
                  <w:vAlign w:val="center"/>
                </w:tcPr>
                <w:p w14:paraId="0A1EE286" w14:textId="0931CDB5" w:rsidR="00D90206" w:rsidRPr="008C5817" w:rsidRDefault="00D90206" w:rsidP="00D90206">
                  <w:pPr>
                    <w:adjustRightInd w:val="0"/>
                    <w:snapToGrid w:val="0"/>
                    <w:spacing w:line="288" w:lineRule="auto"/>
                    <w:rPr>
                      <w:color w:val="000000" w:themeColor="text1"/>
                      <w:kern w:val="0"/>
                      <w:szCs w:val="21"/>
                    </w:rPr>
                  </w:pPr>
                  <w:r w:rsidRPr="00D90206">
                    <w:rPr>
                      <w:rFonts w:hint="eastAsia"/>
                      <w:color w:val="000000" w:themeColor="text1"/>
                      <w:kern w:val="0"/>
                      <w:szCs w:val="21"/>
                    </w:rPr>
                    <w:t>饮用水水源保护区路段合理地安排施工时序、控制作业范围、严禁在保护区内设置施工场地、弃土场、固废严禁入河等</w:t>
                  </w:r>
                </w:p>
              </w:tc>
              <w:tc>
                <w:tcPr>
                  <w:tcW w:w="691" w:type="pct"/>
                  <w:vAlign w:val="center"/>
                </w:tcPr>
                <w:p w14:paraId="5DE4E0BB" w14:textId="539CAAB9" w:rsidR="00D90206" w:rsidRPr="00D90206" w:rsidRDefault="00D90206" w:rsidP="008C5817">
                  <w:pPr>
                    <w:adjustRightInd w:val="0"/>
                    <w:snapToGrid w:val="0"/>
                    <w:spacing w:line="276" w:lineRule="auto"/>
                    <w:jc w:val="center"/>
                    <w:rPr>
                      <w:color w:val="000000" w:themeColor="text1"/>
                      <w:szCs w:val="21"/>
                    </w:rPr>
                  </w:pPr>
                  <w:r>
                    <w:rPr>
                      <w:color w:val="000000" w:themeColor="text1"/>
                      <w:szCs w:val="21"/>
                    </w:rPr>
                    <w:t>40</w:t>
                  </w:r>
                </w:p>
              </w:tc>
              <w:tc>
                <w:tcPr>
                  <w:tcW w:w="538" w:type="pct"/>
                  <w:vAlign w:val="center"/>
                </w:tcPr>
                <w:p w14:paraId="308E4CA9" w14:textId="3C4E57E5" w:rsidR="00D90206" w:rsidRPr="008C5817" w:rsidRDefault="00D90206" w:rsidP="008C5817">
                  <w:pPr>
                    <w:adjustRightInd w:val="0"/>
                    <w:snapToGrid w:val="0"/>
                    <w:spacing w:line="276" w:lineRule="auto"/>
                    <w:jc w:val="center"/>
                    <w:rPr>
                      <w:color w:val="000000" w:themeColor="text1"/>
                      <w:szCs w:val="21"/>
                    </w:rPr>
                  </w:pPr>
                  <w:r>
                    <w:rPr>
                      <w:rFonts w:hint="eastAsia"/>
                      <w:color w:val="000000" w:themeColor="text1"/>
                      <w:szCs w:val="21"/>
                    </w:rPr>
                    <w:t>/</w:t>
                  </w:r>
                </w:p>
              </w:tc>
            </w:tr>
            <w:tr w:rsidR="008C5817" w:rsidRPr="008C5817" w14:paraId="7D0661BB" w14:textId="77777777" w:rsidTr="008C5817">
              <w:trPr>
                <w:trHeight w:val="340"/>
                <w:jc w:val="center"/>
              </w:trPr>
              <w:tc>
                <w:tcPr>
                  <w:tcW w:w="413" w:type="pct"/>
                  <w:vMerge/>
                  <w:vAlign w:val="center"/>
                </w:tcPr>
                <w:p w14:paraId="59D3BBDB" w14:textId="77777777" w:rsidR="008C5817" w:rsidRPr="008C5817" w:rsidRDefault="008C5817" w:rsidP="008C5817">
                  <w:pPr>
                    <w:adjustRightInd w:val="0"/>
                    <w:snapToGrid w:val="0"/>
                    <w:spacing w:line="276" w:lineRule="auto"/>
                    <w:jc w:val="center"/>
                    <w:rPr>
                      <w:color w:val="000000" w:themeColor="text1"/>
                      <w:szCs w:val="21"/>
                    </w:rPr>
                  </w:pPr>
                </w:p>
              </w:tc>
              <w:tc>
                <w:tcPr>
                  <w:tcW w:w="644" w:type="pct"/>
                  <w:vAlign w:val="center"/>
                </w:tcPr>
                <w:p w14:paraId="2ADA971A"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营运期</w:t>
                  </w:r>
                </w:p>
              </w:tc>
              <w:tc>
                <w:tcPr>
                  <w:tcW w:w="2714" w:type="pct"/>
                  <w:vAlign w:val="center"/>
                </w:tcPr>
                <w:p w14:paraId="1EE3926B" w14:textId="77777777" w:rsidR="008C5817" w:rsidRPr="008C5817" w:rsidRDefault="008C5817" w:rsidP="008C5817">
                  <w:pPr>
                    <w:adjustRightInd w:val="0"/>
                    <w:snapToGrid w:val="0"/>
                    <w:spacing w:line="288" w:lineRule="auto"/>
                    <w:jc w:val="center"/>
                    <w:rPr>
                      <w:color w:val="000000" w:themeColor="text1"/>
                      <w:kern w:val="0"/>
                      <w:szCs w:val="21"/>
                    </w:rPr>
                  </w:pPr>
                  <w:r w:rsidRPr="008C5817">
                    <w:rPr>
                      <w:color w:val="000000" w:themeColor="text1"/>
                      <w:kern w:val="0"/>
                      <w:szCs w:val="21"/>
                    </w:rPr>
                    <w:t>迹地恢复、道路绿化等。</w:t>
                  </w:r>
                </w:p>
              </w:tc>
              <w:tc>
                <w:tcPr>
                  <w:tcW w:w="691" w:type="pct"/>
                  <w:vAlign w:val="center"/>
                </w:tcPr>
                <w:p w14:paraId="1B74E1C6"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50</w:t>
                  </w:r>
                </w:p>
              </w:tc>
              <w:tc>
                <w:tcPr>
                  <w:tcW w:w="538" w:type="pct"/>
                  <w:vAlign w:val="center"/>
                </w:tcPr>
                <w:p w14:paraId="6E0626AB"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w:t>
                  </w:r>
                </w:p>
              </w:tc>
            </w:tr>
            <w:tr w:rsidR="008C5817" w:rsidRPr="008C5817" w14:paraId="1CEB8EE2" w14:textId="77777777" w:rsidTr="008C5817">
              <w:trPr>
                <w:trHeight w:val="340"/>
                <w:jc w:val="center"/>
              </w:trPr>
              <w:tc>
                <w:tcPr>
                  <w:tcW w:w="413" w:type="pct"/>
                  <w:vMerge w:val="restart"/>
                  <w:vAlign w:val="center"/>
                </w:tcPr>
                <w:p w14:paraId="78E04D9F"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环境</w:t>
                  </w:r>
                </w:p>
                <w:p w14:paraId="500ED55B"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风险</w:t>
                  </w:r>
                </w:p>
              </w:tc>
              <w:tc>
                <w:tcPr>
                  <w:tcW w:w="3358" w:type="pct"/>
                  <w:gridSpan w:val="2"/>
                  <w:vAlign w:val="center"/>
                </w:tcPr>
                <w:p w14:paraId="641BE2FE" w14:textId="77777777" w:rsidR="008C5817" w:rsidRPr="008C5817" w:rsidRDefault="008C5817" w:rsidP="008C5817">
                  <w:pPr>
                    <w:autoSpaceDE w:val="0"/>
                    <w:autoSpaceDN w:val="0"/>
                    <w:adjustRightInd w:val="0"/>
                    <w:snapToGrid w:val="0"/>
                    <w:spacing w:line="276" w:lineRule="auto"/>
                    <w:jc w:val="left"/>
                    <w:rPr>
                      <w:color w:val="000000" w:themeColor="text1"/>
                      <w:kern w:val="0"/>
                      <w:szCs w:val="21"/>
                    </w:rPr>
                  </w:pPr>
                  <w:r w:rsidRPr="008C5817">
                    <w:rPr>
                      <w:color w:val="000000" w:themeColor="text1"/>
                      <w:kern w:val="0"/>
                      <w:szCs w:val="21"/>
                    </w:rPr>
                    <w:t>施工期裸露地表铺设篷布、加强现场管理等。</w:t>
                  </w:r>
                </w:p>
              </w:tc>
              <w:tc>
                <w:tcPr>
                  <w:tcW w:w="691" w:type="pct"/>
                  <w:vAlign w:val="center"/>
                </w:tcPr>
                <w:p w14:paraId="1CE0096F"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10</w:t>
                  </w:r>
                </w:p>
              </w:tc>
              <w:tc>
                <w:tcPr>
                  <w:tcW w:w="538" w:type="pct"/>
                  <w:vAlign w:val="center"/>
                </w:tcPr>
                <w:p w14:paraId="59D6B506"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w:t>
                  </w:r>
                </w:p>
              </w:tc>
            </w:tr>
            <w:tr w:rsidR="008C5817" w:rsidRPr="008C5817" w14:paraId="5E714C32" w14:textId="77777777" w:rsidTr="008C5817">
              <w:trPr>
                <w:trHeight w:val="340"/>
                <w:jc w:val="center"/>
              </w:trPr>
              <w:tc>
                <w:tcPr>
                  <w:tcW w:w="413" w:type="pct"/>
                  <w:vMerge/>
                  <w:vAlign w:val="center"/>
                </w:tcPr>
                <w:p w14:paraId="13D53691" w14:textId="77777777" w:rsidR="008C5817" w:rsidRPr="008C5817" w:rsidRDefault="008C5817" w:rsidP="008C5817">
                  <w:pPr>
                    <w:adjustRightInd w:val="0"/>
                    <w:snapToGrid w:val="0"/>
                    <w:spacing w:line="276" w:lineRule="auto"/>
                    <w:jc w:val="center"/>
                    <w:rPr>
                      <w:color w:val="000000" w:themeColor="text1"/>
                      <w:szCs w:val="21"/>
                    </w:rPr>
                  </w:pPr>
                </w:p>
              </w:tc>
              <w:tc>
                <w:tcPr>
                  <w:tcW w:w="3358" w:type="pct"/>
                  <w:gridSpan w:val="2"/>
                  <w:vAlign w:val="center"/>
                </w:tcPr>
                <w:p w14:paraId="759B1092" w14:textId="77777777" w:rsidR="008C5817" w:rsidRPr="008C5817" w:rsidRDefault="008C5817" w:rsidP="008C5817">
                  <w:pPr>
                    <w:autoSpaceDE w:val="0"/>
                    <w:autoSpaceDN w:val="0"/>
                    <w:adjustRightInd w:val="0"/>
                    <w:snapToGrid w:val="0"/>
                    <w:spacing w:line="276" w:lineRule="auto"/>
                    <w:rPr>
                      <w:color w:val="000000" w:themeColor="text1"/>
                      <w:kern w:val="0"/>
                      <w:szCs w:val="21"/>
                    </w:rPr>
                  </w:pPr>
                  <w:r w:rsidRPr="008C5817">
                    <w:rPr>
                      <w:color w:val="000000" w:themeColor="text1"/>
                      <w:kern w:val="0"/>
                      <w:szCs w:val="21"/>
                    </w:rPr>
                    <w:t>运营期设置安全防护措施（防撞墩、减速带）、警示标识、限速等措施。</w:t>
                  </w:r>
                </w:p>
              </w:tc>
              <w:tc>
                <w:tcPr>
                  <w:tcW w:w="691" w:type="pct"/>
                  <w:vAlign w:val="center"/>
                </w:tcPr>
                <w:p w14:paraId="58D79E35"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w:t>
                  </w:r>
                </w:p>
              </w:tc>
              <w:tc>
                <w:tcPr>
                  <w:tcW w:w="538" w:type="pct"/>
                  <w:vAlign w:val="center"/>
                </w:tcPr>
                <w:p w14:paraId="62DD4A1E"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w:t>
                  </w:r>
                </w:p>
              </w:tc>
            </w:tr>
            <w:tr w:rsidR="008C5817" w:rsidRPr="008C5817" w14:paraId="41DDE70D" w14:textId="77777777" w:rsidTr="008C5817">
              <w:trPr>
                <w:trHeight w:val="340"/>
                <w:jc w:val="center"/>
              </w:trPr>
              <w:tc>
                <w:tcPr>
                  <w:tcW w:w="413" w:type="pct"/>
                  <w:vAlign w:val="center"/>
                </w:tcPr>
                <w:p w14:paraId="3B84F833"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监测</w:t>
                  </w:r>
                </w:p>
              </w:tc>
              <w:tc>
                <w:tcPr>
                  <w:tcW w:w="3358" w:type="pct"/>
                  <w:gridSpan w:val="2"/>
                  <w:vAlign w:val="center"/>
                </w:tcPr>
                <w:p w14:paraId="773294CA" w14:textId="77777777" w:rsidR="008C5817" w:rsidRPr="008C5817" w:rsidRDefault="008C5817" w:rsidP="008C5817">
                  <w:pPr>
                    <w:autoSpaceDE w:val="0"/>
                    <w:autoSpaceDN w:val="0"/>
                    <w:adjustRightInd w:val="0"/>
                    <w:snapToGrid w:val="0"/>
                    <w:spacing w:line="276" w:lineRule="auto"/>
                    <w:jc w:val="left"/>
                    <w:rPr>
                      <w:color w:val="000000" w:themeColor="text1"/>
                      <w:kern w:val="0"/>
                      <w:szCs w:val="21"/>
                    </w:rPr>
                  </w:pPr>
                  <w:r w:rsidRPr="008C5817">
                    <w:rPr>
                      <w:color w:val="000000" w:themeColor="text1"/>
                      <w:szCs w:val="21"/>
                    </w:rPr>
                    <w:t>施工期、运营期噪声定期监测费用。</w:t>
                  </w:r>
                </w:p>
              </w:tc>
              <w:tc>
                <w:tcPr>
                  <w:tcW w:w="691" w:type="pct"/>
                  <w:vAlign w:val="center"/>
                </w:tcPr>
                <w:p w14:paraId="6A830889"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6</w:t>
                  </w:r>
                </w:p>
              </w:tc>
              <w:tc>
                <w:tcPr>
                  <w:tcW w:w="538" w:type="pct"/>
                  <w:vAlign w:val="center"/>
                </w:tcPr>
                <w:p w14:paraId="3FEB530D"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w:t>
                  </w:r>
                </w:p>
              </w:tc>
            </w:tr>
            <w:tr w:rsidR="008C5817" w:rsidRPr="008C5817" w14:paraId="1AA05862" w14:textId="77777777" w:rsidTr="008C5817">
              <w:trPr>
                <w:trHeight w:val="340"/>
                <w:jc w:val="center"/>
              </w:trPr>
              <w:tc>
                <w:tcPr>
                  <w:tcW w:w="3771" w:type="pct"/>
                  <w:gridSpan w:val="3"/>
                  <w:vAlign w:val="center"/>
                </w:tcPr>
                <w:p w14:paraId="78F5A294" w14:textId="77777777" w:rsidR="008C5817" w:rsidRPr="008C5817" w:rsidRDefault="008C5817" w:rsidP="008C5817">
                  <w:pPr>
                    <w:autoSpaceDE w:val="0"/>
                    <w:autoSpaceDN w:val="0"/>
                    <w:adjustRightInd w:val="0"/>
                    <w:snapToGrid w:val="0"/>
                    <w:spacing w:line="276" w:lineRule="auto"/>
                    <w:jc w:val="center"/>
                    <w:rPr>
                      <w:color w:val="000000" w:themeColor="text1"/>
                      <w:kern w:val="0"/>
                      <w:szCs w:val="21"/>
                    </w:rPr>
                  </w:pPr>
                  <w:r w:rsidRPr="008C5817">
                    <w:rPr>
                      <w:color w:val="000000" w:themeColor="text1"/>
                      <w:szCs w:val="21"/>
                    </w:rPr>
                    <w:t>合计</w:t>
                  </w:r>
                </w:p>
              </w:tc>
              <w:tc>
                <w:tcPr>
                  <w:tcW w:w="691" w:type="pct"/>
                  <w:vAlign w:val="center"/>
                </w:tcPr>
                <w:p w14:paraId="026B0533" w14:textId="23DF8985" w:rsidR="008C5817" w:rsidRPr="008C5817" w:rsidRDefault="00232ED9" w:rsidP="008C5817">
                  <w:pPr>
                    <w:adjustRightInd w:val="0"/>
                    <w:snapToGrid w:val="0"/>
                    <w:spacing w:line="276" w:lineRule="auto"/>
                    <w:jc w:val="center"/>
                    <w:rPr>
                      <w:color w:val="000000" w:themeColor="text1"/>
                      <w:szCs w:val="21"/>
                    </w:rPr>
                  </w:pPr>
                  <w:r>
                    <w:rPr>
                      <w:rFonts w:hint="eastAsia"/>
                      <w:color w:val="000000" w:themeColor="text1"/>
                      <w:szCs w:val="21"/>
                    </w:rPr>
                    <w:t>3</w:t>
                  </w:r>
                  <w:r w:rsidR="00D90206">
                    <w:rPr>
                      <w:color w:val="000000" w:themeColor="text1"/>
                      <w:szCs w:val="21"/>
                    </w:rPr>
                    <w:t>8</w:t>
                  </w:r>
                  <w:r>
                    <w:rPr>
                      <w:rFonts w:hint="eastAsia"/>
                      <w:color w:val="000000" w:themeColor="text1"/>
                      <w:szCs w:val="21"/>
                    </w:rPr>
                    <w:t>0</w:t>
                  </w:r>
                </w:p>
              </w:tc>
              <w:tc>
                <w:tcPr>
                  <w:tcW w:w="538" w:type="pct"/>
                  <w:vAlign w:val="center"/>
                </w:tcPr>
                <w:p w14:paraId="5EB32BB3" w14:textId="77777777" w:rsidR="008C5817" w:rsidRPr="008C5817" w:rsidRDefault="008C5817" w:rsidP="008C5817">
                  <w:pPr>
                    <w:adjustRightInd w:val="0"/>
                    <w:snapToGrid w:val="0"/>
                    <w:spacing w:line="276" w:lineRule="auto"/>
                    <w:jc w:val="center"/>
                    <w:rPr>
                      <w:color w:val="000000" w:themeColor="text1"/>
                      <w:szCs w:val="21"/>
                    </w:rPr>
                  </w:pPr>
                  <w:r w:rsidRPr="008C5817">
                    <w:rPr>
                      <w:color w:val="000000" w:themeColor="text1"/>
                      <w:szCs w:val="21"/>
                    </w:rPr>
                    <w:t>/</w:t>
                  </w:r>
                </w:p>
              </w:tc>
            </w:tr>
          </w:tbl>
          <w:p w14:paraId="1D4D89B6" w14:textId="77777777" w:rsidR="00E11CD9" w:rsidRDefault="00E11CD9" w:rsidP="00E11CD9">
            <w:pPr>
              <w:adjustRightInd w:val="0"/>
              <w:snapToGrid w:val="0"/>
              <w:spacing w:line="360" w:lineRule="auto"/>
              <w:ind w:firstLineChars="200" w:firstLine="420"/>
              <w:rPr>
                <w:szCs w:val="22"/>
              </w:rPr>
            </w:pPr>
          </w:p>
          <w:p w14:paraId="42A8D6F2" w14:textId="77777777" w:rsidR="00E11CD9" w:rsidRDefault="00E11CD9" w:rsidP="00E11CD9"/>
          <w:p w14:paraId="624AD4DC" w14:textId="77777777" w:rsidR="00E11CD9" w:rsidRDefault="00E11CD9" w:rsidP="00E11CD9"/>
        </w:tc>
      </w:tr>
    </w:tbl>
    <w:p w14:paraId="5F898677" w14:textId="77777777" w:rsidR="00910FBB" w:rsidRDefault="00910FBB">
      <w:pPr>
        <w:sectPr w:rsidR="00910FBB">
          <w:pgSz w:w="11907" w:h="16840"/>
          <w:pgMar w:top="1440" w:right="1797" w:bottom="1440" w:left="1797" w:header="851" w:footer="1077" w:gutter="0"/>
          <w:cols w:space="720"/>
          <w:docGrid w:linePitch="312"/>
        </w:sectPr>
      </w:pPr>
    </w:p>
    <w:p w14:paraId="39F87BCA" w14:textId="77777777" w:rsidR="00910FBB" w:rsidRDefault="00356CBC">
      <w:pPr>
        <w:pStyle w:val="af0"/>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六、生态环境保护措施监督检查清单</w:t>
      </w:r>
    </w:p>
    <w:tbl>
      <w:tblPr>
        <w:tblW w:w="5485"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6"/>
        <w:gridCol w:w="636"/>
        <w:gridCol w:w="2136"/>
        <w:gridCol w:w="2316"/>
        <w:gridCol w:w="1939"/>
        <w:gridCol w:w="1896"/>
      </w:tblGrid>
      <w:tr w:rsidR="00910FBB" w14:paraId="34A67E4F" w14:textId="77777777" w:rsidTr="00BA2F0B">
        <w:trPr>
          <w:trHeight w:val="680"/>
          <w:jc w:val="center"/>
        </w:trPr>
        <w:tc>
          <w:tcPr>
            <w:tcW w:w="228" w:type="pct"/>
            <w:vMerge w:val="restart"/>
            <w:tcBorders>
              <w:tl2br w:val="single" w:sz="4" w:space="0" w:color="auto"/>
            </w:tcBorders>
          </w:tcPr>
          <w:p w14:paraId="0CB1D831" w14:textId="77777777" w:rsidR="00910FBB" w:rsidRDefault="00356CBC">
            <w:pPr>
              <w:pStyle w:val="af0"/>
              <w:adjustRightInd w:val="0"/>
              <w:snapToGrid w:val="0"/>
              <w:spacing w:beforeLines="30" w:before="72" w:beforeAutospacing="0" w:after="0" w:afterAutospacing="0"/>
              <w:jc w:val="center"/>
              <w:outlineLvl w:val="0"/>
              <w:rPr>
                <w:rFonts w:ascii="黑体" w:eastAsia="黑体" w:hAnsi="黑体" w:cs="宋体"/>
                <w:kern w:val="2"/>
                <w:sz w:val="135"/>
                <w:szCs w:val="21"/>
              </w:rPr>
            </w:pPr>
            <w:r>
              <w:rPr>
                <w:rFonts w:ascii="黑体" w:eastAsia="黑体" w:hAnsi="黑体" w:cs="宋体" w:hint="eastAsia"/>
                <w:kern w:val="2"/>
                <w:sz w:val="21"/>
                <w:szCs w:val="21"/>
              </w:rPr>
              <w:t xml:space="preserve">               </w:t>
            </w:r>
            <w:r>
              <w:rPr>
                <w:rFonts w:ascii="黑体" w:eastAsia="黑体" w:hAnsi="黑体" w:cs="宋体"/>
                <w:kern w:val="2"/>
                <w:sz w:val="21"/>
                <w:szCs w:val="21"/>
              </w:rPr>
              <w:t xml:space="preserve">                    </w:t>
            </w:r>
            <w:r>
              <w:rPr>
                <w:rFonts w:ascii="黑体" w:eastAsia="黑体" w:hAnsi="黑体" w:cs="宋体" w:hint="eastAsia"/>
                <w:kern w:val="2"/>
                <w:sz w:val="21"/>
                <w:szCs w:val="21"/>
              </w:rPr>
              <w:t xml:space="preserve">内容 </w:t>
            </w:r>
            <w:r>
              <w:rPr>
                <w:rFonts w:ascii="黑体" w:eastAsia="黑体" w:hAnsi="黑体" w:cs="宋体" w:hint="eastAsia"/>
                <w:kern w:val="2"/>
                <w:sz w:val="135"/>
                <w:szCs w:val="21"/>
              </w:rPr>
              <w:t xml:space="preserve"> </w:t>
            </w:r>
          </w:p>
          <w:p w14:paraId="1DBF812E" w14:textId="77777777" w:rsidR="00910FBB" w:rsidRDefault="00356CBC">
            <w:pPr>
              <w:pStyle w:val="af0"/>
              <w:adjustRightInd w:val="0"/>
              <w:snapToGrid w:val="0"/>
              <w:spacing w:before="0" w:beforeAutospacing="0" w:after="0" w:afterAutospacing="0"/>
              <w:outlineLvl w:val="0"/>
              <w:rPr>
                <w:rFonts w:ascii="黑体" w:eastAsia="黑体" w:hAnsi="黑体" w:cs="宋体"/>
                <w:kern w:val="2"/>
                <w:sz w:val="21"/>
                <w:szCs w:val="21"/>
              </w:rPr>
            </w:pPr>
            <w:r>
              <w:rPr>
                <w:rFonts w:ascii="黑体" w:eastAsia="黑体" w:hAnsi="黑体" w:cs="宋体" w:hint="eastAsia"/>
                <w:kern w:val="2"/>
                <w:sz w:val="21"/>
                <w:szCs w:val="21"/>
              </w:rPr>
              <w:t>要素</w:t>
            </w:r>
          </w:p>
        </w:tc>
        <w:tc>
          <w:tcPr>
            <w:tcW w:w="2721" w:type="pct"/>
            <w:gridSpan w:val="3"/>
            <w:vAlign w:val="center"/>
          </w:tcPr>
          <w:p w14:paraId="56CB9016" w14:textId="77777777" w:rsidR="00910FBB" w:rsidRDefault="00356CBC">
            <w:pPr>
              <w:pStyle w:val="af0"/>
              <w:adjustRightInd w:val="0"/>
              <w:snapToGrid w:val="0"/>
              <w:spacing w:before="0" w:beforeAutospacing="0" w:after="0" w:afterAutospacing="0"/>
              <w:jc w:val="center"/>
              <w:outlineLvl w:val="0"/>
              <w:rPr>
                <w:rFonts w:ascii="黑体" w:eastAsia="黑体" w:hAnsi="黑体" w:cs="宋体"/>
                <w:kern w:val="2"/>
                <w:sz w:val="21"/>
                <w:szCs w:val="21"/>
              </w:rPr>
            </w:pPr>
            <w:r>
              <w:rPr>
                <w:rFonts w:ascii="黑体" w:eastAsia="黑体" w:hAnsi="黑体" w:cs="宋体" w:hint="eastAsia"/>
                <w:kern w:val="2"/>
                <w:sz w:val="21"/>
                <w:szCs w:val="21"/>
              </w:rPr>
              <w:t>施工期</w:t>
            </w:r>
          </w:p>
        </w:tc>
        <w:tc>
          <w:tcPr>
            <w:tcW w:w="2051" w:type="pct"/>
            <w:gridSpan w:val="2"/>
            <w:vAlign w:val="center"/>
          </w:tcPr>
          <w:p w14:paraId="5A6375AE" w14:textId="77777777" w:rsidR="00910FBB" w:rsidRDefault="00356CBC">
            <w:pPr>
              <w:pStyle w:val="af0"/>
              <w:adjustRightInd w:val="0"/>
              <w:snapToGrid w:val="0"/>
              <w:spacing w:before="0" w:beforeAutospacing="0" w:after="0" w:afterAutospacing="0"/>
              <w:jc w:val="center"/>
              <w:outlineLvl w:val="0"/>
              <w:rPr>
                <w:rFonts w:ascii="黑体" w:eastAsia="黑体" w:hAnsi="黑体" w:cs="宋体"/>
                <w:kern w:val="2"/>
                <w:sz w:val="21"/>
                <w:szCs w:val="21"/>
              </w:rPr>
            </w:pPr>
            <w:r>
              <w:rPr>
                <w:rFonts w:ascii="黑体" w:eastAsia="黑体" w:hAnsi="黑体" w:cs="宋体" w:hint="eastAsia"/>
                <w:kern w:val="2"/>
                <w:sz w:val="21"/>
                <w:szCs w:val="21"/>
              </w:rPr>
              <w:t>运营期</w:t>
            </w:r>
          </w:p>
        </w:tc>
      </w:tr>
      <w:tr w:rsidR="00232ED9" w14:paraId="6D74992D" w14:textId="77777777" w:rsidTr="00BA2F0B">
        <w:trPr>
          <w:trHeight w:val="680"/>
          <w:jc w:val="center"/>
        </w:trPr>
        <w:tc>
          <w:tcPr>
            <w:tcW w:w="228" w:type="pct"/>
            <w:vMerge/>
          </w:tcPr>
          <w:p w14:paraId="72487E54" w14:textId="77777777" w:rsidR="00910FBB" w:rsidRDefault="00910FBB">
            <w:pPr>
              <w:pStyle w:val="af0"/>
              <w:adjustRightInd w:val="0"/>
              <w:snapToGrid w:val="0"/>
              <w:spacing w:before="0" w:beforeAutospacing="0" w:after="0" w:afterAutospacing="0"/>
              <w:ind w:firstLine="840"/>
              <w:jc w:val="center"/>
              <w:outlineLvl w:val="0"/>
              <w:rPr>
                <w:rFonts w:ascii="黑体" w:eastAsia="黑体" w:hAnsi="黑体" w:cs="宋体"/>
                <w:kern w:val="2"/>
                <w:sz w:val="21"/>
                <w:szCs w:val="21"/>
              </w:rPr>
            </w:pPr>
          </w:p>
        </w:tc>
        <w:tc>
          <w:tcPr>
            <w:tcW w:w="1483" w:type="pct"/>
            <w:gridSpan w:val="2"/>
            <w:vAlign w:val="center"/>
          </w:tcPr>
          <w:p w14:paraId="6223505A" w14:textId="77777777" w:rsidR="00910FBB" w:rsidRDefault="00356CBC">
            <w:pPr>
              <w:pStyle w:val="af0"/>
              <w:adjustRightInd w:val="0"/>
              <w:snapToGrid w:val="0"/>
              <w:spacing w:before="0" w:beforeAutospacing="0" w:after="0" w:afterAutospacing="0"/>
              <w:jc w:val="center"/>
              <w:outlineLvl w:val="0"/>
              <w:rPr>
                <w:rFonts w:ascii="黑体" w:eastAsia="黑体" w:hAnsi="黑体" w:cs="宋体"/>
                <w:kern w:val="2"/>
                <w:sz w:val="21"/>
                <w:szCs w:val="21"/>
              </w:rPr>
            </w:pPr>
            <w:r>
              <w:rPr>
                <w:rFonts w:ascii="黑体" w:eastAsia="黑体" w:hAnsi="黑体" w:cs="宋体" w:hint="eastAsia"/>
                <w:kern w:val="2"/>
                <w:sz w:val="21"/>
                <w:szCs w:val="21"/>
              </w:rPr>
              <w:t>环境保护措施</w:t>
            </w:r>
          </w:p>
        </w:tc>
        <w:tc>
          <w:tcPr>
            <w:tcW w:w="1239" w:type="pct"/>
            <w:vAlign w:val="center"/>
          </w:tcPr>
          <w:p w14:paraId="7FCE8600" w14:textId="77777777" w:rsidR="00910FBB" w:rsidRDefault="00356CBC">
            <w:pPr>
              <w:pStyle w:val="af0"/>
              <w:adjustRightInd w:val="0"/>
              <w:snapToGrid w:val="0"/>
              <w:spacing w:before="0" w:beforeAutospacing="0" w:after="0" w:afterAutospacing="0"/>
              <w:jc w:val="center"/>
              <w:outlineLvl w:val="0"/>
              <w:rPr>
                <w:rFonts w:ascii="黑体" w:eastAsia="黑体" w:hAnsi="黑体" w:cs="宋体"/>
                <w:kern w:val="2"/>
                <w:sz w:val="21"/>
                <w:szCs w:val="21"/>
              </w:rPr>
            </w:pPr>
            <w:r>
              <w:rPr>
                <w:rFonts w:ascii="黑体" w:eastAsia="黑体" w:hAnsi="黑体" w:cs="宋体" w:hint="eastAsia"/>
                <w:kern w:val="2"/>
                <w:sz w:val="21"/>
                <w:szCs w:val="21"/>
              </w:rPr>
              <w:t>验收要求</w:t>
            </w:r>
          </w:p>
        </w:tc>
        <w:tc>
          <w:tcPr>
            <w:tcW w:w="1037" w:type="pct"/>
            <w:vAlign w:val="center"/>
          </w:tcPr>
          <w:p w14:paraId="30F7B120" w14:textId="77777777" w:rsidR="00910FBB" w:rsidRDefault="00356CBC">
            <w:pPr>
              <w:pStyle w:val="af0"/>
              <w:adjustRightInd w:val="0"/>
              <w:snapToGrid w:val="0"/>
              <w:spacing w:before="0" w:beforeAutospacing="0" w:after="0" w:afterAutospacing="0"/>
              <w:jc w:val="center"/>
              <w:outlineLvl w:val="0"/>
              <w:rPr>
                <w:rFonts w:ascii="黑体" w:eastAsia="黑体" w:hAnsi="黑体" w:cs="宋体"/>
                <w:kern w:val="2"/>
                <w:sz w:val="21"/>
                <w:szCs w:val="21"/>
              </w:rPr>
            </w:pPr>
            <w:r>
              <w:rPr>
                <w:rFonts w:ascii="黑体" w:eastAsia="黑体" w:hAnsi="黑体" w:cs="宋体" w:hint="eastAsia"/>
                <w:kern w:val="2"/>
                <w:sz w:val="21"/>
                <w:szCs w:val="21"/>
              </w:rPr>
              <w:t>环境保护措施</w:t>
            </w:r>
          </w:p>
        </w:tc>
        <w:tc>
          <w:tcPr>
            <w:tcW w:w="1014" w:type="pct"/>
            <w:vAlign w:val="center"/>
          </w:tcPr>
          <w:p w14:paraId="2952EDAC" w14:textId="77777777" w:rsidR="00910FBB" w:rsidRDefault="00356CBC">
            <w:pPr>
              <w:pStyle w:val="af0"/>
              <w:adjustRightInd w:val="0"/>
              <w:snapToGrid w:val="0"/>
              <w:spacing w:before="0" w:beforeAutospacing="0" w:after="0" w:afterAutospacing="0"/>
              <w:jc w:val="center"/>
              <w:outlineLvl w:val="0"/>
              <w:rPr>
                <w:rFonts w:ascii="黑体" w:eastAsia="黑体" w:hAnsi="黑体" w:cs="宋体"/>
                <w:kern w:val="2"/>
                <w:sz w:val="21"/>
                <w:szCs w:val="21"/>
              </w:rPr>
            </w:pPr>
            <w:r>
              <w:rPr>
                <w:rFonts w:ascii="黑体" w:eastAsia="黑体" w:hAnsi="黑体" w:cs="宋体" w:hint="eastAsia"/>
                <w:kern w:val="2"/>
                <w:sz w:val="21"/>
                <w:szCs w:val="21"/>
              </w:rPr>
              <w:t>验收要求</w:t>
            </w:r>
          </w:p>
        </w:tc>
      </w:tr>
      <w:tr w:rsidR="00232ED9" w14:paraId="63C66675" w14:textId="77777777" w:rsidTr="00BA2F0B">
        <w:trPr>
          <w:trHeight w:val="1822"/>
          <w:jc w:val="center"/>
        </w:trPr>
        <w:tc>
          <w:tcPr>
            <w:tcW w:w="228" w:type="pct"/>
            <w:vMerge w:val="restart"/>
            <w:vAlign w:val="center"/>
          </w:tcPr>
          <w:p w14:paraId="2D254E4E" w14:textId="77777777" w:rsidR="00232ED9" w:rsidRDefault="00232ED9">
            <w:pPr>
              <w:adjustRightInd w:val="0"/>
              <w:snapToGrid w:val="0"/>
              <w:jc w:val="center"/>
              <w:rPr>
                <w:rFonts w:ascii="宋体" w:hAnsi="宋体" w:cs="宋体"/>
                <w:szCs w:val="21"/>
              </w:rPr>
            </w:pPr>
            <w:r>
              <w:rPr>
                <w:rFonts w:ascii="宋体" w:hAnsi="宋体" w:cs="宋体" w:hint="eastAsia"/>
                <w:szCs w:val="21"/>
              </w:rPr>
              <w:t>陆生生态</w:t>
            </w:r>
          </w:p>
        </w:tc>
        <w:tc>
          <w:tcPr>
            <w:tcW w:w="340" w:type="pct"/>
            <w:vAlign w:val="center"/>
          </w:tcPr>
          <w:p w14:paraId="6C815FA9" w14:textId="77777777" w:rsidR="00232ED9" w:rsidRDefault="00232ED9">
            <w:pPr>
              <w:adjustRightInd w:val="0"/>
              <w:snapToGrid w:val="0"/>
              <w:rPr>
                <w:rFonts w:ascii="宋体" w:hAnsi="宋体" w:cs="宋体"/>
                <w:szCs w:val="21"/>
              </w:rPr>
            </w:pPr>
            <w:r w:rsidRPr="00232ED9">
              <w:rPr>
                <w:rFonts w:hint="eastAsia"/>
              </w:rPr>
              <w:t>补偿、减少影响范围、生态恢复</w:t>
            </w:r>
          </w:p>
        </w:tc>
        <w:tc>
          <w:tcPr>
            <w:tcW w:w="1142" w:type="pct"/>
            <w:vAlign w:val="center"/>
          </w:tcPr>
          <w:p w14:paraId="0B39E307" w14:textId="6EADBC49" w:rsidR="00232ED9" w:rsidRDefault="00232ED9">
            <w:pPr>
              <w:adjustRightInd w:val="0"/>
              <w:snapToGrid w:val="0"/>
              <w:rPr>
                <w:rFonts w:ascii="宋体" w:hAnsi="宋体" w:cs="宋体"/>
                <w:szCs w:val="21"/>
              </w:rPr>
            </w:pPr>
            <w:r w:rsidRPr="00232ED9">
              <w:rPr>
                <w:rFonts w:ascii="宋体" w:hAnsi="宋体" w:cs="宋体" w:hint="eastAsia"/>
                <w:szCs w:val="21"/>
              </w:rPr>
              <w:t>合理布置施工场地，禁砍伐野外植被，严格划定施工作业范围；临时堆场表土、土方集中堆存，并采取拦挡、排水措施以及防雨布等临时遮挡措施。</w:t>
            </w:r>
          </w:p>
        </w:tc>
        <w:tc>
          <w:tcPr>
            <w:tcW w:w="1239" w:type="pct"/>
            <w:vAlign w:val="center"/>
          </w:tcPr>
          <w:p w14:paraId="46C72B1B" w14:textId="0B42C372" w:rsidR="00232ED9" w:rsidRDefault="00232ED9">
            <w:pPr>
              <w:adjustRightInd w:val="0"/>
              <w:snapToGrid w:val="0"/>
              <w:rPr>
                <w:rFonts w:ascii="宋体" w:hAnsi="宋体" w:cs="宋体"/>
                <w:szCs w:val="21"/>
              </w:rPr>
            </w:pPr>
            <w:r w:rsidRPr="00232ED9">
              <w:rPr>
                <w:rFonts w:ascii="宋体" w:hAnsi="宋体" w:cs="宋体" w:hint="eastAsia"/>
                <w:szCs w:val="21"/>
              </w:rPr>
              <w:t>水土保持，生态影响小</w:t>
            </w:r>
          </w:p>
        </w:tc>
        <w:tc>
          <w:tcPr>
            <w:tcW w:w="1037" w:type="pct"/>
            <w:vMerge w:val="restart"/>
            <w:vAlign w:val="center"/>
          </w:tcPr>
          <w:p w14:paraId="61CD810D" w14:textId="19F4D275" w:rsidR="00232ED9" w:rsidRDefault="00232ED9" w:rsidP="00232ED9">
            <w:pPr>
              <w:adjustRightInd w:val="0"/>
              <w:snapToGrid w:val="0"/>
              <w:rPr>
                <w:rFonts w:ascii="宋体" w:hAnsi="宋体" w:cs="宋体"/>
                <w:szCs w:val="21"/>
              </w:rPr>
            </w:pPr>
            <w:r>
              <w:rPr>
                <w:rFonts w:hint="eastAsia"/>
              </w:rPr>
              <w:t>施工迹地及植被恢复</w:t>
            </w:r>
          </w:p>
        </w:tc>
        <w:tc>
          <w:tcPr>
            <w:tcW w:w="1014" w:type="pct"/>
            <w:vMerge w:val="restart"/>
            <w:vAlign w:val="center"/>
          </w:tcPr>
          <w:p w14:paraId="23DCAC30" w14:textId="34BBDCB7" w:rsidR="00232ED9" w:rsidRDefault="00232ED9" w:rsidP="00232ED9">
            <w:pPr>
              <w:adjustRightInd w:val="0"/>
              <w:snapToGrid w:val="0"/>
              <w:rPr>
                <w:rFonts w:ascii="宋体" w:hAnsi="宋体" w:cs="宋体"/>
                <w:szCs w:val="21"/>
              </w:rPr>
            </w:pPr>
            <w:r w:rsidRPr="00232ED9">
              <w:rPr>
                <w:rFonts w:ascii="宋体" w:hAnsi="宋体" w:cs="宋体" w:hint="eastAsia"/>
                <w:szCs w:val="21"/>
              </w:rPr>
              <w:t>施工迹地及植被恢复效果达到要求</w:t>
            </w:r>
          </w:p>
        </w:tc>
      </w:tr>
      <w:tr w:rsidR="00232ED9" w14:paraId="01E6A9FB" w14:textId="77777777" w:rsidTr="00BA2F0B">
        <w:trPr>
          <w:trHeight w:val="1822"/>
          <w:jc w:val="center"/>
        </w:trPr>
        <w:tc>
          <w:tcPr>
            <w:tcW w:w="228" w:type="pct"/>
            <w:vMerge/>
            <w:vAlign w:val="center"/>
          </w:tcPr>
          <w:p w14:paraId="12252AEE" w14:textId="77777777" w:rsidR="00232ED9" w:rsidRDefault="00232ED9">
            <w:pPr>
              <w:adjustRightInd w:val="0"/>
              <w:snapToGrid w:val="0"/>
              <w:jc w:val="center"/>
              <w:rPr>
                <w:rFonts w:ascii="宋体" w:hAnsi="宋体" w:cs="宋体"/>
                <w:szCs w:val="21"/>
              </w:rPr>
            </w:pPr>
          </w:p>
        </w:tc>
        <w:tc>
          <w:tcPr>
            <w:tcW w:w="340" w:type="pct"/>
            <w:vAlign w:val="center"/>
          </w:tcPr>
          <w:p w14:paraId="7FBE510E" w14:textId="6B633A00" w:rsidR="00232ED9" w:rsidRPr="00232ED9" w:rsidRDefault="00232ED9">
            <w:pPr>
              <w:adjustRightInd w:val="0"/>
              <w:snapToGrid w:val="0"/>
            </w:pPr>
            <w:r w:rsidRPr="00232ED9">
              <w:rPr>
                <w:rFonts w:hint="eastAsia"/>
              </w:rPr>
              <w:t>临时占地恢复</w:t>
            </w:r>
          </w:p>
        </w:tc>
        <w:tc>
          <w:tcPr>
            <w:tcW w:w="1142" w:type="pct"/>
            <w:vAlign w:val="center"/>
          </w:tcPr>
          <w:p w14:paraId="36EC9573" w14:textId="233C0E7F" w:rsidR="00232ED9" w:rsidRPr="00232ED9" w:rsidRDefault="00232ED9">
            <w:pPr>
              <w:adjustRightInd w:val="0"/>
              <w:snapToGrid w:val="0"/>
            </w:pPr>
            <w:r w:rsidRPr="00232ED9">
              <w:rPr>
                <w:rFonts w:hint="eastAsia"/>
              </w:rPr>
              <w:t>施工完成后对临时占地上的设施进行拆除，对施工场地、临时堆场等进行拆除回填平整平，现场无废弃构造设施遗留。</w:t>
            </w:r>
          </w:p>
        </w:tc>
        <w:tc>
          <w:tcPr>
            <w:tcW w:w="1239" w:type="pct"/>
            <w:vAlign w:val="center"/>
          </w:tcPr>
          <w:p w14:paraId="2D2E1DF7" w14:textId="5D8C7385" w:rsidR="00232ED9" w:rsidRDefault="00232ED9">
            <w:pPr>
              <w:adjustRightInd w:val="0"/>
              <w:snapToGrid w:val="0"/>
              <w:rPr>
                <w:rFonts w:ascii="宋体" w:hAnsi="宋体" w:cs="宋体"/>
                <w:szCs w:val="21"/>
              </w:rPr>
            </w:pPr>
            <w:r w:rsidRPr="00232ED9">
              <w:rPr>
                <w:rFonts w:ascii="宋体" w:hAnsi="宋体" w:cs="宋体" w:hint="eastAsia"/>
                <w:szCs w:val="21"/>
              </w:rPr>
              <w:t>占地恢复原有土地利用性质</w:t>
            </w:r>
          </w:p>
        </w:tc>
        <w:tc>
          <w:tcPr>
            <w:tcW w:w="1037" w:type="pct"/>
            <w:vMerge/>
            <w:vAlign w:val="center"/>
          </w:tcPr>
          <w:p w14:paraId="5D40679E" w14:textId="77777777" w:rsidR="00232ED9" w:rsidRDefault="00232ED9">
            <w:pPr>
              <w:adjustRightInd w:val="0"/>
              <w:snapToGrid w:val="0"/>
            </w:pPr>
          </w:p>
        </w:tc>
        <w:tc>
          <w:tcPr>
            <w:tcW w:w="1014" w:type="pct"/>
            <w:vMerge/>
            <w:vAlign w:val="center"/>
          </w:tcPr>
          <w:p w14:paraId="0AD3FEE7" w14:textId="77777777" w:rsidR="00232ED9" w:rsidRDefault="00232ED9">
            <w:pPr>
              <w:adjustRightInd w:val="0"/>
              <w:snapToGrid w:val="0"/>
              <w:rPr>
                <w:rFonts w:ascii="宋体" w:hAnsi="宋体" w:cs="宋体"/>
                <w:szCs w:val="21"/>
              </w:rPr>
            </w:pPr>
          </w:p>
        </w:tc>
      </w:tr>
      <w:tr w:rsidR="00232ED9" w14:paraId="7E822A86" w14:textId="77777777" w:rsidTr="00BA2F0B">
        <w:trPr>
          <w:trHeight w:val="680"/>
          <w:jc w:val="center"/>
        </w:trPr>
        <w:tc>
          <w:tcPr>
            <w:tcW w:w="228" w:type="pct"/>
            <w:vAlign w:val="center"/>
          </w:tcPr>
          <w:p w14:paraId="4D55791C" w14:textId="77777777" w:rsidR="00910FBB" w:rsidRDefault="00356CBC">
            <w:pPr>
              <w:adjustRightInd w:val="0"/>
              <w:snapToGrid w:val="0"/>
              <w:jc w:val="center"/>
              <w:rPr>
                <w:rFonts w:ascii="宋体" w:hAnsi="宋体" w:cs="宋体"/>
                <w:szCs w:val="21"/>
              </w:rPr>
            </w:pPr>
            <w:r>
              <w:rPr>
                <w:rFonts w:ascii="宋体" w:hAnsi="宋体" w:cs="宋体" w:hint="eastAsia"/>
                <w:szCs w:val="21"/>
              </w:rPr>
              <w:t>水生生态</w:t>
            </w:r>
          </w:p>
        </w:tc>
        <w:tc>
          <w:tcPr>
            <w:tcW w:w="1483" w:type="pct"/>
            <w:gridSpan w:val="2"/>
            <w:vAlign w:val="center"/>
          </w:tcPr>
          <w:p w14:paraId="63140282" w14:textId="3B4EEACF" w:rsidR="00910FBB" w:rsidRDefault="00232ED9" w:rsidP="00232ED9">
            <w:pPr>
              <w:adjustRightInd w:val="0"/>
              <w:snapToGrid w:val="0"/>
              <w:rPr>
                <w:rFonts w:ascii="宋体" w:hAnsi="宋体" w:cs="宋体"/>
                <w:szCs w:val="21"/>
              </w:rPr>
            </w:pPr>
            <w:r w:rsidRPr="00232ED9">
              <w:rPr>
                <w:rFonts w:ascii="宋体" w:hAnsi="宋体" w:cs="宋体" w:hint="eastAsia"/>
                <w:szCs w:val="21"/>
              </w:rPr>
              <w:t>①固废、废水不得随意排入水体；②施工现场设置</w:t>
            </w:r>
            <w:proofErr w:type="gramStart"/>
            <w:r w:rsidRPr="00232ED9">
              <w:rPr>
                <w:rFonts w:ascii="宋体" w:hAnsi="宋体" w:cs="宋体" w:hint="eastAsia"/>
                <w:szCs w:val="21"/>
              </w:rPr>
              <w:t>截</w:t>
            </w:r>
            <w:proofErr w:type="gramEnd"/>
            <w:r w:rsidRPr="00232ED9">
              <w:rPr>
                <w:rFonts w:ascii="宋体" w:hAnsi="宋体" w:cs="宋体" w:hint="eastAsia"/>
                <w:szCs w:val="21"/>
              </w:rPr>
              <w:t>排水沟，沉淀池、</w:t>
            </w:r>
            <w:proofErr w:type="gramStart"/>
            <w:r w:rsidRPr="00232ED9">
              <w:rPr>
                <w:rFonts w:ascii="宋体" w:hAnsi="宋体" w:cs="宋体" w:hint="eastAsia"/>
                <w:szCs w:val="21"/>
              </w:rPr>
              <w:t>设挡</w:t>
            </w:r>
            <w:proofErr w:type="gramEnd"/>
            <w:r w:rsidRPr="00232ED9">
              <w:rPr>
                <w:rFonts w:ascii="宋体" w:hAnsi="宋体" w:cs="宋体" w:hint="eastAsia"/>
                <w:szCs w:val="21"/>
              </w:rPr>
              <w:t>墙等，防止被暴雨径流进入水体；③合理组织施工程序和施工机械，严格按照道路施工规范进行排水设计和施工</w:t>
            </w:r>
          </w:p>
        </w:tc>
        <w:tc>
          <w:tcPr>
            <w:tcW w:w="1239" w:type="pct"/>
            <w:vAlign w:val="center"/>
          </w:tcPr>
          <w:p w14:paraId="11B11F2E" w14:textId="64C54CBA" w:rsidR="00910FBB" w:rsidRDefault="00232ED9" w:rsidP="00232ED9">
            <w:pPr>
              <w:adjustRightInd w:val="0"/>
              <w:snapToGrid w:val="0"/>
              <w:rPr>
                <w:rFonts w:ascii="宋体" w:hAnsi="宋体" w:cs="宋体"/>
                <w:szCs w:val="21"/>
              </w:rPr>
            </w:pPr>
            <w:r w:rsidRPr="00232ED9">
              <w:rPr>
                <w:rFonts w:ascii="宋体" w:hAnsi="宋体" w:cs="宋体" w:hint="eastAsia"/>
                <w:szCs w:val="21"/>
              </w:rPr>
              <w:t>施工期间无乱排废水、废渣等情况，未对区域内水生生态造成明显不利影响</w:t>
            </w:r>
          </w:p>
        </w:tc>
        <w:tc>
          <w:tcPr>
            <w:tcW w:w="1037" w:type="pct"/>
            <w:vAlign w:val="center"/>
          </w:tcPr>
          <w:p w14:paraId="5305D50B" w14:textId="77777777" w:rsidR="00910FBB" w:rsidRDefault="00356CBC">
            <w:pPr>
              <w:adjustRightInd w:val="0"/>
              <w:snapToGrid w:val="0"/>
              <w:rPr>
                <w:rFonts w:ascii="宋体" w:hAnsi="宋体" w:cs="宋体"/>
                <w:szCs w:val="21"/>
              </w:rPr>
            </w:pPr>
            <w:r>
              <w:rPr>
                <w:rFonts w:hint="eastAsia"/>
              </w:rPr>
              <w:t>/</w:t>
            </w:r>
          </w:p>
        </w:tc>
        <w:tc>
          <w:tcPr>
            <w:tcW w:w="1014" w:type="pct"/>
            <w:vAlign w:val="center"/>
          </w:tcPr>
          <w:p w14:paraId="21CADCB7" w14:textId="77777777" w:rsidR="00910FBB" w:rsidRDefault="00356CBC">
            <w:pPr>
              <w:adjustRightInd w:val="0"/>
              <w:snapToGrid w:val="0"/>
              <w:rPr>
                <w:rFonts w:ascii="宋体" w:hAnsi="宋体" w:cs="宋体"/>
                <w:szCs w:val="21"/>
              </w:rPr>
            </w:pPr>
            <w:r>
              <w:rPr>
                <w:rFonts w:ascii="宋体" w:hAnsi="宋体" w:cs="宋体" w:hint="eastAsia"/>
                <w:szCs w:val="21"/>
              </w:rPr>
              <w:t>/</w:t>
            </w:r>
          </w:p>
        </w:tc>
      </w:tr>
      <w:tr w:rsidR="00232ED9" w14:paraId="58DA3C6E" w14:textId="77777777" w:rsidTr="00BA2F0B">
        <w:trPr>
          <w:trHeight w:val="680"/>
          <w:jc w:val="center"/>
        </w:trPr>
        <w:tc>
          <w:tcPr>
            <w:tcW w:w="228" w:type="pct"/>
            <w:vAlign w:val="center"/>
          </w:tcPr>
          <w:p w14:paraId="62A652E9" w14:textId="77777777" w:rsidR="00910FBB" w:rsidRDefault="00356CBC">
            <w:pPr>
              <w:adjustRightInd w:val="0"/>
              <w:snapToGrid w:val="0"/>
              <w:jc w:val="center"/>
              <w:rPr>
                <w:rFonts w:ascii="宋体" w:hAnsi="宋体" w:cs="宋体"/>
                <w:szCs w:val="21"/>
              </w:rPr>
            </w:pPr>
            <w:r>
              <w:rPr>
                <w:rFonts w:ascii="宋体" w:hAnsi="宋体" w:cs="宋体" w:hint="eastAsia"/>
                <w:szCs w:val="21"/>
              </w:rPr>
              <w:t>地表水环境</w:t>
            </w:r>
          </w:p>
        </w:tc>
        <w:tc>
          <w:tcPr>
            <w:tcW w:w="1483" w:type="pct"/>
            <w:gridSpan w:val="2"/>
            <w:vAlign w:val="center"/>
          </w:tcPr>
          <w:p w14:paraId="21C794C8" w14:textId="4BB51218" w:rsidR="00910FBB" w:rsidRDefault="00356CBC">
            <w:pPr>
              <w:adjustRightInd w:val="0"/>
              <w:snapToGrid w:val="0"/>
              <w:rPr>
                <w:rFonts w:ascii="宋体" w:hAnsi="宋体" w:cs="宋体"/>
                <w:szCs w:val="21"/>
              </w:rPr>
            </w:pPr>
            <w:r>
              <w:rPr>
                <w:rFonts w:ascii="宋体" w:hAnsi="宋体" w:cs="宋体" w:hint="eastAsia"/>
                <w:szCs w:val="21"/>
              </w:rPr>
              <w:t>（1）施工</w:t>
            </w:r>
            <w:r w:rsidR="00232ED9">
              <w:rPr>
                <w:rFonts w:ascii="宋体" w:hAnsi="宋体" w:cs="宋体" w:hint="eastAsia"/>
                <w:szCs w:val="21"/>
              </w:rPr>
              <w:t>废水</w:t>
            </w:r>
            <w:r w:rsidR="00232ED9" w:rsidRPr="00232ED9">
              <w:rPr>
                <w:rFonts w:ascii="宋体" w:hAnsi="宋体" w:cs="宋体" w:hint="eastAsia"/>
                <w:szCs w:val="21"/>
              </w:rPr>
              <w:t>经隔油沉淀处理后用于工地洒水降尘，不外排</w:t>
            </w:r>
            <w:r>
              <w:rPr>
                <w:rFonts w:ascii="宋体" w:hAnsi="宋体" w:cs="宋体" w:hint="eastAsia"/>
                <w:szCs w:val="21"/>
              </w:rPr>
              <w:t>；（2）生活污水经</w:t>
            </w:r>
            <w:r w:rsidR="00232ED9">
              <w:rPr>
                <w:rFonts w:ascii="宋体" w:hAnsi="宋体" w:cs="宋体" w:hint="eastAsia"/>
                <w:szCs w:val="21"/>
              </w:rPr>
              <w:t>施工生产生活区设置的化粪池</w:t>
            </w:r>
            <w:r>
              <w:rPr>
                <w:rFonts w:ascii="宋体" w:hAnsi="宋体" w:cs="宋体" w:hint="eastAsia"/>
                <w:szCs w:val="21"/>
              </w:rPr>
              <w:t>处理后作</w:t>
            </w:r>
            <w:r w:rsidR="00232ED9">
              <w:rPr>
                <w:rFonts w:ascii="宋体" w:hAnsi="宋体" w:cs="宋体" w:hint="eastAsia"/>
                <w:szCs w:val="21"/>
              </w:rPr>
              <w:t>周边农田施肥</w:t>
            </w:r>
          </w:p>
        </w:tc>
        <w:tc>
          <w:tcPr>
            <w:tcW w:w="1239" w:type="pct"/>
            <w:vAlign w:val="center"/>
          </w:tcPr>
          <w:p w14:paraId="00A371DC" w14:textId="065C5CA5" w:rsidR="00910FBB" w:rsidRDefault="00232ED9">
            <w:pPr>
              <w:adjustRightInd w:val="0"/>
              <w:snapToGrid w:val="0"/>
              <w:rPr>
                <w:rFonts w:ascii="宋体" w:hAnsi="宋体" w:cs="宋体"/>
                <w:szCs w:val="21"/>
              </w:rPr>
            </w:pPr>
            <w:r w:rsidRPr="00232ED9">
              <w:rPr>
                <w:rFonts w:ascii="宋体" w:hAnsi="宋体" w:cs="宋体" w:hint="eastAsia"/>
                <w:szCs w:val="21"/>
              </w:rPr>
              <w:t>对周围地表水环境不会产生影响</w:t>
            </w:r>
          </w:p>
        </w:tc>
        <w:tc>
          <w:tcPr>
            <w:tcW w:w="1037" w:type="pct"/>
            <w:vAlign w:val="center"/>
          </w:tcPr>
          <w:p w14:paraId="1953B70D" w14:textId="21DEDB1E" w:rsidR="00910FBB" w:rsidRDefault="00232ED9">
            <w:pPr>
              <w:adjustRightInd w:val="0"/>
              <w:snapToGrid w:val="0"/>
              <w:rPr>
                <w:rFonts w:ascii="宋体" w:hAnsi="宋体" w:cs="宋体"/>
                <w:szCs w:val="21"/>
              </w:rPr>
            </w:pPr>
            <w:r w:rsidRPr="00232ED9">
              <w:rPr>
                <w:rFonts w:ascii="宋体" w:hAnsi="宋体" w:cs="宋体" w:hint="eastAsia"/>
                <w:kern w:val="0"/>
                <w:szCs w:val="21"/>
              </w:rPr>
              <w:t>路面径流汇入道路沿线两侧雨水管道后排入市政雨水管网</w:t>
            </w:r>
          </w:p>
        </w:tc>
        <w:tc>
          <w:tcPr>
            <w:tcW w:w="1014" w:type="pct"/>
            <w:vAlign w:val="center"/>
          </w:tcPr>
          <w:p w14:paraId="3BA2350E" w14:textId="09466294" w:rsidR="00910FBB" w:rsidRDefault="00232ED9">
            <w:pPr>
              <w:adjustRightInd w:val="0"/>
              <w:snapToGrid w:val="0"/>
              <w:jc w:val="left"/>
              <w:rPr>
                <w:rFonts w:ascii="宋体" w:hAnsi="宋体" w:cs="宋体"/>
                <w:szCs w:val="21"/>
              </w:rPr>
            </w:pPr>
            <w:r w:rsidRPr="00232ED9">
              <w:rPr>
                <w:rFonts w:ascii="宋体" w:hAnsi="宋体" w:cs="宋体" w:hint="eastAsia"/>
                <w:szCs w:val="21"/>
              </w:rPr>
              <w:t>对周围地表水环境不会产生影响</w:t>
            </w:r>
          </w:p>
        </w:tc>
      </w:tr>
      <w:tr w:rsidR="00232ED9" w14:paraId="2F59FD60" w14:textId="77777777" w:rsidTr="00BA2F0B">
        <w:trPr>
          <w:trHeight w:val="680"/>
          <w:jc w:val="center"/>
        </w:trPr>
        <w:tc>
          <w:tcPr>
            <w:tcW w:w="228" w:type="pct"/>
            <w:vAlign w:val="center"/>
          </w:tcPr>
          <w:p w14:paraId="474D1E21" w14:textId="77777777" w:rsidR="00910FBB" w:rsidRDefault="00356CBC">
            <w:pPr>
              <w:adjustRightInd w:val="0"/>
              <w:snapToGrid w:val="0"/>
              <w:jc w:val="center"/>
              <w:rPr>
                <w:rFonts w:ascii="宋体" w:hAnsi="宋体" w:cs="宋体"/>
                <w:szCs w:val="21"/>
              </w:rPr>
            </w:pPr>
            <w:r>
              <w:rPr>
                <w:rFonts w:ascii="宋体" w:hAnsi="宋体" w:cs="宋体" w:hint="eastAsia"/>
                <w:szCs w:val="21"/>
              </w:rPr>
              <w:t>地下水及土壤环境</w:t>
            </w:r>
          </w:p>
        </w:tc>
        <w:tc>
          <w:tcPr>
            <w:tcW w:w="1483" w:type="pct"/>
            <w:gridSpan w:val="2"/>
            <w:vAlign w:val="center"/>
          </w:tcPr>
          <w:p w14:paraId="7489AD7B" w14:textId="77777777" w:rsidR="00910FBB" w:rsidRDefault="00356CBC">
            <w:pPr>
              <w:adjustRightInd w:val="0"/>
              <w:snapToGrid w:val="0"/>
              <w:rPr>
                <w:rFonts w:ascii="宋体" w:hAnsi="宋体" w:cs="宋体"/>
                <w:szCs w:val="21"/>
              </w:rPr>
            </w:pPr>
            <w:r>
              <w:rPr>
                <w:rFonts w:ascii="宋体" w:hAnsi="宋体" w:cs="宋体" w:hint="eastAsia"/>
                <w:szCs w:val="21"/>
              </w:rPr>
              <w:t>/</w:t>
            </w:r>
          </w:p>
        </w:tc>
        <w:tc>
          <w:tcPr>
            <w:tcW w:w="1239" w:type="pct"/>
            <w:vAlign w:val="center"/>
          </w:tcPr>
          <w:p w14:paraId="60D12B30" w14:textId="77777777" w:rsidR="00910FBB" w:rsidRDefault="00356CBC">
            <w:pPr>
              <w:adjustRightInd w:val="0"/>
              <w:snapToGrid w:val="0"/>
              <w:rPr>
                <w:rFonts w:ascii="宋体" w:hAnsi="宋体" w:cs="宋体"/>
                <w:szCs w:val="21"/>
              </w:rPr>
            </w:pPr>
            <w:r>
              <w:rPr>
                <w:rFonts w:ascii="宋体" w:hAnsi="宋体" w:cs="宋体" w:hint="eastAsia"/>
                <w:szCs w:val="21"/>
              </w:rPr>
              <w:t>/</w:t>
            </w:r>
          </w:p>
        </w:tc>
        <w:tc>
          <w:tcPr>
            <w:tcW w:w="1037" w:type="pct"/>
            <w:vAlign w:val="center"/>
          </w:tcPr>
          <w:p w14:paraId="5372B2AB" w14:textId="77777777" w:rsidR="00910FBB" w:rsidRDefault="00356CBC">
            <w:pPr>
              <w:adjustRightInd w:val="0"/>
              <w:snapToGrid w:val="0"/>
              <w:rPr>
                <w:rFonts w:ascii="宋体" w:hAnsi="宋体" w:cs="宋体"/>
                <w:szCs w:val="21"/>
              </w:rPr>
            </w:pPr>
            <w:r>
              <w:rPr>
                <w:rFonts w:ascii="宋体" w:hAnsi="宋体" w:cs="宋体" w:hint="eastAsia"/>
                <w:szCs w:val="21"/>
              </w:rPr>
              <w:t>/</w:t>
            </w:r>
          </w:p>
        </w:tc>
        <w:tc>
          <w:tcPr>
            <w:tcW w:w="1014" w:type="pct"/>
            <w:vAlign w:val="center"/>
          </w:tcPr>
          <w:p w14:paraId="723D28FA" w14:textId="77777777" w:rsidR="00910FBB" w:rsidRDefault="00356CBC">
            <w:pPr>
              <w:adjustRightInd w:val="0"/>
              <w:snapToGrid w:val="0"/>
              <w:rPr>
                <w:rFonts w:ascii="宋体" w:hAnsi="宋体" w:cs="宋体"/>
                <w:szCs w:val="21"/>
              </w:rPr>
            </w:pPr>
            <w:r>
              <w:rPr>
                <w:rFonts w:ascii="宋体" w:hAnsi="宋体" w:cs="宋体" w:hint="eastAsia"/>
                <w:szCs w:val="21"/>
              </w:rPr>
              <w:t>/</w:t>
            </w:r>
          </w:p>
        </w:tc>
      </w:tr>
      <w:tr w:rsidR="00232ED9" w14:paraId="658D8F57" w14:textId="77777777" w:rsidTr="00BA2F0B">
        <w:trPr>
          <w:trHeight w:val="680"/>
          <w:jc w:val="center"/>
        </w:trPr>
        <w:tc>
          <w:tcPr>
            <w:tcW w:w="228" w:type="pct"/>
            <w:vAlign w:val="center"/>
          </w:tcPr>
          <w:p w14:paraId="2A5A1DC6" w14:textId="77777777" w:rsidR="00910FBB" w:rsidRDefault="00356CBC">
            <w:pPr>
              <w:adjustRightInd w:val="0"/>
              <w:snapToGrid w:val="0"/>
              <w:jc w:val="center"/>
              <w:rPr>
                <w:rFonts w:ascii="宋体" w:hAnsi="宋体" w:cs="宋体"/>
                <w:szCs w:val="21"/>
              </w:rPr>
            </w:pPr>
            <w:r>
              <w:rPr>
                <w:rFonts w:ascii="宋体" w:hAnsi="宋体" w:cs="宋体" w:hint="eastAsia"/>
                <w:szCs w:val="21"/>
              </w:rPr>
              <w:t>声环境</w:t>
            </w:r>
          </w:p>
        </w:tc>
        <w:tc>
          <w:tcPr>
            <w:tcW w:w="1483" w:type="pct"/>
            <w:gridSpan w:val="2"/>
            <w:vAlign w:val="center"/>
          </w:tcPr>
          <w:p w14:paraId="5E34FCDC" w14:textId="609BC959" w:rsidR="00910FBB" w:rsidRDefault="00232ED9">
            <w:pPr>
              <w:adjustRightInd w:val="0"/>
              <w:snapToGrid w:val="0"/>
              <w:rPr>
                <w:rFonts w:ascii="宋体" w:hAnsi="宋体" w:cs="宋体"/>
                <w:szCs w:val="21"/>
              </w:rPr>
            </w:pPr>
            <w:r w:rsidRPr="00232ED9">
              <w:rPr>
                <w:rFonts w:ascii="宋体" w:hAnsi="宋体" w:cs="宋体" w:hint="eastAsia"/>
                <w:bCs/>
                <w:spacing w:val="10"/>
                <w:szCs w:val="21"/>
              </w:rPr>
              <w:t>合理安排工期，合理布置施工场地，禁止夜间施工；设置施工围挡，尽量选用低噪声设备。</w:t>
            </w:r>
          </w:p>
        </w:tc>
        <w:tc>
          <w:tcPr>
            <w:tcW w:w="1239" w:type="pct"/>
            <w:vAlign w:val="center"/>
          </w:tcPr>
          <w:p w14:paraId="31D56C26" w14:textId="77777777" w:rsidR="00910FBB" w:rsidRDefault="00356CBC">
            <w:pPr>
              <w:adjustRightInd w:val="0"/>
              <w:snapToGrid w:val="0"/>
              <w:jc w:val="left"/>
              <w:rPr>
                <w:rFonts w:ascii="宋体" w:hAnsi="宋体" w:cs="宋体"/>
                <w:szCs w:val="21"/>
              </w:rPr>
            </w:pPr>
            <w:r>
              <w:rPr>
                <w:rFonts w:ascii="宋体" w:hAnsi="宋体" w:cs="宋体" w:hint="eastAsia"/>
                <w:szCs w:val="21"/>
              </w:rPr>
              <w:t>满足《建筑施工场界环境噪声排放标准》（GB12523-2011）标准限值要求</w:t>
            </w:r>
          </w:p>
        </w:tc>
        <w:tc>
          <w:tcPr>
            <w:tcW w:w="1037" w:type="pct"/>
            <w:vAlign w:val="center"/>
          </w:tcPr>
          <w:p w14:paraId="63A2BAAE" w14:textId="35ACE511" w:rsidR="00910FBB" w:rsidRDefault="00232ED9">
            <w:pPr>
              <w:adjustRightInd w:val="0"/>
              <w:snapToGrid w:val="0"/>
              <w:rPr>
                <w:rFonts w:ascii="宋体" w:hAnsi="宋体" w:cs="宋体"/>
                <w:szCs w:val="21"/>
              </w:rPr>
            </w:pPr>
            <w:r w:rsidRPr="00232ED9">
              <w:rPr>
                <w:rFonts w:ascii="宋体" w:hAnsi="宋体" w:cs="宋体" w:hint="eastAsia"/>
                <w:szCs w:val="21"/>
              </w:rPr>
              <w:t>设置减速、禁鸣喇叭标志；加强交通管理。</w:t>
            </w:r>
          </w:p>
        </w:tc>
        <w:tc>
          <w:tcPr>
            <w:tcW w:w="1014" w:type="pct"/>
            <w:vAlign w:val="center"/>
          </w:tcPr>
          <w:p w14:paraId="74E08CFC" w14:textId="11B6E8A4" w:rsidR="00910FBB" w:rsidRDefault="00232ED9" w:rsidP="00232ED9">
            <w:pPr>
              <w:adjustRightInd w:val="0"/>
              <w:snapToGrid w:val="0"/>
              <w:jc w:val="left"/>
              <w:rPr>
                <w:rFonts w:ascii="宋体" w:hAnsi="宋体" w:cs="宋体"/>
                <w:szCs w:val="21"/>
              </w:rPr>
            </w:pPr>
            <w:r w:rsidRPr="00232ED9">
              <w:rPr>
                <w:rFonts w:ascii="宋体" w:hAnsi="宋体" w:cs="宋体" w:hint="eastAsia"/>
                <w:szCs w:val="21"/>
              </w:rPr>
              <w:t>满足《声环境质量标准》（ GB3096-2008）2 类、4a类标准</w:t>
            </w:r>
          </w:p>
        </w:tc>
      </w:tr>
      <w:tr w:rsidR="00232ED9" w14:paraId="1AE43C9B" w14:textId="77777777" w:rsidTr="00BA2F0B">
        <w:trPr>
          <w:trHeight w:val="680"/>
          <w:jc w:val="center"/>
        </w:trPr>
        <w:tc>
          <w:tcPr>
            <w:tcW w:w="228" w:type="pct"/>
            <w:vAlign w:val="center"/>
          </w:tcPr>
          <w:p w14:paraId="02C0D6C0" w14:textId="77777777" w:rsidR="00910FBB" w:rsidRDefault="00356CBC">
            <w:pPr>
              <w:adjustRightInd w:val="0"/>
              <w:snapToGrid w:val="0"/>
              <w:jc w:val="center"/>
              <w:rPr>
                <w:rFonts w:ascii="宋体" w:hAnsi="宋体" w:cs="宋体"/>
                <w:szCs w:val="21"/>
              </w:rPr>
            </w:pPr>
            <w:r>
              <w:rPr>
                <w:rFonts w:ascii="宋体" w:hAnsi="宋体" w:cs="宋体" w:hint="eastAsia"/>
                <w:szCs w:val="21"/>
              </w:rPr>
              <w:t>振动</w:t>
            </w:r>
          </w:p>
        </w:tc>
        <w:tc>
          <w:tcPr>
            <w:tcW w:w="1483" w:type="pct"/>
            <w:gridSpan w:val="2"/>
            <w:vAlign w:val="center"/>
          </w:tcPr>
          <w:p w14:paraId="3AFB2492" w14:textId="77777777" w:rsidR="00910FBB" w:rsidRDefault="00356CBC">
            <w:pPr>
              <w:adjustRightInd w:val="0"/>
              <w:snapToGrid w:val="0"/>
              <w:rPr>
                <w:rFonts w:ascii="宋体" w:hAnsi="宋体" w:cs="宋体"/>
                <w:szCs w:val="21"/>
              </w:rPr>
            </w:pPr>
            <w:r>
              <w:rPr>
                <w:rFonts w:ascii="宋体" w:hAnsi="宋体" w:cs="宋体" w:hint="eastAsia"/>
                <w:szCs w:val="21"/>
              </w:rPr>
              <w:t>/</w:t>
            </w:r>
          </w:p>
        </w:tc>
        <w:tc>
          <w:tcPr>
            <w:tcW w:w="1239" w:type="pct"/>
            <w:vAlign w:val="center"/>
          </w:tcPr>
          <w:p w14:paraId="4FB6BDF2" w14:textId="77777777" w:rsidR="00910FBB" w:rsidRDefault="00356CBC">
            <w:pPr>
              <w:adjustRightInd w:val="0"/>
              <w:snapToGrid w:val="0"/>
              <w:rPr>
                <w:rFonts w:ascii="宋体" w:hAnsi="宋体" w:cs="宋体"/>
                <w:szCs w:val="21"/>
              </w:rPr>
            </w:pPr>
            <w:r>
              <w:rPr>
                <w:rFonts w:ascii="宋体" w:hAnsi="宋体" w:cs="宋体" w:hint="eastAsia"/>
                <w:szCs w:val="21"/>
              </w:rPr>
              <w:t>/</w:t>
            </w:r>
          </w:p>
        </w:tc>
        <w:tc>
          <w:tcPr>
            <w:tcW w:w="1037" w:type="pct"/>
            <w:vAlign w:val="center"/>
          </w:tcPr>
          <w:p w14:paraId="30A1D3A4" w14:textId="77777777" w:rsidR="00910FBB" w:rsidRDefault="00356CBC">
            <w:pPr>
              <w:adjustRightInd w:val="0"/>
              <w:snapToGrid w:val="0"/>
              <w:rPr>
                <w:rFonts w:ascii="宋体" w:hAnsi="宋体" w:cs="宋体"/>
                <w:szCs w:val="21"/>
              </w:rPr>
            </w:pPr>
            <w:r>
              <w:rPr>
                <w:rFonts w:ascii="宋体" w:hAnsi="宋体" w:cs="宋体" w:hint="eastAsia"/>
                <w:szCs w:val="21"/>
              </w:rPr>
              <w:t>/</w:t>
            </w:r>
          </w:p>
        </w:tc>
        <w:tc>
          <w:tcPr>
            <w:tcW w:w="1014" w:type="pct"/>
            <w:vAlign w:val="center"/>
          </w:tcPr>
          <w:p w14:paraId="4B41158A" w14:textId="77777777" w:rsidR="00910FBB" w:rsidRDefault="00356CBC">
            <w:pPr>
              <w:adjustRightInd w:val="0"/>
              <w:snapToGrid w:val="0"/>
              <w:rPr>
                <w:rFonts w:ascii="宋体" w:hAnsi="宋体" w:cs="宋体"/>
                <w:szCs w:val="21"/>
              </w:rPr>
            </w:pPr>
            <w:r>
              <w:rPr>
                <w:rFonts w:ascii="宋体" w:hAnsi="宋体" w:cs="宋体" w:hint="eastAsia"/>
                <w:szCs w:val="21"/>
              </w:rPr>
              <w:t>/</w:t>
            </w:r>
          </w:p>
        </w:tc>
      </w:tr>
      <w:tr w:rsidR="00232ED9" w14:paraId="5A01E0E6" w14:textId="77777777" w:rsidTr="00BA2F0B">
        <w:trPr>
          <w:trHeight w:val="680"/>
          <w:jc w:val="center"/>
        </w:trPr>
        <w:tc>
          <w:tcPr>
            <w:tcW w:w="228" w:type="pct"/>
            <w:vAlign w:val="center"/>
          </w:tcPr>
          <w:p w14:paraId="40F5C83F" w14:textId="77777777" w:rsidR="00910FBB" w:rsidRDefault="00356CBC">
            <w:pPr>
              <w:adjustRightInd w:val="0"/>
              <w:snapToGrid w:val="0"/>
              <w:jc w:val="center"/>
              <w:rPr>
                <w:rFonts w:ascii="宋体" w:hAnsi="宋体" w:cs="宋体"/>
                <w:szCs w:val="21"/>
              </w:rPr>
            </w:pPr>
            <w:r>
              <w:rPr>
                <w:rFonts w:ascii="宋体" w:hAnsi="宋体" w:cs="宋体" w:hint="eastAsia"/>
                <w:szCs w:val="21"/>
              </w:rPr>
              <w:lastRenderedPageBreak/>
              <w:t>大气环境</w:t>
            </w:r>
          </w:p>
        </w:tc>
        <w:tc>
          <w:tcPr>
            <w:tcW w:w="1483" w:type="pct"/>
            <w:gridSpan w:val="2"/>
            <w:vAlign w:val="center"/>
          </w:tcPr>
          <w:p w14:paraId="300FECBC" w14:textId="0FAD84B8" w:rsidR="00910FBB" w:rsidRDefault="00232ED9" w:rsidP="00232ED9">
            <w:pPr>
              <w:adjustRightInd w:val="0"/>
              <w:snapToGrid w:val="0"/>
              <w:rPr>
                <w:rFonts w:ascii="宋体" w:hAnsi="宋体" w:cs="宋体"/>
                <w:szCs w:val="21"/>
              </w:rPr>
            </w:pPr>
            <w:r w:rsidRPr="00232ED9">
              <w:rPr>
                <w:rFonts w:ascii="宋体" w:hAnsi="宋体" w:cs="宋体" w:hint="eastAsia"/>
                <w:bCs/>
                <w:spacing w:val="10"/>
                <w:szCs w:val="21"/>
              </w:rPr>
              <w:t>①临近居民集中段的施工区域应设置围挡（不低于2.5m），减少扬尘产生；②对于易产生扬尘的堆放材料加以遮盖；③定时对运输路线进行清扫，运输车辆出场时必须封闭，避免在运输过程中的抛洒现象</w:t>
            </w:r>
          </w:p>
        </w:tc>
        <w:tc>
          <w:tcPr>
            <w:tcW w:w="1239" w:type="pct"/>
            <w:vAlign w:val="center"/>
          </w:tcPr>
          <w:p w14:paraId="6DF9A596" w14:textId="77777777" w:rsidR="00910FBB" w:rsidRDefault="00356CBC">
            <w:pPr>
              <w:adjustRightInd w:val="0"/>
              <w:snapToGrid w:val="0"/>
              <w:jc w:val="left"/>
              <w:rPr>
                <w:rFonts w:ascii="宋体" w:hAnsi="宋体" w:cs="宋体"/>
                <w:szCs w:val="21"/>
              </w:rPr>
            </w:pPr>
            <w:r>
              <w:rPr>
                <w:rFonts w:ascii="宋体" w:hAnsi="宋体" w:cs="宋体" w:hint="eastAsia"/>
                <w:szCs w:val="21"/>
              </w:rPr>
              <w:t>满足四川省施工场地扬尘排放标准</w:t>
            </w:r>
            <w:proofErr w:type="gramStart"/>
            <w:r>
              <w:rPr>
                <w:rFonts w:ascii="宋体" w:hAnsi="宋体" w:cs="宋体" w:hint="eastAsia"/>
                <w:szCs w:val="21"/>
              </w:rPr>
              <w:t>》</w:t>
            </w:r>
            <w:proofErr w:type="gramEnd"/>
            <w:r>
              <w:rPr>
                <w:rFonts w:ascii="宋体" w:hAnsi="宋体" w:cs="宋体" w:hint="eastAsia"/>
                <w:szCs w:val="21"/>
              </w:rPr>
              <w:t>（DB51/2682 -2020）表1中达州市限值要求</w:t>
            </w:r>
          </w:p>
        </w:tc>
        <w:tc>
          <w:tcPr>
            <w:tcW w:w="1037" w:type="pct"/>
            <w:vAlign w:val="center"/>
          </w:tcPr>
          <w:p w14:paraId="1D525BAA" w14:textId="2B0E3ECC" w:rsidR="00910FBB" w:rsidRDefault="00232ED9" w:rsidP="00232ED9">
            <w:pPr>
              <w:adjustRightInd w:val="0"/>
              <w:snapToGrid w:val="0"/>
              <w:rPr>
                <w:rFonts w:ascii="宋体" w:hAnsi="宋体" w:cs="宋体"/>
                <w:szCs w:val="21"/>
              </w:rPr>
            </w:pPr>
            <w:r w:rsidRPr="00232ED9">
              <w:rPr>
                <w:rFonts w:ascii="宋体" w:hAnsi="宋体" w:cs="宋体" w:hint="eastAsia"/>
                <w:szCs w:val="21"/>
              </w:rPr>
              <w:t>在中央隔离带种植灌木地被草坪，公路两侧种植小叶</w:t>
            </w:r>
            <w:proofErr w:type="gramStart"/>
            <w:r w:rsidRPr="00232ED9">
              <w:rPr>
                <w:rFonts w:ascii="宋体" w:hAnsi="宋体" w:cs="宋体" w:hint="eastAsia"/>
                <w:szCs w:val="21"/>
              </w:rPr>
              <w:t>樟</w:t>
            </w:r>
            <w:proofErr w:type="gramEnd"/>
            <w:r w:rsidRPr="00232ED9">
              <w:rPr>
                <w:rFonts w:ascii="宋体" w:hAnsi="宋体" w:cs="宋体" w:hint="eastAsia"/>
                <w:szCs w:val="21"/>
              </w:rPr>
              <w:t>，净化吸收车辆尾气中的污染物；运输车辆应加盖篷布，严格控制运输车辆物料洒落，按规定路线行驶</w:t>
            </w:r>
          </w:p>
        </w:tc>
        <w:tc>
          <w:tcPr>
            <w:tcW w:w="1014" w:type="pct"/>
            <w:vAlign w:val="center"/>
          </w:tcPr>
          <w:p w14:paraId="7B933915" w14:textId="3C102133" w:rsidR="00910FBB" w:rsidRDefault="00232ED9" w:rsidP="00232ED9">
            <w:pPr>
              <w:adjustRightInd w:val="0"/>
              <w:snapToGrid w:val="0"/>
              <w:rPr>
                <w:rFonts w:ascii="宋体" w:hAnsi="宋体" w:cs="宋体"/>
                <w:szCs w:val="21"/>
              </w:rPr>
            </w:pPr>
            <w:r w:rsidRPr="00232ED9">
              <w:rPr>
                <w:rFonts w:ascii="宋体" w:hAnsi="宋体" w:cs="宋体" w:hint="eastAsia"/>
                <w:szCs w:val="21"/>
              </w:rPr>
              <w:t>满足《空气环境质量标准》（ GB3095-2012）二级</w:t>
            </w:r>
          </w:p>
        </w:tc>
      </w:tr>
      <w:tr w:rsidR="00232ED9" w14:paraId="5608438E" w14:textId="77777777" w:rsidTr="00BA2F0B">
        <w:trPr>
          <w:trHeight w:val="680"/>
          <w:jc w:val="center"/>
        </w:trPr>
        <w:tc>
          <w:tcPr>
            <w:tcW w:w="228" w:type="pct"/>
            <w:vAlign w:val="center"/>
          </w:tcPr>
          <w:p w14:paraId="151DC494" w14:textId="77777777" w:rsidR="00910FBB" w:rsidRDefault="00356CBC">
            <w:pPr>
              <w:adjustRightInd w:val="0"/>
              <w:snapToGrid w:val="0"/>
              <w:jc w:val="center"/>
              <w:rPr>
                <w:rFonts w:ascii="宋体" w:hAnsi="宋体" w:cs="宋体"/>
                <w:szCs w:val="21"/>
              </w:rPr>
            </w:pPr>
            <w:r>
              <w:rPr>
                <w:rFonts w:ascii="宋体" w:hAnsi="宋体" w:cs="宋体" w:hint="eastAsia"/>
                <w:szCs w:val="21"/>
              </w:rPr>
              <w:t>固体废物</w:t>
            </w:r>
          </w:p>
        </w:tc>
        <w:tc>
          <w:tcPr>
            <w:tcW w:w="1483" w:type="pct"/>
            <w:gridSpan w:val="2"/>
            <w:vAlign w:val="center"/>
          </w:tcPr>
          <w:p w14:paraId="320B2042" w14:textId="5BF17052" w:rsidR="00910FBB" w:rsidRDefault="00232ED9" w:rsidP="00232ED9">
            <w:pPr>
              <w:adjustRightInd w:val="0"/>
              <w:snapToGrid w:val="0"/>
              <w:rPr>
                <w:rFonts w:ascii="宋体" w:hAnsi="宋体" w:cs="宋体"/>
                <w:szCs w:val="21"/>
              </w:rPr>
            </w:pPr>
            <w:r w:rsidRPr="00232ED9">
              <w:rPr>
                <w:rFonts w:ascii="宋体" w:hAnsi="宋体" w:cs="宋体" w:hint="eastAsia"/>
                <w:szCs w:val="21"/>
              </w:rPr>
              <w:t>①生活垃圾：施工期施工人员产生的生活垃圾经临时垃圾点收集后由环卫部门统一处理。②施工建筑垃圾部分回用，不能利用的建筑垃圾清运至指定的建筑垃圾场处置</w:t>
            </w:r>
          </w:p>
        </w:tc>
        <w:tc>
          <w:tcPr>
            <w:tcW w:w="1239" w:type="pct"/>
            <w:vAlign w:val="center"/>
          </w:tcPr>
          <w:p w14:paraId="6FE14A2F" w14:textId="483574CC" w:rsidR="00910FBB" w:rsidRDefault="00232ED9" w:rsidP="00232ED9">
            <w:pPr>
              <w:adjustRightInd w:val="0"/>
              <w:snapToGrid w:val="0"/>
              <w:rPr>
                <w:rFonts w:ascii="宋体" w:hAnsi="宋体" w:cs="宋体"/>
                <w:szCs w:val="21"/>
              </w:rPr>
            </w:pPr>
            <w:r w:rsidRPr="00232ED9">
              <w:rPr>
                <w:rFonts w:ascii="宋体" w:hAnsi="宋体" w:cs="宋体" w:hint="eastAsia"/>
                <w:szCs w:val="21"/>
              </w:rPr>
              <w:t>固</w:t>
            </w:r>
            <w:proofErr w:type="gramStart"/>
            <w:r w:rsidRPr="00232ED9">
              <w:rPr>
                <w:rFonts w:ascii="宋体" w:hAnsi="宋体" w:cs="宋体" w:hint="eastAsia"/>
                <w:szCs w:val="21"/>
              </w:rPr>
              <w:t>废得到</w:t>
            </w:r>
            <w:proofErr w:type="gramEnd"/>
            <w:r w:rsidRPr="00232ED9">
              <w:rPr>
                <w:rFonts w:ascii="宋体" w:hAnsi="宋体" w:cs="宋体" w:hint="eastAsia"/>
                <w:szCs w:val="21"/>
              </w:rPr>
              <w:t>合理有效处置，未对环境造成二次污染</w:t>
            </w:r>
          </w:p>
        </w:tc>
        <w:tc>
          <w:tcPr>
            <w:tcW w:w="1037" w:type="pct"/>
            <w:vAlign w:val="center"/>
          </w:tcPr>
          <w:p w14:paraId="30E7CE7B" w14:textId="2452ADCB" w:rsidR="00910FBB" w:rsidRDefault="00232ED9" w:rsidP="00232ED9">
            <w:pPr>
              <w:adjustRightInd w:val="0"/>
              <w:snapToGrid w:val="0"/>
              <w:rPr>
                <w:rFonts w:ascii="宋体" w:hAnsi="宋体" w:cs="宋体"/>
                <w:szCs w:val="21"/>
              </w:rPr>
            </w:pPr>
            <w:r w:rsidRPr="00232ED9">
              <w:rPr>
                <w:rFonts w:ascii="宋体" w:hAnsi="宋体" w:cs="宋体" w:hint="eastAsia"/>
                <w:szCs w:val="21"/>
              </w:rPr>
              <w:t>沿线设置垃圾桶、道路清扫，集中收集后交由环卫部门统一处置</w:t>
            </w:r>
          </w:p>
        </w:tc>
        <w:tc>
          <w:tcPr>
            <w:tcW w:w="1014" w:type="pct"/>
            <w:vAlign w:val="center"/>
          </w:tcPr>
          <w:p w14:paraId="47E9239E" w14:textId="5C3590E5" w:rsidR="00910FBB" w:rsidRDefault="00232ED9" w:rsidP="00232ED9">
            <w:pPr>
              <w:adjustRightInd w:val="0"/>
              <w:snapToGrid w:val="0"/>
              <w:rPr>
                <w:rFonts w:ascii="宋体" w:hAnsi="宋体" w:cs="宋体"/>
                <w:szCs w:val="21"/>
              </w:rPr>
            </w:pPr>
            <w:r w:rsidRPr="00232ED9">
              <w:rPr>
                <w:rFonts w:ascii="宋体" w:hAnsi="宋体" w:cs="宋体" w:hint="eastAsia"/>
                <w:szCs w:val="21"/>
              </w:rPr>
              <w:t>做到资源化、无害化、减量化，妥善处置，不产生二次污染</w:t>
            </w:r>
          </w:p>
        </w:tc>
      </w:tr>
      <w:tr w:rsidR="00232ED9" w14:paraId="0E902F27" w14:textId="77777777" w:rsidTr="00BA2F0B">
        <w:trPr>
          <w:trHeight w:val="680"/>
          <w:jc w:val="center"/>
        </w:trPr>
        <w:tc>
          <w:tcPr>
            <w:tcW w:w="228" w:type="pct"/>
            <w:vAlign w:val="center"/>
          </w:tcPr>
          <w:p w14:paraId="28AB10F4" w14:textId="77777777" w:rsidR="00910FBB" w:rsidRDefault="00356CBC">
            <w:pPr>
              <w:adjustRightInd w:val="0"/>
              <w:snapToGrid w:val="0"/>
              <w:jc w:val="center"/>
              <w:rPr>
                <w:rFonts w:ascii="宋体" w:hAnsi="宋体" w:cs="宋体"/>
                <w:szCs w:val="21"/>
              </w:rPr>
            </w:pPr>
            <w:r>
              <w:rPr>
                <w:rFonts w:ascii="宋体" w:hAnsi="宋体" w:cs="宋体" w:hint="eastAsia"/>
                <w:szCs w:val="21"/>
              </w:rPr>
              <w:t>电磁环境</w:t>
            </w:r>
          </w:p>
        </w:tc>
        <w:tc>
          <w:tcPr>
            <w:tcW w:w="1483" w:type="pct"/>
            <w:gridSpan w:val="2"/>
            <w:vAlign w:val="center"/>
          </w:tcPr>
          <w:p w14:paraId="45B61C6F" w14:textId="77777777" w:rsidR="00910FBB" w:rsidRDefault="00356CBC">
            <w:pPr>
              <w:adjustRightInd w:val="0"/>
              <w:snapToGrid w:val="0"/>
              <w:rPr>
                <w:rFonts w:ascii="宋体" w:hAnsi="宋体" w:cs="宋体"/>
                <w:szCs w:val="21"/>
              </w:rPr>
            </w:pPr>
            <w:r>
              <w:rPr>
                <w:rFonts w:ascii="宋体" w:hAnsi="宋体" w:cs="宋体" w:hint="eastAsia"/>
                <w:szCs w:val="21"/>
              </w:rPr>
              <w:t>/</w:t>
            </w:r>
          </w:p>
        </w:tc>
        <w:tc>
          <w:tcPr>
            <w:tcW w:w="1239" w:type="pct"/>
            <w:vAlign w:val="center"/>
          </w:tcPr>
          <w:p w14:paraId="766DA636" w14:textId="77777777" w:rsidR="00910FBB" w:rsidRDefault="00356CBC">
            <w:pPr>
              <w:adjustRightInd w:val="0"/>
              <w:snapToGrid w:val="0"/>
              <w:rPr>
                <w:rFonts w:ascii="宋体" w:hAnsi="宋体" w:cs="宋体"/>
                <w:szCs w:val="21"/>
              </w:rPr>
            </w:pPr>
            <w:r>
              <w:rPr>
                <w:rFonts w:ascii="宋体" w:hAnsi="宋体" w:cs="宋体" w:hint="eastAsia"/>
                <w:szCs w:val="21"/>
              </w:rPr>
              <w:t>/</w:t>
            </w:r>
          </w:p>
        </w:tc>
        <w:tc>
          <w:tcPr>
            <w:tcW w:w="1037" w:type="pct"/>
            <w:vAlign w:val="center"/>
          </w:tcPr>
          <w:p w14:paraId="678E684A" w14:textId="77777777" w:rsidR="00910FBB" w:rsidRDefault="00356CBC">
            <w:pPr>
              <w:adjustRightInd w:val="0"/>
              <w:snapToGrid w:val="0"/>
              <w:rPr>
                <w:rFonts w:ascii="宋体" w:hAnsi="宋体" w:cs="宋体"/>
                <w:szCs w:val="21"/>
              </w:rPr>
            </w:pPr>
            <w:r>
              <w:rPr>
                <w:rFonts w:ascii="宋体" w:hAnsi="宋体" w:cs="宋体" w:hint="eastAsia"/>
                <w:szCs w:val="21"/>
              </w:rPr>
              <w:t>/</w:t>
            </w:r>
          </w:p>
        </w:tc>
        <w:tc>
          <w:tcPr>
            <w:tcW w:w="1014" w:type="pct"/>
            <w:vAlign w:val="center"/>
          </w:tcPr>
          <w:p w14:paraId="5D43D6B1" w14:textId="77777777" w:rsidR="00910FBB" w:rsidRDefault="00356CBC">
            <w:pPr>
              <w:adjustRightInd w:val="0"/>
              <w:snapToGrid w:val="0"/>
              <w:rPr>
                <w:rFonts w:ascii="宋体" w:hAnsi="宋体" w:cs="宋体"/>
                <w:szCs w:val="21"/>
              </w:rPr>
            </w:pPr>
            <w:r>
              <w:rPr>
                <w:rFonts w:ascii="宋体" w:hAnsi="宋体" w:cs="宋体" w:hint="eastAsia"/>
                <w:szCs w:val="21"/>
              </w:rPr>
              <w:t>/</w:t>
            </w:r>
          </w:p>
        </w:tc>
      </w:tr>
      <w:tr w:rsidR="00232ED9" w14:paraId="2C7D9CD3" w14:textId="77777777" w:rsidTr="00BA2F0B">
        <w:trPr>
          <w:trHeight w:val="680"/>
          <w:jc w:val="center"/>
        </w:trPr>
        <w:tc>
          <w:tcPr>
            <w:tcW w:w="228" w:type="pct"/>
            <w:vAlign w:val="center"/>
          </w:tcPr>
          <w:p w14:paraId="4C6D9F64" w14:textId="77777777" w:rsidR="00910FBB" w:rsidRDefault="00356CBC">
            <w:pPr>
              <w:adjustRightInd w:val="0"/>
              <w:snapToGrid w:val="0"/>
              <w:jc w:val="center"/>
              <w:rPr>
                <w:rFonts w:ascii="宋体" w:hAnsi="宋体" w:cs="宋体"/>
                <w:szCs w:val="21"/>
              </w:rPr>
            </w:pPr>
            <w:r>
              <w:rPr>
                <w:rFonts w:ascii="宋体" w:hAnsi="宋体" w:cs="宋体" w:hint="eastAsia"/>
                <w:szCs w:val="21"/>
              </w:rPr>
              <w:t>环境风险</w:t>
            </w:r>
          </w:p>
        </w:tc>
        <w:tc>
          <w:tcPr>
            <w:tcW w:w="1483" w:type="pct"/>
            <w:gridSpan w:val="2"/>
            <w:vAlign w:val="center"/>
          </w:tcPr>
          <w:p w14:paraId="2488B052" w14:textId="325A9B7F" w:rsidR="00910FBB" w:rsidRDefault="00BA2F0B">
            <w:pPr>
              <w:adjustRightInd w:val="0"/>
              <w:snapToGrid w:val="0"/>
              <w:rPr>
                <w:rFonts w:ascii="宋体" w:hAnsi="宋体" w:cs="宋体"/>
                <w:szCs w:val="21"/>
              </w:rPr>
            </w:pPr>
            <w:r w:rsidRPr="00BA2F0B">
              <w:rPr>
                <w:rFonts w:ascii="宋体" w:hAnsi="宋体" w:cs="宋体" w:hint="eastAsia"/>
                <w:szCs w:val="21"/>
              </w:rPr>
              <w:t>在暴雨季节禁止施工，及时对</w:t>
            </w:r>
            <w:proofErr w:type="gramStart"/>
            <w:r w:rsidRPr="00BA2F0B">
              <w:rPr>
                <w:rFonts w:ascii="宋体" w:hAnsi="宋体" w:cs="宋体" w:hint="eastAsia"/>
                <w:szCs w:val="21"/>
              </w:rPr>
              <w:t>路基碾铺压实</w:t>
            </w:r>
            <w:proofErr w:type="gramEnd"/>
            <w:r w:rsidRPr="00BA2F0B">
              <w:rPr>
                <w:rFonts w:ascii="宋体" w:hAnsi="宋体" w:cs="宋体" w:hint="eastAsia"/>
                <w:szCs w:val="21"/>
              </w:rPr>
              <w:t>，避免冲蚀，防止雨水冲刷，对河流产生不利用影响；施工</w:t>
            </w:r>
            <w:proofErr w:type="gramStart"/>
            <w:r w:rsidRPr="00BA2F0B">
              <w:rPr>
                <w:rFonts w:ascii="宋体" w:hAnsi="宋体" w:cs="宋体" w:hint="eastAsia"/>
                <w:szCs w:val="21"/>
              </w:rPr>
              <w:t>时合理</w:t>
            </w:r>
            <w:proofErr w:type="gramEnd"/>
            <w:r w:rsidRPr="00BA2F0B">
              <w:rPr>
                <w:rFonts w:ascii="宋体" w:hAnsi="宋体" w:cs="宋体" w:hint="eastAsia"/>
                <w:szCs w:val="21"/>
              </w:rPr>
              <w:t>处置挖方和填方，防止雨水冲刷造成施工现场泥水淤积。</w:t>
            </w:r>
          </w:p>
        </w:tc>
        <w:tc>
          <w:tcPr>
            <w:tcW w:w="1239" w:type="pct"/>
            <w:vAlign w:val="center"/>
          </w:tcPr>
          <w:p w14:paraId="2AE11055" w14:textId="71B396A2" w:rsidR="00910FBB" w:rsidRDefault="00BA2F0B">
            <w:pPr>
              <w:adjustRightInd w:val="0"/>
              <w:snapToGrid w:val="0"/>
              <w:rPr>
                <w:rFonts w:ascii="宋体" w:hAnsi="宋体" w:cs="宋体"/>
                <w:szCs w:val="21"/>
              </w:rPr>
            </w:pPr>
            <w:r w:rsidRPr="00BA2F0B">
              <w:rPr>
                <w:rFonts w:ascii="宋体" w:hAnsi="宋体" w:cs="宋体" w:hint="eastAsia"/>
                <w:szCs w:val="21"/>
              </w:rPr>
              <w:t>不发生环境风险事故</w:t>
            </w:r>
          </w:p>
        </w:tc>
        <w:tc>
          <w:tcPr>
            <w:tcW w:w="1037" w:type="pct"/>
            <w:vAlign w:val="center"/>
          </w:tcPr>
          <w:p w14:paraId="173C5EDA" w14:textId="04EC2715" w:rsidR="00910FBB" w:rsidRDefault="00BA2F0B">
            <w:pPr>
              <w:adjustRightInd w:val="0"/>
              <w:snapToGrid w:val="0"/>
              <w:rPr>
                <w:rFonts w:ascii="宋体" w:hAnsi="宋体" w:cs="宋体"/>
                <w:szCs w:val="21"/>
              </w:rPr>
            </w:pPr>
            <w:r w:rsidRPr="00BA2F0B">
              <w:rPr>
                <w:rFonts w:ascii="宋体" w:hAnsi="宋体" w:cs="宋体" w:hint="eastAsia"/>
                <w:szCs w:val="21"/>
              </w:rPr>
              <w:t>建立健全事故应急反应预案；加强道路动态监控；定期对管网检查维修。</w:t>
            </w:r>
          </w:p>
        </w:tc>
        <w:tc>
          <w:tcPr>
            <w:tcW w:w="1014" w:type="pct"/>
            <w:vAlign w:val="center"/>
          </w:tcPr>
          <w:p w14:paraId="020FA019" w14:textId="1BCDB3FF" w:rsidR="00910FBB" w:rsidRDefault="00BA2F0B">
            <w:pPr>
              <w:adjustRightInd w:val="0"/>
              <w:snapToGrid w:val="0"/>
              <w:rPr>
                <w:rFonts w:ascii="宋体" w:hAnsi="宋体" w:cs="宋体"/>
                <w:szCs w:val="21"/>
              </w:rPr>
            </w:pPr>
            <w:r>
              <w:rPr>
                <w:rFonts w:ascii="宋体" w:hAnsi="宋体" w:cs="宋体" w:hint="eastAsia"/>
                <w:szCs w:val="21"/>
              </w:rPr>
              <w:t>/</w:t>
            </w:r>
          </w:p>
        </w:tc>
      </w:tr>
      <w:tr w:rsidR="00BA2F0B" w14:paraId="6CFD1AE0" w14:textId="77777777" w:rsidTr="00BA2F0B">
        <w:trPr>
          <w:trHeight w:val="680"/>
          <w:jc w:val="center"/>
        </w:trPr>
        <w:tc>
          <w:tcPr>
            <w:tcW w:w="228" w:type="pct"/>
            <w:vMerge w:val="restart"/>
            <w:vAlign w:val="center"/>
          </w:tcPr>
          <w:p w14:paraId="69F617E7" w14:textId="77777777" w:rsidR="00BA2F0B" w:rsidRDefault="00BA2F0B">
            <w:pPr>
              <w:adjustRightInd w:val="0"/>
              <w:snapToGrid w:val="0"/>
              <w:jc w:val="center"/>
              <w:rPr>
                <w:rFonts w:ascii="宋体" w:hAnsi="宋体" w:cs="宋体"/>
                <w:szCs w:val="21"/>
              </w:rPr>
            </w:pPr>
            <w:r>
              <w:rPr>
                <w:rFonts w:ascii="宋体" w:hAnsi="宋体" w:cs="宋体" w:hint="eastAsia"/>
                <w:szCs w:val="21"/>
              </w:rPr>
              <w:t>环境监测</w:t>
            </w:r>
          </w:p>
        </w:tc>
        <w:tc>
          <w:tcPr>
            <w:tcW w:w="1483" w:type="pct"/>
            <w:gridSpan w:val="2"/>
            <w:vAlign w:val="center"/>
          </w:tcPr>
          <w:p w14:paraId="20FFF42D" w14:textId="75BBEE17" w:rsidR="00BA2F0B" w:rsidRDefault="00BA2F0B">
            <w:pPr>
              <w:adjustRightInd w:val="0"/>
              <w:snapToGrid w:val="0"/>
              <w:rPr>
                <w:rFonts w:ascii="宋体" w:hAnsi="宋体" w:cs="宋体"/>
                <w:szCs w:val="21"/>
              </w:rPr>
            </w:pPr>
            <w:r w:rsidRPr="00BA2F0B">
              <w:rPr>
                <w:rFonts w:ascii="宋体" w:hAnsi="宋体" w:cs="宋体" w:hint="eastAsia"/>
                <w:szCs w:val="21"/>
              </w:rPr>
              <w:t>大气：施工高峰期对施工繁忙地段或大型施工机械作业场地边缘50m处监测，1天/2次；</w:t>
            </w:r>
          </w:p>
        </w:tc>
        <w:tc>
          <w:tcPr>
            <w:tcW w:w="1239" w:type="pct"/>
            <w:vAlign w:val="center"/>
          </w:tcPr>
          <w:p w14:paraId="16473479" w14:textId="1056FF07" w:rsidR="00BA2F0B" w:rsidRDefault="00BA2F0B">
            <w:pPr>
              <w:adjustRightInd w:val="0"/>
              <w:snapToGrid w:val="0"/>
              <w:rPr>
                <w:rFonts w:ascii="宋体" w:hAnsi="宋体" w:cs="宋体"/>
                <w:szCs w:val="21"/>
              </w:rPr>
            </w:pPr>
            <w:r w:rsidRPr="00BA2F0B">
              <w:rPr>
                <w:rFonts w:ascii="宋体" w:hAnsi="宋体" w:cs="宋体" w:hint="eastAsia"/>
                <w:szCs w:val="21"/>
              </w:rPr>
              <w:t>《四川省施工场地扬尘排放标准》（DB51/2682-2020）、《大气污染物综合排放标准》（GB16297-1996）</w:t>
            </w:r>
          </w:p>
        </w:tc>
        <w:tc>
          <w:tcPr>
            <w:tcW w:w="1037" w:type="pct"/>
            <w:vMerge w:val="restart"/>
            <w:vAlign w:val="center"/>
          </w:tcPr>
          <w:p w14:paraId="64ADA3D2" w14:textId="5D8021BE" w:rsidR="00BA2F0B" w:rsidRDefault="00BA2F0B">
            <w:pPr>
              <w:adjustRightInd w:val="0"/>
              <w:snapToGrid w:val="0"/>
              <w:rPr>
                <w:rFonts w:ascii="宋体" w:hAnsi="宋体" w:cs="宋体"/>
                <w:szCs w:val="21"/>
              </w:rPr>
            </w:pPr>
            <w:r>
              <w:rPr>
                <w:rFonts w:ascii="宋体" w:hAnsi="宋体" w:cs="宋体" w:hint="eastAsia"/>
                <w:szCs w:val="21"/>
              </w:rPr>
              <w:t>/</w:t>
            </w:r>
          </w:p>
        </w:tc>
        <w:tc>
          <w:tcPr>
            <w:tcW w:w="1014" w:type="pct"/>
            <w:vMerge w:val="restart"/>
            <w:vAlign w:val="center"/>
          </w:tcPr>
          <w:p w14:paraId="7472A3A6" w14:textId="179B53B0" w:rsidR="00BA2F0B" w:rsidRDefault="00BA2F0B">
            <w:pPr>
              <w:adjustRightInd w:val="0"/>
              <w:snapToGrid w:val="0"/>
              <w:rPr>
                <w:rFonts w:ascii="宋体" w:hAnsi="宋体" w:cs="宋体"/>
                <w:szCs w:val="21"/>
              </w:rPr>
            </w:pPr>
            <w:r>
              <w:rPr>
                <w:rFonts w:ascii="宋体" w:hAnsi="宋体" w:cs="宋体" w:hint="eastAsia"/>
                <w:szCs w:val="21"/>
              </w:rPr>
              <w:t>/</w:t>
            </w:r>
          </w:p>
        </w:tc>
      </w:tr>
      <w:tr w:rsidR="00BA2F0B" w14:paraId="15F24074" w14:textId="77777777" w:rsidTr="00BA2F0B">
        <w:trPr>
          <w:trHeight w:val="680"/>
          <w:jc w:val="center"/>
        </w:trPr>
        <w:tc>
          <w:tcPr>
            <w:tcW w:w="228" w:type="pct"/>
            <w:vMerge/>
            <w:vAlign w:val="center"/>
          </w:tcPr>
          <w:p w14:paraId="081744A0" w14:textId="77777777" w:rsidR="00BA2F0B" w:rsidRDefault="00BA2F0B">
            <w:pPr>
              <w:adjustRightInd w:val="0"/>
              <w:snapToGrid w:val="0"/>
              <w:jc w:val="center"/>
              <w:rPr>
                <w:rFonts w:ascii="宋体" w:hAnsi="宋体" w:cs="宋体"/>
                <w:szCs w:val="21"/>
              </w:rPr>
            </w:pPr>
          </w:p>
        </w:tc>
        <w:tc>
          <w:tcPr>
            <w:tcW w:w="1483" w:type="pct"/>
            <w:gridSpan w:val="2"/>
            <w:vAlign w:val="center"/>
          </w:tcPr>
          <w:p w14:paraId="7FB05E27" w14:textId="316C6F6B" w:rsidR="00BA2F0B" w:rsidRPr="00BA2F0B" w:rsidRDefault="00BA2F0B">
            <w:pPr>
              <w:adjustRightInd w:val="0"/>
              <w:snapToGrid w:val="0"/>
              <w:rPr>
                <w:rFonts w:ascii="宋体" w:hAnsi="宋体" w:cs="宋体"/>
                <w:szCs w:val="21"/>
              </w:rPr>
            </w:pPr>
            <w:r w:rsidRPr="00BA2F0B">
              <w:rPr>
                <w:rFonts w:ascii="宋体" w:hAnsi="宋体" w:cs="宋体" w:hint="eastAsia"/>
                <w:szCs w:val="21"/>
              </w:rPr>
              <w:t>噪声：施工高峰期对施工繁忙地段或大型施工机械作业场地边缘5m、50m、100m处监测一昼夜</w:t>
            </w:r>
          </w:p>
        </w:tc>
        <w:tc>
          <w:tcPr>
            <w:tcW w:w="1239" w:type="pct"/>
            <w:vAlign w:val="center"/>
          </w:tcPr>
          <w:p w14:paraId="2C18E891" w14:textId="792CCB1B" w:rsidR="00BA2F0B" w:rsidRDefault="00BA2F0B">
            <w:pPr>
              <w:adjustRightInd w:val="0"/>
              <w:snapToGrid w:val="0"/>
              <w:rPr>
                <w:rFonts w:ascii="宋体" w:hAnsi="宋体" w:cs="宋体"/>
                <w:szCs w:val="21"/>
              </w:rPr>
            </w:pPr>
            <w:r w:rsidRPr="00BA2F0B">
              <w:rPr>
                <w:rFonts w:ascii="宋体" w:hAnsi="宋体" w:cs="宋体" w:hint="eastAsia"/>
                <w:szCs w:val="21"/>
              </w:rPr>
              <w:t>《建筑施工场界环境噪声排放标准》（GB 12523-2011）</w:t>
            </w:r>
          </w:p>
        </w:tc>
        <w:tc>
          <w:tcPr>
            <w:tcW w:w="1037" w:type="pct"/>
            <w:vMerge/>
            <w:vAlign w:val="center"/>
          </w:tcPr>
          <w:p w14:paraId="529ED9D1" w14:textId="77777777" w:rsidR="00BA2F0B" w:rsidRDefault="00BA2F0B">
            <w:pPr>
              <w:adjustRightInd w:val="0"/>
              <w:snapToGrid w:val="0"/>
              <w:rPr>
                <w:rFonts w:ascii="宋体" w:hAnsi="宋体" w:cs="宋体"/>
                <w:szCs w:val="21"/>
              </w:rPr>
            </w:pPr>
          </w:p>
        </w:tc>
        <w:tc>
          <w:tcPr>
            <w:tcW w:w="1014" w:type="pct"/>
            <w:vMerge/>
            <w:vAlign w:val="center"/>
          </w:tcPr>
          <w:p w14:paraId="33170A48" w14:textId="77777777" w:rsidR="00BA2F0B" w:rsidRDefault="00BA2F0B">
            <w:pPr>
              <w:adjustRightInd w:val="0"/>
              <w:snapToGrid w:val="0"/>
              <w:rPr>
                <w:rFonts w:ascii="宋体" w:hAnsi="宋体" w:cs="宋体"/>
                <w:szCs w:val="21"/>
              </w:rPr>
            </w:pPr>
          </w:p>
        </w:tc>
      </w:tr>
      <w:tr w:rsidR="00232ED9" w14:paraId="6B749242" w14:textId="77777777" w:rsidTr="00BA2F0B">
        <w:trPr>
          <w:trHeight w:val="680"/>
          <w:jc w:val="center"/>
        </w:trPr>
        <w:tc>
          <w:tcPr>
            <w:tcW w:w="228" w:type="pct"/>
            <w:vAlign w:val="center"/>
          </w:tcPr>
          <w:p w14:paraId="44FD0214" w14:textId="77777777" w:rsidR="00910FBB" w:rsidRDefault="00356CBC">
            <w:pPr>
              <w:adjustRightInd w:val="0"/>
              <w:snapToGrid w:val="0"/>
              <w:jc w:val="center"/>
              <w:rPr>
                <w:rFonts w:ascii="宋体" w:hAnsi="宋体" w:cs="宋体"/>
                <w:szCs w:val="21"/>
              </w:rPr>
            </w:pPr>
            <w:r>
              <w:rPr>
                <w:rFonts w:ascii="宋体" w:hAnsi="宋体" w:cs="宋体" w:hint="eastAsia"/>
                <w:szCs w:val="21"/>
              </w:rPr>
              <w:t>其他</w:t>
            </w:r>
          </w:p>
        </w:tc>
        <w:tc>
          <w:tcPr>
            <w:tcW w:w="1483" w:type="pct"/>
            <w:gridSpan w:val="2"/>
            <w:vAlign w:val="center"/>
          </w:tcPr>
          <w:p w14:paraId="3945991A" w14:textId="079DD02F" w:rsidR="00910FBB" w:rsidRDefault="00BA2F0B">
            <w:pPr>
              <w:adjustRightInd w:val="0"/>
              <w:snapToGrid w:val="0"/>
              <w:rPr>
                <w:rFonts w:ascii="宋体" w:hAnsi="宋体" w:cs="宋体"/>
                <w:szCs w:val="21"/>
              </w:rPr>
            </w:pPr>
            <w:r w:rsidRPr="00BA2F0B">
              <w:rPr>
                <w:rFonts w:ascii="宋体" w:hAnsi="宋体" w:cs="宋体" w:hint="eastAsia"/>
                <w:szCs w:val="21"/>
              </w:rPr>
              <w:t>施工期环境监理</w:t>
            </w:r>
            <w:r>
              <w:rPr>
                <w:rFonts w:ascii="宋体" w:hAnsi="宋体" w:cs="宋体" w:hint="eastAsia"/>
                <w:szCs w:val="21"/>
              </w:rPr>
              <w:t>：</w:t>
            </w:r>
            <w:r w:rsidRPr="00BA2F0B">
              <w:rPr>
                <w:rFonts w:ascii="宋体" w:hAnsi="宋体" w:cs="宋体" w:hint="eastAsia"/>
                <w:szCs w:val="21"/>
              </w:rPr>
              <w:t>设专人负责监督事故单位在施工过程中的环境保护工作，同时监督施工单位落实环境保护措施。</w:t>
            </w:r>
          </w:p>
        </w:tc>
        <w:tc>
          <w:tcPr>
            <w:tcW w:w="1239" w:type="pct"/>
            <w:vAlign w:val="center"/>
          </w:tcPr>
          <w:p w14:paraId="3E0F3A23" w14:textId="5BF6DDAF" w:rsidR="00910FBB" w:rsidRDefault="00BA2F0B">
            <w:pPr>
              <w:adjustRightInd w:val="0"/>
              <w:snapToGrid w:val="0"/>
              <w:rPr>
                <w:rFonts w:ascii="宋体" w:hAnsi="宋体" w:cs="宋体"/>
                <w:szCs w:val="21"/>
              </w:rPr>
            </w:pPr>
            <w:r w:rsidRPr="00BA2F0B">
              <w:rPr>
                <w:rFonts w:ascii="宋体" w:hAnsi="宋体" w:cs="宋体" w:hint="eastAsia"/>
                <w:szCs w:val="21"/>
              </w:rPr>
              <w:t>监理日志存档可查</w:t>
            </w:r>
          </w:p>
        </w:tc>
        <w:tc>
          <w:tcPr>
            <w:tcW w:w="1037" w:type="pct"/>
            <w:vAlign w:val="center"/>
          </w:tcPr>
          <w:p w14:paraId="69361353" w14:textId="77777777" w:rsidR="00910FBB" w:rsidRDefault="00356CBC">
            <w:pPr>
              <w:adjustRightInd w:val="0"/>
              <w:snapToGrid w:val="0"/>
              <w:rPr>
                <w:rFonts w:ascii="宋体" w:hAnsi="宋体" w:cs="宋体"/>
                <w:szCs w:val="21"/>
              </w:rPr>
            </w:pPr>
            <w:r>
              <w:rPr>
                <w:rFonts w:ascii="宋体" w:hAnsi="宋体" w:cs="宋体" w:hint="eastAsia"/>
                <w:szCs w:val="21"/>
              </w:rPr>
              <w:t>/</w:t>
            </w:r>
          </w:p>
        </w:tc>
        <w:tc>
          <w:tcPr>
            <w:tcW w:w="1014" w:type="pct"/>
            <w:vAlign w:val="center"/>
          </w:tcPr>
          <w:p w14:paraId="5A904359" w14:textId="77777777" w:rsidR="00910FBB" w:rsidRDefault="00356CBC">
            <w:pPr>
              <w:adjustRightInd w:val="0"/>
              <w:snapToGrid w:val="0"/>
              <w:rPr>
                <w:rFonts w:ascii="宋体" w:hAnsi="宋体" w:cs="宋体"/>
                <w:szCs w:val="21"/>
              </w:rPr>
            </w:pPr>
            <w:r>
              <w:rPr>
                <w:rFonts w:ascii="宋体" w:hAnsi="宋体" w:cs="宋体" w:hint="eastAsia"/>
                <w:szCs w:val="21"/>
              </w:rPr>
              <w:t>/</w:t>
            </w:r>
          </w:p>
        </w:tc>
      </w:tr>
    </w:tbl>
    <w:p w14:paraId="721BE183" w14:textId="77777777" w:rsidR="00910FBB" w:rsidRDefault="00910FBB">
      <w:pPr>
        <w:rPr>
          <w:snapToGrid w:val="0"/>
        </w:rPr>
      </w:pPr>
    </w:p>
    <w:p w14:paraId="32A76264" w14:textId="77777777" w:rsidR="00910FBB" w:rsidRDefault="00356CBC">
      <w:pPr>
        <w:pStyle w:val="af0"/>
        <w:spacing w:before="0" w:beforeAutospacing="0" w:line="14" w:lineRule="auto"/>
        <w:jc w:val="center"/>
        <w:outlineLvl w:val="0"/>
        <w:rPr>
          <w:rFonts w:ascii="黑体" w:eastAsia="黑体" w:hAnsi="黑体"/>
          <w:snapToGrid w:val="0"/>
          <w:sz w:val="30"/>
          <w:szCs w:val="30"/>
        </w:rPr>
      </w:pPr>
      <w:r>
        <w:rPr>
          <w:rFonts w:ascii="黑体" w:eastAsia="黑体" w:hAnsi="黑体"/>
          <w:snapToGrid w:val="0"/>
          <w:sz w:val="30"/>
          <w:szCs w:val="30"/>
        </w:rPr>
        <w:br w:type="page"/>
      </w:r>
    </w:p>
    <w:p w14:paraId="5A765D49" w14:textId="77777777" w:rsidR="00910FBB" w:rsidRDefault="00356CBC">
      <w:pPr>
        <w:pStyle w:val="af0"/>
        <w:spacing w:beforeLines="80" w:before="192" w:beforeAutospacing="0"/>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七、结论</w:t>
      </w:r>
    </w:p>
    <w:tbl>
      <w:tblPr>
        <w:tblW w:w="928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910FBB" w14:paraId="5A711157" w14:textId="77777777">
        <w:trPr>
          <w:trHeight w:val="12349"/>
          <w:jc w:val="center"/>
        </w:trPr>
        <w:tc>
          <w:tcPr>
            <w:tcW w:w="9289" w:type="dxa"/>
          </w:tcPr>
          <w:p w14:paraId="47672130" w14:textId="38AC0FF4" w:rsidR="00910FBB" w:rsidRPr="00BA2F0B" w:rsidRDefault="00BA2F0B">
            <w:pPr>
              <w:adjustRightInd w:val="0"/>
              <w:snapToGrid w:val="0"/>
              <w:spacing w:line="360" w:lineRule="auto"/>
              <w:ind w:firstLineChars="200" w:firstLine="480"/>
              <w:rPr>
                <w:rFonts w:ascii="宋体" w:hAnsi="宋体" w:cs="宋体"/>
                <w:sz w:val="24"/>
              </w:rPr>
            </w:pPr>
            <w:r>
              <w:rPr>
                <w:rFonts w:hint="eastAsia"/>
                <w:color w:val="000000" w:themeColor="text1"/>
                <w:sz w:val="24"/>
              </w:rPr>
              <w:t>万达开绿色智能铸造基地基础设施建设项目</w:t>
            </w:r>
            <w:r w:rsidRPr="00BA2F0B">
              <w:rPr>
                <w:rFonts w:hint="eastAsia"/>
                <w:color w:val="000000" w:themeColor="text1"/>
                <w:sz w:val="24"/>
              </w:rPr>
              <w:t>符合国家产业政</w:t>
            </w:r>
            <w:r w:rsidRPr="005F5570">
              <w:rPr>
                <w:rFonts w:hint="eastAsia"/>
                <w:sz w:val="24"/>
              </w:rPr>
              <w:t>策，项目用地符合区域相关城市规划与区域交通规划要求，项目线路选择及选址合理。项目</w:t>
            </w:r>
            <w:r w:rsidRPr="00BA2F0B">
              <w:rPr>
                <w:rFonts w:hint="eastAsia"/>
                <w:color w:val="000000" w:themeColor="text1"/>
                <w:sz w:val="24"/>
              </w:rPr>
              <w:t>所在区域周边无明显的环境制约因素，废气、污水、噪声、</w:t>
            </w:r>
            <w:proofErr w:type="gramStart"/>
            <w:r w:rsidRPr="00BA2F0B">
              <w:rPr>
                <w:rFonts w:hint="eastAsia"/>
                <w:color w:val="000000" w:themeColor="text1"/>
                <w:sz w:val="24"/>
              </w:rPr>
              <w:t>固废拟采取</w:t>
            </w:r>
            <w:proofErr w:type="gramEnd"/>
            <w:r w:rsidRPr="00BA2F0B">
              <w:rPr>
                <w:rFonts w:hint="eastAsia"/>
                <w:color w:val="000000" w:themeColor="text1"/>
                <w:sz w:val="24"/>
              </w:rPr>
              <w:t>的污染防治措施及各种生态环境保护措施技术可靠、经济可行。项目建成后，将具有良好的社会和环境效益。只要项目认真落实本报告表中提出的各项污染防治对策措施，严格执行“三同时”制度，保证环境保护措施的有效运行，确保污染物稳定达标排放并确保</w:t>
            </w:r>
            <w:proofErr w:type="gramStart"/>
            <w:r w:rsidRPr="00BA2F0B">
              <w:rPr>
                <w:rFonts w:hint="eastAsia"/>
                <w:color w:val="000000" w:themeColor="text1"/>
                <w:sz w:val="24"/>
              </w:rPr>
              <w:t>不</w:t>
            </w:r>
            <w:proofErr w:type="gramEnd"/>
            <w:r w:rsidRPr="00BA2F0B">
              <w:rPr>
                <w:rFonts w:hint="eastAsia"/>
                <w:color w:val="000000" w:themeColor="text1"/>
                <w:sz w:val="24"/>
              </w:rPr>
              <w:t>扰民，同时严格执行环评中提出的环境风险防范要求，从环境角度而言，本项目在此建设是可行的</w:t>
            </w:r>
            <w:r w:rsidRPr="00BA2F0B">
              <w:rPr>
                <w:color w:val="000000" w:themeColor="text1"/>
                <w:sz w:val="24"/>
              </w:rPr>
              <w:t>。</w:t>
            </w:r>
          </w:p>
        </w:tc>
      </w:tr>
    </w:tbl>
    <w:p w14:paraId="3EB32DD1" w14:textId="77777777" w:rsidR="00910FBB" w:rsidRDefault="00356CBC">
      <w:pPr>
        <w:widowControl/>
        <w:adjustRightInd w:val="0"/>
        <w:snapToGrid w:val="0"/>
        <w:spacing w:beforeLines="80" w:before="192"/>
        <w:jc w:val="center"/>
        <w:rPr>
          <w:rFonts w:ascii="宋体"/>
          <w:sz w:val="24"/>
        </w:rPr>
      </w:pPr>
      <w:r>
        <w:rPr>
          <w:rFonts w:ascii="宋体"/>
        </w:rPr>
        <w:br w:type="page"/>
      </w:r>
      <w:r>
        <w:rPr>
          <w:rFonts w:ascii="宋体" w:hint="eastAsia"/>
          <w:sz w:val="24"/>
        </w:rPr>
        <w:lastRenderedPageBreak/>
        <w:t xml:space="preserve">附 </w:t>
      </w:r>
      <w:r>
        <w:rPr>
          <w:rFonts w:ascii="宋体"/>
          <w:sz w:val="24"/>
        </w:rPr>
        <w:t xml:space="preserve"> </w:t>
      </w:r>
      <w:r>
        <w:rPr>
          <w:rFonts w:ascii="宋体" w:hint="eastAsia"/>
          <w:sz w:val="24"/>
        </w:rPr>
        <w:t>录</w:t>
      </w:r>
    </w:p>
    <w:p w14:paraId="7AF18463" w14:textId="77777777" w:rsidR="00910FBB" w:rsidRDefault="00356CBC">
      <w:pPr>
        <w:adjustRightInd w:val="0"/>
        <w:snapToGrid w:val="0"/>
        <w:spacing w:line="360" w:lineRule="auto"/>
        <w:rPr>
          <w:rFonts w:ascii="宋体" w:hAnsi="宋体" w:cs="宋体"/>
          <w:szCs w:val="21"/>
        </w:rPr>
      </w:pPr>
      <w:r>
        <w:rPr>
          <w:rFonts w:ascii="宋体" w:hint="eastAsia"/>
          <w:szCs w:val="21"/>
        </w:rPr>
        <w:t>附</w:t>
      </w:r>
      <w:r>
        <w:rPr>
          <w:rFonts w:ascii="宋体" w:hAnsi="宋体" w:cs="宋体" w:hint="eastAsia"/>
          <w:szCs w:val="21"/>
        </w:rPr>
        <w:t>图</w:t>
      </w:r>
    </w:p>
    <w:p w14:paraId="1E70C586" w14:textId="77777777" w:rsidR="00910FBB" w:rsidRDefault="00356CBC">
      <w:pPr>
        <w:adjustRightInd w:val="0"/>
        <w:snapToGrid w:val="0"/>
        <w:spacing w:line="360" w:lineRule="auto"/>
        <w:ind w:firstLineChars="200" w:firstLine="420"/>
        <w:rPr>
          <w:rFonts w:ascii="宋体" w:hAnsi="宋体" w:cs="宋体"/>
          <w:szCs w:val="21"/>
        </w:rPr>
      </w:pPr>
      <w:r>
        <w:rPr>
          <w:rFonts w:ascii="宋体" w:hAnsi="宋体" w:cs="宋体" w:hint="eastAsia"/>
          <w:szCs w:val="21"/>
        </w:rPr>
        <w:t>附图1</w:t>
      </w:r>
      <w:r>
        <w:rPr>
          <w:rFonts w:ascii="宋体" w:hAnsi="宋体" w:cs="宋体"/>
          <w:szCs w:val="21"/>
        </w:rPr>
        <w:t xml:space="preserve"> </w:t>
      </w:r>
      <w:r>
        <w:rPr>
          <w:rFonts w:ascii="宋体" w:hAnsi="宋体" w:cs="宋体" w:hint="eastAsia"/>
          <w:szCs w:val="21"/>
        </w:rPr>
        <w:t>项目地理位置图</w:t>
      </w:r>
    </w:p>
    <w:p w14:paraId="67566D62" w14:textId="14B7A5EF" w:rsidR="00910FBB" w:rsidRDefault="00356CBC">
      <w:pPr>
        <w:adjustRightInd w:val="0"/>
        <w:snapToGrid w:val="0"/>
        <w:spacing w:line="360" w:lineRule="auto"/>
        <w:ind w:firstLineChars="200" w:firstLine="420"/>
        <w:rPr>
          <w:rFonts w:ascii="宋体" w:hAnsi="宋体" w:cs="宋体"/>
          <w:szCs w:val="21"/>
        </w:rPr>
      </w:pPr>
      <w:r>
        <w:rPr>
          <w:rFonts w:ascii="宋体" w:hAnsi="宋体" w:cs="宋体" w:hint="eastAsia"/>
          <w:szCs w:val="21"/>
        </w:rPr>
        <w:t>附图2</w:t>
      </w:r>
      <w:r>
        <w:rPr>
          <w:rFonts w:ascii="宋体" w:hAnsi="宋体" w:cs="宋体"/>
          <w:szCs w:val="21"/>
        </w:rPr>
        <w:t xml:space="preserve"> </w:t>
      </w:r>
      <w:r w:rsidR="00536A6A">
        <w:rPr>
          <w:rFonts w:ascii="宋体" w:hAnsi="宋体" w:cs="宋体" w:hint="eastAsia"/>
          <w:szCs w:val="21"/>
        </w:rPr>
        <w:t>项目外环境关系示意图</w:t>
      </w:r>
    </w:p>
    <w:p w14:paraId="79AF4248" w14:textId="50CB6243" w:rsidR="00910FBB" w:rsidRDefault="00356CBC">
      <w:pPr>
        <w:adjustRightInd w:val="0"/>
        <w:snapToGrid w:val="0"/>
        <w:spacing w:line="360" w:lineRule="auto"/>
        <w:ind w:firstLineChars="200" w:firstLine="420"/>
        <w:rPr>
          <w:rFonts w:ascii="宋体" w:hAnsi="宋体" w:cs="宋体"/>
          <w:szCs w:val="21"/>
        </w:rPr>
      </w:pPr>
      <w:r>
        <w:rPr>
          <w:rFonts w:ascii="宋体" w:hAnsi="宋体" w:cs="宋体" w:hint="eastAsia"/>
          <w:szCs w:val="21"/>
        </w:rPr>
        <w:t>附图3</w:t>
      </w:r>
      <w:r>
        <w:rPr>
          <w:rFonts w:ascii="宋体" w:hAnsi="宋体" w:cs="宋体"/>
          <w:szCs w:val="21"/>
        </w:rPr>
        <w:t xml:space="preserve"> </w:t>
      </w:r>
      <w:r>
        <w:rPr>
          <w:rFonts w:ascii="宋体" w:hAnsi="宋体" w:cs="宋体" w:hint="eastAsia"/>
          <w:szCs w:val="21"/>
        </w:rPr>
        <w:t>项目</w:t>
      </w:r>
      <w:r w:rsidR="00026D60">
        <w:rPr>
          <w:rFonts w:ascii="宋体" w:hAnsi="宋体" w:cs="宋体" w:hint="eastAsia"/>
          <w:szCs w:val="21"/>
        </w:rPr>
        <w:t>工程总体布局图</w:t>
      </w:r>
    </w:p>
    <w:p w14:paraId="538EC3C2" w14:textId="0EE749A2" w:rsidR="00910FBB" w:rsidRDefault="00356CBC">
      <w:pPr>
        <w:adjustRightInd w:val="0"/>
        <w:snapToGrid w:val="0"/>
        <w:spacing w:line="360" w:lineRule="auto"/>
        <w:ind w:firstLineChars="200" w:firstLine="420"/>
        <w:rPr>
          <w:rFonts w:ascii="宋体" w:hAnsi="宋体" w:cs="宋体"/>
          <w:szCs w:val="21"/>
        </w:rPr>
      </w:pPr>
      <w:r>
        <w:rPr>
          <w:rFonts w:ascii="宋体" w:hAnsi="宋体" w:cs="宋体" w:hint="eastAsia"/>
          <w:szCs w:val="21"/>
        </w:rPr>
        <w:t>附图4</w:t>
      </w:r>
      <w:r>
        <w:rPr>
          <w:rFonts w:ascii="宋体" w:hAnsi="宋体" w:cs="宋体"/>
          <w:szCs w:val="21"/>
        </w:rPr>
        <w:t xml:space="preserve"> </w:t>
      </w:r>
      <w:r>
        <w:rPr>
          <w:rFonts w:ascii="宋体" w:hAnsi="宋体" w:cs="宋体" w:hint="eastAsia"/>
          <w:szCs w:val="21"/>
        </w:rPr>
        <w:t>项目</w:t>
      </w:r>
      <w:r w:rsidR="00026D60">
        <w:rPr>
          <w:rFonts w:ascii="宋体" w:hAnsi="宋体" w:cs="宋体" w:hint="eastAsia"/>
          <w:szCs w:val="21"/>
        </w:rPr>
        <w:t>监测</w:t>
      </w:r>
      <w:r>
        <w:rPr>
          <w:rFonts w:ascii="宋体" w:hAnsi="宋体" w:cs="宋体" w:hint="eastAsia"/>
          <w:szCs w:val="21"/>
        </w:rPr>
        <w:t>点位示意图</w:t>
      </w:r>
    </w:p>
    <w:p w14:paraId="26F8D035" w14:textId="15CB7307" w:rsidR="00910FBB" w:rsidRDefault="00356CBC">
      <w:pPr>
        <w:adjustRightInd w:val="0"/>
        <w:snapToGrid w:val="0"/>
        <w:spacing w:line="360" w:lineRule="auto"/>
        <w:ind w:firstLineChars="200" w:firstLine="420"/>
        <w:rPr>
          <w:rFonts w:ascii="宋体" w:hAnsi="宋体" w:cs="宋体"/>
          <w:szCs w:val="21"/>
        </w:rPr>
      </w:pPr>
      <w:r>
        <w:rPr>
          <w:rFonts w:ascii="宋体" w:hAnsi="宋体" w:cs="宋体" w:hint="eastAsia"/>
          <w:szCs w:val="21"/>
        </w:rPr>
        <w:t>附图5</w:t>
      </w:r>
      <w:r>
        <w:rPr>
          <w:rFonts w:ascii="宋体" w:hAnsi="宋体" w:cs="宋体"/>
          <w:szCs w:val="21"/>
        </w:rPr>
        <w:t xml:space="preserve"> </w:t>
      </w:r>
      <w:r>
        <w:rPr>
          <w:rFonts w:ascii="宋体" w:hAnsi="宋体" w:cs="宋体" w:hint="eastAsia"/>
          <w:szCs w:val="21"/>
        </w:rPr>
        <w:t>项目</w:t>
      </w:r>
      <w:r w:rsidR="00026D60">
        <w:rPr>
          <w:rFonts w:ascii="宋体" w:hAnsi="宋体" w:cs="宋体" w:hint="eastAsia"/>
          <w:szCs w:val="21"/>
        </w:rPr>
        <w:t>标准横断面图</w:t>
      </w:r>
    </w:p>
    <w:p w14:paraId="325835DB" w14:textId="34E69CA9" w:rsidR="00910FBB" w:rsidRDefault="00356CBC">
      <w:pPr>
        <w:adjustRightInd w:val="0"/>
        <w:snapToGrid w:val="0"/>
        <w:spacing w:line="360" w:lineRule="auto"/>
        <w:ind w:firstLineChars="200" w:firstLine="420"/>
        <w:rPr>
          <w:rFonts w:ascii="宋体" w:hAnsi="宋体" w:cs="宋体"/>
          <w:szCs w:val="21"/>
        </w:rPr>
      </w:pPr>
      <w:r>
        <w:rPr>
          <w:rFonts w:ascii="宋体" w:hAnsi="宋体" w:cs="宋体" w:hint="eastAsia"/>
          <w:szCs w:val="21"/>
        </w:rPr>
        <w:t>附图6</w:t>
      </w:r>
      <w:r>
        <w:rPr>
          <w:rFonts w:ascii="宋体" w:hAnsi="宋体" w:cs="宋体"/>
          <w:szCs w:val="21"/>
        </w:rPr>
        <w:t xml:space="preserve"> </w:t>
      </w:r>
      <w:r>
        <w:rPr>
          <w:rFonts w:ascii="宋体" w:hAnsi="宋体" w:cs="宋体" w:hint="eastAsia"/>
          <w:szCs w:val="21"/>
        </w:rPr>
        <w:t>项目区</w:t>
      </w:r>
      <w:r w:rsidR="00026D60">
        <w:rPr>
          <w:rFonts w:ascii="宋体" w:hAnsi="宋体" w:cs="宋体" w:hint="eastAsia"/>
          <w:szCs w:val="21"/>
        </w:rPr>
        <w:t>水系图</w:t>
      </w:r>
    </w:p>
    <w:p w14:paraId="7D16D9AA" w14:textId="25BBE901" w:rsidR="00910FBB" w:rsidRDefault="00356CBC">
      <w:pPr>
        <w:adjustRightInd w:val="0"/>
        <w:snapToGrid w:val="0"/>
        <w:spacing w:line="360" w:lineRule="auto"/>
        <w:ind w:firstLineChars="200" w:firstLine="420"/>
        <w:rPr>
          <w:rFonts w:ascii="宋体" w:hAnsi="宋体" w:cs="宋体"/>
          <w:szCs w:val="21"/>
        </w:rPr>
      </w:pPr>
      <w:r>
        <w:rPr>
          <w:rFonts w:ascii="宋体" w:hAnsi="宋体" w:cs="宋体" w:hint="eastAsia"/>
          <w:szCs w:val="21"/>
        </w:rPr>
        <w:t>附图7</w:t>
      </w:r>
      <w:r>
        <w:rPr>
          <w:rFonts w:ascii="宋体" w:hAnsi="宋体" w:cs="宋体"/>
          <w:szCs w:val="21"/>
        </w:rPr>
        <w:t xml:space="preserve"> </w:t>
      </w:r>
      <w:r>
        <w:rPr>
          <w:rFonts w:ascii="宋体" w:hAnsi="宋体" w:cs="宋体" w:hint="eastAsia"/>
          <w:szCs w:val="21"/>
        </w:rPr>
        <w:t>项目区</w:t>
      </w:r>
      <w:r w:rsidR="00026D60">
        <w:rPr>
          <w:rFonts w:ascii="宋体" w:hAnsi="宋体" w:cs="宋体" w:hint="eastAsia"/>
          <w:szCs w:val="21"/>
        </w:rPr>
        <w:t>土壤侵蚀分布图</w:t>
      </w:r>
    </w:p>
    <w:p w14:paraId="70A9370E" w14:textId="6292F0C0" w:rsidR="00910FBB" w:rsidRDefault="00356CBC">
      <w:pPr>
        <w:adjustRightInd w:val="0"/>
        <w:snapToGrid w:val="0"/>
        <w:spacing w:line="360" w:lineRule="auto"/>
        <w:ind w:firstLineChars="200" w:firstLine="420"/>
        <w:rPr>
          <w:rFonts w:ascii="宋体" w:hAnsi="宋体" w:cs="宋体"/>
          <w:szCs w:val="21"/>
        </w:rPr>
      </w:pPr>
      <w:r>
        <w:rPr>
          <w:rFonts w:ascii="宋体" w:hAnsi="宋体" w:cs="宋体" w:hint="eastAsia"/>
          <w:szCs w:val="21"/>
        </w:rPr>
        <w:t>附图8</w:t>
      </w:r>
      <w:r>
        <w:rPr>
          <w:rFonts w:ascii="宋体" w:hAnsi="宋体" w:cs="宋体"/>
          <w:szCs w:val="21"/>
        </w:rPr>
        <w:t xml:space="preserve"> </w:t>
      </w:r>
      <w:r w:rsidR="00026D60">
        <w:rPr>
          <w:rFonts w:ascii="宋体" w:hAnsi="宋体" w:cs="宋体" w:hint="eastAsia"/>
          <w:szCs w:val="21"/>
        </w:rPr>
        <w:t>施工生产生活区</w:t>
      </w:r>
      <w:r>
        <w:rPr>
          <w:rFonts w:ascii="宋体" w:hAnsi="宋体" w:cs="宋体" w:hint="eastAsia"/>
          <w:szCs w:val="21"/>
        </w:rPr>
        <w:t>水土保持措施</w:t>
      </w:r>
      <w:r w:rsidR="00026D60">
        <w:rPr>
          <w:rFonts w:ascii="宋体" w:hAnsi="宋体" w:cs="宋体" w:hint="eastAsia"/>
          <w:szCs w:val="21"/>
        </w:rPr>
        <w:t>设计图</w:t>
      </w:r>
    </w:p>
    <w:p w14:paraId="26B20E4C" w14:textId="5A4D4D14" w:rsidR="00910FBB" w:rsidRDefault="00356CBC">
      <w:pPr>
        <w:adjustRightInd w:val="0"/>
        <w:snapToGrid w:val="0"/>
        <w:spacing w:line="360" w:lineRule="auto"/>
        <w:ind w:firstLineChars="200" w:firstLine="420"/>
        <w:rPr>
          <w:rFonts w:ascii="宋体" w:hAnsi="宋体" w:cs="宋体"/>
          <w:szCs w:val="21"/>
        </w:rPr>
      </w:pPr>
      <w:r>
        <w:rPr>
          <w:rFonts w:ascii="宋体" w:hAnsi="宋体" w:cs="宋体" w:hint="eastAsia"/>
          <w:szCs w:val="21"/>
        </w:rPr>
        <w:t>附图9</w:t>
      </w:r>
      <w:r>
        <w:rPr>
          <w:rFonts w:ascii="宋体" w:hAnsi="宋体" w:cs="宋体"/>
          <w:szCs w:val="21"/>
        </w:rPr>
        <w:t xml:space="preserve"> </w:t>
      </w:r>
      <w:r>
        <w:rPr>
          <w:rFonts w:ascii="宋体" w:hAnsi="宋体" w:cs="宋体" w:hint="eastAsia"/>
          <w:szCs w:val="21"/>
        </w:rPr>
        <w:t>表土</w:t>
      </w:r>
      <w:r w:rsidR="00026D60">
        <w:rPr>
          <w:rFonts w:ascii="宋体" w:hAnsi="宋体" w:cs="宋体" w:hint="eastAsia"/>
          <w:szCs w:val="21"/>
        </w:rPr>
        <w:t>对厂区水土保持分区措施设计图</w:t>
      </w:r>
    </w:p>
    <w:p w14:paraId="17DB36FA" w14:textId="0A75D2B8" w:rsidR="00910FBB" w:rsidRDefault="00356CBC">
      <w:pPr>
        <w:adjustRightInd w:val="0"/>
        <w:snapToGrid w:val="0"/>
        <w:spacing w:line="360" w:lineRule="auto"/>
        <w:ind w:firstLineChars="200" w:firstLine="420"/>
        <w:rPr>
          <w:rFonts w:ascii="宋体" w:hAnsi="宋体" w:cs="宋体"/>
          <w:szCs w:val="21"/>
        </w:rPr>
      </w:pPr>
      <w:r>
        <w:rPr>
          <w:rFonts w:ascii="宋体" w:hAnsi="宋体" w:cs="宋体" w:hint="eastAsia"/>
          <w:szCs w:val="21"/>
        </w:rPr>
        <w:t>附图1</w:t>
      </w:r>
      <w:r>
        <w:rPr>
          <w:rFonts w:ascii="宋体" w:hAnsi="宋体" w:cs="宋体"/>
          <w:szCs w:val="21"/>
        </w:rPr>
        <w:t xml:space="preserve">0 </w:t>
      </w:r>
      <w:r w:rsidR="00026D60">
        <w:rPr>
          <w:rFonts w:ascii="宋体" w:hAnsi="宋体" w:cs="宋体" w:hint="eastAsia"/>
          <w:szCs w:val="21"/>
        </w:rPr>
        <w:t>临时排水沟、沉砂池设计图</w:t>
      </w:r>
    </w:p>
    <w:p w14:paraId="6D29A7CB" w14:textId="403A1348" w:rsidR="00910FBB" w:rsidRDefault="000E7037">
      <w:pPr>
        <w:adjustRightInd w:val="0"/>
        <w:snapToGrid w:val="0"/>
        <w:spacing w:line="360" w:lineRule="auto"/>
        <w:ind w:firstLineChars="200" w:firstLine="420"/>
        <w:rPr>
          <w:rFonts w:ascii="宋体" w:hAnsi="宋体" w:cs="宋体"/>
          <w:szCs w:val="21"/>
        </w:rPr>
      </w:pPr>
      <w:r w:rsidRPr="000E7037">
        <w:rPr>
          <w:rFonts w:ascii="宋体" w:hAnsi="宋体" w:cs="宋体" w:hint="eastAsia"/>
          <w:szCs w:val="21"/>
        </w:rPr>
        <w:t>附图11 项目与饮用水</w:t>
      </w:r>
      <w:r w:rsidR="00C265C4">
        <w:rPr>
          <w:rFonts w:ascii="宋体" w:hAnsi="宋体" w:cs="宋体" w:hint="eastAsia"/>
          <w:szCs w:val="21"/>
        </w:rPr>
        <w:t>水</w:t>
      </w:r>
      <w:r w:rsidRPr="000E7037">
        <w:rPr>
          <w:rFonts w:ascii="宋体" w:hAnsi="宋体" w:cs="宋体" w:hint="eastAsia"/>
          <w:szCs w:val="21"/>
        </w:rPr>
        <w:t>源保护区位置图</w:t>
      </w:r>
    </w:p>
    <w:p w14:paraId="15446584" w14:textId="77777777" w:rsidR="000E7037" w:rsidRDefault="000E7037">
      <w:pPr>
        <w:adjustRightInd w:val="0"/>
        <w:snapToGrid w:val="0"/>
        <w:spacing w:line="360" w:lineRule="auto"/>
        <w:ind w:firstLineChars="200" w:firstLine="420"/>
        <w:rPr>
          <w:rFonts w:ascii="宋体" w:hAnsi="宋体" w:cs="宋体" w:hint="eastAsia"/>
          <w:szCs w:val="21"/>
        </w:rPr>
      </w:pPr>
    </w:p>
    <w:p w14:paraId="7217045D" w14:textId="77777777" w:rsidR="00910FBB" w:rsidRDefault="00356CBC">
      <w:pPr>
        <w:adjustRightInd w:val="0"/>
        <w:snapToGrid w:val="0"/>
        <w:spacing w:line="360" w:lineRule="auto"/>
        <w:rPr>
          <w:rFonts w:ascii="宋体" w:hAnsi="宋体" w:cs="宋体"/>
          <w:szCs w:val="21"/>
        </w:rPr>
      </w:pPr>
      <w:r>
        <w:rPr>
          <w:rFonts w:ascii="宋体" w:hAnsi="宋体" w:cs="宋体" w:hint="eastAsia"/>
          <w:szCs w:val="21"/>
        </w:rPr>
        <w:t>附件</w:t>
      </w:r>
    </w:p>
    <w:p w14:paraId="780F5A18" w14:textId="77777777" w:rsidR="00910FBB" w:rsidRDefault="00356CBC">
      <w:pPr>
        <w:adjustRightInd w:val="0"/>
        <w:snapToGrid w:val="0"/>
        <w:spacing w:line="360" w:lineRule="auto"/>
        <w:ind w:firstLineChars="200" w:firstLine="420"/>
        <w:rPr>
          <w:rFonts w:ascii="宋体" w:hAnsi="宋体" w:cs="宋体"/>
          <w:szCs w:val="21"/>
        </w:rPr>
      </w:pPr>
      <w:r>
        <w:rPr>
          <w:rFonts w:ascii="宋体" w:hAnsi="宋体" w:cs="宋体" w:hint="eastAsia"/>
          <w:szCs w:val="21"/>
        </w:rPr>
        <w:t>附件1</w:t>
      </w:r>
      <w:r>
        <w:rPr>
          <w:rFonts w:ascii="宋体" w:hAnsi="宋体" w:cs="宋体"/>
          <w:szCs w:val="21"/>
        </w:rPr>
        <w:t xml:space="preserve"> </w:t>
      </w:r>
      <w:r>
        <w:rPr>
          <w:rFonts w:ascii="宋体" w:hAnsi="宋体" w:cs="宋体" w:hint="eastAsia"/>
          <w:szCs w:val="21"/>
        </w:rPr>
        <w:t>委托书</w:t>
      </w:r>
    </w:p>
    <w:p w14:paraId="000043BB" w14:textId="77777777" w:rsidR="00910FBB" w:rsidRDefault="00356CBC">
      <w:pPr>
        <w:adjustRightInd w:val="0"/>
        <w:snapToGrid w:val="0"/>
        <w:spacing w:line="360" w:lineRule="auto"/>
        <w:ind w:firstLineChars="200" w:firstLine="420"/>
        <w:rPr>
          <w:rFonts w:ascii="宋体" w:hAnsi="宋体" w:cs="宋体"/>
          <w:szCs w:val="21"/>
        </w:rPr>
      </w:pPr>
      <w:r>
        <w:rPr>
          <w:rFonts w:ascii="宋体" w:hAnsi="宋体" w:cs="宋体" w:hint="eastAsia"/>
          <w:szCs w:val="21"/>
        </w:rPr>
        <w:t>附件2</w:t>
      </w:r>
      <w:r>
        <w:rPr>
          <w:rFonts w:ascii="宋体" w:hAnsi="宋体" w:cs="宋体"/>
          <w:szCs w:val="21"/>
        </w:rPr>
        <w:t xml:space="preserve"> </w:t>
      </w:r>
      <w:r>
        <w:rPr>
          <w:rFonts w:ascii="宋体" w:hAnsi="宋体" w:cs="宋体" w:hint="eastAsia"/>
          <w:szCs w:val="21"/>
        </w:rPr>
        <w:t>项目固定资产投资备案表</w:t>
      </w:r>
    </w:p>
    <w:p w14:paraId="25331DE6" w14:textId="4F1A2C1D" w:rsidR="00910FBB" w:rsidRDefault="00356CBC">
      <w:pPr>
        <w:adjustRightInd w:val="0"/>
        <w:snapToGrid w:val="0"/>
        <w:spacing w:line="360" w:lineRule="auto"/>
        <w:ind w:firstLineChars="200" w:firstLine="420"/>
        <w:rPr>
          <w:rFonts w:ascii="宋体" w:hAnsi="宋体" w:cs="宋体"/>
          <w:szCs w:val="21"/>
        </w:rPr>
      </w:pPr>
      <w:r>
        <w:rPr>
          <w:rFonts w:ascii="宋体" w:hAnsi="宋体" w:cs="宋体" w:hint="eastAsia"/>
          <w:szCs w:val="21"/>
        </w:rPr>
        <w:t>附件3</w:t>
      </w:r>
      <w:r>
        <w:rPr>
          <w:rFonts w:ascii="宋体" w:hAnsi="宋体" w:cs="宋体"/>
          <w:szCs w:val="21"/>
        </w:rPr>
        <w:t xml:space="preserve"> </w:t>
      </w:r>
      <w:r>
        <w:rPr>
          <w:rFonts w:ascii="宋体" w:hAnsi="宋体" w:cs="宋体" w:hint="eastAsia"/>
          <w:szCs w:val="21"/>
        </w:rPr>
        <w:t>项目</w:t>
      </w:r>
      <w:r w:rsidR="00500CAD">
        <w:rPr>
          <w:rFonts w:ascii="宋体" w:hAnsi="宋体" w:cs="宋体" w:hint="eastAsia"/>
          <w:szCs w:val="21"/>
        </w:rPr>
        <w:t>初步设计批复</w:t>
      </w:r>
    </w:p>
    <w:p w14:paraId="350EC68A" w14:textId="291C66A3" w:rsidR="00910FBB" w:rsidRDefault="00356CBC">
      <w:pPr>
        <w:adjustRightInd w:val="0"/>
        <w:snapToGrid w:val="0"/>
        <w:spacing w:line="360" w:lineRule="auto"/>
        <w:ind w:firstLineChars="200" w:firstLine="420"/>
        <w:rPr>
          <w:rFonts w:ascii="宋体" w:hAnsi="宋体" w:cs="宋体"/>
          <w:szCs w:val="21"/>
        </w:rPr>
      </w:pPr>
      <w:r>
        <w:rPr>
          <w:rFonts w:ascii="宋体" w:hAnsi="宋体" w:cs="宋体" w:hint="eastAsia"/>
          <w:szCs w:val="21"/>
        </w:rPr>
        <w:t>附件</w:t>
      </w:r>
      <w:r>
        <w:rPr>
          <w:rFonts w:ascii="宋体" w:hAnsi="宋体" w:cs="宋体"/>
          <w:szCs w:val="21"/>
        </w:rPr>
        <w:t xml:space="preserve">4 </w:t>
      </w:r>
      <w:r>
        <w:rPr>
          <w:rFonts w:ascii="宋体" w:hAnsi="宋体" w:cs="宋体" w:hint="eastAsia"/>
          <w:szCs w:val="21"/>
        </w:rPr>
        <w:t>项目</w:t>
      </w:r>
      <w:r w:rsidR="00500CAD">
        <w:rPr>
          <w:rFonts w:ascii="宋体" w:hAnsi="宋体" w:cs="宋体" w:hint="eastAsia"/>
          <w:szCs w:val="21"/>
        </w:rPr>
        <w:t>投资概算审核的告知函</w:t>
      </w:r>
    </w:p>
    <w:p w14:paraId="12E3766D" w14:textId="64968235" w:rsidR="00910FBB" w:rsidRDefault="00356CBC">
      <w:pPr>
        <w:adjustRightInd w:val="0"/>
        <w:snapToGrid w:val="0"/>
        <w:spacing w:line="360" w:lineRule="auto"/>
        <w:ind w:firstLineChars="200" w:firstLine="420"/>
        <w:rPr>
          <w:rFonts w:ascii="宋体" w:hAnsi="宋体" w:cs="宋体"/>
          <w:szCs w:val="21"/>
        </w:rPr>
      </w:pPr>
      <w:r>
        <w:rPr>
          <w:rFonts w:ascii="宋体" w:hAnsi="宋体" w:cs="宋体" w:hint="eastAsia"/>
          <w:szCs w:val="21"/>
        </w:rPr>
        <w:t>附件5</w:t>
      </w:r>
      <w:r w:rsidR="00500CAD">
        <w:rPr>
          <w:rFonts w:ascii="宋体" w:hAnsi="宋体" w:cs="宋体" w:hint="eastAsia"/>
          <w:szCs w:val="21"/>
        </w:rPr>
        <w:t>项目用地预审和选址意见书</w:t>
      </w:r>
    </w:p>
    <w:p w14:paraId="3B42E25B" w14:textId="1A5B0ABB" w:rsidR="00910FBB" w:rsidRDefault="00356CBC">
      <w:pPr>
        <w:adjustRightInd w:val="0"/>
        <w:snapToGrid w:val="0"/>
        <w:spacing w:line="360" w:lineRule="auto"/>
        <w:ind w:firstLineChars="200" w:firstLine="420"/>
        <w:rPr>
          <w:rFonts w:ascii="宋体" w:hAnsi="宋体" w:cs="宋体"/>
          <w:szCs w:val="21"/>
        </w:rPr>
      </w:pPr>
      <w:r>
        <w:rPr>
          <w:rFonts w:ascii="宋体" w:hAnsi="宋体" w:cs="宋体" w:hint="eastAsia"/>
          <w:szCs w:val="21"/>
        </w:rPr>
        <w:t>附件6</w:t>
      </w:r>
      <w:r>
        <w:rPr>
          <w:rFonts w:ascii="宋体" w:hAnsi="宋体" w:cs="宋体"/>
          <w:szCs w:val="21"/>
        </w:rPr>
        <w:t xml:space="preserve"> </w:t>
      </w:r>
      <w:r w:rsidR="00500CAD">
        <w:rPr>
          <w:rFonts w:ascii="宋体" w:hAnsi="宋体" w:cs="宋体" w:hint="eastAsia"/>
          <w:szCs w:val="21"/>
        </w:rPr>
        <w:t>项目工程规划许可证</w:t>
      </w:r>
    </w:p>
    <w:p w14:paraId="0FF27DBA" w14:textId="77777777" w:rsidR="00910FBB" w:rsidRDefault="00356CBC">
      <w:pPr>
        <w:adjustRightInd w:val="0"/>
        <w:snapToGrid w:val="0"/>
        <w:spacing w:line="360" w:lineRule="auto"/>
        <w:ind w:firstLineChars="200" w:firstLine="420"/>
        <w:rPr>
          <w:rFonts w:ascii="宋体" w:hAnsi="宋体" w:cs="宋体"/>
          <w:szCs w:val="21"/>
        </w:rPr>
      </w:pPr>
      <w:r>
        <w:rPr>
          <w:rFonts w:ascii="宋体" w:hAnsi="宋体" w:cs="宋体" w:hint="eastAsia"/>
          <w:szCs w:val="21"/>
        </w:rPr>
        <w:t>附件7</w:t>
      </w:r>
      <w:r>
        <w:rPr>
          <w:rFonts w:ascii="宋体" w:hAnsi="宋体" w:cs="宋体"/>
          <w:szCs w:val="21"/>
        </w:rPr>
        <w:t xml:space="preserve"> </w:t>
      </w:r>
      <w:r>
        <w:rPr>
          <w:rFonts w:ascii="宋体" w:hAnsi="宋体" w:cs="宋体" w:hint="eastAsia"/>
          <w:szCs w:val="21"/>
        </w:rPr>
        <w:t>建设单位营业执照</w:t>
      </w:r>
    </w:p>
    <w:p w14:paraId="4BE3DA32" w14:textId="631AD2BA" w:rsidR="00910FBB" w:rsidRDefault="00356CBC">
      <w:pPr>
        <w:adjustRightInd w:val="0"/>
        <w:snapToGrid w:val="0"/>
        <w:spacing w:line="360" w:lineRule="auto"/>
        <w:ind w:firstLineChars="200" w:firstLine="420"/>
        <w:rPr>
          <w:rFonts w:ascii="宋体" w:hAnsi="宋体" w:cs="宋体"/>
          <w:szCs w:val="21"/>
        </w:rPr>
      </w:pPr>
      <w:r>
        <w:rPr>
          <w:rFonts w:ascii="宋体" w:hAnsi="宋体" w:cs="宋体" w:hint="eastAsia"/>
          <w:szCs w:val="21"/>
        </w:rPr>
        <w:t>附件</w:t>
      </w:r>
      <w:r w:rsidR="00500CAD">
        <w:rPr>
          <w:rFonts w:ascii="宋体" w:hAnsi="宋体" w:cs="宋体" w:hint="eastAsia"/>
          <w:szCs w:val="21"/>
        </w:rPr>
        <w:t>8</w:t>
      </w:r>
      <w:r>
        <w:rPr>
          <w:rFonts w:ascii="宋体" w:hAnsi="宋体" w:cs="宋体"/>
          <w:szCs w:val="21"/>
        </w:rPr>
        <w:t xml:space="preserve"> </w:t>
      </w:r>
      <w:r>
        <w:rPr>
          <w:rFonts w:ascii="宋体" w:hAnsi="宋体" w:cs="宋体" w:hint="eastAsia"/>
          <w:szCs w:val="21"/>
        </w:rPr>
        <w:t>项目检测报告</w:t>
      </w:r>
    </w:p>
    <w:sectPr w:rsidR="00910FBB">
      <w:pgSz w:w="11906" w:h="16838"/>
      <w:pgMar w:top="1440" w:right="1800" w:bottom="1440" w:left="1800" w:header="851" w:footer="107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D45A5" w14:textId="77777777" w:rsidR="008A4E8F" w:rsidRDefault="008A4E8F">
      <w:r>
        <w:separator/>
      </w:r>
    </w:p>
  </w:endnote>
  <w:endnote w:type="continuationSeparator" w:id="0">
    <w:p w14:paraId="4F442550" w14:textId="77777777" w:rsidR="008A4E8F" w:rsidRDefault="008A4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方正小标宋_GBK">
    <w:altName w:val="微软雅黑"/>
    <w:charset w:val="86"/>
    <w:family w:val="script"/>
    <w:pitch w:val="default"/>
    <w:sig w:usb0="00000000" w:usb1="080E0000" w:usb2="00000000" w:usb3="00000000" w:csb0="00040000" w:csb1="00000000"/>
  </w:font>
  <w:font w:name="楷体_GB2312">
    <w:altName w:val="楷体"/>
    <w:charset w:val="86"/>
    <w:family w:val="modern"/>
    <w:pitch w:val="default"/>
    <w:sig w:usb0="00000001"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8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335BD" w14:textId="77777777" w:rsidR="00B27F68" w:rsidRDefault="00B27F68">
    <w:pPr>
      <w:pStyle w:val="ac"/>
      <w:framePr w:wrap="around" w:vAnchor="text" w:hAnchor="margin" w:xAlign="outside" w:y="1"/>
      <w:rPr>
        <w:rStyle w:val="af5"/>
      </w:rPr>
    </w:pPr>
    <w:r>
      <w:fldChar w:fldCharType="begin"/>
    </w:r>
    <w:r>
      <w:rPr>
        <w:rStyle w:val="af5"/>
      </w:rPr>
      <w:instrText xml:space="preserve">PAGE  </w:instrText>
    </w:r>
    <w:r>
      <w:fldChar w:fldCharType="end"/>
    </w:r>
  </w:p>
  <w:p w14:paraId="0BC17931" w14:textId="77777777" w:rsidR="00B27F68" w:rsidRDefault="00B27F68">
    <w:pPr>
      <w:pStyle w:val="ac"/>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C6718" w14:textId="77777777" w:rsidR="00B27F68" w:rsidRDefault="00B27F68">
    <w:pPr>
      <w:pStyle w:val="ac"/>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C59D9" w14:textId="77777777" w:rsidR="00B27F68" w:rsidRDefault="00B27F68">
    <w:pPr>
      <w:pStyle w:val="ac"/>
      <w:jc w:val="center"/>
    </w:pPr>
    <w:r>
      <w:fldChar w:fldCharType="begin"/>
    </w:r>
    <w:r>
      <w:instrText>PAGE   \* MERGEFORMAT</w:instrText>
    </w:r>
    <w:r>
      <w:fldChar w:fldCharType="separate"/>
    </w:r>
    <w:r>
      <w:rPr>
        <w:lang w:val="zh-CN"/>
      </w:rPr>
      <w:t>42</w:t>
    </w:r>
    <w:r>
      <w:fldChar w:fldCharType="end"/>
    </w:r>
  </w:p>
  <w:p w14:paraId="698F9F5D" w14:textId="77777777" w:rsidR="00B27F68" w:rsidRDefault="00B27F68">
    <w:pPr>
      <w:pStyle w:val="ac"/>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22F98" w14:textId="77777777" w:rsidR="008A4E8F" w:rsidRDefault="008A4E8F">
      <w:r>
        <w:separator/>
      </w:r>
    </w:p>
  </w:footnote>
  <w:footnote w:type="continuationSeparator" w:id="0">
    <w:p w14:paraId="224DC0C3" w14:textId="77777777" w:rsidR="008A4E8F" w:rsidRDefault="008A4E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6A32CB"/>
    <w:multiLevelType w:val="hybridMultilevel"/>
    <w:tmpl w:val="1D2EAEA4"/>
    <w:lvl w:ilvl="0" w:tplc="209C877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24EE7F47"/>
    <w:multiLevelType w:val="hybridMultilevel"/>
    <w:tmpl w:val="BA029542"/>
    <w:lvl w:ilvl="0" w:tplc="AEEE4F26">
      <w:start w:val="1"/>
      <w:numFmt w:val="japaneseCounting"/>
      <w:lvlText w:val="（%1）"/>
      <w:lvlJc w:val="left"/>
      <w:pPr>
        <w:ind w:left="751" w:hanging="720"/>
      </w:pPr>
      <w:rPr>
        <w:rFonts w:hint="default"/>
      </w:rPr>
    </w:lvl>
    <w:lvl w:ilvl="1" w:tplc="04090019" w:tentative="1">
      <w:start w:val="1"/>
      <w:numFmt w:val="lowerLetter"/>
      <w:lvlText w:val="%2)"/>
      <w:lvlJc w:val="left"/>
      <w:pPr>
        <w:ind w:left="911" w:hanging="440"/>
      </w:pPr>
    </w:lvl>
    <w:lvl w:ilvl="2" w:tplc="0409001B" w:tentative="1">
      <w:start w:val="1"/>
      <w:numFmt w:val="lowerRoman"/>
      <w:lvlText w:val="%3."/>
      <w:lvlJc w:val="right"/>
      <w:pPr>
        <w:ind w:left="1351" w:hanging="440"/>
      </w:pPr>
    </w:lvl>
    <w:lvl w:ilvl="3" w:tplc="0409000F" w:tentative="1">
      <w:start w:val="1"/>
      <w:numFmt w:val="decimal"/>
      <w:lvlText w:val="%4."/>
      <w:lvlJc w:val="left"/>
      <w:pPr>
        <w:ind w:left="1791" w:hanging="440"/>
      </w:pPr>
    </w:lvl>
    <w:lvl w:ilvl="4" w:tplc="04090019" w:tentative="1">
      <w:start w:val="1"/>
      <w:numFmt w:val="lowerLetter"/>
      <w:lvlText w:val="%5)"/>
      <w:lvlJc w:val="left"/>
      <w:pPr>
        <w:ind w:left="2231" w:hanging="440"/>
      </w:pPr>
    </w:lvl>
    <w:lvl w:ilvl="5" w:tplc="0409001B" w:tentative="1">
      <w:start w:val="1"/>
      <w:numFmt w:val="lowerRoman"/>
      <w:lvlText w:val="%6."/>
      <w:lvlJc w:val="right"/>
      <w:pPr>
        <w:ind w:left="2671" w:hanging="440"/>
      </w:pPr>
    </w:lvl>
    <w:lvl w:ilvl="6" w:tplc="0409000F" w:tentative="1">
      <w:start w:val="1"/>
      <w:numFmt w:val="decimal"/>
      <w:lvlText w:val="%7."/>
      <w:lvlJc w:val="left"/>
      <w:pPr>
        <w:ind w:left="3111" w:hanging="440"/>
      </w:pPr>
    </w:lvl>
    <w:lvl w:ilvl="7" w:tplc="04090019" w:tentative="1">
      <w:start w:val="1"/>
      <w:numFmt w:val="lowerLetter"/>
      <w:lvlText w:val="%8)"/>
      <w:lvlJc w:val="left"/>
      <w:pPr>
        <w:ind w:left="3551" w:hanging="440"/>
      </w:pPr>
    </w:lvl>
    <w:lvl w:ilvl="8" w:tplc="0409001B" w:tentative="1">
      <w:start w:val="1"/>
      <w:numFmt w:val="lowerRoman"/>
      <w:lvlText w:val="%9."/>
      <w:lvlJc w:val="right"/>
      <w:pPr>
        <w:ind w:left="3991" w:hanging="440"/>
      </w:pPr>
    </w:lvl>
  </w:abstractNum>
  <w:abstractNum w:abstractNumId="2" w15:restartNumberingAfterBreak="0">
    <w:nsid w:val="4FF7DC44"/>
    <w:multiLevelType w:val="multilevel"/>
    <w:tmpl w:val="4FF7DC44"/>
    <w:lvl w:ilvl="0">
      <w:start w:val="1"/>
      <w:numFmt w:val="decimal"/>
      <w:lvlText w:val="表3-%1"/>
      <w:lvlJc w:val="left"/>
      <w:pPr>
        <w:ind w:left="420" w:hanging="420"/>
      </w:pPr>
      <w:rPr>
        <w:rFonts w:ascii="Times New Roman" w:eastAsia="宋体" w:hAnsi="Times New Roman" w:hint="default"/>
        <w:b/>
        <w:i w:val="0"/>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55A2598"/>
    <w:multiLevelType w:val="hybridMultilevel"/>
    <w:tmpl w:val="87369B2A"/>
    <w:lvl w:ilvl="0" w:tplc="0FF6906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67C65367"/>
    <w:multiLevelType w:val="hybridMultilevel"/>
    <w:tmpl w:val="CDE8BCC0"/>
    <w:lvl w:ilvl="0" w:tplc="AEEE4F26">
      <w:start w:val="1"/>
      <w:numFmt w:val="japaneseCounting"/>
      <w:lvlText w:val="（%1）"/>
      <w:lvlJc w:val="left"/>
      <w:pPr>
        <w:ind w:left="751" w:hanging="720"/>
      </w:pPr>
      <w:rPr>
        <w:rFonts w:hint="default"/>
      </w:rPr>
    </w:lvl>
    <w:lvl w:ilvl="1" w:tplc="04090019" w:tentative="1">
      <w:start w:val="1"/>
      <w:numFmt w:val="lowerLetter"/>
      <w:lvlText w:val="%2)"/>
      <w:lvlJc w:val="left"/>
      <w:pPr>
        <w:ind w:left="911" w:hanging="440"/>
      </w:pPr>
    </w:lvl>
    <w:lvl w:ilvl="2" w:tplc="0409001B" w:tentative="1">
      <w:start w:val="1"/>
      <w:numFmt w:val="lowerRoman"/>
      <w:lvlText w:val="%3."/>
      <w:lvlJc w:val="right"/>
      <w:pPr>
        <w:ind w:left="1351" w:hanging="440"/>
      </w:pPr>
    </w:lvl>
    <w:lvl w:ilvl="3" w:tplc="0409000F" w:tentative="1">
      <w:start w:val="1"/>
      <w:numFmt w:val="decimal"/>
      <w:lvlText w:val="%4."/>
      <w:lvlJc w:val="left"/>
      <w:pPr>
        <w:ind w:left="1791" w:hanging="440"/>
      </w:pPr>
    </w:lvl>
    <w:lvl w:ilvl="4" w:tplc="04090019" w:tentative="1">
      <w:start w:val="1"/>
      <w:numFmt w:val="lowerLetter"/>
      <w:lvlText w:val="%5)"/>
      <w:lvlJc w:val="left"/>
      <w:pPr>
        <w:ind w:left="2231" w:hanging="440"/>
      </w:pPr>
    </w:lvl>
    <w:lvl w:ilvl="5" w:tplc="0409001B" w:tentative="1">
      <w:start w:val="1"/>
      <w:numFmt w:val="lowerRoman"/>
      <w:lvlText w:val="%6."/>
      <w:lvlJc w:val="right"/>
      <w:pPr>
        <w:ind w:left="2671" w:hanging="440"/>
      </w:pPr>
    </w:lvl>
    <w:lvl w:ilvl="6" w:tplc="0409000F" w:tentative="1">
      <w:start w:val="1"/>
      <w:numFmt w:val="decimal"/>
      <w:lvlText w:val="%7."/>
      <w:lvlJc w:val="left"/>
      <w:pPr>
        <w:ind w:left="3111" w:hanging="440"/>
      </w:pPr>
    </w:lvl>
    <w:lvl w:ilvl="7" w:tplc="04090019" w:tentative="1">
      <w:start w:val="1"/>
      <w:numFmt w:val="lowerLetter"/>
      <w:lvlText w:val="%8)"/>
      <w:lvlJc w:val="left"/>
      <w:pPr>
        <w:ind w:left="3551" w:hanging="440"/>
      </w:pPr>
    </w:lvl>
    <w:lvl w:ilvl="8" w:tplc="0409001B" w:tentative="1">
      <w:start w:val="1"/>
      <w:numFmt w:val="lowerRoman"/>
      <w:lvlText w:val="%9."/>
      <w:lvlJc w:val="right"/>
      <w:pPr>
        <w:ind w:left="3991" w:hanging="440"/>
      </w:pPr>
    </w:lvl>
  </w:abstractNum>
  <w:abstractNum w:abstractNumId="5" w15:restartNumberingAfterBreak="0">
    <w:nsid w:val="68CD3E0B"/>
    <w:multiLevelType w:val="hybridMultilevel"/>
    <w:tmpl w:val="5094B466"/>
    <w:lvl w:ilvl="0" w:tplc="EAD464E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
  </w:num>
  <w:num w:numId="2">
    <w:abstractNumId w:val="3"/>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bordersDoNotSurroundHeader/>
  <w:bordersDoNotSurroundFooter/>
  <w:hideSpellingErrors/>
  <w:proofState w:spelling="clean" w:grammar="clean"/>
  <w:documentProtection w:edit="trackedChanges" w:enforcement="0"/>
  <w:defaultTabStop w:val="420"/>
  <w:doNotHyphenateCaps/>
  <w:drawingGridHorizontalSpacing w:val="105"/>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MzRkYjdhYjJkOGUyN2Q4YTE1ZGExYWI3ZjAzNmU3ZmUifQ=="/>
  </w:docVars>
  <w:rsids>
    <w:rsidRoot w:val="00A14947"/>
    <w:rsid w:val="000014E7"/>
    <w:rsid w:val="00001CED"/>
    <w:rsid w:val="00001E67"/>
    <w:rsid w:val="00001F6E"/>
    <w:rsid w:val="00003CD8"/>
    <w:rsid w:val="00010D37"/>
    <w:rsid w:val="00014823"/>
    <w:rsid w:val="00014965"/>
    <w:rsid w:val="00014E58"/>
    <w:rsid w:val="0001523A"/>
    <w:rsid w:val="00016ECB"/>
    <w:rsid w:val="00022568"/>
    <w:rsid w:val="000269B5"/>
    <w:rsid w:val="000269F6"/>
    <w:rsid w:val="00026D60"/>
    <w:rsid w:val="00030328"/>
    <w:rsid w:val="00030C66"/>
    <w:rsid w:val="00031481"/>
    <w:rsid w:val="00031939"/>
    <w:rsid w:val="00032D25"/>
    <w:rsid w:val="000335D7"/>
    <w:rsid w:val="000349D3"/>
    <w:rsid w:val="0003661B"/>
    <w:rsid w:val="00036FE2"/>
    <w:rsid w:val="00045E0F"/>
    <w:rsid w:val="00047A39"/>
    <w:rsid w:val="000503B4"/>
    <w:rsid w:val="0005044E"/>
    <w:rsid w:val="0005219D"/>
    <w:rsid w:val="00054F96"/>
    <w:rsid w:val="0005568F"/>
    <w:rsid w:val="00055E73"/>
    <w:rsid w:val="000605A2"/>
    <w:rsid w:val="0006153D"/>
    <w:rsid w:val="00061B1F"/>
    <w:rsid w:val="000627BF"/>
    <w:rsid w:val="00062DE2"/>
    <w:rsid w:val="000664DB"/>
    <w:rsid w:val="00067E1D"/>
    <w:rsid w:val="00070139"/>
    <w:rsid w:val="000704BB"/>
    <w:rsid w:val="0007127D"/>
    <w:rsid w:val="00071AE5"/>
    <w:rsid w:val="000734CF"/>
    <w:rsid w:val="00073BBB"/>
    <w:rsid w:val="00074783"/>
    <w:rsid w:val="0007557C"/>
    <w:rsid w:val="000801E0"/>
    <w:rsid w:val="00082555"/>
    <w:rsid w:val="000827F3"/>
    <w:rsid w:val="00082A29"/>
    <w:rsid w:val="00082CC7"/>
    <w:rsid w:val="00082F79"/>
    <w:rsid w:val="0008331D"/>
    <w:rsid w:val="00083C18"/>
    <w:rsid w:val="00084A32"/>
    <w:rsid w:val="0008559B"/>
    <w:rsid w:val="00087592"/>
    <w:rsid w:val="00087982"/>
    <w:rsid w:val="00092899"/>
    <w:rsid w:val="000A125C"/>
    <w:rsid w:val="000A178E"/>
    <w:rsid w:val="000A1A6E"/>
    <w:rsid w:val="000A1B82"/>
    <w:rsid w:val="000A1E37"/>
    <w:rsid w:val="000A33B2"/>
    <w:rsid w:val="000A4EFE"/>
    <w:rsid w:val="000A5012"/>
    <w:rsid w:val="000A557E"/>
    <w:rsid w:val="000B058F"/>
    <w:rsid w:val="000B07BE"/>
    <w:rsid w:val="000B1256"/>
    <w:rsid w:val="000B38F9"/>
    <w:rsid w:val="000B693F"/>
    <w:rsid w:val="000C09AC"/>
    <w:rsid w:val="000C0A63"/>
    <w:rsid w:val="000C437E"/>
    <w:rsid w:val="000C570E"/>
    <w:rsid w:val="000C57BF"/>
    <w:rsid w:val="000C6CDA"/>
    <w:rsid w:val="000D2BCF"/>
    <w:rsid w:val="000E503F"/>
    <w:rsid w:val="000E5F16"/>
    <w:rsid w:val="000E7037"/>
    <w:rsid w:val="000E78C9"/>
    <w:rsid w:val="000F0C58"/>
    <w:rsid w:val="000F34C4"/>
    <w:rsid w:val="000F4452"/>
    <w:rsid w:val="000F5FF1"/>
    <w:rsid w:val="000F6DA1"/>
    <w:rsid w:val="000F701B"/>
    <w:rsid w:val="00100F85"/>
    <w:rsid w:val="001028B7"/>
    <w:rsid w:val="0010501A"/>
    <w:rsid w:val="001056A0"/>
    <w:rsid w:val="00105D4C"/>
    <w:rsid w:val="00106AEA"/>
    <w:rsid w:val="00110600"/>
    <w:rsid w:val="00112053"/>
    <w:rsid w:val="00115279"/>
    <w:rsid w:val="00116111"/>
    <w:rsid w:val="00117459"/>
    <w:rsid w:val="0011749A"/>
    <w:rsid w:val="00117D6A"/>
    <w:rsid w:val="00122724"/>
    <w:rsid w:val="00123A4C"/>
    <w:rsid w:val="00124550"/>
    <w:rsid w:val="00127A68"/>
    <w:rsid w:val="001309C3"/>
    <w:rsid w:val="00132275"/>
    <w:rsid w:val="00140B13"/>
    <w:rsid w:val="00141B68"/>
    <w:rsid w:val="00144D82"/>
    <w:rsid w:val="0014591D"/>
    <w:rsid w:val="001466DA"/>
    <w:rsid w:val="00151F69"/>
    <w:rsid w:val="001528AA"/>
    <w:rsid w:val="00152E6F"/>
    <w:rsid w:val="00154DE1"/>
    <w:rsid w:val="00155B40"/>
    <w:rsid w:val="0015640F"/>
    <w:rsid w:val="00157435"/>
    <w:rsid w:val="00163EEA"/>
    <w:rsid w:val="001643B6"/>
    <w:rsid w:val="00167A07"/>
    <w:rsid w:val="0017046A"/>
    <w:rsid w:val="001704A3"/>
    <w:rsid w:val="0017170A"/>
    <w:rsid w:val="00173161"/>
    <w:rsid w:val="00174E97"/>
    <w:rsid w:val="0017504D"/>
    <w:rsid w:val="00175D2B"/>
    <w:rsid w:val="00175D3A"/>
    <w:rsid w:val="0017659A"/>
    <w:rsid w:val="00177422"/>
    <w:rsid w:val="00181FE0"/>
    <w:rsid w:val="0018284B"/>
    <w:rsid w:val="001832E2"/>
    <w:rsid w:val="001845CF"/>
    <w:rsid w:val="00184833"/>
    <w:rsid w:val="00184F10"/>
    <w:rsid w:val="00185546"/>
    <w:rsid w:val="0019146B"/>
    <w:rsid w:val="0019240F"/>
    <w:rsid w:val="00193385"/>
    <w:rsid w:val="00194398"/>
    <w:rsid w:val="001A2FEC"/>
    <w:rsid w:val="001A3391"/>
    <w:rsid w:val="001A3F3D"/>
    <w:rsid w:val="001A529E"/>
    <w:rsid w:val="001A7D2A"/>
    <w:rsid w:val="001B1B1F"/>
    <w:rsid w:val="001B2580"/>
    <w:rsid w:val="001B574C"/>
    <w:rsid w:val="001B5777"/>
    <w:rsid w:val="001B5B8B"/>
    <w:rsid w:val="001B5C69"/>
    <w:rsid w:val="001B5D9A"/>
    <w:rsid w:val="001B7388"/>
    <w:rsid w:val="001C0AF9"/>
    <w:rsid w:val="001C155A"/>
    <w:rsid w:val="001C15E4"/>
    <w:rsid w:val="001C2FCF"/>
    <w:rsid w:val="001C48C0"/>
    <w:rsid w:val="001C543D"/>
    <w:rsid w:val="001C66F8"/>
    <w:rsid w:val="001C72C0"/>
    <w:rsid w:val="001C7FDE"/>
    <w:rsid w:val="001D0182"/>
    <w:rsid w:val="001D152F"/>
    <w:rsid w:val="001D6726"/>
    <w:rsid w:val="001E251E"/>
    <w:rsid w:val="001E4154"/>
    <w:rsid w:val="001E5EDD"/>
    <w:rsid w:val="001F0A79"/>
    <w:rsid w:val="001F2E58"/>
    <w:rsid w:val="001F3315"/>
    <w:rsid w:val="001F3347"/>
    <w:rsid w:val="001F4440"/>
    <w:rsid w:val="001F4F04"/>
    <w:rsid w:val="001F69E4"/>
    <w:rsid w:val="00204017"/>
    <w:rsid w:val="0020496B"/>
    <w:rsid w:val="00205DE5"/>
    <w:rsid w:val="00206A65"/>
    <w:rsid w:val="00212D31"/>
    <w:rsid w:val="002130C7"/>
    <w:rsid w:val="002218A8"/>
    <w:rsid w:val="00222ECF"/>
    <w:rsid w:val="0022306D"/>
    <w:rsid w:val="00226574"/>
    <w:rsid w:val="002278EC"/>
    <w:rsid w:val="00230758"/>
    <w:rsid w:val="002313CE"/>
    <w:rsid w:val="0023153D"/>
    <w:rsid w:val="00232910"/>
    <w:rsid w:val="00232ED9"/>
    <w:rsid w:val="00233421"/>
    <w:rsid w:val="0023367B"/>
    <w:rsid w:val="00233B00"/>
    <w:rsid w:val="002357C7"/>
    <w:rsid w:val="002367C4"/>
    <w:rsid w:val="002378FD"/>
    <w:rsid w:val="0024079D"/>
    <w:rsid w:val="00240AEE"/>
    <w:rsid w:val="0024112A"/>
    <w:rsid w:val="002434F4"/>
    <w:rsid w:val="00244D93"/>
    <w:rsid w:val="00246E9D"/>
    <w:rsid w:val="002530C1"/>
    <w:rsid w:val="00253AE1"/>
    <w:rsid w:val="00256650"/>
    <w:rsid w:val="0025679E"/>
    <w:rsid w:val="002568DF"/>
    <w:rsid w:val="00257753"/>
    <w:rsid w:val="002606FD"/>
    <w:rsid w:val="00260C68"/>
    <w:rsid w:val="002625CC"/>
    <w:rsid w:val="00262974"/>
    <w:rsid w:val="0026477F"/>
    <w:rsid w:val="002648B0"/>
    <w:rsid w:val="0027198E"/>
    <w:rsid w:val="00273DCE"/>
    <w:rsid w:val="00274DBA"/>
    <w:rsid w:val="002751F8"/>
    <w:rsid w:val="00275271"/>
    <w:rsid w:val="0027535E"/>
    <w:rsid w:val="00275AA6"/>
    <w:rsid w:val="00276708"/>
    <w:rsid w:val="00276AEF"/>
    <w:rsid w:val="002807D5"/>
    <w:rsid w:val="002827F8"/>
    <w:rsid w:val="00282C9D"/>
    <w:rsid w:val="00282CCD"/>
    <w:rsid w:val="00293870"/>
    <w:rsid w:val="002A13CD"/>
    <w:rsid w:val="002A168C"/>
    <w:rsid w:val="002A274B"/>
    <w:rsid w:val="002A29A9"/>
    <w:rsid w:val="002A2C48"/>
    <w:rsid w:val="002A31CE"/>
    <w:rsid w:val="002A3EED"/>
    <w:rsid w:val="002A4A39"/>
    <w:rsid w:val="002A5A17"/>
    <w:rsid w:val="002A5F8F"/>
    <w:rsid w:val="002A6425"/>
    <w:rsid w:val="002A7110"/>
    <w:rsid w:val="002B3679"/>
    <w:rsid w:val="002B49E2"/>
    <w:rsid w:val="002B4FF8"/>
    <w:rsid w:val="002B69C5"/>
    <w:rsid w:val="002B78A9"/>
    <w:rsid w:val="002B7B00"/>
    <w:rsid w:val="002B7C44"/>
    <w:rsid w:val="002C1388"/>
    <w:rsid w:val="002C2B1A"/>
    <w:rsid w:val="002C3C6A"/>
    <w:rsid w:val="002D09F7"/>
    <w:rsid w:val="002D42DB"/>
    <w:rsid w:val="002D6A93"/>
    <w:rsid w:val="002E0377"/>
    <w:rsid w:val="002E1EE5"/>
    <w:rsid w:val="002E1F3A"/>
    <w:rsid w:val="002E298A"/>
    <w:rsid w:val="002F02A4"/>
    <w:rsid w:val="002F02E3"/>
    <w:rsid w:val="002F05F9"/>
    <w:rsid w:val="002F1DE3"/>
    <w:rsid w:val="002F272B"/>
    <w:rsid w:val="002F2EBA"/>
    <w:rsid w:val="002F3AA8"/>
    <w:rsid w:val="002F520C"/>
    <w:rsid w:val="002F7C6D"/>
    <w:rsid w:val="003027E4"/>
    <w:rsid w:val="0030332C"/>
    <w:rsid w:val="00306CC7"/>
    <w:rsid w:val="00312296"/>
    <w:rsid w:val="0031340E"/>
    <w:rsid w:val="00313638"/>
    <w:rsid w:val="00314CBE"/>
    <w:rsid w:val="00316464"/>
    <w:rsid w:val="0032073A"/>
    <w:rsid w:val="0032076B"/>
    <w:rsid w:val="00321D8E"/>
    <w:rsid w:val="00324762"/>
    <w:rsid w:val="0032737A"/>
    <w:rsid w:val="00327553"/>
    <w:rsid w:val="003278B0"/>
    <w:rsid w:val="00334996"/>
    <w:rsid w:val="003356B0"/>
    <w:rsid w:val="003364A8"/>
    <w:rsid w:val="00336969"/>
    <w:rsid w:val="00336C52"/>
    <w:rsid w:val="003418DF"/>
    <w:rsid w:val="00341B3E"/>
    <w:rsid w:val="00341B42"/>
    <w:rsid w:val="00342599"/>
    <w:rsid w:val="0034268E"/>
    <w:rsid w:val="00345154"/>
    <w:rsid w:val="0034560E"/>
    <w:rsid w:val="003456B0"/>
    <w:rsid w:val="00350523"/>
    <w:rsid w:val="00352975"/>
    <w:rsid w:val="00354B74"/>
    <w:rsid w:val="00354FD9"/>
    <w:rsid w:val="003551BD"/>
    <w:rsid w:val="00356868"/>
    <w:rsid w:val="00356CBC"/>
    <w:rsid w:val="00360F53"/>
    <w:rsid w:val="00363E69"/>
    <w:rsid w:val="0036485B"/>
    <w:rsid w:val="00364CDE"/>
    <w:rsid w:val="00366C7F"/>
    <w:rsid w:val="0036703A"/>
    <w:rsid w:val="00367DD8"/>
    <w:rsid w:val="003703C7"/>
    <w:rsid w:val="003718C9"/>
    <w:rsid w:val="00373042"/>
    <w:rsid w:val="00373B0D"/>
    <w:rsid w:val="00373D7C"/>
    <w:rsid w:val="003768AB"/>
    <w:rsid w:val="00376988"/>
    <w:rsid w:val="00381278"/>
    <w:rsid w:val="00381A72"/>
    <w:rsid w:val="003821F3"/>
    <w:rsid w:val="00383659"/>
    <w:rsid w:val="003873EB"/>
    <w:rsid w:val="00387DF5"/>
    <w:rsid w:val="00391568"/>
    <w:rsid w:val="00392210"/>
    <w:rsid w:val="00392820"/>
    <w:rsid w:val="0039331E"/>
    <w:rsid w:val="0039337C"/>
    <w:rsid w:val="00395079"/>
    <w:rsid w:val="003A1948"/>
    <w:rsid w:val="003A3ED1"/>
    <w:rsid w:val="003A74D1"/>
    <w:rsid w:val="003A7B01"/>
    <w:rsid w:val="003B152A"/>
    <w:rsid w:val="003B545B"/>
    <w:rsid w:val="003B7169"/>
    <w:rsid w:val="003C0180"/>
    <w:rsid w:val="003C14B9"/>
    <w:rsid w:val="003C24E8"/>
    <w:rsid w:val="003C4124"/>
    <w:rsid w:val="003C4BE0"/>
    <w:rsid w:val="003D1622"/>
    <w:rsid w:val="003D3EE9"/>
    <w:rsid w:val="003D53F1"/>
    <w:rsid w:val="003D7DA5"/>
    <w:rsid w:val="003E1530"/>
    <w:rsid w:val="003E34E1"/>
    <w:rsid w:val="003E3B04"/>
    <w:rsid w:val="003E4C90"/>
    <w:rsid w:val="003E7681"/>
    <w:rsid w:val="003E7F2B"/>
    <w:rsid w:val="003F0809"/>
    <w:rsid w:val="003F24AC"/>
    <w:rsid w:val="003F29DC"/>
    <w:rsid w:val="003F3176"/>
    <w:rsid w:val="003F3B2F"/>
    <w:rsid w:val="003F3E08"/>
    <w:rsid w:val="003F56F9"/>
    <w:rsid w:val="003F5A19"/>
    <w:rsid w:val="003F611C"/>
    <w:rsid w:val="003F755C"/>
    <w:rsid w:val="00400092"/>
    <w:rsid w:val="00400E9D"/>
    <w:rsid w:val="004064B1"/>
    <w:rsid w:val="00406F01"/>
    <w:rsid w:val="0040730C"/>
    <w:rsid w:val="00411A68"/>
    <w:rsid w:val="00411B36"/>
    <w:rsid w:val="004121D7"/>
    <w:rsid w:val="00414697"/>
    <w:rsid w:val="004168CE"/>
    <w:rsid w:val="00416D50"/>
    <w:rsid w:val="00417772"/>
    <w:rsid w:val="004206E0"/>
    <w:rsid w:val="00420E6A"/>
    <w:rsid w:val="00421CE5"/>
    <w:rsid w:val="00421D34"/>
    <w:rsid w:val="0042528E"/>
    <w:rsid w:val="0042572F"/>
    <w:rsid w:val="00426965"/>
    <w:rsid w:val="00433CA9"/>
    <w:rsid w:val="00434200"/>
    <w:rsid w:val="00434888"/>
    <w:rsid w:val="0043521D"/>
    <w:rsid w:val="004364CE"/>
    <w:rsid w:val="00437F32"/>
    <w:rsid w:val="00441A4F"/>
    <w:rsid w:val="00442024"/>
    <w:rsid w:val="0044254C"/>
    <w:rsid w:val="00443F6A"/>
    <w:rsid w:val="00444380"/>
    <w:rsid w:val="00446A50"/>
    <w:rsid w:val="00450A17"/>
    <w:rsid w:val="004520CA"/>
    <w:rsid w:val="00454A10"/>
    <w:rsid w:val="0045544B"/>
    <w:rsid w:val="0046148A"/>
    <w:rsid w:val="004644B9"/>
    <w:rsid w:val="00464FB0"/>
    <w:rsid w:val="00466321"/>
    <w:rsid w:val="004672AF"/>
    <w:rsid w:val="00470AF1"/>
    <w:rsid w:val="004727B0"/>
    <w:rsid w:val="00473F0A"/>
    <w:rsid w:val="00474F4C"/>
    <w:rsid w:val="004778F1"/>
    <w:rsid w:val="00477CB8"/>
    <w:rsid w:val="00480247"/>
    <w:rsid w:val="0048081D"/>
    <w:rsid w:val="00480ECB"/>
    <w:rsid w:val="0048117E"/>
    <w:rsid w:val="0048556B"/>
    <w:rsid w:val="004855F6"/>
    <w:rsid w:val="00486F0C"/>
    <w:rsid w:val="00493C8C"/>
    <w:rsid w:val="004940B2"/>
    <w:rsid w:val="0049438E"/>
    <w:rsid w:val="00494670"/>
    <w:rsid w:val="00497DDB"/>
    <w:rsid w:val="004A0EB4"/>
    <w:rsid w:val="004A3823"/>
    <w:rsid w:val="004A59BB"/>
    <w:rsid w:val="004B298D"/>
    <w:rsid w:val="004B3E50"/>
    <w:rsid w:val="004B43A3"/>
    <w:rsid w:val="004B4C49"/>
    <w:rsid w:val="004B57A1"/>
    <w:rsid w:val="004B58A5"/>
    <w:rsid w:val="004B63D9"/>
    <w:rsid w:val="004C05E5"/>
    <w:rsid w:val="004C0882"/>
    <w:rsid w:val="004C55BE"/>
    <w:rsid w:val="004C5AE6"/>
    <w:rsid w:val="004D00C1"/>
    <w:rsid w:val="004D4B5E"/>
    <w:rsid w:val="004D65FC"/>
    <w:rsid w:val="004D75CD"/>
    <w:rsid w:val="004D7AF4"/>
    <w:rsid w:val="004D7F05"/>
    <w:rsid w:val="004E16E8"/>
    <w:rsid w:val="004E567A"/>
    <w:rsid w:val="004E5B30"/>
    <w:rsid w:val="004E72C6"/>
    <w:rsid w:val="004F0779"/>
    <w:rsid w:val="004F1230"/>
    <w:rsid w:val="004F1310"/>
    <w:rsid w:val="004F173F"/>
    <w:rsid w:val="004F177C"/>
    <w:rsid w:val="004F2DCE"/>
    <w:rsid w:val="004F4D9E"/>
    <w:rsid w:val="004F658D"/>
    <w:rsid w:val="00500458"/>
    <w:rsid w:val="00500C23"/>
    <w:rsid w:val="00500CAD"/>
    <w:rsid w:val="00501E35"/>
    <w:rsid w:val="0050380B"/>
    <w:rsid w:val="005039CB"/>
    <w:rsid w:val="0050558F"/>
    <w:rsid w:val="005057E0"/>
    <w:rsid w:val="00506286"/>
    <w:rsid w:val="005066B8"/>
    <w:rsid w:val="00507732"/>
    <w:rsid w:val="00510813"/>
    <w:rsid w:val="005110D1"/>
    <w:rsid w:val="00511975"/>
    <w:rsid w:val="00511DE0"/>
    <w:rsid w:val="00513D69"/>
    <w:rsid w:val="00517F02"/>
    <w:rsid w:val="00520322"/>
    <w:rsid w:val="005205E7"/>
    <w:rsid w:val="00523DBC"/>
    <w:rsid w:val="00524547"/>
    <w:rsid w:val="00524AF7"/>
    <w:rsid w:val="005258A2"/>
    <w:rsid w:val="00530F7C"/>
    <w:rsid w:val="00533E97"/>
    <w:rsid w:val="00534567"/>
    <w:rsid w:val="00534F43"/>
    <w:rsid w:val="00535A84"/>
    <w:rsid w:val="00536889"/>
    <w:rsid w:val="00536A6A"/>
    <w:rsid w:val="00540E68"/>
    <w:rsid w:val="005416CC"/>
    <w:rsid w:val="00542E07"/>
    <w:rsid w:val="005457E8"/>
    <w:rsid w:val="005522C1"/>
    <w:rsid w:val="00552C06"/>
    <w:rsid w:val="00553590"/>
    <w:rsid w:val="00554A7B"/>
    <w:rsid w:val="00554CEC"/>
    <w:rsid w:val="0055572C"/>
    <w:rsid w:val="00557C9E"/>
    <w:rsid w:val="0056064F"/>
    <w:rsid w:val="00561B84"/>
    <w:rsid w:val="005626C4"/>
    <w:rsid w:val="0056396B"/>
    <w:rsid w:val="005641FA"/>
    <w:rsid w:val="00565E12"/>
    <w:rsid w:val="00566590"/>
    <w:rsid w:val="00567630"/>
    <w:rsid w:val="00567E27"/>
    <w:rsid w:val="005701A4"/>
    <w:rsid w:val="00571D98"/>
    <w:rsid w:val="005720AE"/>
    <w:rsid w:val="00572B32"/>
    <w:rsid w:val="0057613A"/>
    <w:rsid w:val="00577239"/>
    <w:rsid w:val="00577993"/>
    <w:rsid w:val="0058030D"/>
    <w:rsid w:val="005809C8"/>
    <w:rsid w:val="00581D28"/>
    <w:rsid w:val="00582045"/>
    <w:rsid w:val="00582240"/>
    <w:rsid w:val="00582C1E"/>
    <w:rsid w:val="005873D1"/>
    <w:rsid w:val="00590AE3"/>
    <w:rsid w:val="005918F1"/>
    <w:rsid w:val="00593137"/>
    <w:rsid w:val="005A02BE"/>
    <w:rsid w:val="005A06B7"/>
    <w:rsid w:val="005A1759"/>
    <w:rsid w:val="005A3104"/>
    <w:rsid w:val="005B2353"/>
    <w:rsid w:val="005B53AA"/>
    <w:rsid w:val="005C29CD"/>
    <w:rsid w:val="005C3540"/>
    <w:rsid w:val="005C5A83"/>
    <w:rsid w:val="005C73B8"/>
    <w:rsid w:val="005D0369"/>
    <w:rsid w:val="005D53FE"/>
    <w:rsid w:val="005D7A0F"/>
    <w:rsid w:val="005E034D"/>
    <w:rsid w:val="005E0438"/>
    <w:rsid w:val="005E11BC"/>
    <w:rsid w:val="005E1791"/>
    <w:rsid w:val="005E2CE6"/>
    <w:rsid w:val="005E3319"/>
    <w:rsid w:val="005E3D48"/>
    <w:rsid w:val="005E626A"/>
    <w:rsid w:val="005E6324"/>
    <w:rsid w:val="005E7F4D"/>
    <w:rsid w:val="005F0DDE"/>
    <w:rsid w:val="005F13D8"/>
    <w:rsid w:val="005F228B"/>
    <w:rsid w:val="005F23FC"/>
    <w:rsid w:val="005F29CD"/>
    <w:rsid w:val="005F4DFB"/>
    <w:rsid w:val="005F5570"/>
    <w:rsid w:val="005F6CC0"/>
    <w:rsid w:val="005F74EF"/>
    <w:rsid w:val="00602B2D"/>
    <w:rsid w:val="00602F0E"/>
    <w:rsid w:val="006031D8"/>
    <w:rsid w:val="00603E5B"/>
    <w:rsid w:val="00603F63"/>
    <w:rsid w:val="00604BC8"/>
    <w:rsid w:val="00615B4C"/>
    <w:rsid w:val="00615B5D"/>
    <w:rsid w:val="00616953"/>
    <w:rsid w:val="00616F54"/>
    <w:rsid w:val="006205FF"/>
    <w:rsid w:val="0062146F"/>
    <w:rsid w:val="00621BDD"/>
    <w:rsid w:val="0062768F"/>
    <w:rsid w:val="00627E42"/>
    <w:rsid w:val="0063034A"/>
    <w:rsid w:val="0063424B"/>
    <w:rsid w:val="006343AF"/>
    <w:rsid w:val="00634453"/>
    <w:rsid w:val="006344E8"/>
    <w:rsid w:val="006355CB"/>
    <w:rsid w:val="006358E5"/>
    <w:rsid w:val="0063634A"/>
    <w:rsid w:val="0063644F"/>
    <w:rsid w:val="0063660F"/>
    <w:rsid w:val="006419FD"/>
    <w:rsid w:val="00641AE7"/>
    <w:rsid w:val="0064250D"/>
    <w:rsid w:val="00644B76"/>
    <w:rsid w:val="006511F0"/>
    <w:rsid w:val="006535EB"/>
    <w:rsid w:val="00654E0E"/>
    <w:rsid w:val="006557A6"/>
    <w:rsid w:val="00660B74"/>
    <w:rsid w:val="00663016"/>
    <w:rsid w:val="0066319A"/>
    <w:rsid w:val="00663E62"/>
    <w:rsid w:val="006640D4"/>
    <w:rsid w:val="00666245"/>
    <w:rsid w:val="00670403"/>
    <w:rsid w:val="00671561"/>
    <w:rsid w:val="0067219D"/>
    <w:rsid w:val="00673FA1"/>
    <w:rsid w:val="00674605"/>
    <w:rsid w:val="006748B8"/>
    <w:rsid w:val="00676688"/>
    <w:rsid w:val="00676B85"/>
    <w:rsid w:val="006805D0"/>
    <w:rsid w:val="0068083F"/>
    <w:rsid w:val="00681CC3"/>
    <w:rsid w:val="00682DCC"/>
    <w:rsid w:val="0068535B"/>
    <w:rsid w:val="00686F7E"/>
    <w:rsid w:val="006870B5"/>
    <w:rsid w:val="0068736E"/>
    <w:rsid w:val="006917C1"/>
    <w:rsid w:val="0069290A"/>
    <w:rsid w:val="00697032"/>
    <w:rsid w:val="006975AC"/>
    <w:rsid w:val="006A15E4"/>
    <w:rsid w:val="006A15FB"/>
    <w:rsid w:val="006A3F51"/>
    <w:rsid w:val="006A7115"/>
    <w:rsid w:val="006A72BF"/>
    <w:rsid w:val="006B0FE8"/>
    <w:rsid w:val="006B15F8"/>
    <w:rsid w:val="006B1A94"/>
    <w:rsid w:val="006B332A"/>
    <w:rsid w:val="006B33BD"/>
    <w:rsid w:val="006B3FC5"/>
    <w:rsid w:val="006B61B0"/>
    <w:rsid w:val="006B6A34"/>
    <w:rsid w:val="006B6F6D"/>
    <w:rsid w:val="006C020E"/>
    <w:rsid w:val="006C2B9A"/>
    <w:rsid w:val="006C3F75"/>
    <w:rsid w:val="006C4B01"/>
    <w:rsid w:val="006C4B6A"/>
    <w:rsid w:val="006C777C"/>
    <w:rsid w:val="006D170E"/>
    <w:rsid w:val="006D359D"/>
    <w:rsid w:val="006E06AF"/>
    <w:rsid w:val="006E48AF"/>
    <w:rsid w:val="006F052F"/>
    <w:rsid w:val="006F1789"/>
    <w:rsid w:val="006F3F4D"/>
    <w:rsid w:val="006F4634"/>
    <w:rsid w:val="00701BB7"/>
    <w:rsid w:val="00706C5D"/>
    <w:rsid w:val="00706DD8"/>
    <w:rsid w:val="00707D99"/>
    <w:rsid w:val="00710D59"/>
    <w:rsid w:val="007118E6"/>
    <w:rsid w:val="00712631"/>
    <w:rsid w:val="00714BAC"/>
    <w:rsid w:val="00716E55"/>
    <w:rsid w:val="007202E3"/>
    <w:rsid w:val="00720944"/>
    <w:rsid w:val="007225C9"/>
    <w:rsid w:val="00722E95"/>
    <w:rsid w:val="00723BCA"/>
    <w:rsid w:val="00723C65"/>
    <w:rsid w:val="00724221"/>
    <w:rsid w:val="007256A4"/>
    <w:rsid w:val="007259E6"/>
    <w:rsid w:val="007260B5"/>
    <w:rsid w:val="00731D51"/>
    <w:rsid w:val="00731DF6"/>
    <w:rsid w:val="00735CD7"/>
    <w:rsid w:val="0074237C"/>
    <w:rsid w:val="00744A0D"/>
    <w:rsid w:val="007452FD"/>
    <w:rsid w:val="00745678"/>
    <w:rsid w:val="00751AEC"/>
    <w:rsid w:val="00754034"/>
    <w:rsid w:val="00754BF1"/>
    <w:rsid w:val="00755A30"/>
    <w:rsid w:val="00755E1C"/>
    <w:rsid w:val="00755F35"/>
    <w:rsid w:val="00756556"/>
    <w:rsid w:val="00760C24"/>
    <w:rsid w:val="0076132B"/>
    <w:rsid w:val="007623AE"/>
    <w:rsid w:val="00763903"/>
    <w:rsid w:val="00770B19"/>
    <w:rsid w:val="00770D38"/>
    <w:rsid w:val="00771185"/>
    <w:rsid w:val="00771720"/>
    <w:rsid w:val="00774FA0"/>
    <w:rsid w:val="00776620"/>
    <w:rsid w:val="00777B6D"/>
    <w:rsid w:val="007803E6"/>
    <w:rsid w:val="00780D44"/>
    <w:rsid w:val="00782D19"/>
    <w:rsid w:val="00784855"/>
    <w:rsid w:val="00784F39"/>
    <w:rsid w:val="0078545C"/>
    <w:rsid w:val="007906C4"/>
    <w:rsid w:val="0079196C"/>
    <w:rsid w:val="007940EA"/>
    <w:rsid w:val="00794DBE"/>
    <w:rsid w:val="00796266"/>
    <w:rsid w:val="007967E8"/>
    <w:rsid w:val="007A0152"/>
    <w:rsid w:val="007A3DC0"/>
    <w:rsid w:val="007A45F8"/>
    <w:rsid w:val="007A4F4A"/>
    <w:rsid w:val="007A63F2"/>
    <w:rsid w:val="007B0FD2"/>
    <w:rsid w:val="007B2CB4"/>
    <w:rsid w:val="007B3960"/>
    <w:rsid w:val="007B68DE"/>
    <w:rsid w:val="007B71A2"/>
    <w:rsid w:val="007C1253"/>
    <w:rsid w:val="007C1857"/>
    <w:rsid w:val="007C2662"/>
    <w:rsid w:val="007C43EA"/>
    <w:rsid w:val="007C514F"/>
    <w:rsid w:val="007D0074"/>
    <w:rsid w:val="007D0F95"/>
    <w:rsid w:val="007D3F80"/>
    <w:rsid w:val="007D475B"/>
    <w:rsid w:val="007D7ECB"/>
    <w:rsid w:val="007E15DF"/>
    <w:rsid w:val="007E25A1"/>
    <w:rsid w:val="007E3016"/>
    <w:rsid w:val="007E4BD2"/>
    <w:rsid w:val="007E7145"/>
    <w:rsid w:val="007F073F"/>
    <w:rsid w:val="007F1910"/>
    <w:rsid w:val="007F2FEE"/>
    <w:rsid w:val="007F3916"/>
    <w:rsid w:val="007F48A6"/>
    <w:rsid w:val="007F4DC3"/>
    <w:rsid w:val="007F6F68"/>
    <w:rsid w:val="007F7C37"/>
    <w:rsid w:val="0080113E"/>
    <w:rsid w:val="00801179"/>
    <w:rsid w:val="00802355"/>
    <w:rsid w:val="00802479"/>
    <w:rsid w:val="00805372"/>
    <w:rsid w:val="008058BA"/>
    <w:rsid w:val="00805B7B"/>
    <w:rsid w:val="00805B8F"/>
    <w:rsid w:val="008077BB"/>
    <w:rsid w:val="00810FFE"/>
    <w:rsid w:val="0081293E"/>
    <w:rsid w:val="00814FFB"/>
    <w:rsid w:val="00817869"/>
    <w:rsid w:val="00817D75"/>
    <w:rsid w:val="00820568"/>
    <w:rsid w:val="00821501"/>
    <w:rsid w:val="008222A0"/>
    <w:rsid w:val="00822A47"/>
    <w:rsid w:val="00823A27"/>
    <w:rsid w:val="00825474"/>
    <w:rsid w:val="00827B42"/>
    <w:rsid w:val="00830A38"/>
    <w:rsid w:val="00831A80"/>
    <w:rsid w:val="00831B49"/>
    <w:rsid w:val="008332C8"/>
    <w:rsid w:val="00833743"/>
    <w:rsid w:val="008340A4"/>
    <w:rsid w:val="00836799"/>
    <w:rsid w:val="00836FD1"/>
    <w:rsid w:val="00837028"/>
    <w:rsid w:val="00837131"/>
    <w:rsid w:val="00842FF9"/>
    <w:rsid w:val="00845F57"/>
    <w:rsid w:val="008465A6"/>
    <w:rsid w:val="008473BB"/>
    <w:rsid w:val="00851E7B"/>
    <w:rsid w:val="008521E0"/>
    <w:rsid w:val="008525B0"/>
    <w:rsid w:val="00854B16"/>
    <w:rsid w:val="00856CB6"/>
    <w:rsid w:val="00861087"/>
    <w:rsid w:val="00862F3C"/>
    <w:rsid w:val="008642C3"/>
    <w:rsid w:val="0086665F"/>
    <w:rsid w:val="00867CBC"/>
    <w:rsid w:val="008739A1"/>
    <w:rsid w:val="0087572C"/>
    <w:rsid w:val="0087650E"/>
    <w:rsid w:val="00876C30"/>
    <w:rsid w:val="00877017"/>
    <w:rsid w:val="008773C0"/>
    <w:rsid w:val="00880364"/>
    <w:rsid w:val="00881853"/>
    <w:rsid w:val="00885553"/>
    <w:rsid w:val="00885F8E"/>
    <w:rsid w:val="00886C4C"/>
    <w:rsid w:val="0088711C"/>
    <w:rsid w:val="00887321"/>
    <w:rsid w:val="0089091F"/>
    <w:rsid w:val="00891261"/>
    <w:rsid w:val="00891352"/>
    <w:rsid w:val="00892ECF"/>
    <w:rsid w:val="00892F06"/>
    <w:rsid w:val="00894285"/>
    <w:rsid w:val="00896CD7"/>
    <w:rsid w:val="008A17D7"/>
    <w:rsid w:val="008A40AE"/>
    <w:rsid w:val="008A41DA"/>
    <w:rsid w:val="008A4E19"/>
    <w:rsid w:val="008A4E8F"/>
    <w:rsid w:val="008A67C5"/>
    <w:rsid w:val="008A782E"/>
    <w:rsid w:val="008A7939"/>
    <w:rsid w:val="008B22E1"/>
    <w:rsid w:val="008B3AAD"/>
    <w:rsid w:val="008B3B93"/>
    <w:rsid w:val="008B3C78"/>
    <w:rsid w:val="008B4AE9"/>
    <w:rsid w:val="008B4D69"/>
    <w:rsid w:val="008C120A"/>
    <w:rsid w:val="008C2440"/>
    <w:rsid w:val="008C30AD"/>
    <w:rsid w:val="008C4457"/>
    <w:rsid w:val="008C5817"/>
    <w:rsid w:val="008D068E"/>
    <w:rsid w:val="008D0F7A"/>
    <w:rsid w:val="008D1CD5"/>
    <w:rsid w:val="008D281E"/>
    <w:rsid w:val="008D3A9F"/>
    <w:rsid w:val="008D3ED6"/>
    <w:rsid w:val="008D63BE"/>
    <w:rsid w:val="008D76C9"/>
    <w:rsid w:val="008E0933"/>
    <w:rsid w:val="008E0CFF"/>
    <w:rsid w:val="008E1E44"/>
    <w:rsid w:val="008E398F"/>
    <w:rsid w:val="008E5A04"/>
    <w:rsid w:val="008E5D6B"/>
    <w:rsid w:val="008E689B"/>
    <w:rsid w:val="008E76F0"/>
    <w:rsid w:val="008E7C90"/>
    <w:rsid w:val="008F15FE"/>
    <w:rsid w:val="008F2630"/>
    <w:rsid w:val="008F2A94"/>
    <w:rsid w:val="008F5187"/>
    <w:rsid w:val="008F57A6"/>
    <w:rsid w:val="008F653B"/>
    <w:rsid w:val="008F709C"/>
    <w:rsid w:val="008F7DAA"/>
    <w:rsid w:val="008F7E33"/>
    <w:rsid w:val="008F7E39"/>
    <w:rsid w:val="0090071D"/>
    <w:rsid w:val="0090312B"/>
    <w:rsid w:val="009042AE"/>
    <w:rsid w:val="00904961"/>
    <w:rsid w:val="00905840"/>
    <w:rsid w:val="00910FBB"/>
    <w:rsid w:val="009128D5"/>
    <w:rsid w:val="009131B7"/>
    <w:rsid w:val="009132D2"/>
    <w:rsid w:val="0091736D"/>
    <w:rsid w:val="00921130"/>
    <w:rsid w:val="00923E13"/>
    <w:rsid w:val="00925EEA"/>
    <w:rsid w:val="009274D6"/>
    <w:rsid w:val="009278D3"/>
    <w:rsid w:val="0093096E"/>
    <w:rsid w:val="00931001"/>
    <w:rsid w:val="00931863"/>
    <w:rsid w:val="00931F32"/>
    <w:rsid w:val="00933524"/>
    <w:rsid w:val="009341FE"/>
    <w:rsid w:val="00934CEA"/>
    <w:rsid w:val="00934DF6"/>
    <w:rsid w:val="00936636"/>
    <w:rsid w:val="009379AC"/>
    <w:rsid w:val="0094278D"/>
    <w:rsid w:val="0095308A"/>
    <w:rsid w:val="00953D39"/>
    <w:rsid w:val="00955504"/>
    <w:rsid w:val="00955AEE"/>
    <w:rsid w:val="00955E1F"/>
    <w:rsid w:val="00956C48"/>
    <w:rsid w:val="00956F14"/>
    <w:rsid w:val="0095782E"/>
    <w:rsid w:val="009615DE"/>
    <w:rsid w:val="009620FD"/>
    <w:rsid w:val="0096247A"/>
    <w:rsid w:val="00964A91"/>
    <w:rsid w:val="0096587D"/>
    <w:rsid w:val="00965F4B"/>
    <w:rsid w:val="009665F0"/>
    <w:rsid w:val="00966E17"/>
    <w:rsid w:val="0096719F"/>
    <w:rsid w:val="0097091D"/>
    <w:rsid w:val="00970F8A"/>
    <w:rsid w:val="00971FB5"/>
    <w:rsid w:val="00972D2A"/>
    <w:rsid w:val="009740B3"/>
    <w:rsid w:val="00975CC5"/>
    <w:rsid w:val="00976328"/>
    <w:rsid w:val="009764C0"/>
    <w:rsid w:val="00976B4E"/>
    <w:rsid w:val="00977512"/>
    <w:rsid w:val="00982FF7"/>
    <w:rsid w:val="00983F98"/>
    <w:rsid w:val="00984458"/>
    <w:rsid w:val="00985283"/>
    <w:rsid w:val="00985944"/>
    <w:rsid w:val="00987322"/>
    <w:rsid w:val="00992A68"/>
    <w:rsid w:val="00992A98"/>
    <w:rsid w:val="009A0F3B"/>
    <w:rsid w:val="009A30D1"/>
    <w:rsid w:val="009A3A61"/>
    <w:rsid w:val="009A6005"/>
    <w:rsid w:val="009A72C7"/>
    <w:rsid w:val="009B0897"/>
    <w:rsid w:val="009B0FB0"/>
    <w:rsid w:val="009B1281"/>
    <w:rsid w:val="009B24EE"/>
    <w:rsid w:val="009C00A9"/>
    <w:rsid w:val="009C1C5E"/>
    <w:rsid w:val="009C3BE0"/>
    <w:rsid w:val="009C485A"/>
    <w:rsid w:val="009C7D17"/>
    <w:rsid w:val="009D003A"/>
    <w:rsid w:val="009D0852"/>
    <w:rsid w:val="009D1246"/>
    <w:rsid w:val="009D1FBF"/>
    <w:rsid w:val="009D3045"/>
    <w:rsid w:val="009D7BFD"/>
    <w:rsid w:val="009E32BE"/>
    <w:rsid w:val="009E399C"/>
    <w:rsid w:val="009E43C1"/>
    <w:rsid w:val="009E7468"/>
    <w:rsid w:val="009E7E95"/>
    <w:rsid w:val="009F08A2"/>
    <w:rsid w:val="009F116F"/>
    <w:rsid w:val="009F264D"/>
    <w:rsid w:val="009F329E"/>
    <w:rsid w:val="009F3B5F"/>
    <w:rsid w:val="009F72D0"/>
    <w:rsid w:val="009F7ED3"/>
    <w:rsid w:val="00A003EE"/>
    <w:rsid w:val="00A02199"/>
    <w:rsid w:val="00A03607"/>
    <w:rsid w:val="00A03D61"/>
    <w:rsid w:val="00A047FF"/>
    <w:rsid w:val="00A04FEF"/>
    <w:rsid w:val="00A07CC7"/>
    <w:rsid w:val="00A122CD"/>
    <w:rsid w:val="00A12A32"/>
    <w:rsid w:val="00A14248"/>
    <w:rsid w:val="00A1483F"/>
    <w:rsid w:val="00A14947"/>
    <w:rsid w:val="00A20E45"/>
    <w:rsid w:val="00A210D6"/>
    <w:rsid w:val="00A23DC5"/>
    <w:rsid w:val="00A2541D"/>
    <w:rsid w:val="00A30DFC"/>
    <w:rsid w:val="00A315B0"/>
    <w:rsid w:val="00A34028"/>
    <w:rsid w:val="00A34C5A"/>
    <w:rsid w:val="00A35568"/>
    <w:rsid w:val="00A364E8"/>
    <w:rsid w:val="00A37056"/>
    <w:rsid w:val="00A4162A"/>
    <w:rsid w:val="00A4358F"/>
    <w:rsid w:val="00A44AD1"/>
    <w:rsid w:val="00A46F67"/>
    <w:rsid w:val="00A537B9"/>
    <w:rsid w:val="00A53AD2"/>
    <w:rsid w:val="00A54AA1"/>
    <w:rsid w:val="00A5634B"/>
    <w:rsid w:val="00A568FF"/>
    <w:rsid w:val="00A56C1D"/>
    <w:rsid w:val="00A570BA"/>
    <w:rsid w:val="00A61496"/>
    <w:rsid w:val="00A61833"/>
    <w:rsid w:val="00A624C6"/>
    <w:rsid w:val="00A63CEC"/>
    <w:rsid w:val="00A66B5B"/>
    <w:rsid w:val="00A6791B"/>
    <w:rsid w:val="00A7031E"/>
    <w:rsid w:val="00A70B14"/>
    <w:rsid w:val="00A7193D"/>
    <w:rsid w:val="00A728B1"/>
    <w:rsid w:val="00A72A68"/>
    <w:rsid w:val="00A75EA9"/>
    <w:rsid w:val="00A763DE"/>
    <w:rsid w:val="00A7650F"/>
    <w:rsid w:val="00A77D1A"/>
    <w:rsid w:val="00A803D6"/>
    <w:rsid w:val="00A805CB"/>
    <w:rsid w:val="00A81282"/>
    <w:rsid w:val="00A836E8"/>
    <w:rsid w:val="00A83A5B"/>
    <w:rsid w:val="00A8588A"/>
    <w:rsid w:val="00A8713F"/>
    <w:rsid w:val="00A90CB8"/>
    <w:rsid w:val="00A91167"/>
    <w:rsid w:val="00A9171C"/>
    <w:rsid w:val="00A92FFD"/>
    <w:rsid w:val="00A95975"/>
    <w:rsid w:val="00A9708D"/>
    <w:rsid w:val="00AA1C72"/>
    <w:rsid w:val="00AA2C17"/>
    <w:rsid w:val="00AA2E11"/>
    <w:rsid w:val="00AA4172"/>
    <w:rsid w:val="00AA7E23"/>
    <w:rsid w:val="00AB0691"/>
    <w:rsid w:val="00AB1914"/>
    <w:rsid w:val="00AB5330"/>
    <w:rsid w:val="00AB654D"/>
    <w:rsid w:val="00AB7747"/>
    <w:rsid w:val="00AC0785"/>
    <w:rsid w:val="00AC0D11"/>
    <w:rsid w:val="00AC0E64"/>
    <w:rsid w:val="00AC2532"/>
    <w:rsid w:val="00AC41FC"/>
    <w:rsid w:val="00AC5DF6"/>
    <w:rsid w:val="00AD1507"/>
    <w:rsid w:val="00AD299A"/>
    <w:rsid w:val="00AD3655"/>
    <w:rsid w:val="00AD39BD"/>
    <w:rsid w:val="00AD4666"/>
    <w:rsid w:val="00AD57CA"/>
    <w:rsid w:val="00AD5A70"/>
    <w:rsid w:val="00AD5D0A"/>
    <w:rsid w:val="00AD64B8"/>
    <w:rsid w:val="00AD689F"/>
    <w:rsid w:val="00AD70E0"/>
    <w:rsid w:val="00AD738B"/>
    <w:rsid w:val="00AE045B"/>
    <w:rsid w:val="00AE0C41"/>
    <w:rsid w:val="00AE129A"/>
    <w:rsid w:val="00AE1BF4"/>
    <w:rsid w:val="00AE40B3"/>
    <w:rsid w:val="00AE4548"/>
    <w:rsid w:val="00AE5D97"/>
    <w:rsid w:val="00AE6794"/>
    <w:rsid w:val="00AF4078"/>
    <w:rsid w:val="00AF77C3"/>
    <w:rsid w:val="00B01110"/>
    <w:rsid w:val="00B01BD3"/>
    <w:rsid w:val="00B02262"/>
    <w:rsid w:val="00B02ACE"/>
    <w:rsid w:val="00B03CEC"/>
    <w:rsid w:val="00B07B03"/>
    <w:rsid w:val="00B11108"/>
    <w:rsid w:val="00B1209F"/>
    <w:rsid w:val="00B128CF"/>
    <w:rsid w:val="00B12AD0"/>
    <w:rsid w:val="00B2003F"/>
    <w:rsid w:val="00B215ED"/>
    <w:rsid w:val="00B21972"/>
    <w:rsid w:val="00B24F30"/>
    <w:rsid w:val="00B254B8"/>
    <w:rsid w:val="00B27F68"/>
    <w:rsid w:val="00B31ABF"/>
    <w:rsid w:val="00B32887"/>
    <w:rsid w:val="00B335AE"/>
    <w:rsid w:val="00B33BB8"/>
    <w:rsid w:val="00B37CE1"/>
    <w:rsid w:val="00B37E52"/>
    <w:rsid w:val="00B40ACF"/>
    <w:rsid w:val="00B4511B"/>
    <w:rsid w:val="00B454E2"/>
    <w:rsid w:val="00B4602D"/>
    <w:rsid w:val="00B46BAA"/>
    <w:rsid w:val="00B50B5F"/>
    <w:rsid w:val="00B51332"/>
    <w:rsid w:val="00B52594"/>
    <w:rsid w:val="00B52D66"/>
    <w:rsid w:val="00B54128"/>
    <w:rsid w:val="00B55826"/>
    <w:rsid w:val="00B5670B"/>
    <w:rsid w:val="00B57F88"/>
    <w:rsid w:val="00B60426"/>
    <w:rsid w:val="00B60B10"/>
    <w:rsid w:val="00B61B5D"/>
    <w:rsid w:val="00B622DD"/>
    <w:rsid w:val="00B623A7"/>
    <w:rsid w:val="00B63522"/>
    <w:rsid w:val="00B6595A"/>
    <w:rsid w:val="00B740C1"/>
    <w:rsid w:val="00B76F1D"/>
    <w:rsid w:val="00B77BC5"/>
    <w:rsid w:val="00B81A45"/>
    <w:rsid w:val="00B81C07"/>
    <w:rsid w:val="00B82475"/>
    <w:rsid w:val="00B90330"/>
    <w:rsid w:val="00B90AD8"/>
    <w:rsid w:val="00B92A19"/>
    <w:rsid w:val="00B93B3E"/>
    <w:rsid w:val="00B94C77"/>
    <w:rsid w:val="00B9544C"/>
    <w:rsid w:val="00B974D8"/>
    <w:rsid w:val="00BA0418"/>
    <w:rsid w:val="00BA29E9"/>
    <w:rsid w:val="00BA2F0B"/>
    <w:rsid w:val="00BA367E"/>
    <w:rsid w:val="00BA46E8"/>
    <w:rsid w:val="00BA4D0E"/>
    <w:rsid w:val="00BA647D"/>
    <w:rsid w:val="00BB0455"/>
    <w:rsid w:val="00BB3618"/>
    <w:rsid w:val="00BB38CF"/>
    <w:rsid w:val="00BB51BD"/>
    <w:rsid w:val="00BB79A7"/>
    <w:rsid w:val="00BC0269"/>
    <w:rsid w:val="00BC0C9E"/>
    <w:rsid w:val="00BC32DC"/>
    <w:rsid w:val="00BC5B21"/>
    <w:rsid w:val="00BC6F40"/>
    <w:rsid w:val="00BD1B51"/>
    <w:rsid w:val="00BD1D62"/>
    <w:rsid w:val="00BD2173"/>
    <w:rsid w:val="00BD47F6"/>
    <w:rsid w:val="00BE312D"/>
    <w:rsid w:val="00BE3FCA"/>
    <w:rsid w:val="00BF0545"/>
    <w:rsid w:val="00BF0C7D"/>
    <w:rsid w:val="00BF1031"/>
    <w:rsid w:val="00BF22DF"/>
    <w:rsid w:val="00BF6481"/>
    <w:rsid w:val="00BF78EB"/>
    <w:rsid w:val="00BF7F4F"/>
    <w:rsid w:val="00C00FF7"/>
    <w:rsid w:val="00C020B7"/>
    <w:rsid w:val="00C05719"/>
    <w:rsid w:val="00C10578"/>
    <w:rsid w:val="00C14A4C"/>
    <w:rsid w:val="00C14BB5"/>
    <w:rsid w:val="00C150D7"/>
    <w:rsid w:val="00C17D62"/>
    <w:rsid w:val="00C21FDC"/>
    <w:rsid w:val="00C22BB5"/>
    <w:rsid w:val="00C23D58"/>
    <w:rsid w:val="00C246C0"/>
    <w:rsid w:val="00C24EE7"/>
    <w:rsid w:val="00C2596A"/>
    <w:rsid w:val="00C265C4"/>
    <w:rsid w:val="00C26E1A"/>
    <w:rsid w:val="00C271BE"/>
    <w:rsid w:val="00C27425"/>
    <w:rsid w:val="00C328FE"/>
    <w:rsid w:val="00C3355B"/>
    <w:rsid w:val="00C33A05"/>
    <w:rsid w:val="00C34172"/>
    <w:rsid w:val="00C35F49"/>
    <w:rsid w:val="00C36BF7"/>
    <w:rsid w:val="00C377D4"/>
    <w:rsid w:val="00C408F8"/>
    <w:rsid w:val="00C42500"/>
    <w:rsid w:val="00C4409D"/>
    <w:rsid w:val="00C4472E"/>
    <w:rsid w:val="00C4485B"/>
    <w:rsid w:val="00C455BE"/>
    <w:rsid w:val="00C51B6D"/>
    <w:rsid w:val="00C51BED"/>
    <w:rsid w:val="00C51E5F"/>
    <w:rsid w:val="00C52BC7"/>
    <w:rsid w:val="00C54B69"/>
    <w:rsid w:val="00C61E4B"/>
    <w:rsid w:val="00C62E3A"/>
    <w:rsid w:val="00C63E2A"/>
    <w:rsid w:val="00C63F5E"/>
    <w:rsid w:val="00C64503"/>
    <w:rsid w:val="00C64A1F"/>
    <w:rsid w:val="00C64BFF"/>
    <w:rsid w:val="00C652CC"/>
    <w:rsid w:val="00C70A4C"/>
    <w:rsid w:val="00C71FBA"/>
    <w:rsid w:val="00C74CDD"/>
    <w:rsid w:val="00C763C9"/>
    <w:rsid w:val="00C80057"/>
    <w:rsid w:val="00C80DB9"/>
    <w:rsid w:val="00C81777"/>
    <w:rsid w:val="00C82642"/>
    <w:rsid w:val="00C82C79"/>
    <w:rsid w:val="00C83893"/>
    <w:rsid w:val="00C8393D"/>
    <w:rsid w:val="00C83B58"/>
    <w:rsid w:val="00C84753"/>
    <w:rsid w:val="00C905B7"/>
    <w:rsid w:val="00C91611"/>
    <w:rsid w:val="00C92EA3"/>
    <w:rsid w:val="00C9479C"/>
    <w:rsid w:val="00C97F0F"/>
    <w:rsid w:val="00CA050A"/>
    <w:rsid w:val="00CA3574"/>
    <w:rsid w:val="00CA3585"/>
    <w:rsid w:val="00CA362A"/>
    <w:rsid w:val="00CA3D5A"/>
    <w:rsid w:val="00CA4C7C"/>
    <w:rsid w:val="00CA7F57"/>
    <w:rsid w:val="00CB0183"/>
    <w:rsid w:val="00CB1EA3"/>
    <w:rsid w:val="00CB3DCB"/>
    <w:rsid w:val="00CB5345"/>
    <w:rsid w:val="00CB552C"/>
    <w:rsid w:val="00CB6A9E"/>
    <w:rsid w:val="00CC0265"/>
    <w:rsid w:val="00CC0DD7"/>
    <w:rsid w:val="00CC6181"/>
    <w:rsid w:val="00CC7F5C"/>
    <w:rsid w:val="00CD087C"/>
    <w:rsid w:val="00CD117A"/>
    <w:rsid w:val="00CD1F34"/>
    <w:rsid w:val="00CD279F"/>
    <w:rsid w:val="00CD2BCD"/>
    <w:rsid w:val="00CD36AA"/>
    <w:rsid w:val="00CD3791"/>
    <w:rsid w:val="00CD61AA"/>
    <w:rsid w:val="00CD65B0"/>
    <w:rsid w:val="00CD744F"/>
    <w:rsid w:val="00CE02CD"/>
    <w:rsid w:val="00CE1034"/>
    <w:rsid w:val="00CE10E9"/>
    <w:rsid w:val="00CE16FD"/>
    <w:rsid w:val="00CE5D74"/>
    <w:rsid w:val="00CE7CF2"/>
    <w:rsid w:val="00CF1610"/>
    <w:rsid w:val="00CF1A62"/>
    <w:rsid w:val="00CF3E2B"/>
    <w:rsid w:val="00CF3EEA"/>
    <w:rsid w:val="00CF7F8B"/>
    <w:rsid w:val="00D0072E"/>
    <w:rsid w:val="00D029E1"/>
    <w:rsid w:val="00D02DBF"/>
    <w:rsid w:val="00D03946"/>
    <w:rsid w:val="00D10E77"/>
    <w:rsid w:val="00D148FA"/>
    <w:rsid w:val="00D15727"/>
    <w:rsid w:val="00D16332"/>
    <w:rsid w:val="00D16C4F"/>
    <w:rsid w:val="00D17CF7"/>
    <w:rsid w:val="00D20DB0"/>
    <w:rsid w:val="00D24972"/>
    <w:rsid w:val="00D2515E"/>
    <w:rsid w:val="00D27E74"/>
    <w:rsid w:val="00D308ED"/>
    <w:rsid w:val="00D30A28"/>
    <w:rsid w:val="00D320A7"/>
    <w:rsid w:val="00D42AD1"/>
    <w:rsid w:val="00D5344A"/>
    <w:rsid w:val="00D53DFC"/>
    <w:rsid w:val="00D56178"/>
    <w:rsid w:val="00D56CF0"/>
    <w:rsid w:val="00D56F5C"/>
    <w:rsid w:val="00D57370"/>
    <w:rsid w:val="00D5780A"/>
    <w:rsid w:val="00D61F93"/>
    <w:rsid w:val="00D629A6"/>
    <w:rsid w:val="00D63684"/>
    <w:rsid w:val="00D658E0"/>
    <w:rsid w:val="00D65954"/>
    <w:rsid w:val="00D66485"/>
    <w:rsid w:val="00D66834"/>
    <w:rsid w:val="00D704B1"/>
    <w:rsid w:val="00D70B63"/>
    <w:rsid w:val="00D70CCD"/>
    <w:rsid w:val="00D70E7B"/>
    <w:rsid w:val="00D7189A"/>
    <w:rsid w:val="00D719F9"/>
    <w:rsid w:val="00D71D9C"/>
    <w:rsid w:val="00D721C0"/>
    <w:rsid w:val="00D72B92"/>
    <w:rsid w:val="00D72ED4"/>
    <w:rsid w:val="00D731E0"/>
    <w:rsid w:val="00D73BE3"/>
    <w:rsid w:val="00D73F61"/>
    <w:rsid w:val="00D754C0"/>
    <w:rsid w:val="00D776A2"/>
    <w:rsid w:val="00D801C4"/>
    <w:rsid w:val="00D803D1"/>
    <w:rsid w:val="00D805B0"/>
    <w:rsid w:val="00D80679"/>
    <w:rsid w:val="00D87BB2"/>
    <w:rsid w:val="00D90206"/>
    <w:rsid w:val="00D90836"/>
    <w:rsid w:val="00D919C5"/>
    <w:rsid w:val="00D9212C"/>
    <w:rsid w:val="00D9255F"/>
    <w:rsid w:val="00D92643"/>
    <w:rsid w:val="00D930AD"/>
    <w:rsid w:val="00D944FC"/>
    <w:rsid w:val="00D95896"/>
    <w:rsid w:val="00D95BC5"/>
    <w:rsid w:val="00D95CC6"/>
    <w:rsid w:val="00D96E1A"/>
    <w:rsid w:val="00DA2DA3"/>
    <w:rsid w:val="00DA3A60"/>
    <w:rsid w:val="00DA6615"/>
    <w:rsid w:val="00DA76AE"/>
    <w:rsid w:val="00DB0311"/>
    <w:rsid w:val="00DB181E"/>
    <w:rsid w:val="00DB1C7A"/>
    <w:rsid w:val="00DB2983"/>
    <w:rsid w:val="00DB343D"/>
    <w:rsid w:val="00DB3CC7"/>
    <w:rsid w:val="00DB5579"/>
    <w:rsid w:val="00DB5CFE"/>
    <w:rsid w:val="00DC0488"/>
    <w:rsid w:val="00DC06C3"/>
    <w:rsid w:val="00DC1164"/>
    <w:rsid w:val="00DC1245"/>
    <w:rsid w:val="00DC2AE6"/>
    <w:rsid w:val="00DC49F0"/>
    <w:rsid w:val="00DC72A6"/>
    <w:rsid w:val="00DD2113"/>
    <w:rsid w:val="00DD265E"/>
    <w:rsid w:val="00DD4D4F"/>
    <w:rsid w:val="00DD5A27"/>
    <w:rsid w:val="00DD6D74"/>
    <w:rsid w:val="00DE21E3"/>
    <w:rsid w:val="00DE484D"/>
    <w:rsid w:val="00DE4CAF"/>
    <w:rsid w:val="00DE4EEF"/>
    <w:rsid w:val="00DE6294"/>
    <w:rsid w:val="00DF0500"/>
    <w:rsid w:val="00DF102B"/>
    <w:rsid w:val="00DF1930"/>
    <w:rsid w:val="00DF370E"/>
    <w:rsid w:val="00DF3A46"/>
    <w:rsid w:val="00DF514A"/>
    <w:rsid w:val="00DF51AA"/>
    <w:rsid w:val="00DF636D"/>
    <w:rsid w:val="00DF7815"/>
    <w:rsid w:val="00DF7F63"/>
    <w:rsid w:val="00E006D5"/>
    <w:rsid w:val="00E02DA5"/>
    <w:rsid w:val="00E0358D"/>
    <w:rsid w:val="00E03A30"/>
    <w:rsid w:val="00E05416"/>
    <w:rsid w:val="00E06327"/>
    <w:rsid w:val="00E0770E"/>
    <w:rsid w:val="00E07A22"/>
    <w:rsid w:val="00E11CD9"/>
    <w:rsid w:val="00E12B75"/>
    <w:rsid w:val="00E17804"/>
    <w:rsid w:val="00E20285"/>
    <w:rsid w:val="00E2047F"/>
    <w:rsid w:val="00E2064B"/>
    <w:rsid w:val="00E2482A"/>
    <w:rsid w:val="00E25239"/>
    <w:rsid w:val="00E265B1"/>
    <w:rsid w:val="00E275B0"/>
    <w:rsid w:val="00E31358"/>
    <w:rsid w:val="00E31506"/>
    <w:rsid w:val="00E33474"/>
    <w:rsid w:val="00E34532"/>
    <w:rsid w:val="00E3590C"/>
    <w:rsid w:val="00E40FCF"/>
    <w:rsid w:val="00E412D0"/>
    <w:rsid w:val="00E412DB"/>
    <w:rsid w:val="00E43459"/>
    <w:rsid w:val="00E43583"/>
    <w:rsid w:val="00E46595"/>
    <w:rsid w:val="00E47541"/>
    <w:rsid w:val="00E47CDB"/>
    <w:rsid w:val="00E5088B"/>
    <w:rsid w:val="00E5231F"/>
    <w:rsid w:val="00E526DB"/>
    <w:rsid w:val="00E563AC"/>
    <w:rsid w:val="00E564E8"/>
    <w:rsid w:val="00E566BC"/>
    <w:rsid w:val="00E57B97"/>
    <w:rsid w:val="00E60982"/>
    <w:rsid w:val="00E60C8D"/>
    <w:rsid w:val="00E6162F"/>
    <w:rsid w:val="00E6311B"/>
    <w:rsid w:val="00E65D97"/>
    <w:rsid w:val="00E678B2"/>
    <w:rsid w:val="00E67EFD"/>
    <w:rsid w:val="00E702DC"/>
    <w:rsid w:val="00E71FFB"/>
    <w:rsid w:val="00E72006"/>
    <w:rsid w:val="00E73D91"/>
    <w:rsid w:val="00E74804"/>
    <w:rsid w:val="00E768BF"/>
    <w:rsid w:val="00E76D1D"/>
    <w:rsid w:val="00E775E8"/>
    <w:rsid w:val="00E806F8"/>
    <w:rsid w:val="00E847F9"/>
    <w:rsid w:val="00E87613"/>
    <w:rsid w:val="00E87752"/>
    <w:rsid w:val="00E8793B"/>
    <w:rsid w:val="00E90F81"/>
    <w:rsid w:val="00E91A6D"/>
    <w:rsid w:val="00E9242D"/>
    <w:rsid w:val="00E932C2"/>
    <w:rsid w:val="00E961C2"/>
    <w:rsid w:val="00EA1D28"/>
    <w:rsid w:val="00EA604F"/>
    <w:rsid w:val="00EA6AC8"/>
    <w:rsid w:val="00EB041C"/>
    <w:rsid w:val="00EB1B4F"/>
    <w:rsid w:val="00EB6776"/>
    <w:rsid w:val="00EC0AF9"/>
    <w:rsid w:val="00EC2A57"/>
    <w:rsid w:val="00EC3A09"/>
    <w:rsid w:val="00EC5058"/>
    <w:rsid w:val="00EC5874"/>
    <w:rsid w:val="00ED192D"/>
    <w:rsid w:val="00ED1C5F"/>
    <w:rsid w:val="00ED30B4"/>
    <w:rsid w:val="00ED31F5"/>
    <w:rsid w:val="00ED558D"/>
    <w:rsid w:val="00ED58A6"/>
    <w:rsid w:val="00ED5A2C"/>
    <w:rsid w:val="00ED79F8"/>
    <w:rsid w:val="00EE1AC0"/>
    <w:rsid w:val="00EE2019"/>
    <w:rsid w:val="00EE4440"/>
    <w:rsid w:val="00EE4F9E"/>
    <w:rsid w:val="00EE788A"/>
    <w:rsid w:val="00EF2759"/>
    <w:rsid w:val="00EF3AB9"/>
    <w:rsid w:val="00EF3D61"/>
    <w:rsid w:val="00EF45EB"/>
    <w:rsid w:val="00EF5099"/>
    <w:rsid w:val="00EF5E33"/>
    <w:rsid w:val="00F00075"/>
    <w:rsid w:val="00F0294A"/>
    <w:rsid w:val="00F02E4B"/>
    <w:rsid w:val="00F074D8"/>
    <w:rsid w:val="00F07822"/>
    <w:rsid w:val="00F07887"/>
    <w:rsid w:val="00F07D8B"/>
    <w:rsid w:val="00F114FD"/>
    <w:rsid w:val="00F12324"/>
    <w:rsid w:val="00F1436D"/>
    <w:rsid w:val="00F15C95"/>
    <w:rsid w:val="00F22985"/>
    <w:rsid w:val="00F241AB"/>
    <w:rsid w:val="00F25677"/>
    <w:rsid w:val="00F26EFF"/>
    <w:rsid w:val="00F3098B"/>
    <w:rsid w:val="00F31382"/>
    <w:rsid w:val="00F35829"/>
    <w:rsid w:val="00F42868"/>
    <w:rsid w:val="00F43358"/>
    <w:rsid w:val="00F43FED"/>
    <w:rsid w:val="00F442FF"/>
    <w:rsid w:val="00F465A7"/>
    <w:rsid w:val="00F50B7C"/>
    <w:rsid w:val="00F513BD"/>
    <w:rsid w:val="00F5151D"/>
    <w:rsid w:val="00F5202D"/>
    <w:rsid w:val="00F52CF6"/>
    <w:rsid w:val="00F533D7"/>
    <w:rsid w:val="00F54496"/>
    <w:rsid w:val="00F54791"/>
    <w:rsid w:val="00F54A4A"/>
    <w:rsid w:val="00F6016E"/>
    <w:rsid w:val="00F61097"/>
    <w:rsid w:val="00F63422"/>
    <w:rsid w:val="00F71F24"/>
    <w:rsid w:val="00F74345"/>
    <w:rsid w:val="00F74441"/>
    <w:rsid w:val="00F75811"/>
    <w:rsid w:val="00F75A05"/>
    <w:rsid w:val="00F77F30"/>
    <w:rsid w:val="00F81B53"/>
    <w:rsid w:val="00F82589"/>
    <w:rsid w:val="00F82B19"/>
    <w:rsid w:val="00F8408E"/>
    <w:rsid w:val="00F85DBA"/>
    <w:rsid w:val="00F87113"/>
    <w:rsid w:val="00F90AA7"/>
    <w:rsid w:val="00F9212D"/>
    <w:rsid w:val="00F95536"/>
    <w:rsid w:val="00F9716B"/>
    <w:rsid w:val="00F97EC4"/>
    <w:rsid w:val="00FA16CF"/>
    <w:rsid w:val="00FA2A96"/>
    <w:rsid w:val="00FA301A"/>
    <w:rsid w:val="00FA406A"/>
    <w:rsid w:val="00FA5CB6"/>
    <w:rsid w:val="00FA7D82"/>
    <w:rsid w:val="00FB331A"/>
    <w:rsid w:val="00FB3BDC"/>
    <w:rsid w:val="00FB4615"/>
    <w:rsid w:val="00FB489F"/>
    <w:rsid w:val="00FB65A7"/>
    <w:rsid w:val="00FB7EC4"/>
    <w:rsid w:val="00FC66AC"/>
    <w:rsid w:val="00FD05F1"/>
    <w:rsid w:val="00FD18F4"/>
    <w:rsid w:val="00FD3FE0"/>
    <w:rsid w:val="00FD41CF"/>
    <w:rsid w:val="00FD5069"/>
    <w:rsid w:val="00FD74B4"/>
    <w:rsid w:val="00FE12C3"/>
    <w:rsid w:val="00FE3370"/>
    <w:rsid w:val="00FE33CB"/>
    <w:rsid w:val="00FF051F"/>
    <w:rsid w:val="00FF0B05"/>
    <w:rsid w:val="00FF0CF1"/>
    <w:rsid w:val="00FF1813"/>
    <w:rsid w:val="00FF6FCE"/>
    <w:rsid w:val="00FF7518"/>
    <w:rsid w:val="00FF77A0"/>
    <w:rsid w:val="00FF7FD8"/>
    <w:rsid w:val="05742AC8"/>
    <w:rsid w:val="06352F05"/>
    <w:rsid w:val="063E7D85"/>
    <w:rsid w:val="070875E0"/>
    <w:rsid w:val="07293586"/>
    <w:rsid w:val="07295285"/>
    <w:rsid w:val="07770C56"/>
    <w:rsid w:val="092217DD"/>
    <w:rsid w:val="093A7294"/>
    <w:rsid w:val="0BD27BF6"/>
    <w:rsid w:val="0D533015"/>
    <w:rsid w:val="0E110D06"/>
    <w:rsid w:val="0F13775A"/>
    <w:rsid w:val="0F9A112B"/>
    <w:rsid w:val="106D2F64"/>
    <w:rsid w:val="10B63710"/>
    <w:rsid w:val="111C2F7A"/>
    <w:rsid w:val="113013DE"/>
    <w:rsid w:val="122B06C2"/>
    <w:rsid w:val="13951726"/>
    <w:rsid w:val="14396509"/>
    <w:rsid w:val="1447165C"/>
    <w:rsid w:val="17735226"/>
    <w:rsid w:val="1A1C66C0"/>
    <w:rsid w:val="1A42393B"/>
    <w:rsid w:val="1B046F80"/>
    <w:rsid w:val="1B3267B5"/>
    <w:rsid w:val="1BC25DC8"/>
    <w:rsid w:val="1C5E7925"/>
    <w:rsid w:val="1C887FC8"/>
    <w:rsid w:val="1D5F6196"/>
    <w:rsid w:val="1D6132A5"/>
    <w:rsid w:val="1D8E56D5"/>
    <w:rsid w:val="1E7A43DA"/>
    <w:rsid w:val="1EB277FE"/>
    <w:rsid w:val="1FE7539E"/>
    <w:rsid w:val="20963CB8"/>
    <w:rsid w:val="20B07FB6"/>
    <w:rsid w:val="213B74B1"/>
    <w:rsid w:val="215A2310"/>
    <w:rsid w:val="21DE318A"/>
    <w:rsid w:val="21EF5B80"/>
    <w:rsid w:val="22576990"/>
    <w:rsid w:val="229C4EAB"/>
    <w:rsid w:val="252D53FE"/>
    <w:rsid w:val="25EC2D81"/>
    <w:rsid w:val="264528BD"/>
    <w:rsid w:val="27D15DD1"/>
    <w:rsid w:val="28A76295"/>
    <w:rsid w:val="29206EB8"/>
    <w:rsid w:val="29E325E0"/>
    <w:rsid w:val="2A452503"/>
    <w:rsid w:val="2BA936A8"/>
    <w:rsid w:val="2C315A5A"/>
    <w:rsid w:val="2D9E56F5"/>
    <w:rsid w:val="2E667F96"/>
    <w:rsid w:val="2E8226AB"/>
    <w:rsid w:val="2F832C79"/>
    <w:rsid w:val="2FEF2D58"/>
    <w:rsid w:val="30580BC9"/>
    <w:rsid w:val="306B04F2"/>
    <w:rsid w:val="311E2ED7"/>
    <w:rsid w:val="315C449C"/>
    <w:rsid w:val="31B82709"/>
    <w:rsid w:val="323A4620"/>
    <w:rsid w:val="32400B34"/>
    <w:rsid w:val="329E6876"/>
    <w:rsid w:val="33BA045B"/>
    <w:rsid w:val="33D934D4"/>
    <w:rsid w:val="33FE2F6A"/>
    <w:rsid w:val="36074A7F"/>
    <w:rsid w:val="36923549"/>
    <w:rsid w:val="36B75FBF"/>
    <w:rsid w:val="36FB4891"/>
    <w:rsid w:val="38F12CD3"/>
    <w:rsid w:val="38F94775"/>
    <w:rsid w:val="392971ED"/>
    <w:rsid w:val="3B3763D1"/>
    <w:rsid w:val="3BD57167"/>
    <w:rsid w:val="3CDA245A"/>
    <w:rsid w:val="3CEE0A37"/>
    <w:rsid w:val="3F660E74"/>
    <w:rsid w:val="407A6407"/>
    <w:rsid w:val="40976EEF"/>
    <w:rsid w:val="423A3BCC"/>
    <w:rsid w:val="433A6FE6"/>
    <w:rsid w:val="4350713C"/>
    <w:rsid w:val="436653E0"/>
    <w:rsid w:val="44CD14E0"/>
    <w:rsid w:val="458946E9"/>
    <w:rsid w:val="46D955A7"/>
    <w:rsid w:val="47133957"/>
    <w:rsid w:val="4779329E"/>
    <w:rsid w:val="47A07E0C"/>
    <w:rsid w:val="4870272E"/>
    <w:rsid w:val="49DC7715"/>
    <w:rsid w:val="4A023139"/>
    <w:rsid w:val="4A7B576F"/>
    <w:rsid w:val="4C4A0649"/>
    <w:rsid w:val="4CE470D3"/>
    <w:rsid w:val="4DEC4FB0"/>
    <w:rsid w:val="4E075D8A"/>
    <w:rsid w:val="4FC62A8C"/>
    <w:rsid w:val="4FE20F0D"/>
    <w:rsid w:val="50504C4B"/>
    <w:rsid w:val="509C6E7C"/>
    <w:rsid w:val="5162104E"/>
    <w:rsid w:val="5306282B"/>
    <w:rsid w:val="53A039CC"/>
    <w:rsid w:val="53A1505A"/>
    <w:rsid w:val="54063E08"/>
    <w:rsid w:val="543437E8"/>
    <w:rsid w:val="559B174B"/>
    <w:rsid w:val="55CE0CF4"/>
    <w:rsid w:val="56B22A9C"/>
    <w:rsid w:val="57B72A76"/>
    <w:rsid w:val="5A3C747D"/>
    <w:rsid w:val="5ABE2233"/>
    <w:rsid w:val="5B276D18"/>
    <w:rsid w:val="5BDF5D95"/>
    <w:rsid w:val="5DF87A0F"/>
    <w:rsid w:val="5F1A2B43"/>
    <w:rsid w:val="5FB837BB"/>
    <w:rsid w:val="62364782"/>
    <w:rsid w:val="63D40BE9"/>
    <w:rsid w:val="63E0211F"/>
    <w:rsid w:val="65373578"/>
    <w:rsid w:val="673F2C7A"/>
    <w:rsid w:val="681F6961"/>
    <w:rsid w:val="68610A2F"/>
    <w:rsid w:val="68805514"/>
    <w:rsid w:val="694E2071"/>
    <w:rsid w:val="697A3B33"/>
    <w:rsid w:val="699E2456"/>
    <w:rsid w:val="6B322639"/>
    <w:rsid w:val="6C636C38"/>
    <w:rsid w:val="6DB34098"/>
    <w:rsid w:val="6DB545B6"/>
    <w:rsid w:val="6E4375A0"/>
    <w:rsid w:val="6E514CED"/>
    <w:rsid w:val="6E79491A"/>
    <w:rsid w:val="6EB563D5"/>
    <w:rsid w:val="6F225983"/>
    <w:rsid w:val="6FFC5590"/>
    <w:rsid w:val="70301DA3"/>
    <w:rsid w:val="706D1DD0"/>
    <w:rsid w:val="70856B87"/>
    <w:rsid w:val="70D527EE"/>
    <w:rsid w:val="71141580"/>
    <w:rsid w:val="715B5300"/>
    <w:rsid w:val="715F4BD7"/>
    <w:rsid w:val="71987EBF"/>
    <w:rsid w:val="71D27F8A"/>
    <w:rsid w:val="71F744C6"/>
    <w:rsid w:val="71F960CF"/>
    <w:rsid w:val="731F5D5E"/>
    <w:rsid w:val="741E793C"/>
    <w:rsid w:val="7445758F"/>
    <w:rsid w:val="758D75E2"/>
    <w:rsid w:val="77762421"/>
    <w:rsid w:val="780F09F4"/>
    <w:rsid w:val="789C4F47"/>
    <w:rsid w:val="78A90480"/>
    <w:rsid w:val="79811327"/>
    <w:rsid w:val="7A364017"/>
    <w:rsid w:val="7A8265E1"/>
    <w:rsid w:val="7B686D42"/>
    <w:rsid w:val="7B841746"/>
    <w:rsid w:val="7BD227A0"/>
    <w:rsid w:val="7D0239FF"/>
    <w:rsid w:val="7D5E40CD"/>
    <w:rsid w:val="7D693BE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oNotEmbedSmartTags/>
  <w:decimalSymbol w:val="."/>
  <w:listSeparator w:val=","/>
  <w14:docId w14:val="0F239F7F"/>
  <w15:docId w15:val="{BCB72C3C-D92B-4703-8689-35C0302E6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semiHidden="1"/>
    <w:lsdException w:name="header" w:qFormat="1"/>
    <w:lsdException w:name="footer" w:uiPriority="99" w:qFormat="1"/>
    <w:lsdException w:name="caption" w:locked="1" w:semiHidden="1" w:unhideWhenUsed="1" w:qFormat="1"/>
    <w:lsdException w:name="annotation reference" w:semiHidden="1" w:qFormat="1"/>
    <w:lsdException w:name="page number" w:qFormat="1"/>
    <w:lsdException w:name="Title" w:locked="1" w:qFormat="1"/>
    <w:lsdException w:name="Default Paragraph Font" w:semiHidden="1"/>
    <w:lsdException w:name="Body Text" w:qFormat="1"/>
    <w:lsdException w:name="Body Text Indent" w:semiHidden="1" w:qFormat="1"/>
    <w:lsdException w:name="Subtitle" w:locked="1" w:qFormat="1"/>
    <w:lsdException w:name="Date" w:qFormat="1"/>
    <w:lsdException w:name="Body Text Indent 2" w:unhideWhenUsed="1" w:qFormat="1"/>
    <w:lsdException w:name="Hyperlink" w:qFormat="1"/>
    <w:lsdException w:name="Strong" w:locked="1" w:qFormat="1"/>
    <w:lsdException w:name="Emphasis" w:locked="1"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055E73"/>
    <w:pPr>
      <w:widowControl w:val="0"/>
      <w:jc w:val="both"/>
    </w:pPr>
    <w:rPr>
      <w:kern w:val="2"/>
      <w:sz w:val="21"/>
      <w:szCs w:val="24"/>
    </w:rPr>
  </w:style>
  <w:style w:type="paragraph" w:styleId="1">
    <w:name w:val="heading 1"/>
    <w:basedOn w:val="a"/>
    <w:next w:val="a"/>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0"/>
    <w:semiHidden/>
    <w:unhideWhenUsed/>
    <w:qFormat/>
    <w:locked/>
    <w:rsid w:val="00055E7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qFormat/>
    <w:locke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pPr>
      <w:jc w:val="left"/>
    </w:pPr>
    <w:rPr>
      <w:kern w:val="0"/>
      <w:sz w:val="20"/>
    </w:rPr>
  </w:style>
  <w:style w:type="paragraph" w:styleId="a5">
    <w:name w:val="Body Text"/>
    <w:basedOn w:val="a"/>
    <w:link w:val="a6"/>
    <w:qFormat/>
    <w:pPr>
      <w:widowControl/>
      <w:snapToGrid w:val="0"/>
      <w:spacing w:before="60" w:after="160" w:line="259" w:lineRule="auto"/>
      <w:ind w:right="113"/>
    </w:pPr>
    <w:rPr>
      <w:kern w:val="0"/>
      <w:sz w:val="18"/>
      <w:szCs w:val="18"/>
    </w:rPr>
  </w:style>
  <w:style w:type="paragraph" w:styleId="a7">
    <w:name w:val="Body Text Indent"/>
    <w:basedOn w:val="a"/>
    <w:link w:val="a8"/>
    <w:semiHidden/>
    <w:qFormat/>
    <w:pPr>
      <w:spacing w:after="120"/>
      <w:ind w:leftChars="200" w:left="420"/>
    </w:pPr>
  </w:style>
  <w:style w:type="paragraph" w:styleId="a9">
    <w:name w:val="Date"/>
    <w:basedOn w:val="a"/>
    <w:next w:val="a"/>
    <w:link w:val="10"/>
    <w:qFormat/>
    <w:pPr>
      <w:ind w:leftChars="2500" w:left="100"/>
    </w:pPr>
    <w:rPr>
      <w:kern w:val="0"/>
      <w:sz w:val="20"/>
    </w:rPr>
  </w:style>
  <w:style w:type="paragraph" w:styleId="21">
    <w:name w:val="Body Text Indent 2"/>
    <w:basedOn w:val="a"/>
    <w:next w:val="a"/>
    <w:link w:val="22"/>
    <w:unhideWhenUsed/>
    <w:qFormat/>
    <w:pPr>
      <w:spacing w:after="120" w:line="480" w:lineRule="auto"/>
      <w:ind w:leftChars="200" w:left="420"/>
    </w:pPr>
  </w:style>
  <w:style w:type="paragraph" w:styleId="aa">
    <w:name w:val="Balloon Text"/>
    <w:basedOn w:val="a"/>
    <w:link w:val="ab"/>
    <w:semiHidden/>
    <w:qFormat/>
    <w:rPr>
      <w:sz w:val="18"/>
      <w:szCs w:val="18"/>
    </w:rPr>
  </w:style>
  <w:style w:type="paragraph" w:styleId="ac">
    <w:name w:val="footer"/>
    <w:basedOn w:val="a"/>
    <w:link w:val="ad"/>
    <w:uiPriority w:val="99"/>
    <w:qFormat/>
    <w:pPr>
      <w:tabs>
        <w:tab w:val="center" w:pos="4153"/>
        <w:tab w:val="right" w:pos="8306"/>
      </w:tabs>
      <w:snapToGrid w:val="0"/>
      <w:jc w:val="left"/>
    </w:pPr>
    <w:rPr>
      <w:sz w:val="18"/>
      <w:szCs w:val="18"/>
    </w:rPr>
  </w:style>
  <w:style w:type="paragraph" w:styleId="ae">
    <w:name w:val="header"/>
    <w:basedOn w:val="a"/>
    <w:link w:val="af"/>
    <w:qFormat/>
    <w:pPr>
      <w:pBdr>
        <w:bottom w:val="single" w:sz="6" w:space="1" w:color="auto"/>
      </w:pBdr>
      <w:tabs>
        <w:tab w:val="center" w:pos="4153"/>
        <w:tab w:val="right" w:pos="8306"/>
      </w:tabs>
      <w:snapToGrid w:val="0"/>
      <w:jc w:val="center"/>
    </w:pPr>
    <w:rPr>
      <w:sz w:val="18"/>
      <w:szCs w:val="18"/>
    </w:rPr>
  </w:style>
  <w:style w:type="paragraph" w:styleId="af0">
    <w:name w:val="Normal (Web)"/>
    <w:basedOn w:val="a"/>
    <w:link w:val="af1"/>
    <w:qFormat/>
    <w:pPr>
      <w:widowControl/>
      <w:spacing w:before="100" w:beforeAutospacing="1" w:after="100" w:afterAutospacing="1"/>
      <w:jc w:val="left"/>
    </w:pPr>
    <w:rPr>
      <w:rFonts w:ascii="宋体" w:hAnsi="宋体"/>
      <w:kern w:val="0"/>
      <w:sz w:val="24"/>
    </w:rPr>
  </w:style>
  <w:style w:type="paragraph" w:styleId="af2">
    <w:name w:val="annotation subject"/>
    <w:basedOn w:val="a3"/>
    <w:next w:val="a3"/>
    <w:link w:val="af3"/>
    <w:semiHidden/>
    <w:qFormat/>
    <w:rPr>
      <w:b/>
      <w:bCs/>
    </w:rPr>
  </w:style>
  <w:style w:type="table" w:styleId="af4">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0"/>
    <w:qFormat/>
  </w:style>
  <w:style w:type="character" w:styleId="af6">
    <w:name w:val="Hyperlink"/>
    <w:qFormat/>
    <w:rPr>
      <w:color w:val="0563C1"/>
      <w:u w:val="single"/>
    </w:rPr>
  </w:style>
  <w:style w:type="character" w:styleId="af7">
    <w:name w:val="annotation reference"/>
    <w:semiHidden/>
    <w:qFormat/>
    <w:rPr>
      <w:sz w:val="21"/>
    </w:rPr>
  </w:style>
  <w:style w:type="character" w:customStyle="1" w:styleId="30">
    <w:name w:val="标题 3 字符"/>
    <w:link w:val="3"/>
    <w:semiHidden/>
    <w:rPr>
      <w:b/>
      <w:bCs/>
      <w:kern w:val="2"/>
      <w:sz w:val="32"/>
      <w:szCs w:val="32"/>
    </w:rPr>
  </w:style>
  <w:style w:type="character" w:customStyle="1" w:styleId="a4">
    <w:name w:val="批注文字 字符"/>
    <w:link w:val="a3"/>
    <w:locked/>
    <w:rPr>
      <w:rFonts w:ascii="Times New Roman" w:eastAsia="宋体" w:hAnsi="Times New Roman"/>
      <w:sz w:val="24"/>
    </w:rPr>
  </w:style>
  <w:style w:type="character" w:customStyle="1" w:styleId="a6">
    <w:name w:val="正文文本 字符"/>
    <w:link w:val="a5"/>
    <w:qFormat/>
    <w:locked/>
    <w:rPr>
      <w:sz w:val="18"/>
    </w:rPr>
  </w:style>
  <w:style w:type="character" w:customStyle="1" w:styleId="a8">
    <w:name w:val="正文文本缩进 字符"/>
    <w:link w:val="a7"/>
    <w:semiHidden/>
    <w:qFormat/>
    <w:locked/>
    <w:rPr>
      <w:rFonts w:ascii="Times New Roman" w:eastAsia="宋体" w:hAnsi="Times New Roman" w:cs="Times New Roman"/>
      <w:sz w:val="24"/>
      <w:szCs w:val="24"/>
    </w:rPr>
  </w:style>
  <w:style w:type="character" w:customStyle="1" w:styleId="10">
    <w:name w:val="日期 字符1"/>
    <w:link w:val="a9"/>
    <w:qFormat/>
    <w:locked/>
    <w:rPr>
      <w:rFonts w:ascii="Times New Roman" w:eastAsia="宋体" w:hAnsi="Times New Roman"/>
      <w:sz w:val="24"/>
    </w:rPr>
  </w:style>
  <w:style w:type="character" w:customStyle="1" w:styleId="22">
    <w:name w:val="正文文本缩进 2 字符"/>
    <w:link w:val="21"/>
    <w:qFormat/>
    <w:rPr>
      <w:kern w:val="2"/>
      <w:sz w:val="21"/>
      <w:szCs w:val="24"/>
    </w:rPr>
  </w:style>
  <w:style w:type="character" w:customStyle="1" w:styleId="ab">
    <w:name w:val="批注框文本 字符"/>
    <w:link w:val="aa"/>
    <w:semiHidden/>
    <w:qFormat/>
    <w:locked/>
    <w:rPr>
      <w:rFonts w:ascii="Times New Roman" w:eastAsia="宋体" w:hAnsi="Times New Roman" w:cs="Times New Roman"/>
      <w:sz w:val="18"/>
      <w:szCs w:val="18"/>
    </w:rPr>
  </w:style>
  <w:style w:type="character" w:customStyle="1" w:styleId="ad">
    <w:name w:val="页脚 字符"/>
    <w:link w:val="ac"/>
    <w:uiPriority w:val="99"/>
    <w:qFormat/>
    <w:locked/>
    <w:rPr>
      <w:rFonts w:cs="Times New Roman"/>
      <w:sz w:val="18"/>
      <w:szCs w:val="18"/>
    </w:rPr>
  </w:style>
  <w:style w:type="character" w:customStyle="1" w:styleId="af">
    <w:name w:val="页眉 字符"/>
    <w:link w:val="ae"/>
    <w:qFormat/>
    <w:locked/>
    <w:rPr>
      <w:rFonts w:cs="Times New Roman"/>
      <w:sz w:val="18"/>
      <w:szCs w:val="18"/>
    </w:rPr>
  </w:style>
  <w:style w:type="character" w:customStyle="1" w:styleId="af1">
    <w:name w:val="普通(网站) 字符"/>
    <w:link w:val="af0"/>
    <w:qFormat/>
    <w:locked/>
    <w:rPr>
      <w:rFonts w:ascii="宋体" w:eastAsia="宋体" w:hAnsi="宋体"/>
      <w:sz w:val="24"/>
    </w:rPr>
  </w:style>
  <w:style w:type="character" w:customStyle="1" w:styleId="af3">
    <w:name w:val="批注主题 字符"/>
    <w:link w:val="af2"/>
    <w:semiHidden/>
    <w:qFormat/>
    <w:locked/>
    <w:rPr>
      <w:rFonts w:ascii="Times New Roman" w:eastAsia="宋体" w:hAnsi="Times New Roman" w:cs="Times New Roman"/>
      <w:b/>
      <w:bCs/>
      <w:kern w:val="2"/>
      <w:sz w:val="24"/>
      <w:szCs w:val="24"/>
    </w:rPr>
  </w:style>
  <w:style w:type="character" w:customStyle="1" w:styleId="Char">
    <w:name w:val="普通(网站) Char"/>
    <w:qFormat/>
    <w:locked/>
    <w:rPr>
      <w:rFonts w:ascii="宋体" w:eastAsia="宋体" w:hAnsi="宋体"/>
      <w:sz w:val="24"/>
    </w:rPr>
  </w:style>
  <w:style w:type="character" w:customStyle="1" w:styleId="11">
    <w:name w:val="正文文本 字符1"/>
    <w:semiHidden/>
    <w:qFormat/>
    <w:rPr>
      <w:rFonts w:ascii="Times New Roman" w:eastAsia="宋体" w:hAnsi="Times New Roman" w:cs="Times New Roman"/>
      <w:sz w:val="24"/>
      <w:szCs w:val="24"/>
    </w:rPr>
  </w:style>
  <w:style w:type="character" w:customStyle="1" w:styleId="12">
    <w:name w:val="批注文字 字符1"/>
    <w:semiHidden/>
    <w:qFormat/>
    <w:rPr>
      <w:rFonts w:ascii="Times New Roman" w:eastAsia="宋体" w:hAnsi="Times New Roman" w:cs="Times New Roman"/>
      <w:sz w:val="24"/>
      <w:szCs w:val="24"/>
    </w:rPr>
  </w:style>
  <w:style w:type="character" w:customStyle="1" w:styleId="af8">
    <w:name w:val="日期 字符"/>
    <w:semiHidden/>
    <w:qFormat/>
    <w:rPr>
      <w:rFonts w:ascii="Times New Roman" w:eastAsia="宋体" w:hAnsi="Times New Roman" w:cs="Times New Roman"/>
      <w:sz w:val="24"/>
      <w:szCs w:val="24"/>
    </w:rPr>
  </w:style>
  <w:style w:type="character" w:customStyle="1" w:styleId="Char0">
    <w:name w:val="表格 Char"/>
    <w:link w:val="af9"/>
    <w:qFormat/>
    <w:locked/>
    <w:rPr>
      <w:rFonts w:ascii="宋体"/>
      <w:sz w:val="21"/>
    </w:rPr>
  </w:style>
  <w:style w:type="paragraph" w:customStyle="1" w:styleId="af9">
    <w:name w:val="表格"/>
    <w:basedOn w:val="a"/>
    <w:next w:val="a"/>
    <w:link w:val="Char0"/>
    <w:qFormat/>
    <w:pPr>
      <w:adjustRightInd w:val="0"/>
      <w:snapToGrid w:val="0"/>
      <w:spacing w:beforeLines="10" w:afterLines="10" w:line="259" w:lineRule="auto"/>
      <w:jc w:val="center"/>
    </w:pPr>
    <w:rPr>
      <w:rFonts w:ascii="宋体"/>
      <w:kern w:val="0"/>
      <w:sz w:val="20"/>
      <w:szCs w:val="21"/>
    </w:rPr>
  </w:style>
  <w:style w:type="paragraph" w:customStyle="1" w:styleId="23">
    <w:name w:val="普通(网站)2"/>
    <w:basedOn w:val="a"/>
    <w:qFormat/>
    <w:pPr>
      <w:widowControl/>
      <w:spacing w:before="100" w:beforeAutospacing="1" w:after="100" w:afterAutospacing="1"/>
      <w:jc w:val="left"/>
    </w:pPr>
    <w:rPr>
      <w:rFonts w:ascii="宋体" w:hAnsi="宋体"/>
      <w:sz w:val="24"/>
      <w:szCs w:val="20"/>
    </w:rPr>
  </w:style>
  <w:style w:type="character" w:customStyle="1" w:styleId="13">
    <w:name w:val="未处理的提及1"/>
    <w:uiPriority w:val="99"/>
    <w:unhideWhenUsed/>
    <w:qFormat/>
    <w:rPr>
      <w:color w:val="605E5C"/>
      <w:shd w:val="clear" w:color="auto" w:fill="E1DFDD"/>
    </w:rPr>
  </w:style>
  <w:style w:type="paragraph" w:customStyle="1" w:styleId="afa">
    <w:name w:val="表格内容"/>
    <w:basedOn w:val="a"/>
    <w:qFormat/>
    <w:pPr>
      <w:spacing w:line="320" w:lineRule="exact"/>
      <w:jc w:val="center"/>
    </w:pPr>
    <w:rPr>
      <w:szCs w:val="22"/>
    </w:rPr>
  </w:style>
  <w:style w:type="character" w:customStyle="1" w:styleId="CharChar">
    <w:name w:val="表格（新） Char Char"/>
    <w:link w:val="afb"/>
    <w:qFormat/>
    <w:rPr>
      <w:rFonts w:hAnsi="宋体"/>
      <w:b/>
      <w:szCs w:val="21"/>
    </w:rPr>
  </w:style>
  <w:style w:type="paragraph" w:customStyle="1" w:styleId="afb">
    <w:name w:val="表格（新）"/>
    <w:basedOn w:val="a"/>
    <w:link w:val="CharChar"/>
    <w:qFormat/>
    <w:pPr>
      <w:widowControl/>
      <w:adjustRightInd w:val="0"/>
      <w:snapToGrid w:val="0"/>
      <w:spacing w:line="160" w:lineRule="atLeast"/>
      <w:jc w:val="center"/>
    </w:pPr>
    <w:rPr>
      <w:rFonts w:hAnsi="宋体"/>
      <w:b/>
      <w:kern w:val="0"/>
      <w:sz w:val="20"/>
      <w:szCs w:val="21"/>
    </w:rPr>
  </w:style>
  <w:style w:type="character" w:customStyle="1" w:styleId="CharChar0">
    <w:name w:val="表头何昌泽 Char Char"/>
    <w:link w:val="afc"/>
    <w:qFormat/>
    <w:locked/>
    <w:rPr>
      <w:rFonts w:eastAsia="Times New Roman"/>
      <w:b/>
      <w:szCs w:val="21"/>
    </w:rPr>
  </w:style>
  <w:style w:type="paragraph" w:customStyle="1" w:styleId="afc">
    <w:name w:val="表头何昌泽"/>
    <w:basedOn w:val="a"/>
    <w:link w:val="CharChar0"/>
    <w:qFormat/>
    <w:pPr>
      <w:widowControl/>
      <w:adjustRightInd w:val="0"/>
      <w:snapToGrid w:val="0"/>
      <w:spacing w:line="160" w:lineRule="atLeast"/>
      <w:jc w:val="center"/>
    </w:pPr>
    <w:rPr>
      <w:rFonts w:eastAsia="Times New Roman"/>
      <w:b/>
      <w:kern w:val="0"/>
      <w:sz w:val="20"/>
      <w:szCs w:val="21"/>
    </w:rPr>
  </w:style>
  <w:style w:type="paragraph" w:customStyle="1" w:styleId="afd">
    <w:name w:val="表格文字"/>
    <w:basedOn w:val="a"/>
    <w:link w:val="afe"/>
    <w:qFormat/>
    <w:pPr>
      <w:spacing w:line="288" w:lineRule="auto"/>
      <w:jc w:val="center"/>
    </w:pPr>
    <w:rPr>
      <w:rFonts w:ascii="Calibri" w:hAnsi="Calibri"/>
      <w:szCs w:val="22"/>
    </w:rPr>
  </w:style>
  <w:style w:type="character" w:customStyle="1" w:styleId="afe">
    <w:name w:val="表格文字 字符"/>
    <w:link w:val="afd"/>
    <w:qFormat/>
    <w:rPr>
      <w:rFonts w:ascii="Calibri" w:hAnsi="Calibri"/>
      <w:kern w:val="2"/>
      <w:sz w:val="21"/>
      <w:szCs w:val="22"/>
    </w:rPr>
  </w:style>
  <w:style w:type="paragraph" w:customStyle="1" w:styleId="TableParagraph">
    <w:name w:val="Table Paragraph"/>
    <w:basedOn w:val="a"/>
    <w:uiPriority w:val="1"/>
    <w:qFormat/>
    <w:pPr>
      <w:autoSpaceDE w:val="0"/>
      <w:autoSpaceDN w:val="0"/>
      <w:jc w:val="left"/>
    </w:pPr>
    <w:rPr>
      <w:rFonts w:ascii="宋体" w:hAnsi="宋体" w:cs="宋体"/>
      <w:kern w:val="0"/>
      <w:sz w:val="22"/>
      <w:szCs w:val="22"/>
      <w:lang w:val="zh-CN" w:bidi="zh-CN"/>
    </w:rPr>
  </w:style>
  <w:style w:type="paragraph" w:customStyle="1" w:styleId="Normal0">
    <w:name w:val="Normal_0"/>
    <w:qFormat/>
    <w:pPr>
      <w:widowControl w:val="0"/>
      <w:spacing w:line="360" w:lineRule="auto"/>
      <w:ind w:firstLineChars="200" w:firstLine="200"/>
      <w:jc w:val="both"/>
    </w:pPr>
    <w:rPr>
      <w:rFonts w:eastAsia="仿宋"/>
      <w:kern w:val="2"/>
      <w:sz w:val="28"/>
      <w:szCs w:val="21"/>
    </w:rPr>
  </w:style>
  <w:style w:type="paragraph" w:customStyle="1" w:styleId="Normal00">
    <w:name w:val="Normal_0_0"/>
    <w:qFormat/>
    <w:pPr>
      <w:widowControl w:val="0"/>
      <w:spacing w:line="360" w:lineRule="auto"/>
      <w:ind w:firstLineChars="200" w:firstLine="200"/>
      <w:jc w:val="both"/>
    </w:pPr>
    <w:rPr>
      <w:rFonts w:eastAsia="仿宋"/>
      <w:kern w:val="2"/>
      <w:sz w:val="28"/>
      <w:szCs w:val="21"/>
    </w:rPr>
  </w:style>
  <w:style w:type="paragraph" w:customStyle="1" w:styleId="14">
    <w:name w:val="正文1"/>
    <w:qFormat/>
    <w:pPr>
      <w:jc w:val="both"/>
    </w:pPr>
    <w:rPr>
      <w:rFonts w:ascii="Calibri" w:hAnsi="Calibri" w:cs="Calibri"/>
      <w:kern w:val="2"/>
      <w:sz w:val="21"/>
      <w:szCs w:val="21"/>
    </w:rPr>
  </w:style>
  <w:style w:type="paragraph" w:customStyle="1" w:styleId="15">
    <w:name w:val="列出段落1"/>
    <w:basedOn w:val="a"/>
    <w:qFormat/>
    <w:pPr>
      <w:ind w:firstLineChars="200" w:firstLine="420"/>
    </w:pPr>
  </w:style>
  <w:style w:type="paragraph" w:customStyle="1" w:styleId="aff">
    <w:name w:val="表标题名"/>
    <w:basedOn w:val="a"/>
    <w:qFormat/>
    <w:pPr>
      <w:tabs>
        <w:tab w:val="left" w:pos="1350"/>
      </w:tabs>
      <w:autoSpaceDE w:val="0"/>
      <w:autoSpaceDN w:val="0"/>
      <w:adjustRightInd w:val="0"/>
      <w:snapToGrid w:val="0"/>
      <w:jc w:val="center"/>
    </w:pPr>
    <w:rPr>
      <w:shd w:val="clear" w:color="auto" w:fill="FFFFFF"/>
    </w:rPr>
  </w:style>
  <w:style w:type="paragraph" w:customStyle="1" w:styleId="CharChar3CharChar">
    <w:name w:val="Char Char3 Char Char"/>
    <w:basedOn w:val="a"/>
    <w:qFormat/>
    <w:pPr>
      <w:widowControl/>
      <w:spacing w:after="160" w:line="240" w:lineRule="exact"/>
      <w:jc w:val="left"/>
    </w:pPr>
    <w:rPr>
      <w:sz w:val="24"/>
      <w:szCs w:val="28"/>
    </w:rPr>
  </w:style>
  <w:style w:type="paragraph" w:styleId="aff0">
    <w:name w:val="List Paragraph"/>
    <w:basedOn w:val="a"/>
    <w:uiPriority w:val="99"/>
    <w:qFormat/>
    <w:pPr>
      <w:ind w:firstLineChars="200" w:firstLine="420"/>
    </w:pPr>
  </w:style>
  <w:style w:type="character" w:customStyle="1" w:styleId="01">
    <w:name w:val="01 大庆环评 正文 字符"/>
    <w:link w:val="010"/>
    <w:qFormat/>
    <w:rPr>
      <w:kern w:val="2"/>
      <w:sz w:val="21"/>
      <w:szCs w:val="28"/>
    </w:rPr>
  </w:style>
  <w:style w:type="paragraph" w:customStyle="1" w:styleId="010">
    <w:name w:val="01 大庆环评 正文"/>
    <w:basedOn w:val="a"/>
    <w:link w:val="01"/>
    <w:qFormat/>
    <w:pPr>
      <w:spacing w:line="360" w:lineRule="auto"/>
      <w:ind w:firstLineChars="200" w:firstLine="200"/>
    </w:pPr>
    <w:rPr>
      <w:szCs w:val="28"/>
    </w:rPr>
  </w:style>
  <w:style w:type="character" w:customStyle="1" w:styleId="Char1">
    <w:name w:val="表格文字 Char"/>
    <w:qFormat/>
    <w:rPr>
      <w:rFonts w:ascii="仿宋_GB2312" w:eastAsia="仿宋_GB2312" w:hAnsi="Arial Black"/>
      <w:kern w:val="44"/>
      <w:sz w:val="24"/>
    </w:rPr>
  </w:style>
  <w:style w:type="paragraph" w:customStyle="1" w:styleId="edri-">
    <w:name w:val="edri-正文"/>
    <w:basedOn w:val="a"/>
    <w:qFormat/>
    <w:pPr>
      <w:spacing w:beforeLines="50" w:line="300" w:lineRule="auto"/>
      <w:ind w:leftChars="428" w:left="899"/>
    </w:pPr>
    <w:rPr>
      <w:snapToGrid w:val="0"/>
      <w:sz w:val="24"/>
    </w:rPr>
  </w:style>
  <w:style w:type="paragraph" w:customStyle="1" w:styleId="9">
    <w:name w:val="样式9"/>
    <w:basedOn w:val="a"/>
    <w:qFormat/>
    <w:pPr>
      <w:adjustRightInd w:val="0"/>
      <w:snapToGrid w:val="0"/>
      <w:spacing w:line="360" w:lineRule="exact"/>
      <w:jc w:val="center"/>
    </w:pPr>
    <w:rPr>
      <w:rFonts w:hAnsi="宋体"/>
      <w:kern w:val="0"/>
      <w:szCs w:val="21"/>
    </w:rPr>
  </w:style>
  <w:style w:type="paragraph" w:customStyle="1" w:styleId="aff1">
    <w:name w:val="表头样式"/>
    <w:basedOn w:val="a"/>
    <w:qFormat/>
    <w:rsid w:val="00B90AD8"/>
    <w:pPr>
      <w:jc w:val="center"/>
    </w:pPr>
    <w:rPr>
      <w:b/>
    </w:rPr>
  </w:style>
  <w:style w:type="paragraph" w:customStyle="1" w:styleId="aff2">
    <w:name w:val="表内"/>
    <w:qFormat/>
    <w:rsid w:val="00B90AD8"/>
    <w:pPr>
      <w:widowControl w:val="0"/>
      <w:jc w:val="center"/>
      <w:outlineLvl w:val="2"/>
    </w:pPr>
    <w:rPr>
      <w:rFonts w:eastAsia="仿宋_GB2312"/>
      <w:bCs/>
      <w:kern w:val="28"/>
      <w:sz w:val="21"/>
      <w:szCs w:val="32"/>
    </w:rPr>
  </w:style>
  <w:style w:type="character" w:customStyle="1" w:styleId="20">
    <w:name w:val="标题 2 字符"/>
    <w:basedOn w:val="a0"/>
    <w:link w:val="2"/>
    <w:semiHidden/>
    <w:rsid w:val="00055E73"/>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474493">
      <w:bodyDiv w:val="1"/>
      <w:marLeft w:val="0"/>
      <w:marRight w:val="0"/>
      <w:marTop w:val="0"/>
      <w:marBottom w:val="0"/>
      <w:divBdr>
        <w:top w:val="none" w:sz="0" w:space="0" w:color="auto"/>
        <w:left w:val="none" w:sz="0" w:space="0" w:color="auto"/>
        <w:bottom w:val="none" w:sz="0" w:space="0" w:color="auto"/>
        <w:right w:val="none" w:sz="0" w:space="0" w:color="auto"/>
      </w:divBdr>
    </w:div>
    <w:div w:id="682361064">
      <w:bodyDiv w:val="1"/>
      <w:marLeft w:val="0"/>
      <w:marRight w:val="0"/>
      <w:marTop w:val="0"/>
      <w:marBottom w:val="0"/>
      <w:divBdr>
        <w:top w:val="none" w:sz="0" w:space="0" w:color="auto"/>
        <w:left w:val="none" w:sz="0" w:space="0" w:color="auto"/>
        <w:bottom w:val="none" w:sz="0" w:space="0" w:color="auto"/>
        <w:right w:val="none" w:sz="0" w:space="0" w:color="auto"/>
      </w:divBdr>
    </w:div>
    <w:div w:id="1768497115">
      <w:bodyDiv w:val="1"/>
      <w:marLeft w:val="0"/>
      <w:marRight w:val="0"/>
      <w:marTop w:val="0"/>
      <w:marBottom w:val="0"/>
      <w:divBdr>
        <w:top w:val="none" w:sz="0" w:space="0" w:color="auto"/>
        <w:left w:val="none" w:sz="0" w:space="0" w:color="auto"/>
        <w:bottom w:val="none" w:sz="0" w:space="0" w:color="auto"/>
        <w:right w:val="none" w:sz="0" w:space="0" w:color="auto"/>
      </w:divBdr>
    </w:div>
    <w:div w:id="19280726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oleObject" Target="embeddings/oleObject1.bin"/><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40"/>
    <customShpInfo spid="_x0000_s107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FB75E7-DABB-4F94-A8C4-301EF3AD4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3093</TotalTime>
  <Pages>135</Pages>
  <Words>14567</Words>
  <Characters>83034</Characters>
  <Application>Microsoft Office Word</Application>
  <DocSecurity>0</DocSecurity>
  <Lines>691</Lines>
  <Paragraphs>194</Paragraphs>
  <ScaleCrop>false</ScaleCrop>
  <Company/>
  <LinksUpToDate>false</LinksUpToDate>
  <CharactersWithSpaces>97407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建设项目环境影响报告表（生态影响类）</dc:title>
  <dc:creator>尚云环境</dc:creator>
  <cp:lastModifiedBy>玉荣 李</cp:lastModifiedBy>
  <cp:revision>92</cp:revision>
  <cp:lastPrinted>2020-12-24T01:50:00Z</cp:lastPrinted>
  <dcterms:created xsi:type="dcterms:W3CDTF">2024-03-21T07:56:00Z</dcterms:created>
  <dcterms:modified xsi:type="dcterms:W3CDTF">2024-06-27T07:11:00Z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6BAFE9A6789049E5B7B633EB3139C0C1_12</vt:lpwstr>
  </property>
</Properties>
</file>