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88" w:rsidRDefault="000C1306" w:rsidP="00E06E16">
      <w:pPr>
        <w:shd w:val="clear" w:color="auto" w:fill="FFFFFF"/>
        <w:snapToGrid w:val="0"/>
        <w:spacing w:line="360" w:lineRule="auto"/>
        <w:jc w:val="center"/>
        <w:rPr>
          <w:rStyle w:val="NormalCharacter"/>
          <w:rFonts w:ascii="黑体" w:eastAsia="黑体"/>
          <w:b/>
          <w:color w:val="000000"/>
          <w:kern w:val="0"/>
          <w:sz w:val="32"/>
          <w:szCs w:val="32"/>
        </w:rPr>
      </w:pPr>
      <w:bookmarkStart w:id="0" w:name="_GoBack"/>
      <w:r w:rsidRPr="00E06E16">
        <w:rPr>
          <w:rStyle w:val="NormalCharacter"/>
          <w:rFonts w:ascii="黑体" w:eastAsia="黑体"/>
          <w:b/>
          <w:color w:val="000000"/>
          <w:kern w:val="0"/>
          <w:sz w:val="32"/>
          <w:szCs w:val="32"/>
        </w:rPr>
        <w:t>拟批准的建设项目</w:t>
      </w:r>
    </w:p>
    <w:tbl>
      <w:tblPr>
        <w:tblW w:w="9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1177"/>
        <w:gridCol w:w="720"/>
        <w:gridCol w:w="720"/>
        <w:gridCol w:w="900"/>
        <w:gridCol w:w="1427"/>
        <w:gridCol w:w="3439"/>
      </w:tblGrid>
      <w:tr w:rsidR="005C0088">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vAlign w:val="center"/>
          </w:tcPr>
          <w:bookmarkEnd w:id="0"/>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序号</w:t>
            </w:r>
          </w:p>
        </w:tc>
        <w:tc>
          <w:tcPr>
            <w:tcW w:w="1177" w:type="dxa"/>
            <w:tcBorders>
              <w:top w:val="single" w:sz="4" w:space="0" w:color="000000"/>
              <w:left w:val="single" w:sz="4" w:space="0" w:color="000000"/>
              <w:bottom w:val="single" w:sz="4" w:space="0" w:color="000000"/>
              <w:right w:val="single" w:sz="4" w:space="0" w:color="000000"/>
            </w:tcBorders>
            <w:vAlign w:val="center"/>
          </w:tcPr>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项目</w:t>
            </w:r>
          </w:p>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名称</w:t>
            </w:r>
          </w:p>
        </w:tc>
        <w:tc>
          <w:tcPr>
            <w:tcW w:w="720" w:type="dxa"/>
            <w:tcBorders>
              <w:top w:val="single" w:sz="4" w:space="0" w:color="000000"/>
              <w:left w:val="single" w:sz="4" w:space="0" w:color="000000"/>
              <w:bottom w:val="single" w:sz="4" w:space="0" w:color="000000"/>
              <w:right w:val="single" w:sz="4" w:space="0" w:color="000000"/>
            </w:tcBorders>
            <w:vAlign w:val="center"/>
          </w:tcPr>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建设</w:t>
            </w:r>
          </w:p>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地点</w:t>
            </w:r>
          </w:p>
        </w:tc>
        <w:tc>
          <w:tcPr>
            <w:tcW w:w="720" w:type="dxa"/>
            <w:tcBorders>
              <w:top w:val="single" w:sz="4" w:space="0" w:color="000000"/>
              <w:left w:val="single" w:sz="4" w:space="0" w:color="000000"/>
              <w:bottom w:val="single" w:sz="4" w:space="0" w:color="000000"/>
              <w:right w:val="single" w:sz="4" w:space="0" w:color="000000"/>
            </w:tcBorders>
            <w:vAlign w:val="center"/>
          </w:tcPr>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建设</w:t>
            </w:r>
          </w:p>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单位</w:t>
            </w:r>
          </w:p>
        </w:tc>
        <w:tc>
          <w:tcPr>
            <w:tcW w:w="900" w:type="dxa"/>
            <w:tcBorders>
              <w:top w:val="single" w:sz="4" w:space="0" w:color="000000"/>
              <w:left w:val="single" w:sz="4" w:space="0" w:color="000000"/>
              <w:bottom w:val="single" w:sz="4" w:space="0" w:color="000000"/>
              <w:right w:val="single" w:sz="4" w:space="0" w:color="000000"/>
            </w:tcBorders>
            <w:vAlign w:val="center"/>
          </w:tcPr>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环境影响评价机构</w:t>
            </w:r>
          </w:p>
        </w:tc>
        <w:tc>
          <w:tcPr>
            <w:tcW w:w="1427" w:type="dxa"/>
            <w:tcBorders>
              <w:top w:val="single" w:sz="4" w:space="0" w:color="000000"/>
              <w:left w:val="single" w:sz="4" w:space="0" w:color="000000"/>
              <w:bottom w:val="single" w:sz="4" w:space="0" w:color="000000"/>
              <w:right w:val="single" w:sz="4" w:space="0" w:color="000000"/>
            </w:tcBorders>
            <w:vAlign w:val="center"/>
          </w:tcPr>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项目</w:t>
            </w:r>
          </w:p>
          <w:p w:rsidR="005C0088" w:rsidRDefault="00E06E16" w:rsidP="00401A53">
            <w:pPr>
              <w:snapToGrid w:val="0"/>
              <w:jc w:val="center"/>
              <w:rPr>
                <w:rStyle w:val="NormalCharacter"/>
                <w:color w:val="000000"/>
                <w:kern w:val="0"/>
                <w:szCs w:val="21"/>
              </w:rPr>
            </w:pPr>
            <w:r w:rsidRPr="00401A53">
              <w:rPr>
                <w:rStyle w:val="NormalCharacter"/>
                <w:rFonts w:ascii="宋体" w:hAnsi="宋体"/>
                <w:b/>
                <w:bCs/>
                <w:color w:val="000000"/>
                <w:kern w:val="0"/>
                <w:szCs w:val="21"/>
              </w:rPr>
              <w:t>概况</w:t>
            </w:r>
          </w:p>
        </w:tc>
        <w:tc>
          <w:tcPr>
            <w:tcW w:w="3439" w:type="dxa"/>
            <w:tcBorders>
              <w:top w:val="single" w:sz="4" w:space="0" w:color="000000"/>
              <w:left w:val="single" w:sz="4" w:space="0" w:color="000000"/>
              <w:bottom w:val="single" w:sz="4" w:space="0" w:color="000000"/>
              <w:right w:val="single" w:sz="4" w:space="0" w:color="000000"/>
            </w:tcBorders>
            <w:vAlign w:val="center"/>
          </w:tcPr>
          <w:p w:rsidR="005C0088" w:rsidRDefault="00E06E16" w:rsidP="00401A53">
            <w:pPr>
              <w:snapToGrid w:val="0"/>
              <w:rPr>
                <w:rStyle w:val="NormalCharacter"/>
                <w:color w:val="000000"/>
                <w:kern w:val="0"/>
                <w:szCs w:val="21"/>
              </w:rPr>
            </w:pPr>
            <w:r w:rsidRPr="00401A53">
              <w:rPr>
                <w:rStyle w:val="NormalCharacter"/>
                <w:rFonts w:ascii="宋体" w:hAnsi="宋体"/>
                <w:b/>
                <w:bCs/>
                <w:color w:val="000000"/>
                <w:kern w:val="0"/>
                <w:szCs w:val="21"/>
              </w:rPr>
              <w:t>报告表提出的主要环境影响及预防或者减轻不良环境影响的对策和措施</w:t>
            </w:r>
          </w:p>
        </w:tc>
      </w:tr>
      <w:tr w:rsidR="005C0088">
        <w:tblPrEx>
          <w:tblCellMar>
            <w:top w:w="0" w:type="dxa"/>
            <w:bottom w:w="0" w:type="dxa"/>
          </w:tblCellMar>
        </w:tblPrEx>
        <w:trPr>
          <w:trHeight w:val="4385"/>
        </w:trPr>
        <w:tc>
          <w:tcPr>
            <w:tcW w:w="648" w:type="dxa"/>
            <w:tcBorders>
              <w:top w:val="single" w:sz="4" w:space="0" w:color="000000"/>
              <w:left w:val="single" w:sz="4" w:space="0" w:color="000000"/>
              <w:bottom w:val="single" w:sz="4" w:space="0" w:color="000000"/>
              <w:right w:val="single" w:sz="4" w:space="0" w:color="000000"/>
            </w:tcBorders>
          </w:tcPr>
          <w:p w:rsidR="005C0088" w:rsidRDefault="00E06E16" w:rsidP="00401A53">
            <w:pPr>
              <w:snapToGrid w:val="0"/>
              <w:spacing w:line="360" w:lineRule="auto"/>
              <w:rPr>
                <w:rStyle w:val="NormalCharacter"/>
                <w:rFonts w:ascii="方正仿宋简体" w:eastAsia="方正仿宋简体"/>
                <w:b/>
                <w:color w:val="000000"/>
                <w:kern w:val="0"/>
                <w:szCs w:val="21"/>
              </w:rPr>
            </w:pPr>
            <w:r w:rsidRPr="00401A53">
              <w:rPr>
                <w:rStyle w:val="NormalCharacter"/>
                <w:rFonts w:ascii="方正仿宋简体" w:eastAsia="方正仿宋简体"/>
                <w:b/>
                <w:color w:val="000000"/>
                <w:kern w:val="0"/>
                <w:szCs w:val="21"/>
              </w:rPr>
              <w:t>1</w:t>
            </w: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p w:rsidR="005C0088" w:rsidRDefault="005C0088" w:rsidP="00401A53">
            <w:pPr>
              <w:snapToGrid w:val="0"/>
              <w:spacing w:line="360" w:lineRule="auto"/>
              <w:rPr>
                <w:rStyle w:val="NormalCharacter"/>
                <w:rFonts w:ascii="方正仿宋简体" w:eastAsia="方正仿宋简体"/>
                <w:b/>
                <w:color w:val="000000"/>
                <w:kern w:val="0"/>
                <w:szCs w:val="21"/>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5C0088" w:rsidRDefault="006F2960" w:rsidP="00DF1242">
            <w:pPr>
              <w:rPr>
                <w:rStyle w:val="NormalCharacter"/>
                <w:rFonts w:ascii="宋体" w:hAnsi="宋体"/>
                <w:color w:val="000000"/>
                <w:kern w:val="0"/>
                <w:szCs w:val="21"/>
              </w:rPr>
            </w:pPr>
            <w:r w:rsidRPr="006F2960">
              <w:rPr>
                <w:rStyle w:val="NormalCharacter"/>
                <w:sz w:val="24"/>
              </w:rPr>
              <w:t>万源仁合医院新增数字减影血管造影装置（</w:t>
            </w:r>
            <w:r w:rsidRPr="006F2960">
              <w:rPr>
                <w:rStyle w:val="NormalCharacter"/>
                <w:sz w:val="24"/>
              </w:rPr>
              <w:t>DSA</w:t>
            </w:r>
            <w:r w:rsidRPr="006F2960">
              <w:rPr>
                <w:rStyle w:val="NormalCharacter"/>
                <w:sz w:val="24"/>
              </w:rPr>
              <w:t>）项目</w:t>
            </w:r>
          </w:p>
        </w:tc>
        <w:tc>
          <w:tcPr>
            <w:tcW w:w="720" w:type="dxa"/>
            <w:tcBorders>
              <w:top w:val="single" w:sz="4" w:space="0" w:color="000000"/>
              <w:left w:val="single" w:sz="4" w:space="0" w:color="000000"/>
              <w:bottom w:val="single" w:sz="4" w:space="0" w:color="000000"/>
              <w:right w:val="single" w:sz="4" w:space="0" w:color="000000"/>
            </w:tcBorders>
            <w:vAlign w:val="center"/>
          </w:tcPr>
          <w:p w:rsidR="005C0088" w:rsidRDefault="006F2960" w:rsidP="006F2960">
            <w:pPr>
              <w:rPr>
                <w:rStyle w:val="NormalCharacter"/>
                <w:rFonts w:ascii="宋体" w:hAnsi="宋体"/>
                <w:color w:val="000000"/>
                <w:kern w:val="0"/>
                <w:szCs w:val="21"/>
              </w:rPr>
            </w:pPr>
            <w:r>
              <w:rPr>
                <w:rStyle w:val="NormalCharacter"/>
                <w:rFonts w:ascii="宋体" w:hAnsi="宋体"/>
                <w:color w:val="000000"/>
                <w:kern w:val="0"/>
                <w:szCs w:val="21"/>
              </w:rPr>
              <w:t>万源市</w:t>
            </w:r>
          </w:p>
        </w:tc>
        <w:tc>
          <w:tcPr>
            <w:tcW w:w="720" w:type="dxa"/>
            <w:tcBorders>
              <w:top w:val="single" w:sz="4" w:space="0" w:color="000000"/>
              <w:left w:val="single" w:sz="4" w:space="0" w:color="000000"/>
              <w:bottom w:val="single" w:sz="4" w:space="0" w:color="000000"/>
              <w:right w:val="single" w:sz="4" w:space="0" w:color="000000"/>
            </w:tcBorders>
            <w:vAlign w:val="center"/>
          </w:tcPr>
          <w:p w:rsidR="005C0088" w:rsidRDefault="006F2960" w:rsidP="00DF1242">
            <w:pPr>
              <w:rPr>
                <w:rStyle w:val="NormalCharacter"/>
                <w:rFonts w:ascii="宋体" w:hAnsi="宋体"/>
                <w:color w:val="000000"/>
                <w:kern w:val="0"/>
                <w:szCs w:val="21"/>
              </w:rPr>
            </w:pPr>
            <w:r w:rsidRPr="006F2960">
              <w:rPr>
                <w:rStyle w:val="NormalCharacter"/>
                <w:rFonts w:ascii="宋体" w:hAnsi="宋体"/>
                <w:color w:val="000000"/>
                <w:kern w:val="0"/>
                <w:szCs w:val="21"/>
              </w:rPr>
              <w:t>万源仁合医院</w:t>
            </w:r>
          </w:p>
        </w:tc>
        <w:tc>
          <w:tcPr>
            <w:tcW w:w="900" w:type="dxa"/>
            <w:tcBorders>
              <w:top w:val="single" w:sz="4" w:space="0" w:color="000000"/>
              <w:left w:val="single" w:sz="4" w:space="0" w:color="000000"/>
              <w:bottom w:val="single" w:sz="4" w:space="0" w:color="000000"/>
              <w:right w:val="single" w:sz="4" w:space="0" w:color="000000"/>
            </w:tcBorders>
            <w:vAlign w:val="center"/>
          </w:tcPr>
          <w:p w:rsidR="005C0088" w:rsidRDefault="009427B4" w:rsidP="00401A53">
            <w:pPr>
              <w:snapToGrid w:val="0"/>
              <w:rPr>
                <w:rStyle w:val="NormalCharacter"/>
                <w:rFonts w:ascii="宋体" w:hAnsi="宋体"/>
                <w:color w:val="000000"/>
                <w:kern w:val="0"/>
                <w:szCs w:val="21"/>
              </w:rPr>
            </w:pPr>
            <w:proofErr w:type="gramStart"/>
            <w:r w:rsidRPr="009427B4">
              <w:rPr>
                <w:rStyle w:val="NormalCharacter"/>
                <w:rFonts w:ascii="宋体" w:hAnsi="宋体"/>
                <w:color w:val="000000"/>
                <w:kern w:val="0"/>
                <w:szCs w:val="21"/>
              </w:rPr>
              <w:t>四川省中栎环保</w:t>
            </w:r>
            <w:proofErr w:type="gramEnd"/>
            <w:r w:rsidRPr="009427B4">
              <w:rPr>
                <w:rStyle w:val="NormalCharacter"/>
                <w:rFonts w:ascii="宋体" w:hAnsi="宋体"/>
                <w:color w:val="000000"/>
                <w:kern w:val="0"/>
                <w:szCs w:val="21"/>
              </w:rPr>
              <w:t>科技有限公司</w:t>
            </w:r>
          </w:p>
        </w:tc>
        <w:tc>
          <w:tcPr>
            <w:tcW w:w="1427" w:type="dxa"/>
            <w:tcBorders>
              <w:top w:val="single" w:sz="4" w:space="0" w:color="000000"/>
              <w:left w:val="single" w:sz="4" w:space="0" w:color="000000"/>
              <w:bottom w:val="single" w:sz="4" w:space="0" w:color="000000"/>
              <w:right w:val="single" w:sz="4" w:space="0" w:color="000000"/>
            </w:tcBorders>
            <w:vAlign w:val="center"/>
          </w:tcPr>
          <w:p w:rsidR="005C0088" w:rsidRDefault="006F2960" w:rsidP="006F2960">
            <w:pPr>
              <w:snapToGrid w:val="0"/>
              <w:spacing w:line="360" w:lineRule="auto"/>
              <w:rPr>
                <w:rStyle w:val="NormalCharacter"/>
                <w:rFonts w:ascii="宋体" w:hAnsi="宋体"/>
                <w:color w:val="000000"/>
                <w:kern w:val="0"/>
                <w:szCs w:val="21"/>
              </w:rPr>
            </w:pPr>
            <w:r w:rsidRPr="006F2960">
              <w:rPr>
                <w:rStyle w:val="NormalCharacter"/>
                <w:rFonts w:ascii="宋体" w:hAnsi="宋体"/>
                <w:color w:val="000000"/>
                <w:kern w:val="0"/>
                <w:szCs w:val="21"/>
              </w:rPr>
              <w:t>万源仁合医院</w:t>
            </w:r>
            <w:r w:rsidR="00E06E16" w:rsidRPr="00401A53">
              <w:rPr>
                <w:rStyle w:val="NormalCharacter"/>
                <w:rFonts w:ascii="宋体" w:hAnsi="宋体"/>
                <w:color w:val="000000"/>
                <w:kern w:val="0"/>
                <w:szCs w:val="21"/>
              </w:rPr>
              <w:t>拟</w:t>
            </w:r>
            <w:r w:rsidRPr="006F2960">
              <w:rPr>
                <w:rStyle w:val="NormalCharacter"/>
                <w:rFonts w:ascii="宋体" w:hAnsi="宋体"/>
                <w:color w:val="000000"/>
                <w:kern w:val="0"/>
                <w:szCs w:val="21"/>
              </w:rPr>
              <w:t>本项目使用的DSA射线装置位于尖峰人和春天一期2层万源仁合医院东南侧改建DSA</w:t>
            </w:r>
            <w:r>
              <w:rPr>
                <w:rStyle w:val="NormalCharacter"/>
                <w:rFonts w:ascii="宋体" w:hAnsi="宋体"/>
                <w:color w:val="000000"/>
                <w:kern w:val="0"/>
                <w:szCs w:val="21"/>
              </w:rPr>
              <w:t>手术室1 1间。</w:t>
            </w:r>
            <w:r w:rsidRPr="006F2960">
              <w:rPr>
                <w:rStyle w:val="NormalCharacter"/>
                <w:rFonts w:ascii="宋体" w:hAnsi="宋体"/>
                <w:color w:val="000000"/>
                <w:kern w:val="0"/>
                <w:szCs w:val="21"/>
              </w:rPr>
              <w:t xml:space="preserve">在DSA手术室内新增使用1台DSA，型号为AXIOM </w:t>
            </w:r>
            <w:proofErr w:type="spellStart"/>
            <w:r w:rsidRPr="006F2960">
              <w:rPr>
                <w:rStyle w:val="NormalCharacter"/>
                <w:rFonts w:ascii="宋体" w:hAnsi="宋体"/>
                <w:color w:val="000000"/>
                <w:kern w:val="0"/>
                <w:szCs w:val="21"/>
              </w:rPr>
              <w:t>Artis</w:t>
            </w:r>
            <w:proofErr w:type="spellEnd"/>
            <w:r w:rsidRPr="006F2960">
              <w:rPr>
                <w:rStyle w:val="NormalCharacter"/>
                <w:rFonts w:ascii="宋体" w:hAnsi="宋体"/>
                <w:color w:val="000000"/>
                <w:kern w:val="0"/>
                <w:szCs w:val="21"/>
              </w:rPr>
              <w:t xml:space="preserve"> One，其额定管电压为125kV，额定管电流为1000mA，</w:t>
            </w:r>
            <w:proofErr w:type="gramStart"/>
            <w:r w:rsidRPr="006F2960">
              <w:rPr>
                <w:rStyle w:val="NormalCharacter"/>
                <w:rFonts w:ascii="宋体" w:hAnsi="宋体"/>
                <w:color w:val="000000"/>
                <w:kern w:val="0"/>
                <w:szCs w:val="21"/>
              </w:rPr>
              <w:t>出束方向</w:t>
            </w:r>
            <w:proofErr w:type="gramEnd"/>
            <w:r w:rsidRPr="006F2960">
              <w:rPr>
                <w:rStyle w:val="NormalCharacter"/>
                <w:rFonts w:ascii="宋体" w:hAnsi="宋体"/>
                <w:color w:val="000000"/>
                <w:kern w:val="0"/>
                <w:szCs w:val="21"/>
              </w:rPr>
              <w:t>由下向上，属于II类射线装置，年累计</w:t>
            </w:r>
            <w:proofErr w:type="gramStart"/>
            <w:r w:rsidRPr="006F2960">
              <w:rPr>
                <w:rStyle w:val="NormalCharacter"/>
                <w:rFonts w:ascii="宋体" w:hAnsi="宋体"/>
                <w:color w:val="000000"/>
                <w:kern w:val="0"/>
                <w:szCs w:val="21"/>
              </w:rPr>
              <w:t>最大出束时间</w:t>
            </w:r>
            <w:proofErr w:type="gramEnd"/>
            <w:r w:rsidRPr="006F2960">
              <w:rPr>
                <w:rStyle w:val="NormalCharacter"/>
                <w:rFonts w:ascii="宋体" w:hAnsi="宋体"/>
                <w:color w:val="000000"/>
                <w:kern w:val="0"/>
                <w:szCs w:val="21"/>
              </w:rPr>
              <w:t>约125.66h（其中透视125h，拍片0.66h）</w:t>
            </w:r>
            <w:r>
              <w:rPr>
                <w:rStyle w:val="NormalCharacter"/>
                <w:rFonts w:ascii="宋体" w:hAnsi="宋体"/>
                <w:color w:val="000000"/>
                <w:kern w:val="0"/>
                <w:szCs w:val="21"/>
              </w:rPr>
              <w:t>。</w:t>
            </w:r>
          </w:p>
        </w:tc>
        <w:tc>
          <w:tcPr>
            <w:tcW w:w="3439" w:type="dxa"/>
            <w:tcBorders>
              <w:top w:val="single" w:sz="4" w:space="0" w:color="000000"/>
              <w:left w:val="single" w:sz="4" w:space="0" w:color="000000"/>
              <w:bottom w:val="single" w:sz="4" w:space="0" w:color="000000"/>
              <w:right w:val="single" w:sz="4" w:space="0" w:color="000000"/>
            </w:tcBorders>
            <w:vAlign w:val="center"/>
          </w:tcPr>
          <w:p w:rsidR="005C0088" w:rsidRDefault="00A469F1" w:rsidP="007F2E34">
            <w:pPr>
              <w:spacing w:line="260" w:lineRule="exact"/>
              <w:jc w:val="left"/>
              <w:rPr>
                <w:rStyle w:val="NormalCharacter"/>
                <w:rFonts w:ascii="宋体" w:hAnsi="宋体"/>
                <w:color w:val="000000"/>
                <w:kern w:val="0"/>
                <w:szCs w:val="21"/>
              </w:rPr>
            </w:pPr>
            <w:r>
              <w:rPr>
                <w:rStyle w:val="NormalCharacter"/>
                <w:rFonts w:ascii="宋体" w:hAnsi="宋体"/>
                <w:color w:val="000000"/>
                <w:kern w:val="0"/>
                <w:szCs w:val="21"/>
              </w:rPr>
              <w:t>1</w:t>
            </w:r>
            <w:r w:rsidR="006F2960">
              <w:rPr>
                <w:rStyle w:val="NormalCharacter"/>
                <w:rFonts w:ascii="宋体" w:hAnsi="宋体"/>
                <w:color w:val="000000"/>
                <w:kern w:val="0"/>
                <w:szCs w:val="21"/>
              </w:rPr>
              <w:t>、</w:t>
            </w:r>
            <w:r w:rsidR="006F2960" w:rsidRPr="006F2960">
              <w:rPr>
                <w:rStyle w:val="NormalCharacter"/>
                <w:rFonts w:ascii="宋体" w:hAnsi="宋体"/>
                <w:color w:val="000000"/>
                <w:kern w:val="0"/>
                <w:szCs w:val="21"/>
              </w:rPr>
              <w:t>改建后的DSA手术室净空面积约为</w:t>
            </w:r>
            <w:r w:rsidR="006F2960">
              <w:rPr>
                <w:rStyle w:val="NormalCharacter"/>
                <w:rFonts w:ascii="宋体" w:hAnsi="宋体"/>
                <w:color w:val="000000"/>
                <w:kern w:val="0"/>
                <w:szCs w:val="21"/>
              </w:rPr>
              <w:t>41.58m</w:t>
            </w:r>
            <w:r w:rsidR="006F2960">
              <w:rPr>
                <w:rStyle w:val="NormalCharacter"/>
                <w:rFonts w:ascii="宋体" w:hAnsi="宋体"/>
                <w:color w:val="000000"/>
                <w:kern w:val="0"/>
                <w:szCs w:val="21"/>
                <w:vertAlign w:val="superscript"/>
              </w:rPr>
              <w:t>2</w:t>
            </w:r>
            <w:r w:rsidR="006F2960" w:rsidRPr="006F2960">
              <w:rPr>
                <w:rStyle w:val="NormalCharacter"/>
                <w:rFonts w:ascii="宋体" w:hAnsi="宋体"/>
                <w:color w:val="000000"/>
                <w:kern w:val="0"/>
                <w:szCs w:val="21"/>
              </w:rPr>
              <w:t>（净空尺寸为：长7.7m×宽5.4m×高2.8m），DSA手术室实体屏蔽结构：四周墙体为50mm厚</w:t>
            </w:r>
            <w:proofErr w:type="gramStart"/>
            <w:r w:rsidR="006F2960" w:rsidRPr="006F2960">
              <w:rPr>
                <w:rStyle w:val="NormalCharacter"/>
                <w:rFonts w:ascii="宋体" w:hAnsi="宋体"/>
                <w:color w:val="000000"/>
                <w:kern w:val="0"/>
                <w:szCs w:val="21"/>
              </w:rPr>
              <w:t>玻</w:t>
            </w:r>
            <w:proofErr w:type="gramEnd"/>
            <w:r w:rsidR="006F2960" w:rsidRPr="006F2960">
              <w:rPr>
                <w:rStyle w:val="NormalCharacter"/>
                <w:rFonts w:ascii="宋体" w:hAnsi="宋体"/>
                <w:color w:val="000000"/>
                <w:kern w:val="0"/>
                <w:szCs w:val="21"/>
              </w:rPr>
              <w:t>镁板＋3mm铅板＋50mm厚</w:t>
            </w:r>
            <w:proofErr w:type="gramStart"/>
            <w:r w:rsidR="006F2960" w:rsidRPr="006F2960">
              <w:rPr>
                <w:rStyle w:val="NormalCharacter"/>
                <w:rFonts w:ascii="宋体" w:hAnsi="宋体"/>
                <w:color w:val="000000"/>
                <w:kern w:val="0"/>
                <w:szCs w:val="21"/>
              </w:rPr>
              <w:t>玻</w:t>
            </w:r>
            <w:proofErr w:type="gramEnd"/>
            <w:r w:rsidR="006F2960" w:rsidRPr="006F2960">
              <w:rPr>
                <w:rStyle w:val="NormalCharacter"/>
                <w:rFonts w:ascii="宋体" w:hAnsi="宋体"/>
                <w:color w:val="000000"/>
                <w:kern w:val="0"/>
                <w:szCs w:val="21"/>
              </w:rPr>
              <w:t>镁板；屋顶为180mm现浇钢筋混凝土+ 2mm铅板＋50mm厚</w:t>
            </w:r>
            <w:proofErr w:type="gramStart"/>
            <w:r w:rsidR="006F2960" w:rsidRPr="006F2960">
              <w:rPr>
                <w:rStyle w:val="NormalCharacter"/>
                <w:rFonts w:ascii="宋体" w:hAnsi="宋体"/>
                <w:color w:val="000000"/>
                <w:kern w:val="0"/>
                <w:szCs w:val="21"/>
              </w:rPr>
              <w:t>玻</w:t>
            </w:r>
            <w:proofErr w:type="gramEnd"/>
            <w:r w:rsidR="006F2960" w:rsidRPr="006F2960">
              <w:rPr>
                <w:rStyle w:val="NormalCharacter"/>
                <w:rFonts w:ascii="宋体" w:hAnsi="宋体"/>
                <w:color w:val="000000"/>
                <w:kern w:val="0"/>
                <w:szCs w:val="21"/>
              </w:rPr>
              <w:t>镁板；地面为180mm现浇钢筋混凝土+5cm硫酸钡水泥砂浆；观察窗1扇，为3mm铅当量的含铅玻璃；</w:t>
            </w:r>
            <w:proofErr w:type="gramStart"/>
            <w:r w:rsidR="006F2960" w:rsidRPr="006F2960">
              <w:rPr>
                <w:rStyle w:val="NormalCharacter"/>
                <w:rFonts w:ascii="宋体" w:hAnsi="宋体"/>
                <w:color w:val="000000"/>
                <w:kern w:val="0"/>
                <w:szCs w:val="21"/>
              </w:rPr>
              <w:t>防护铅门3扇</w:t>
            </w:r>
            <w:proofErr w:type="gramEnd"/>
            <w:r w:rsidR="006F2960" w:rsidRPr="006F2960">
              <w:rPr>
                <w:rStyle w:val="NormalCharacter"/>
                <w:rFonts w:ascii="宋体" w:hAnsi="宋体"/>
                <w:color w:val="000000"/>
                <w:kern w:val="0"/>
                <w:szCs w:val="21"/>
              </w:rPr>
              <w:t>，均为3mm铅当量的防护铅门</w:t>
            </w:r>
            <w:r w:rsidR="00ED399A" w:rsidRPr="00ED399A">
              <w:rPr>
                <w:rStyle w:val="NormalCharacter"/>
                <w:rFonts w:ascii="宋体" w:hAnsi="宋体"/>
                <w:color w:val="000000"/>
                <w:kern w:val="0"/>
                <w:szCs w:val="21"/>
              </w:rPr>
              <w:t>。</w:t>
            </w:r>
            <w:r w:rsidR="007F2E34" w:rsidRPr="007F2E34">
              <w:rPr>
                <w:rStyle w:val="NormalCharacter"/>
                <w:rFonts w:ascii="宋体" w:hAnsi="宋体"/>
                <w:color w:val="000000"/>
                <w:kern w:val="0"/>
                <w:szCs w:val="21"/>
              </w:rPr>
              <w:t xml:space="preserve"> </w:t>
            </w:r>
          </w:p>
          <w:p w:rsidR="005C0088" w:rsidRDefault="00A469F1" w:rsidP="00353CC8">
            <w:pPr>
              <w:spacing w:line="260" w:lineRule="exact"/>
              <w:jc w:val="left"/>
              <w:rPr>
                <w:rStyle w:val="NormalCharacter"/>
                <w:rFonts w:ascii="宋体" w:hAnsi="宋体"/>
                <w:color w:val="000000"/>
                <w:kern w:val="0"/>
                <w:szCs w:val="21"/>
              </w:rPr>
            </w:pPr>
            <w:r>
              <w:rPr>
                <w:rStyle w:val="NormalCharacter"/>
                <w:rFonts w:ascii="宋体" w:hAnsi="宋体"/>
                <w:color w:val="000000"/>
                <w:kern w:val="0"/>
                <w:szCs w:val="21"/>
              </w:rPr>
              <w:t>2</w:t>
            </w:r>
            <w:r w:rsidR="00E06E16" w:rsidRPr="00401A53">
              <w:rPr>
                <w:rStyle w:val="NormalCharacter"/>
                <w:rFonts w:ascii="宋体" w:hAnsi="宋体"/>
                <w:color w:val="000000"/>
                <w:kern w:val="0"/>
                <w:szCs w:val="21"/>
              </w:rPr>
              <w:t>、</w:t>
            </w:r>
            <w:r w:rsidR="003C32B4">
              <w:rPr>
                <w:rStyle w:val="NormalCharacter"/>
                <w:rFonts w:ascii="宋体" w:hAnsi="宋体"/>
                <w:color w:val="000000"/>
                <w:kern w:val="0"/>
                <w:szCs w:val="21"/>
              </w:rPr>
              <w:t>可能产生的</w:t>
            </w:r>
            <w:r w:rsidR="00E06E16" w:rsidRPr="00401A53">
              <w:rPr>
                <w:rStyle w:val="NormalCharacter"/>
                <w:rFonts w:ascii="宋体" w:hAnsi="宋体"/>
                <w:color w:val="000000"/>
                <w:kern w:val="0"/>
                <w:szCs w:val="21"/>
              </w:rPr>
              <w:t>环境影响防范措施</w:t>
            </w:r>
          </w:p>
          <w:p w:rsidR="005C0088" w:rsidRDefault="008E41B0" w:rsidP="00401A53">
            <w:pPr>
              <w:spacing w:line="260" w:lineRule="exact"/>
              <w:jc w:val="left"/>
              <w:rPr>
                <w:rStyle w:val="NormalCharacter"/>
                <w:rFonts w:ascii="宋体" w:hAnsi="宋体"/>
                <w:color w:val="000000"/>
                <w:kern w:val="0"/>
                <w:szCs w:val="21"/>
              </w:rPr>
            </w:pPr>
            <w:r w:rsidRPr="00401A53">
              <w:rPr>
                <w:rStyle w:val="NormalCharacter"/>
                <w:rFonts w:ascii="宋体" w:hAnsi="宋体"/>
                <w:color w:val="000000"/>
                <w:kern w:val="0"/>
                <w:szCs w:val="21"/>
              </w:rPr>
              <w:t>(1</w:t>
            </w:r>
            <w:r w:rsidR="003C32B4">
              <w:rPr>
                <w:rStyle w:val="NormalCharacter"/>
                <w:rFonts w:ascii="宋体" w:hAnsi="宋体"/>
                <w:color w:val="000000"/>
                <w:kern w:val="0"/>
                <w:szCs w:val="21"/>
              </w:rPr>
              <w:t>)施工期，</w:t>
            </w:r>
            <w:r w:rsidR="00353CC8">
              <w:rPr>
                <w:rStyle w:val="NormalCharacter"/>
                <w:rFonts w:ascii="宋体" w:hAnsi="宋体"/>
                <w:color w:val="000000"/>
                <w:kern w:val="0"/>
                <w:szCs w:val="21"/>
              </w:rPr>
              <w:t>项目</w:t>
            </w:r>
            <w:r w:rsidR="003C32B4" w:rsidRPr="003C32B4">
              <w:rPr>
                <w:rStyle w:val="NormalCharacter"/>
                <w:rFonts w:ascii="宋体" w:hAnsi="宋体"/>
                <w:color w:val="000000"/>
                <w:kern w:val="0"/>
                <w:szCs w:val="21"/>
              </w:rPr>
              <w:t>施工阶段主要</w:t>
            </w:r>
            <w:r w:rsidR="00673ED1">
              <w:rPr>
                <w:rStyle w:val="NormalCharacter"/>
                <w:rFonts w:ascii="宋体" w:hAnsi="宋体"/>
                <w:color w:val="000000"/>
                <w:kern w:val="0"/>
                <w:szCs w:val="21"/>
              </w:rPr>
              <w:t>是室内装修，采取有效措施控制施工时间影响较小</w:t>
            </w:r>
            <w:r w:rsidR="003C32B4" w:rsidRPr="003C32B4">
              <w:rPr>
                <w:rStyle w:val="NormalCharacter"/>
                <w:rFonts w:ascii="宋体" w:hAnsi="宋体"/>
                <w:color w:val="000000"/>
                <w:kern w:val="0"/>
                <w:szCs w:val="21"/>
              </w:rPr>
              <w:t>。</w:t>
            </w:r>
            <w:r w:rsidR="00E06E16" w:rsidRPr="00401A53">
              <w:rPr>
                <w:rStyle w:val="NormalCharacter"/>
                <w:rFonts w:ascii="宋体" w:hAnsi="宋体"/>
                <w:color w:val="000000"/>
                <w:kern w:val="0"/>
                <w:szCs w:val="21"/>
              </w:rPr>
              <w:t>（</w:t>
            </w:r>
            <w:r w:rsidR="00EF722B" w:rsidRPr="00401A53">
              <w:rPr>
                <w:rStyle w:val="NormalCharacter"/>
                <w:rFonts w:ascii="宋体" w:hAnsi="宋体"/>
                <w:color w:val="000000"/>
                <w:kern w:val="0"/>
                <w:szCs w:val="21"/>
              </w:rPr>
              <w:t>2</w:t>
            </w:r>
            <w:r w:rsidR="00E06E16" w:rsidRPr="00401A53">
              <w:rPr>
                <w:rStyle w:val="NormalCharacter"/>
                <w:rFonts w:ascii="宋体" w:hAnsi="宋体"/>
                <w:color w:val="000000"/>
                <w:kern w:val="0"/>
                <w:szCs w:val="21"/>
              </w:rPr>
              <w:t>）</w:t>
            </w:r>
            <w:r w:rsidR="003C32B4">
              <w:rPr>
                <w:rStyle w:val="NormalCharacter"/>
                <w:rFonts w:ascii="宋体" w:hAnsi="宋体"/>
                <w:color w:val="000000"/>
                <w:kern w:val="0"/>
                <w:szCs w:val="21"/>
              </w:rPr>
              <w:t>运营期</w:t>
            </w:r>
            <w:r w:rsidR="00353CC8">
              <w:rPr>
                <w:rStyle w:val="NormalCharacter"/>
                <w:rFonts w:ascii="宋体" w:hAnsi="宋体"/>
                <w:color w:val="000000"/>
                <w:kern w:val="0"/>
                <w:szCs w:val="21"/>
              </w:rPr>
              <w:t>，</w:t>
            </w:r>
            <w:r w:rsidR="003C32B4">
              <w:rPr>
                <w:rStyle w:val="NormalCharacter"/>
                <w:rFonts w:ascii="宋体" w:hAnsi="宋体"/>
                <w:color w:val="000000"/>
                <w:kern w:val="0"/>
                <w:szCs w:val="21"/>
              </w:rPr>
              <w:t>主是产生</w:t>
            </w:r>
            <w:r w:rsidR="003C32B4" w:rsidRPr="003C32B4">
              <w:rPr>
                <w:rStyle w:val="NormalCharacter"/>
                <w:rFonts w:ascii="宋体" w:hAnsi="宋体"/>
                <w:color w:val="000000"/>
                <w:kern w:val="0"/>
                <w:szCs w:val="21"/>
              </w:rPr>
              <w:t>Х射线、臭氧、噪声、医疗废物</w:t>
            </w:r>
            <w:r w:rsidR="003C32B4">
              <w:rPr>
                <w:rStyle w:val="NormalCharacter"/>
                <w:rFonts w:ascii="宋体" w:hAnsi="宋体"/>
                <w:color w:val="000000"/>
                <w:kern w:val="0"/>
                <w:szCs w:val="21"/>
              </w:rPr>
              <w:t>。</w:t>
            </w:r>
          </w:p>
          <w:p w:rsidR="005C0088" w:rsidRDefault="00E06E16" w:rsidP="0032358F">
            <w:pPr>
              <w:spacing w:line="260" w:lineRule="exact"/>
              <w:jc w:val="left"/>
              <w:rPr>
                <w:rStyle w:val="NormalCharacter"/>
                <w:rFonts w:ascii="宋体" w:hAnsi="宋体"/>
                <w:color w:val="000000"/>
                <w:kern w:val="0"/>
                <w:szCs w:val="21"/>
              </w:rPr>
            </w:pPr>
            <w:r w:rsidRPr="00401A53">
              <w:rPr>
                <w:rStyle w:val="NormalCharacter"/>
                <w:rFonts w:ascii="宋体" w:hAnsi="宋体"/>
                <w:color w:val="000000"/>
                <w:kern w:val="0"/>
                <w:szCs w:val="21"/>
              </w:rPr>
              <w:t>采取的防范措施：</w:t>
            </w:r>
            <w:r w:rsidR="0032358F" w:rsidRPr="0032358F">
              <w:rPr>
                <w:rStyle w:val="NormalCharacter"/>
                <w:rFonts w:ascii="宋体" w:hAnsi="宋体"/>
                <w:color w:val="000000"/>
                <w:kern w:val="0"/>
                <w:szCs w:val="21"/>
              </w:rPr>
              <w:t>DSA</w:t>
            </w:r>
            <w:r w:rsidR="0022403C">
              <w:rPr>
                <w:rStyle w:val="NormalCharacter"/>
                <w:rFonts w:ascii="宋体" w:hAnsi="宋体"/>
                <w:color w:val="000000"/>
                <w:kern w:val="0"/>
                <w:szCs w:val="21"/>
              </w:rPr>
              <w:t>机房辐射工作人员和病人产生的生活污水</w:t>
            </w:r>
            <w:r w:rsidR="00547E42" w:rsidRPr="00547E42">
              <w:rPr>
                <w:rStyle w:val="NormalCharacter"/>
                <w:rFonts w:ascii="宋体" w:hAnsi="宋体"/>
                <w:color w:val="000000"/>
                <w:kern w:val="0"/>
                <w:szCs w:val="21"/>
              </w:rPr>
              <w:t>依托</w:t>
            </w:r>
            <w:r w:rsidR="00A469F1" w:rsidRPr="00A469F1">
              <w:rPr>
                <w:rStyle w:val="NormalCharacter"/>
                <w:rFonts w:ascii="宋体" w:hAnsi="宋体"/>
                <w:color w:val="000000"/>
                <w:kern w:val="0"/>
                <w:szCs w:val="21"/>
              </w:rPr>
              <w:t>医院的污水管道和污水处理站</w:t>
            </w:r>
            <w:r w:rsidR="00547E42" w:rsidRPr="00547E42">
              <w:rPr>
                <w:rStyle w:val="NormalCharacter"/>
                <w:rFonts w:ascii="宋体" w:hAnsi="宋体"/>
                <w:color w:val="000000"/>
                <w:kern w:val="0"/>
                <w:szCs w:val="21"/>
              </w:rPr>
              <w:t>。</w:t>
            </w:r>
            <w:r w:rsidR="0032358F" w:rsidRPr="0032358F">
              <w:rPr>
                <w:rStyle w:val="NormalCharacter"/>
                <w:rFonts w:ascii="宋体" w:hAnsi="宋体"/>
                <w:color w:val="000000"/>
                <w:kern w:val="0"/>
                <w:szCs w:val="21"/>
              </w:rPr>
              <w:t>污水处理站</w:t>
            </w:r>
            <w:r w:rsidR="0022403C">
              <w:rPr>
                <w:rStyle w:val="NormalCharacter"/>
                <w:rFonts w:ascii="宋体" w:hAnsi="宋体"/>
                <w:color w:val="000000"/>
                <w:kern w:val="0"/>
                <w:szCs w:val="21"/>
              </w:rPr>
              <w:t>达标后排入市政管网，进入污水</w:t>
            </w:r>
            <w:r w:rsidR="0032358F" w:rsidRPr="0032358F">
              <w:rPr>
                <w:rStyle w:val="NormalCharacter"/>
                <w:rFonts w:ascii="宋体" w:hAnsi="宋体"/>
                <w:color w:val="000000"/>
                <w:kern w:val="0"/>
                <w:szCs w:val="21"/>
              </w:rPr>
              <w:t>处理</w:t>
            </w:r>
            <w:r w:rsidR="0022403C">
              <w:rPr>
                <w:rStyle w:val="NormalCharacter"/>
                <w:rFonts w:ascii="宋体" w:hAnsi="宋体"/>
                <w:color w:val="000000"/>
                <w:kern w:val="0"/>
                <w:szCs w:val="21"/>
              </w:rPr>
              <w:t>厂进一步处理</w:t>
            </w:r>
            <w:r w:rsidR="00547E42">
              <w:rPr>
                <w:rStyle w:val="NormalCharacter"/>
                <w:rFonts w:ascii="宋体" w:hAnsi="宋体"/>
                <w:color w:val="000000"/>
                <w:kern w:val="0"/>
                <w:szCs w:val="21"/>
              </w:rPr>
              <w:t>；新增的</w:t>
            </w:r>
            <w:proofErr w:type="gramStart"/>
            <w:r w:rsidR="00547E42" w:rsidRPr="00547E42">
              <w:rPr>
                <w:rStyle w:val="NormalCharacter"/>
                <w:rFonts w:ascii="宋体" w:hAnsi="宋体"/>
                <w:color w:val="000000"/>
                <w:kern w:val="0"/>
                <w:szCs w:val="21"/>
              </w:rPr>
              <w:t>医疗固废</w:t>
            </w:r>
            <w:r w:rsidR="00A469F1" w:rsidRPr="00A469F1">
              <w:rPr>
                <w:rStyle w:val="NormalCharacter"/>
                <w:rFonts w:ascii="宋体" w:hAnsi="宋体"/>
                <w:color w:val="000000"/>
                <w:kern w:val="0"/>
                <w:szCs w:val="21"/>
              </w:rPr>
              <w:t>经</w:t>
            </w:r>
            <w:proofErr w:type="gramEnd"/>
            <w:r w:rsidR="00A469F1" w:rsidRPr="00A469F1">
              <w:rPr>
                <w:rStyle w:val="NormalCharacter"/>
                <w:rFonts w:ascii="宋体" w:hAnsi="宋体"/>
                <w:color w:val="000000"/>
                <w:kern w:val="0"/>
                <w:szCs w:val="21"/>
              </w:rPr>
              <w:t>分类收集打包好后暂存于医疗废物暂存间</w:t>
            </w:r>
            <w:r w:rsidR="00547E42">
              <w:rPr>
                <w:rStyle w:val="NormalCharacter"/>
                <w:rFonts w:ascii="宋体" w:hAnsi="宋体"/>
                <w:color w:val="000000"/>
                <w:kern w:val="0"/>
                <w:szCs w:val="21"/>
              </w:rPr>
              <w:t>交由有相关资质的</w:t>
            </w:r>
            <w:r w:rsidR="0022403C">
              <w:rPr>
                <w:rStyle w:val="NormalCharacter"/>
                <w:rFonts w:ascii="宋体" w:hAnsi="宋体"/>
                <w:color w:val="000000"/>
                <w:kern w:val="0"/>
                <w:szCs w:val="21"/>
              </w:rPr>
              <w:t>处理；</w:t>
            </w:r>
            <w:r w:rsidR="0032358F" w:rsidRPr="0032358F">
              <w:rPr>
                <w:rStyle w:val="NormalCharacter"/>
                <w:rFonts w:ascii="宋体" w:hAnsi="宋体"/>
                <w:color w:val="000000"/>
                <w:kern w:val="0"/>
                <w:szCs w:val="21"/>
              </w:rPr>
              <w:t>生活垃圾统一收集后由市政环卫部门处理。其辐射场所内附加臭氧通过机房换气扇排入大气环境中后，经自然分解和稀释，远低于《环境空气质量标准》（GB3095-2012）的二级标准（</w:t>
            </w:r>
            <w:r w:rsidR="00ED399A">
              <w:rPr>
                <w:rStyle w:val="NormalCharacter"/>
                <w:rFonts w:ascii="宋体" w:hAnsi="宋体"/>
                <w:color w:val="000000"/>
                <w:kern w:val="0"/>
                <w:szCs w:val="21"/>
              </w:rPr>
              <w:t>0.2mg/m</w:t>
            </w:r>
            <w:r w:rsidR="00ED399A">
              <w:rPr>
                <w:rStyle w:val="NormalCharacter"/>
                <w:rFonts w:ascii="宋体" w:hAnsi="宋体"/>
                <w:color w:val="000000"/>
                <w:kern w:val="0"/>
                <w:szCs w:val="21"/>
                <w:vertAlign w:val="superscript"/>
              </w:rPr>
              <w:t>3</w:t>
            </w:r>
            <w:r w:rsidR="0032358F" w:rsidRPr="0032358F">
              <w:rPr>
                <w:rStyle w:val="NormalCharacter"/>
                <w:rFonts w:ascii="宋体" w:hAnsi="宋体"/>
                <w:color w:val="000000"/>
                <w:kern w:val="0"/>
                <w:szCs w:val="21"/>
              </w:rPr>
              <w:t>）的要求</w:t>
            </w:r>
            <w:r w:rsidR="0032358F">
              <w:rPr>
                <w:rStyle w:val="NormalCharacter"/>
                <w:rFonts w:ascii="宋体" w:hAnsi="宋体"/>
                <w:color w:val="000000"/>
                <w:kern w:val="0"/>
                <w:szCs w:val="21"/>
              </w:rPr>
              <w:t>。</w:t>
            </w:r>
          </w:p>
          <w:p w:rsidR="005C0088" w:rsidRDefault="005C0088" w:rsidP="00547E42">
            <w:pPr>
              <w:spacing w:line="260" w:lineRule="exact"/>
              <w:jc w:val="left"/>
              <w:rPr>
                <w:rStyle w:val="NormalCharacter"/>
                <w:rFonts w:ascii="宋体" w:hAnsi="宋体"/>
                <w:color w:val="000000"/>
                <w:kern w:val="0"/>
                <w:szCs w:val="21"/>
              </w:rPr>
            </w:pPr>
          </w:p>
        </w:tc>
      </w:tr>
    </w:tbl>
    <w:p w:rsidR="005C0088" w:rsidRDefault="005C0088">
      <w:pPr>
        <w:rPr>
          <w:rStyle w:val="NormalCharacter"/>
          <w:szCs w:val="21"/>
        </w:rPr>
      </w:pPr>
    </w:p>
    <w:p w:rsidR="005C0088" w:rsidRDefault="005C0088">
      <w:pPr>
        <w:rPr>
          <w:rStyle w:val="NormalCharacter"/>
          <w:szCs w:val="21"/>
        </w:rPr>
      </w:pPr>
    </w:p>
    <w:sectPr w:rsidR="005C0088">
      <w:headerReference w:type="even" r:id="rId8"/>
      <w:headerReference w:type="default" r:id="rId9"/>
      <w:footerReference w:type="even" r:id="rId10"/>
      <w:footerReference w:type="default" r:id="rId11"/>
      <w:headerReference w:type="first" r:id="rId12"/>
      <w:footerReference w:type="firs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01" w:rsidRDefault="00455B01">
      <w:r>
        <w:separator/>
      </w:r>
    </w:p>
  </w:endnote>
  <w:endnote w:type="continuationSeparator" w:id="0">
    <w:p w:rsidR="00455B01" w:rsidRDefault="0045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4" w:rsidRDefault="003E44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4" w:rsidRDefault="003E44E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4" w:rsidRDefault="003E44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01" w:rsidRDefault="00455B01">
      <w:r>
        <w:separator/>
      </w:r>
    </w:p>
  </w:footnote>
  <w:footnote w:type="continuationSeparator" w:id="0">
    <w:p w:rsidR="00455B01" w:rsidRDefault="00455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4" w:rsidRDefault="003E44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88" w:rsidRDefault="005C0088" w:rsidP="003E44E4">
    <w:pPr>
      <w:pStyle w:val="a3"/>
      <w:pBdr>
        <w:bottom w:val="none" w:sz="0" w:space="0" w:color="auto"/>
      </w:pBdr>
      <w:rPr>
        <w:rStyle w:val="NormalCharact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E4" w:rsidRDefault="003E44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6991"/>
    <w:multiLevelType w:val="multilevel"/>
    <w:tmpl w:val="D0886D52"/>
    <w:lvl w:ilvl="0">
      <w:start w:val="1"/>
      <w:numFmt w:val="decimal"/>
      <w:lvlText w:val="%1、"/>
      <w:lvlJc w:val="left"/>
      <w:pPr>
        <w:widowControl/>
        <w:ind w:left="360" w:hanging="360"/>
        <w:textAlignment w:val="baseline"/>
      </w:pPr>
      <w:rPr>
        <w:rFonts w:eastAsia="黑体"/>
        <w:b/>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88"/>
    <w:rsid w:val="00084DB8"/>
    <w:rsid w:val="0008675B"/>
    <w:rsid w:val="000C1306"/>
    <w:rsid w:val="0022403C"/>
    <w:rsid w:val="0032358F"/>
    <w:rsid w:val="00353CC8"/>
    <w:rsid w:val="003C32B4"/>
    <w:rsid w:val="003E44E4"/>
    <w:rsid w:val="00401A53"/>
    <w:rsid w:val="00412B33"/>
    <w:rsid w:val="00455B01"/>
    <w:rsid w:val="00547E42"/>
    <w:rsid w:val="005C0088"/>
    <w:rsid w:val="005E22FE"/>
    <w:rsid w:val="00607052"/>
    <w:rsid w:val="00673ED1"/>
    <w:rsid w:val="006F2960"/>
    <w:rsid w:val="007F2E34"/>
    <w:rsid w:val="008E41B0"/>
    <w:rsid w:val="009427B4"/>
    <w:rsid w:val="00A469F1"/>
    <w:rsid w:val="00DF1242"/>
    <w:rsid w:val="00E06E16"/>
    <w:rsid w:val="00ED399A"/>
    <w:rsid w:val="00EF722B"/>
    <w:rsid w:val="00F5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styleId="a3">
    <w:name w:val="header"/>
    <w:basedOn w:val="a"/>
    <w:pPr>
      <w:pBdr>
        <w:bottom w:val="single" w:sz="6" w:space="1" w:color="000000"/>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BodyTextIndent">
    <w:name w:val="BodyTextIndent"/>
    <w:basedOn w:val="a"/>
    <w:pPr>
      <w:ind w:left="640"/>
    </w:pPr>
    <w:rPr>
      <w:rFonts w:ascii="仿宋_GB2312" w:eastAsia="仿宋_GB2312" w:hAnsi="宋体"/>
      <w:color w:val="000000"/>
      <w:kern w:val="0"/>
      <w:sz w:val="32"/>
      <w:szCs w:val="32"/>
    </w:rPr>
  </w:style>
  <w:style w:type="paragraph" w:customStyle="1" w:styleId="UserStyle0">
    <w:name w:val="UserStyle_0"/>
    <w:basedOn w:val="a"/>
    <w:pPr>
      <w:ind w:firstLine="420"/>
    </w:pPr>
    <w:rPr>
      <w:kern w:val="0"/>
      <w:szCs w:val="21"/>
    </w:rPr>
  </w:style>
  <w:style w:type="paragraph" w:customStyle="1" w:styleId="UserStyle1">
    <w:name w:val="UserStyle_1"/>
    <w:basedOn w:val="a"/>
    <w:rPr>
      <w:kern w:val="0"/>
      <w:szCs w:val="21"/>
    </w:rPr>
  </w:style>
  <w:style w:type="table" w:customStyle="1" w:styleId="TableGrid">
    <w:name w:val="TableGrid"/>
    <w:basedOn w:val="TableNormal"/>
    <w:tblPr>
      <w:tblCellMar>
        <w:top w:w="0" w:type="dxa"/>
        <w:left w:w="0" w:type="dxa"/>
        <w:bottom w:w="0" w:type="dxa"/>
        <w:right w:w="0" w:type="dxa"/>
      </w:tblCellMar>
    </w:tblPr>
  </w:style>
  <w:style w:type="paragraph" w:customStyle="1" w:styleId="UserStyle2">
    <w:name w:val="UserStyle_2"/>
    <w:basedOn w:val="a"/>
    <w:pPr>
      <w:snapToGrid w:val="0"/>
      <w:spacing w:line="360" w:lineRule="auto"/>
      <w:ind w:firstLineChars="200" w:firstLine="480"/>
    </w:pPr>
    <w:rPr>
      <w:color w:val="000000"/>
      <w:kern w:val="0"/>
      <w:sz w:val="24"/>
      <w:szCs w:val="20"/>
    </w:rPr>
  </w:style>
  <w:style w:type="paragraph" w:customStyle="1" w:styleId="PlainText">
    <w:name w:val="PlainText"/>
    <w:basedOn w:val="a"/>
    <w:link w:val="UserStyle3"/>
    <w:rPr>
      <w:rFonts w:ascii="宋体" w:hAnsi="Courier New"/>
      <w:szCs w:val="20"/>
    </w:rPr>
  </w:style>
  <w:style w:type="character" w:customStyle="1" w:styleId="UserStyle3">
    <w:name w:val="UserStyle_3"/>
    <w:link w:val="PlainText"/>
    <w:rPr>
      <w:rFonts w:ascii="宋体" w:eastAsia="宋体" w:hAnsi="Courier New"/>
      <w:kern w:val="2"/>
      <w:sz w:val="21"/>
      <w:lang w:val="en-US" w:eastAsia="zh-CN" w:bidi="ar-SA"/>
    </w:rPr>
  </w:style>
  <w:style w:type="paragraph" w:customStyle="1" w:styleId="Acetate">
    <w:name w:val="Acetate"/>
    <w:basedOn w:val="a"/>
    <w:link w:val="UserStyle4"/>
    <w:rPr>
      <w:sz w:val="18"/>
      <w:szCs w:val="18"/>
    </w:rPr>
  </w:style>
  <w:style w:type="character" w:customStyle="1" w:styleId="UserStyle4">
    <w:name w:val="UserStyle_4"/>
    <w:link w:val="Acetat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styleId="a3">
    <w:name w:val="header"/>
    <w:basedOn w:val="a"/>
    <w:pPr>
      <w:pBdr>
        <w:bottom w:val="single" w:sz="6" w:space="1" w:color="000000"/>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customStyle="1" w:styleId="BodyTextIndent">
    <w:name w:val="BodyTextIndent"/>
    <w:basedOn w:val="a"/>
    <w:pPr>
      <w:ind w:left="640"/>
    </w:pPr>
    <w:rPr>
      <w:rFonts w:ascii="仿宋_GB2312" w:eastAsia="仿宋_GB2312" w:hAnsi="宋体"/>
      <w:color w:val="000000"/>
      <w:kern w:val="0"/>
      <w:sz w:val="32"/>
      <w:szCs w:val="32"/>
    </w:rPr>
  </w:style>
  <w:style w:type="paragraph" w:customStyle="1" w:styleId="UserStyle0">
    <w:name w:val="UserStyle_0"/>
    <w:basedOn w:val="a"/>
    <w:pPr>
      <w:ind w:firstLine="420"/>
    </w:pPr>
    <w:rPr>
      <w:kern w:val="0"/>
      <w:szCs w:val="21"/>
    </w:rPr>
  </w:style>
  <w:style w:type="paragraph" w:customStyle="1" w:styleId="UserStyle1">
    <w:name w:val="UserStyle_1"/>
    <w:basedOn w:val="a"/>
    <w:rPr>
      <w:kern w:val="0"/>
      <w:szCs w:val="21"/>
    </w:rPr>
  </w:style>
  <w:style w:type="table" w:customStyle="1" w:styleId="TableGrid">
    <w:name w:val="TableGrid"/>
    <w:basedOn w:val="TableNormal"/>
    <w:tblPr>
      <w:tblCellMar>
        <w:top w:w="0" w:type="dxa"/>
        <w:left w:w="0" w:type="dxa"/>
        <w:bottom w:w="0" w:type="dxa"/>
        <w:right w:w="0" w:type="dxa"/>
      </w:tblCellMar>
    </w:tblPr>
  </w:style>
  <w:style w:type="paragraph" w:customStyle="1" w:styleId="UserStyle2">
    <w:name w:val="UserStyle_2"/>
    <w:basedOn w:val="a"/>
    <w:pPr>
      <w:snapToGrid w:val="0"/>
      <w:spacing w:line="360" w:lineRule="auto"/>
      <w:ind w:firstLineChars="200" w:firstLine="480"/>
    </w:pPr>
    <w:rPr>
      <w:color w:val="000000"/>
      <w:kern w:val="0"/>
      <w:sz w:val="24"/>
      <w:szCs w:val="20"/>
    </w:rPr>
  </w:style>
  <w:style w:type="paragraph" w:customStyle="1" w:styleId="PlainText">
    <w:name w:val="PlainText"/>
    <w:basedOn w:val="a"/>
    <w:link w:val="UserStyle3"/>
    <w:rPr>
      <w:rFonts w:ascii="宋体" w:hAnsi="Courier New"/>
      <w:szCs w:val="20"/>
    </w:rPr>
  </w:style>
  <w:style w:type="character" w:customStyle="1" w:styleId="UserStyle3">
    <w:name w:val="UserStyle_3"/>
    <w:link w:val="PlainText"/>
    <w:rPr>
      <w:rFonts w:ascii="宋体" w:eastAsia="宋体" w:hAnsi="Courier New"/>
      <w:kern w:val="2"/>
      <w:sz w:val="21"/>
      <w:lang w:val="en-US" w:eastAsia="zh-CN" w:bidi="ar-SA"/>
    </w:rPr>
  </w:style>
  <w:style w:type="paragraph" w:customStyle="1" w:styleId="Acetate">
    <w:name w:val="Acetate"/>
    <w:basedOn w:val="a"/>
    <w:link w:val="UserStyle4"/>
    <w:rPr>
      <w:sz w:val="18"/>
      <w:szCs w:val="18"/>
    </w:rPr>
  </w:style>
  <w:style w:type="character" w:customStyle="1" w:styleId="UserStyle4">
    <w:name w:val="UserStyle_4"/>
    <w:link w:val="Acetat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Company>微软中国</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杜青</cp:lastModifiedBy>
  <cp:revision>2</cp:revision>
  <dcterms:created xsi:type="dcterms:W3CDTF">2023-04-21T01:41:00Z</dcterms:created>
  <dcterms:modified xsi:type="dcterms:W3CDTF">2023-04-21T01:41:00Z</dcterms:modified>
</cp:coreProperties>
</file>