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color w:val="000000" w:themeColor="text1"/>
          <w14:textFill>
            <w14:solidFill>
              <w14:schemeClr w14:val="tx1"/>
            </w14:solidFill>
          </w14:textFill>
        </w:rPr>
      </w:pPr>
    </w:p>
    <w:tbl>
      <w:tblPr>
        <w:tblStyle w:val="10"/>
        <w:tblpPr w:leftFromText="180" w:rightFromText="180" w:vertAnchor="page" w:horzAnchor="page" w:tblpX="1936" w:tblpY="2455"/>
        <w:tblOverlap w:val="never"/>
        <w:tblW w:w="13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16"/>
        <w:gridCol w:w="717"/>
        <w:gridCol w:w="646"/>
        <w:gridCol w:w="2268"/>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70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项目名称</w:t>
            </w:r>
          </w:p>
        </w:tc>
        <w:tc>
          <w:tcPr>
            <w:tcW w:w="716"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建设地点</w:t>
            </w:r>
          </w:p>
        </w:tc>
        <w:tc>
          <w:tcPr>
            <w:tcW w:w="717"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建设单位</w:t>
            </w:r>
          </w:p>
        </w:tc>
        <w:tc>
          <w:tcPr>
            <w:tcW w:w="646"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环境影响评价机构</w:t>
            </w:r>
          </w:p>
        </w:tc>
        <w:tc>
          <w:tcPr>
            <w:tcW w:w="2268"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项目概况</w:t>
            </w:r>
          </w:p>
        </w:tc>
        <w:tc>
          <w:tcPr>
            <w:tcW w:w="808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主要环境影响及预防或者减轻</w:t>
            </w:r>
          </w:p>
          <w:p>
            <w:pPr>
              <w:jc w:val="center"/>
              <w:rPr>
                <w:color w:val="000000" w:themeColor="text1"/>
                <w14:textFill>
                  <w14:solidFill>
                    <w14:schemeClr w14:val="tx1"/>
                  </w14:solidFill>
                </w14:textFill>
              </w:rPr>
            </w:pPr>
            <w:r>
              <w:rPr>
                <w:color w:val="000000" w:themeColor="text1"/>
                <w14:textFill>
                  <w14:solidFill>
                    <w14:schemeClr w14:val="tx1"/>
                  </w14:solidFill>
                </w14:textFill>
              </w:rPr>
              <w:t>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0" w:type="dxa"/>
            <w:vAlign w:val="center"/>
          </w:tcPr>
          <w:p>
            <w:pPr>
              <w:pStyle w:val="8"/>
              <w:shd w:val="clear" w:color="auto" w:fill="FFFFFF"/>
              <w:spacing w:before="0" w:beforeAutospacing="0" w:after="0" w:afterAutospacing="0" w:line="300" w:lineRule="atLeas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万源石马河</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后河天然气输气管道连接工程</w:t>
            </w:r>
          </w:p>
        </w:tc>
        <w:tc>
          <w:tcPr>
            <w:tcW w:w="716" w:type="dxa"/>
            <w:vAlign w:val="center"/>
          </w:tcPr>
          <w:p>
            <w:pPr>
              <w:pStyle w:val="8"/>
              <w:shd w:val="clear" w:color="auto" w:fill="FFFFFF"/>
              <w:spacing w:before="0" w:beforeAutospacing="0" w:after="0" w:afterAutospacing="0" w:line="300" w:lineRule="atLeast"/>
              <w:jc w:val="both"/>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起点位于</w:t>
            </w:r>
            <w:r>
              <w:rPr>
                <w:color w:val="000000" w:themeColor="text1"/>
                <w:sz w:val="21"/>
                <w:szCs w:val="21"/>
                <w14:textFill>
                  <w14:solidFill>
                    <w14:schemeClr w14:val="tx1"/>
                  </w14:solidFill>
                </w14:textFill>
              </w:rPr>
              <w:t>万源市太平镇石马河村韩家河与万白路交叉口附近的万源首站，终点</w:t>
            </w:r>
            <w:r>
              <w:rPr>
                <w:rFonts w:hint="eastAsia"/>
                <w:color w:val="000000" w:themeColor="text1"/>
                <w:sz w:val="21"/>
                <w:szCs w:val="21"/>
                <w:lang w:eastAsia="zh-CN"/>
                <w14:textFill>
                  <w14:solidFill>
                    <w14:schemeClr w14:val="tx1"/>
                  </w14:solidFill>
                </w14:textFill>
              </w:rPr>
              <w:t>位于</w:t>
            </w:r>
            <w:r>
              <w:rPr>
                <w:color w:val="000000" w:themeColor="text1"/>
                <w:sz w:val="21"/>
                <w:szCs w:val="21"/>
                <w14:textFill>
                  <w14:solidFill>
                    <w14:schemeClr w14:val="tx1"/>
                  </w14:solidFill>
                </w14:textFill>
              </w:rPr>
              <w:t>竹林间（城口县双河镇交界处）</w:t>
            </w:r>
          </w:p>
        </w:tc>
        <w:tc>
          <w:tcPr>
            <w:tcW w:w="717" w:type="dxa"/>
            <w:vAlign w:val="center"/>
          </w:tcPr>
          <w:p>
            <w:pPr>
              <w:pStyle w:val="8"/>
              <w:shd w:val="clear" w:color="auto" w:fill="FFFFFF"/>
              <w:spacing w:before="0" w:beforeAutospacing="0" w:after="0" w:afterAutospacing="0" w:line="300" w:lineRule="atLeas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重庆燃气集团股份有限公司</w:t>
            </w:r>
          </w:p>
        </w:tc>
        <w:tc>
          <w:tcPr>
            <w:tcW w:w="646" w:type="dxa"/>
            <w:vAlign w:val="center"/>
          </w:tcPr>
          <w:p>
            <w:pPr>
              <w:pStyle w:val="8"/>
              <w:shd w:val="clear" w:color="auto" w:fill="FFFFFF"/>
              <w:spacing w:before="0" w:beforeAutospacing="0" w:after="0" w:afterAutospacing="0" w:line="300" w:lineRule="atLeast"/>
              <w:jc w:val="both"/>
              <w:rPr>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四川博观智汇节能环保科技有限公司</w:t>
            </w:r>
          </w:p>
        </w:tc>
        <w:tc>
          <w:tcPr>
            <w:tcW w:w="2268" w:type="dxa"/>
            <w:vAlign w:val="center"/>
          </w:tcPr>
          <w:p>
            <w:pPr>
              <w:pStyle w:val="8"/>
              <w:shd w:val="clear" w:color="auto" w:fill="FFFFFF"/>
              <w:spacing w:before="0" w:beforeAutospacing="0" w:after="0" w:afterAutospacing="0" w:line="300" w:lineRule="atLeast"/>
              <w:jc w:val="both"/>
              <w:rPr>
                <w:rFonts w:hint="eastAsia"/>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为天然气集输工程，工程建设内容主要为新建管道、站场改建，全线位于万源市境内，沿线设置万源首站1座（改造）、输气管道1条，拟新增一套计量、收发球收发装置和出站截断装置，万源首站改造在现有站址内进行，不单独征地。输气线路经太平镇石马河村，白沙镇青龙嘴村和后河村，线路总体呈西北—东南走向，大体沿山间谷地、山脊敷设，沿途穿越X027县道，大部分地段与县道并行敷设。全线管道穿越河流13次，其中沿河道敷设1次、沿河滩敷设6次，穿越一般道路17次，沿道路路边沟敷设4次，管道穿越工程新建施工便道5条，施工便桥2条。工程总投资</w:t>
            </w:r>
            <w:r>
              <w:rPr>
                <w:rFonts w:hint="eastAsia"/>
                <w:color w:val="000000" w:themeColor="text1"/>
                <w:sz w:val="21"/>
                <w:szCs w:val="21"/>
                <w:lang w:val="en-US" w:eastAsia="zh-CN"/>
                <w14:textFill>
                  <w14:solidFill>
                    <w14:schemeClr w14:val="tx1"/>
                  </w14:solidFill>
                </w14:textFill>
              </w:rPr>
              <w:t>7047.74</w:t>
            </w:r>
            <w:r>
              <w:rPr>
                <w:rFonts w:hint="eastAsia"/>
                <w:color w:val="000000" w:themeColor="text1"/>
                <w:sz w:val="21"/>
                <w:szCs w:val="21"/>
                <w:lang w:eastAsia="zh-CN"/>
                <w14:textFill>
                  <w14:solidFill>
                    <w14:schemeClr w14:val="tx1"/>
                  </w14:solidFill>
                </w14:textFill>
              </w:rPr>
              <w:t>万元，其中环保投资</w:t>
            </w:r>
            <w:r>
              <w:rPr>
                <w:rFonts w:hint="eastAsia"/>
                <w:color w:val="000000" w:themeColor="text1"/>
                <w:sz w:val="21"/>
                <w:szCs w:val="21"/>
                <w:lang w:val="en-US" w:eastAsia="zh-CN"/>
                <w14:textFill>
                  <w14:solidFill>
                    <w14:schemeClr w14:val="tx1"/>
                  </w14:solidFill>
                </w14:textFill>
              </w:rPr>
              <w:t>349</w:t>
            </w:r>
            <w:r>
              <w:rPr>
                <w:rFonts w:hint="eastAsia"/>
                <w:color w:val="000000" w:themeColor="text1"/>
                <w:sz w:val="21"/>
                <w:szCs w:val="21"/>
                <w:lang w:eastAsia="zh-CN"/>
                <w14:textFill>
                  <w14:solidFill>
                    <w14:schemeClr w14:val="tx1"/>
                  </w14:solidFill>
                </w14:textFill>
              </w:rPr>
              <w:t>万元。</w:t>
            </w:r>
          </w:p>
        </w:tc>
        <w:tc>
          <w:tcPr>
            <w:tcW w:w="8080" w:type="dxa"/>
            <w:vAlign w:val="center"/>
          </w:tcPr>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一、施工期环境保护措施</w:t>
            </w:r>
          </w:p>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（1）废气</w:t>
            </w:r>
          </w:p>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施工期</w:t>
            </w:r>
            <w:r>
              <w:rPr>
                <w:rFonts w:hint="eastAsia"/>
                <w:color w:val="000000" w:themeColor="text1"/>
                <w:sz w:val="21"/>
                <w:szCs w:val="21"/>
                <w:lang w:eastAsia="zh-CN"/>
                <w14:textFill>
                  <w14:solidFill>
                    <w14:schemeClr w14:val="tx1"/>
                  </w14:solidFill>
                </w14:textFill>
              </w:rPr>
              <w:t>采取</w:t>
            </w:r>
            <w:r>
              <w:rPr>
                <w:rFonts w:hint="eastAsia"/>
                <w:color w:val="000000" w:themeColor="text1"/>
                <w:sz w:val="21"/>
                <w:szCs w:val="21"/>
                <w14:textFill>
                  <w14:solidFill>
                    <w14:schemeClr w14:val="tx1"/>
                  </w14:solidFill>
                </w14:textFill>
              </w:rPr>
              <w:t>洒水作业，对临时堆放表土采用篷布覆；进行道面清扫，清</w:t>
            </w:r>
            <w:r>
              <w:rPr>
                <w:rFonts w:hint="eastAsia"/>
                <w:color w:val="000000" w:themeColor="text1"/>
                <w:sz w:val="21"/>
                <w:szCs w:val="21"/>
                <w:lang w:eastAsia="zh-CN"/>
                <w14:textFill>
                  <w14:solidFill>
                    <w14:schemeClr w14:val="tx1"/>
                  </w14:solidFill>
                </w14:textFill>
              </w:rPr>
              <w:t>进出</w:t>
            </w:r>
            <w:r>
              <w:rPr>
                <w:rFonts w:hint="eastAsia"/>
                <w:color w:val="000000" w:themeColor="text1"/>
                <w:sz w:val="21"/>
                <w:szCs w:val="21"/>
                <w14:textFill>
                  <w14:solidFill>
                    <w14:schemeClr w14:val="tx1"/>
                  </w14:solidFill>
                </w14:textFill>
              </w:rPr>
              <w:t>洗</w:t>
            </w:r>
            <w:r>
              <w:rPr>
                <w:rFonts w:hint="eastAsia"/>
                <w:color w:val="000000" w:themeColor="text1"/>
                <w:sz w:val="21"/>
                <w:szCs w:val="21"/>
                <w:lang w:eastAsia="zh-CN"/>
                <w14:textFill>
                  <w14:solidFill>
                    <w14:schemeClr w14:val="tx1"/>
                  </w14:solidFill>
                </w14:textFill>
              </w:rPr>
              <w:t>车辆</w:t>
            </w:r>
            <w:r>
              <w:rPr>
                <w:rFonts w:hint="eastAsia"/>
                <w:color w:val="000000" w:themeColor="text1"/>
                <w:sz w:val="21"/>
                <w:szCs w:val="21"/>
                <w14:textFill>
                  <w14:solidFill>
                    <w14:schemeClr w14:val="tx1"/>
                  </w14:solidFill>
                </w14:textFill>
              </w:rPr>
              <w:t>轮胎</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车辆</w:t>
            </w:r>
            <w:r>
              <w:rPr>
                <w:rFonts w:hint="eastAsia"/>
                <w:color w:val="000000" w:themeColor="text1"/>
                <w:sz w:val="21"/>
                <w:szCs w:val="21"/>
                <w:lang w:eastAsia="zh-CN"/>
                <w14:textFill>
                  <w14:solidFill>
                    <w14:schemeClr w14:val="tx1"/>
                  </w14:solidFill>
                </w14:textFill>
              </w:rPr>
              <w:t>采取</w:t>
            </w:r>
            <w:r>
              <w:rPr>
                <w:rFonts w:hint="eastAsia"/>
                <w:color w:val="000000" w:themeColor="text1"/>
                <w:sz w:val="21"/>
                <w:szCs w:val="21"/>
                <w14:textFill>
                  <w14:solidFill>
                    <w14:schemeClr w14:val="tx1"/>
                  </w14:solidFill>
                </w14:textFill>
              </w:rPr>
              <w:t>的</w:t>
            </w:r>
            <w:r>
              <w:rPr>
                <w:rFonts w:hint="eastAsia"/>
                <w:color w:val="000000" w:themeColor="text1"/>
                <w:sz w:val="21"/>
                <w:szCs w:val="21"/>
                <w:lang w:eastAsia="zh-CN"/>
                <w14:textFill>
                  <w14:solidFill>
                    <w14:schemeClr w14:val="tx1"/>
                  </w14:solidFill>
                </w14:textFill>
              </w:rPr>
              <w:t>密闭</w:t>
            </w:r>
            <w:r>
              <w:rPr>
                <w:rFonts w:hint="eastAsia"/>
                <w:color w:val="000000" w:themeColor="text1"/>
                <w:sz w:val="21"/>
                <w:szCs w:val="21"/>
                <w14:textFill>
                  <w14:solidFill>
                    <w14:schemeClr w14:val="tx1"/>
                  </w14:solidFill>
                </w14:textFill>
              </w:rPr>
              <w:t>运输，临时堆土应加盖防尘网、喷淋保湿等防护措施。统一堆放材料，设置专门库房堆放水泥，物料堆放时</w:t>
            </w:r>
            <w:r>
              <w:rPr>
                <w:rFonts w:hint="eastAsia"/>
                <w:color w:val="000000" w:themeColor="text1"/>
                <w:sz w:val="21"/>
                <w:szCs w:val="21"/>
                <w:lang w:eastAsia="zh-CN"/>
                <w14:textFill>
                  <w14:solidFill>
                    <w14:schemeClr w14:val="tx1"/>
                  </w14:solidFill>
                </w14:textFill>
              </w:rPr>
              <w:t>采取顶部遮挡措施</w:t>
            </w:r>
            <w:r>
              <w:rPr>
                <w:rFonts w:hint="eastAsia"/>
                <w:color w:val="000000" w:themeColor="text1"/>
                <w:sz w:val="21"/>
                <w:szCs w:val="21"/>
                <w14:textFill>
                  <w14:solidFill>
                    <w14:schemeClr w14:val="tx1"/>
                  </w14:solidFill>
                </w14:textFill>
              </w:rPr>
              <w:t>。加强对运输及施工车辆监管，采用合格的油品，确保尾气达标排放。</w:t>
            </w:r>
          </w:p>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（2）废水</w:t>
            </w:r>
          </w:p>
          <w:p>
            <w:pPr>
              <w:pStyle w:val="8"/>
              <w:shd w:val="clear" w:color="auto" w:fill="FFFFFF"/>
              <w:spacing w:before="0" w:beforeAutospacing="0" w:after="0" w:afterAutospacing="0" w:line="300" w:lineRule="atLeast"/>
              <w:jc w:val="both"/>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施工人员生活污水依托附近居民现有设施收集处理</w:t>
            </w:r>
            <w:r>
              <w:rPr>
                <w:rFonts w:hint="eastAsia"/>
                <w:color w:val="000000" w:themeColor="text1"/>
                <w:sz w:val="21"/>
                <w:szCs w:val="21"/>
                <w:lang w:val="en-US" w:eastAsia="zh-CN"/>
                <w14:textFill>
                  <w14:solidFill>
                    <w14:schemeClr w14:val="tx1"/>
                  </w14:solidFill>
                </w14:textFill>
              </w:rPr>
              <w:t>，在保护区内施工作业时配套移动式厕所，收集生活污水运至保护区外周围农户旱厕中，处理后用于农业灌溉。在自然保护区内不设置清管器发送和接收装置，无清管废产生水。清管废水、施工废水沉淀处理后回用于道路洒水，</w:t>
            </w:r>
            <w:r>
              <w:rPr>
                <w:rFonts w:hint="eastAsia"/>
                <w:color w:val="000000" w:themeColor="text1"/>
                <w:sz w:val="21"/>
                <w:szCs w:val="21"/>
                <w:lang w:eastAsia="zh-CN"/>
                <w14:textFill>
                  <w14:solidFill>
                    <w14:schemeClr w14:val="tx1"/>
                  </w14:solidFill>
                </w14:textFill>
              </w:rPr>
              <w:t>严禁直接排放</w:t>
            </w:r>
            <w:r>
              <w:rPr>
                <w:color w:val="000000" w:themeColor="text1"/>
                <w:sz w:val="21"/>
                <w:szCs w:val="21"/>
                <w14:textFill>
                  <w14:solidFill>
                    <w14:schemeClr w14:val="tx1"/>
                  </w14:solidFill>
                </w14:textFill>
              </w:rPr>
              <w:t>。</w:t>
            </w:r>
          </w:p>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（3）噪声</w:t>
            </w:r>
          </w:p>
          <w:p>
            <w:pPr>
              <w:pStyle w:val="8"/>
              <w:shd w:val="clear" w:color="auto" w:fill="FFFFFF"/>
              <w:spacing w:before="0" w:beforeAutospacing="0" w:after="0" w:afterAutospacing="0" w:line="300" w:lineRule="atLeast"/>
              <w:ind w:firstLine="405"/>
              <w:jc w:val="both"/>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选用低噪声设备，同时采取基础减震、隔声等措施，加强维修养护。合理安排施工时间，优化施工现场布局，将施工噪声源布置远离周边农户。施工沿线居民集中点设挡声板，抑制噪声对周边居民的影响</w:t>
            </w:r>
            <w:r>
              <w:rPr>
                <w:rFonts w:hint="eastAsia"/>
                <w:color w:val="000000" w:themeColor="text1"/>
                <w:sz w:val="21"/>
                <w:szCs w:val="21"/>
                <w:lang w:eastAsia="zh-CN"/>
                <w14:textFill>
                  <w14:solidFill>
                    <w14:schemeClr w14:val="tx1"/>
                  </w14:solidFill>
                </w14:textFill>
              </w:rPr>
              <w:t>。</w:t>
            </w:r>
          </w:p>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（4）固废</w:t>
            </w:r>
          </w:p>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生活垃圾集中收集交由当地环卫部门清运处理；管线开挖土石方尽量全部回填，不能回填料和石料运至当地建筑垃圾处理厂进行处理。施工废料回收或交一般工业固废渣场处理</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清管废渣统一收集后交一般工业固废渣场处理。</w:t>
            </w:r>
          </w:p>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（5）生态治理措施</w:t>
            </w:r>
          </w:p>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在现有范围内建设，严格控制施工范围；严格控制占地面积，减少土壤扰动和地表植被破坏，施工期结束后须结合区域自然条件，及时对临时占地进行植被恢复。加强施工人员的管理，禁止施工人员滥砍滥伐野外植被、伤害野生动物、破坏沿线地区的生态环境。开挖穿越河流的施工时，应选择枯水期进行，</w:t>
            </w:r>
            <w:r>
              <w:rPr>
                <w:rFonts w:hint="eastAsia"/>
                <w:color w:val="000000" w:themeColor="text1"/>
                <w:sz w:val="21"/>
                <w:szCs w:val="21"/>
                <w:lang w:val="en-US" w:eastAsia="zh-CN"/>
                <w14:textFill>
                  <w14:solidFill>
                    <w14:schemeClr w14:val="tx1"/>
                  </w14:solidFill>
                </w14:textFill>
              </w:rPr>
              <w:t>经覆土复原，采用河床稳固措施后</w:t>
            </w:r>
            <w:r>
              <w:rPr>
                <w:rFonts w:hint="eastAsia"/>
                <w:color w:val="000000" w:themeColor="text1"/>
                <w:sz w:val="21"/>
                <w:szCs w:val="21"/>
                <w14:textFill>
                  <w14:solidFill>
                    <w14:schemeClr w14:val="tx1"/>
                  </w14:solidFill>
                </w14:textFill>
              </w:rPr>
              <w:t>，防止水土流失。</w:t>
            </w:r>
          </w:p>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二、营运期环境保护措施</w:t>
            </w:r>
          </w:p>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）废气</w:t>
            </w:r>
          </w:p>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正常运营期管道密闭输送天然气，无废气外排。清管作业和分离器检修废气</w:t>
            </w:r>
            <w:r>
              <w:rPr>
                <w:rFonts w:hint="eastAsia"/>
                <w:color w:val="000000" w:themeColor="text1"/>
                <w:sz w:val="21"/>
                <w:szCs w:val="21"/>
                <w:lang w:eastAsia="zh-CN"/>
                <w14:textFill>
                  <w14:solidFill>
                    <w14:schemeClr w14:val="tx1"/>
                  </w14:solidFill>
                </w14:textFill>
              </w:rPr>
              <w:t>经放空火炬燃烧后排放。</w:t>
            </w:r>
          </w:p>
          <w:p>
            <w:pPr>
              <w:pStyle w:val="8"/>
              <w:shd w:val="clear" w:color="auto" w:fill="FFFFFF"/>
              <w:spacing w:before="0" w:beforeAutospacing="0" w:after="0" w:afterAutospacing="0" w:line="300" w:lineRule="atLeast"/>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）废水</w:t>
            </w:r>
          </w:p>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工程</w:t>
            </w:r>
            <w:r>
              <w:rPr>
                <w:color w:val="000000" w:themeColor="text1"/>
                <w:sz w:val="21"/>
                <w:szCs w:val="21"/>
                <w14:textFill>
                  <w14:solidFill>
                    <w14:schemeClr w14:val="tx1"/>
                  </w14:solidFill>
                </w14:textFill>
              </w:rPr>
              <w:t>改扩建场站（</w:t>
            </w:r>
            <w:r>
              <w:rPr>
                <w:rFonts w:hint="eastAsia"/>
                <w:color w:val="000000" w:themeColor="text1"/>
                <w:sz w:val="21"/>
                <w:szCs w:val="21"/>
                <w14:textFill>
                  <w14:solidFill>
                    <w14:schemeClr w14:val="tx1"/>
                  </w14:solidFill>
                </w14:textFill>
              </w:rPr>
              <w:t>万源首站</w:t>
            </w:r>
            <w:r>
              <w:rPr>
                <w:color w:val="000000" w:themeColor="text1"/>
                <w:sz w:val="21"/>
                <w:szCs w:val="21"/>
                <w14:textFill>
                  <w14:solidFill>
                    <w14:schemeClr w14:val="tx1"/>
                  </w14:solidFill>
                </w14:textFill>
              </w:rPr>
              <w:t>）检修、气液分离废水经排污罐</w:t>
            </w:r>
            <w:r>
              <w:rPr>
                <w:rFonts w:hint="eastAsia"/>
                <w:color w:val="000000" w:themeColor="text1"/>
                <w:sz w:val="21"/>
                <w:szCs w:val="21"/>
                <w:lang w:eastAsia="zh-CN"/>
                <w14:textFill>
                  <w14:solidFill>
                    <w14:schemeClr w14:val="tx1"/>
                  </w14:solidFill>
                </w14:textFill>
              </w:rPr>
              <w:t>收集</w:t>
            </w:r>
            <w:r>
              <w:rPr>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送</w:t>
            </w:r>
            <w:r>
              <w:rPr>
                <w:color w:val="000000" w:themeColor="text1"/>
                <w:sz w:val="21"/>
                <w:szCs w:val="21"/>
                <w14:textFill>
                  <w14:solidFill>
                    <w14:schemeClr w14:val="tx1"/>
                  </w14:solidFill>
                </w14:textFill>
              </w:rPr>
              <w:t>万源市城市生活污水处理厂</w:t>
            </w:r>
            <w:r>
              <w:rPr>
                <w:rFonts w:hint="eastAsia"/>
                <w:color w:val="000000" w:themeColor="text1"/>
                <w:sz w:val="21"/>
                <w:szCs w:val="21"/>
                <w:lang w:eastAsia="zh-CN"/>
                <w14:textFill>
                  <w14:solidFill>
                    <w14:schemeClr w14:val="tx1"/>
                  </w14:solidFill>
                </w14:textFill>
              </w:rPr>
              <w:t>进一步处理</w:t>
            </w:r>
            <w:r>
              <w:rPr>
                <w:rFonts w:hint="eastAsia"/>
                <w:color w:val="000000" w:themeColor="text1"/>
                <w:sz w:val="21"/>
                <w:szCs w:val="21"/>
                <w14:textFill>
                  <w14:solidFill>
                    <w14:schemeClr w14:val="tx1"/>
                  </w14:solidFill>
                </w14:textFill>
              </w:rPr>
              <w:t>。定期交由委托单位拉运至周边污水处理厂，经处理后达标排放。</w:t>
            </w:r>
          </w:p>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（3）噪声</w:t>
            </w:r>
          </w:p>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站场尽量减少弯头、三通等管件，降低气流噪声</w:t>
            </w:r>
            <w:r>
              <w:rPr>
                <w:rFonts w:hint="eastAsia"/>
                <w:color w:val="000000" w:themeColor="text1"/>
                <w:sz w:val="21"/>
                <w:szCs w:val="21"/>
                <w:lang w:eastAsia="zh-CN"/>
                <w14:textFill>
                  <w14:solidFill>
                    <w14:schemeClr w14:val="tx1"/>
                  </w14:solidFill>
                </w14:textFill>
              </w:rPr>
              <w:t>；同时</w:t>
            </w:r>
            <w:r>
              <w:rPr>
                <w:rFonts w:hint="eastAsia"/>
                <w:color w:val="000000" w:themeColor="text1"/>
                <w:sz w:val="21"/>
                <w:szCs w:val="21"/>
                <w14:textFill>
                  <w14:solidFill>
                    <w14:schemeClr w14:val="tx1"/>
                  </w14:solidFill>
                </w14:textFill>
              </w:rPr>
              <w:t>选用低噪声设备，分离器汇管采取放大管径降低流速</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放空时减压控制流速</w:t>
            </w:r>
            <w:r>
              <w:rPr>
                <w:rFonts w:hint="eastAsia"/>
                <w:color w:val="000000" w:themeColor="text1"/>
                <w:sz w:val="21"/>
                <w:szCs w:val="21"/>
                <w:lang w:eastAsia="zh-CN"/>
                <w14:textFill>
                  <w14:solidFill>
                    <w14:schemeClr w14:val="tx1"/>
                  </w14:solidFill>
                </w14:textFill>
              </w:rPr>
              <w:t>等措施，降低噪声污染</w:t>
            </w:r>
            <w:r>
              <w:rPr>
                <w:color w:val="000000" w:themeColor="text1"/>
                <w:sz w:val="21"/>
                <w:szCs w:val="21"/>
                <w14:textFill>
                  <w14:solidFill>
                    <w14:schemeClr w14:val="tx1"/>
                  </w14:solidFill>
                </w14:textFill>
              </w:rPr>
              <w:t>。</w:t>
            </w:r>
          </w:p>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（4）固体废物</w:t>
            </w:r>
          </w:p>
          <w:p>
            <w:pPr>
              <w:pStyle w:val="8"/>
              <w:shd w:val="clear" w:color="auto" w:fill="FFFFFF"/>
              <w:spacing w:before="0" w:beforeAutospacing="0" w:after="0" w:afterAutospacing="0" w:line="300" w:lineRule="atLeast"/>
              <w:ind w:firstLine="405"/>
              <w:jc w:val="both"/>
              <w:rPr>
                <w:rFonts w:ascii="Times New Roman" w:hAnsi="Times New Roman" w:cs="Times New Roman"/>
              </w:rPr>
            </w:pPr>
            <w:r>
              <w:rPr>
                <w:rFonts w:hint="eastAsia"/>
                <w:color w:val="000000" w:themeColor="text1"/>
                <w:sz w:val="21"/>
                <w:szCs w:val="21"/>
                <w14:textFill>
                  <w14:solidFill>
                    <w14:schemeClr w14:val="tx1"/>
                  </w14:solidFill>
                </w14:textFill>
              </w:rPr>
              <w:t>生活垃圾</w:t>
            </w:r>
            <w:r>
              <w:rPr>
                <w:rFonts w:hint="eastAsia"/>
                <w:color w:val="000000" w:themeColor="text1"/>
                <w:sz w:val="21"/>
                <w:szCs w:val="21"/>
                <w:lang w:eastAsia="zh-CN"/>
                <w14:textFill>
                  <w14:solidFill>
                    <w14:schemeClr w14:val="tx1"/>
                  </w14:solidFill>
                </w14:textFill>
              </w:rPr>
              <w:t>送</w:t>
            </w:r>
            <w:r>
              <w:rPr>
                <w:rFonts w:hint="eastAsia"/>
                <w:color w:val="000000" w:themeColor="text1"/>
                <w:sz w:val="21"/>
                <w:szCs w:val="21"/>
                <w14:textFill>
                  <w14:solidFill>
                    <w14:schemeClr w14:val="tx1"/>
                  </w14:solidFill>
                </w14:textFill>
              </w:rPr>
              <w:t>当地环卫部门统一收集处理；清管粉末和分离检修产生的少量固体废渣经排污罐收集后，</w:t>
            </w:r>
            <w:r>
              <w:rPr>
                <w:rFonts w:hint="eastAsia"/>
                <w:color w:val="000000" w:themeColor="text1"/>
                <w:sz w:val="21"/>
                <w:szCs w:val="21"/>
                <w:lang w:eastAsia="zh-CN"/>
                <w14:textFill>
                  <w14:solidFill>
                    <w14:schemeClr w14:val="tx1"/>
                  </w14:solidFill>
                </w14:textFill>
              </w:rPr>
              <w:t>经</w:t>
            </w:r>
            <w:r>
              <w:rPr>
                <w:rFonts w:hint="eastAsia"/>
                <w:color w:val="000000" w:themeColor="text1"/>
                <w:sz w:val="21"/>
                <w:szCs w:val="21"/>
                <w14:textFill>
                  <w14:solidFill>
                    <w14:schemeClr w14:val="tx1"/>
                  </w14:solidFill>
                </w14:textFill>
              </w:rPr>
              <w:t>密闭或罐装运输</w:t>
            </w:r>
            <w:r>
              <w:rPr>
                <w:rFonts w:hint="eastAsia"/>
                <w:color w:val="000000" w:themeColor="text1"/>
                <w:sz w:val="21"/>
                <w:szCs w:val="21"/>
                <w:lang w:eastAsia="zh-CN"/>
                <w14:textFill>
                  <w14:solidFill>
                    <w14:schemeClr w14:val="tx1"/>
                  </w14:solidFill>
                </w14:textFill>
              </w:rPr>
              <w:t>送有</w:t>
            </w:r>
            <w:r>
              <w:rPr>
                <w:rFonts w:hint="eastAsia"/>
                <w:color w:val="000000" w:themeColor="text1"/>
                <w:sz w:val="21"/>
                <w:szCs w:val="21"/>
                <w14:textFill>
                  <w14:solidFill>
                    <w14:schemeClr w14:val="tx1"/>
                  </w14:solidFill>
                </w14:textFill>
              </w:rPr>
              <w:t>资质的单位处理。</w:t>
            </w:r>
          </w:p>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（5）地下水</w:t>
            </w:r>
          </w:p>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输气管道在地下进行密闭输送，且采用外防腐层和强制电流阴极保护联合方式，降低泄漏事故发生。按照“源头控制、分区防控、污染监控、应急响应”相结合的原则，将气液分离污水罐下方区域划为重点防渗区，并采取相应防渗措施，防止污染地下水。</w:t>
            </w:r>
          </w:p>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（6）生态环境影响</w:t>
            </w:r>
          </w:p>
          <w:p>
            <w:pPr>
              <w:pStyle w:val="8"/>
              <w:shd w:val="clear" w:color="auto" w:fill="FFFFFF"/>
              <w:spacing w:before="0" w:beforeAutospacing="0" w:after="0" w:afterAutospacing="0" w:line="300" w:lineRule="atLeast"/>
              <w:ind w:firstLine="405"/>
              <w:jc w:val="both"/>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管道沿线区域要加强对临时占地区域的植被恢复工程护，发现植被恢复受阻，如死亡的林木等，要进行植被的补植补种；森林的管护和抚育，提供森林植被的水源涵养能力，针对管线建设所形成的廊道，应制定严格的管理措施，严格限制人员进入廊道实施与管道管理和森林保护无关的活动。在林地区域内设置告示牌和警告牌，加强公众的野生动物保护和生态环境的保护意识教育</w:t>
            </w:r>
            <w:r>
              <w:rPr>
                <w:rFonts w:hint="eastAsia"/>
                <w:color w:val="000000" w:themeColor="text1"/>
                <w:sz w:val="21"/>
                <w:szCs w:val="21"/>
                <w:lang w:eastAsia="zh-CN"/>
                <w14:textFill>
                  <w14:solidFill>
                    <w14:schemeClr w14:val="tx1"/>
                  </w14:solidFill>
                </w14:textFill>
              </w:rPr>
              <w:t>。</w:t>
            </w:r>
          </w:p>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三、环境风险</w:t>
            </w:r>
          </w:p>
          <w:p>
            <w:pPr>
              <w:pStyle w:val="8"/>
              <w:shd w:val="clear" w:color="auto" w:fill="FFFFFF"/>
              <w:spacing w:before="0" w:beforeAutospacing="0" w:after="0" w:afterAutospacing="0" w:line="300" w:lineRule="atLeast"/>
              <w:ind w:firstLine="405"/>
              <w:jc w:val="both"/>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项目主要环境风险为天然气</w:t>
            </w:r>
            <w:r>
              <w:rPr>
                <w:rFonts w:hint="eastAsia"/>
                <w:color w:val="000000" w:themeColor="text1"/>
                <w:sz w:val="21"/>
                <w:szCs w:val="21"/>
                <w:lang w:val="en-US" w:eastAsia="zh-CN"/>
                <w14:textFill>
                  <w14:solidFill>
                    <w14:schemeClr w14:val="tx1"/>
                  </w14:solidFill>
                </w14:textFill>
              </w:rPr>
              <w:t>泄漏</w:t>
            </w:r>
            <w:r>
              <w:rPr>
                <w:rFonts w:hint="eastAsia"/>
                <w:color w:val="000000" w:themeColor="text1"/>
                <w:sz w:val="21"/>
                <w:szCs w:val="21"/>
                <w14:textFill>
                  <w14:solidFill>
                    <w14:schemeClr w14:val="tx1"/>
                  </w14:solidFill>
                </w14:textFill>
              </w:rPr>
              <w:t>引发的环</w:t>
            </w:r>
            <w:bookmarkStart w:id="0" w:name="_GoBack"/>
            <w:bookmarkEnd w:id="0"/>
            <w:r>
              <w:rPr>
                <w:rFonts w:hint="eastAsia"/>
                <w:color w:val="000000" w:themeColor="text1"/>
                <w:sz w:val="21"/>
                <w:szCs w:val="21"/>
                <w14:textFill>
                  <w14:solidFill>
                    <w14:schemeClr w14:val="tx1"/>
                  </w14:solidFill>
                </w14:textFill>
              </w:rPr>
              <w:t>境风险，主要采取的防范措施包括：输气管道采取内部防腐和阴极保护设计，定期清管以减轻管道内腐蚀，定期测量管道壁厚并及时维修更换，定期检查截断阀、安全阀、放空系统等安全保护系统，提高涉及生态环境敏感区管段的巡线频次，设置振动光缆报警系统</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SCADA数据采集与监视控制系统远程截断；站场严格按防火规范布置，设置可燃气体检测报警系统，进出站总管设ESD紧急截断系统；制定突发环境事件应急预案，定期开展应急培训与演练</w:t>
            </w:r>
            <w:r>
              <w:rPr>
                <w:rFonts w:hint="eastAsia"/>
                <w:color w:val="000000" w:themeColor="text1"/>
                <w:sz w:val="21"/>
                <w:szCs w:val="21"/>
                <w:lang w:eastAsia="zh-CN"/>
                <w14:textFill>
                  <w14:solidFill>
                    <w14:schemeClr w14:val="tx1"/>
                  </w14:solidFill>
                </w14:textFill>
              </w:rPr>
              <w:t>。</w:t>
            </w:r>
          </w:p>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四、公众参与情况</w:t>
            </w:r>
          </w:p>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项目进行了三次网络公示、两次报纸公示及现场张贴公示，均未收到反对意见。</w:t>
            </w:r>
          </w:p>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五、其他部门意见</w:t>
            </w:r>
          </w:p>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1、国家林业和草原局《</w:t>
            </w:r>
            <w:r>
              <w:rPr>
                <w:rFonts w:hint="eastAsia"/>
                <w:color w:val="000000" w:themeColor="text1"/>
                <w:sz w:val="21"/>
                <w:szCs w:val="21"/>
                <w:lang w:val="en-US" w:eastAsia="zh-CN"/>
                <w14:textFill>
                  <w14:solidFill>
                    <w14:schemeClr w14:val="tx1"/>
                  </w14:solidFill>
                </w14:textFill>
              </w:rPr>
              <w:t>关于</w:t>
            </w:r>
            <w:r>
              <w:rPr>
                <w:rFonts w:hint="eastAsia"/>
                <w:color w:val="000000" w:themeColor="text1"/>
                <w:sz w:val="21"/>
                <w:szCs w:val="21"/>
                <w14:textFill>
                  <w14:solidFill>
                    <w14:schemeClr w14:val="tx1"/>
                  </w14:solidFill>
                </w14:textFill>
              </w:rPr>
              <w:t>同意四川花萼山国家级自然保护区实验区内实施万源石马河-后河天然气输气管道连接工程的行政许可决定》（林资许准（川）[2022]9号）；</w:t>
            </w:r>
          </w:p>
          <w:p>
            <w:pPr>
              <w:pStyle w:val="8"/>
              <w:shd w:val="clear" w:color="auto" w:fill="FFFFFF"/>
              <w:spacing w:before="0" w:beforeAutospacing="0" w:after="0" w:afterAutospacing="0" w:line="300" w:lineRule="atLeast"/>
              <w:ind w:firstLine="405"/>
              <w:jc w:val="both"/>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2、达州市林业局出具的《临时占用林地审核同意书》（达市林地许临字[2022]第22号）</w:t>
            </w:r>
            <w:r>
              <w:rPr>
                <w:rFonts w:hint="eastAsia"/>
                <w:color w:val="000000" w:themeColor="text1"/>
                <w:sz w:val="21"/>
                <w:szCs w:val="21"/>
                <w:lang w:eastAsia="zh-CN"/>
                <w14:textFill>
                  <w14:solidFill>
                    <w14:schemeClr w14:val="tx1"/>
                  </w14:solidFill>
                </w14:textFill>
              </w:rPr>
              <w:t>；</w:t>
            </w:r>
          </w:p>
          <w:p>
            <w:pPr>
              <w:pStyle w:val="8"/>
              <w:shd w:val="clear" w:color="auto" w:fill="FFFFFF"/>
              <w:spacing w:before="0" w:beforeAutospacing="0" w:after="0" w:afterAutospacing="0" w:line="300" w:lineRule="atLeast"/>
              <w:ind w:firstLine="405"/>
              <w:jc w:val="both"/>
              <w:rPr>
                <w:rFonts w:hint="eastAsia" w:eastAsia="宋体"/>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、万源市自然资源局《关于万源石马河-后河天然气输气管道连接工程穿越生态保护红线不可避让性论证意见的函》</w:t>
            </w:r>
            <w:r>
              <w:rPr>
                <w:rFonts w:hint="eastAsia"/>
                <w:color w:val="000000" w:themeColor="text1"/>
                <w:sz w:val="21"/>
                <w:szCs w:val="21"/>
                <w:lang w:eastAsia="zh-CN"/>
                <w14:textFill>
                  <w14:solidFill>
                    <w14:schemeClr w14:val="tx1"/>
                  </w14:solidFill>
                </w14:textFill>
              </w:rPr>
              <w:t>；</w:t>
            </w:r>
          </w:p>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万源市自然资源局</w:t>
            </w:r>
            <w:r>
              <w:rPr>
                <w:rFonts w:hint="eastAsia"/>
                <w:color w:val="000000" w:themeColor="text1"/>
                <w:sz w:val="21"/>
                <w:szCs w:val="21"/>
                <w:lang w:val="en-US" w:eastAsia="zh-CN"/>
                <w14:textFill>
                  <w14:solidFill>
                    <w14:schemeClr w14:val="tx1"/>
                  </w14:solidFill>
                </w14:textFill>
              </w:rPr>
              <w:t>关于万源市石马河-后河天然气输气管道连接工程万源首站至白沙镇青龙嘴村管道路由选线的情况说明。</w:t>
            </w:r>
          </w:p>
        </w:tc>
      </w:tr>
    </w:tbl>
    <w:p>
      <w:pPr>
        <w:pStyle w:val="8"/>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MGI2NmFmNjIzZGY2NDIyNjc5NTY4MmM2MDMwMDMifQ=="/>
  </w:docVars>
  <w:rsids>
    <w:rsidRoot w:val="50C41319"/>
    <w:rsid w:val="000F64CE"/>
    <w:rsid w:val="00276FAC"/>
    <w:rsid w:val="00337056"/>
    <w:rsid w:val="00344733"/>
    <w:rsid w:val="00357038"/>
    <w:rsid w:val="00393161"/>
    <w:rsid w:val="00520212"/>
    <w:rsid w:val="0062370C"/>
    <w:rsid w:val="00684407"/>
    <w:rsid w:val="008F4151"/>
    <w:rsid w:val="00C2634E"/>
    <w:rsid w:val="00CE6AC5"/>
    <w:rsid w:val="00D429A0"/>
    <w:rsid w:val="00D751E1"/>
    <w:rsid w:val="00E91A0A"/>
    <w:rsid w:val="01591F3A"/>
    <w:rsid w:val="06863BDB"/>
    <w:rsid w:val="078B0EFC"/>
    <w:rsid w:val="07DD473F"/>
    <w:rsid w:val="08643D8A"/>
    <w:rsid w:val="087D10A1"/>
    <w:rsid w:val="08B65EDB"/>
    <w:rsid w:val="0ADC6DFF"/>
    <w:rsid w:val="0B024724"/>
    <w:rsid w:val="0BE46AD6"/>
    <w:rsid w:val="0C6702D8"/>
    <w:rsid w:val="101F16FF"/>
    <w:rsid w:val="111F7DDE"/>
    <w:rsid w:val="221100E0"/>
    <w:rsid w:val="23A5021D"/>
    <w:rsid w:val="253634F0"/>
    <w:rsid w:val="27EE00B2"/>
    <w:rsid w:val="28724840"/>
    <w:rsid w:val="295834E4"/>
    <w:rsid w:val="319A45AC"/>
    <w:rsid w:val="3500705A"/>
    <w:rsid w:val="35BD150D"/>
    <w:rsid w:val="3A730FAE"/>
    <w:rsid w:val="3BCD02B3"/>
    <w:rsid w:val="3CEC331A"/>
    <w:rsid w:val="3DFCC384"/>
    <w:rsid w:val="3EC534C3"/>
    <w:rsid w:val="3EDF5D33"/>
    <w:rsid w:val="44AB315B"/>
    <w:rsid w:val="4715221E"/>
    <w:rsid w:val="4B3519D1"/>
    <w:rsid w:val="4BAA734D"/>
    <w:rsid w:val="4FFC2ABD"/>
    <w:rsid w:val="50C41319"/>
    <w:rsid w:val="54CF88A5"/>
    <w:rsid w:val="57580F21"/>
    <w:rsid w:val="57C645A8"/>
    <w:rsid w:val="59245D88"/>
    <w:rsid w:val="5FCF8654"/>
    <w:rsid w:val="5FFDB540"/>
    <w:rsid w:val="65E03E93"/>
    <w:rsid w:val="66EC3434"/>
    <w:rsid w:val="6C6121CE"/>
    <w:rsid w:val="6C691082"/>
    <w:rsid w:val="6C9F2CF6"/>
    <w:rsid w:val="6FEF761C"/>
    <w:rsid w:val="77ADDECD"/>
    <w:rsid w:val="7FF30793"/>
    <w:rsid w:val="A0CD65F2"/>
    <w:rsid w:val="BBF63C81"/>
    <w:rsid w:val="DE5E10F3"/>
    <w:rsid w:val="DF1BA337"/>
    <w:rsid w:val="E977AE54"/>
    <w:rsid w:val="EB4BE5BE"/>
    <w:rsid w:val="FD9F62E5"/>
    <w:rsid w:val="FE7B4E59"/>
    <w:rsid w:val="FFF95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rFonts w:ascii="等线" w:hAnsi="等线" w:eastAsia="等线"/>
      <w:b/>
      <w:kern w:val="44"/>
      <w:sz w:val="44"/>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3"/>
    <w:next w:val="1"/>
    <w:qFormat/>
    <w:uiPriority w:val="0"/>
  </w:style>
  <w:style w:type="paragraph" w:styleId="3">
    <w:name w:val="Body Text Indent"/>
    <w:basedOn w:val="1"/>
    <w:next w:val="1"/>
    <w:link w:val="14"/>
    <w:qFormat/>
    <w:uiPriority w:val="0"/>
    <w:pPr>
      <w:spacing w:after="120"/>
      <w:ind w:left="420" w:leftChars="200"/>
    </w:pPr>
  </w:style>
  <w:style w:type="paragraph" w:styleId="5">
    <w:name w:val="Body Text Indent 2"/>
    <w:basedOn w:val="1"/>
    <w:qFormat/>
    <w:uiPriority w:val="0"/>
    <w:pPr>
      <w:spacing w:line="360" w:lineRule="auto"/>
    </w:pPr>
    <w:rPr>
      <w:sz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3"/>
    <w:link w:val="15"/>
    <w:qFormat/>
    <w:uiPriority w:val="0"/>
    <w:pPr>
      <w:ind w:firstLine="420" w:firstLineChars="200"/>
    </w:p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3">
    <w:name w:val="ca-41"/>
    <w:qFormat/>
    <w:uiPriority w:val="0"/>
    <w:rPr>
      <w:rFonts w:hint="eastAsia" w:ascii="宋体" w:hAnsi="宋体" w:eastAsia="宋体"/>
      <w:sz w:val="24"/>
      <w:szCs w:val="24"/>
    </w:rPr>
  </w:style>
  <w:style w:type="character" w:customStyle="1" w:styleId="14">
    <w:name w:val="正文文本缩进 字符"/>
    <w:basedOn w:val="11"/>
    <w:link w:val="3"/>
    <w:qFormat/>
    <w:uiPriority w:val="0"/>
    <w:rPr>
      <w:kern w:val="2"/>
      <w:sz w:val="21"/>
      <w:szCs w:val="24"/>
    </w:rPr>
  </w:style>
  <w:style w:type="character" w:customStyle="1" w:styleId="15">
    <w:name w:val="正文文本首行缩进 2 字符"/>
    <w:basedOn w:val="14"/>
    <w:link w:val="9"/>
    <w:qFormat/>
    <w:uiPriority w:val="0"/>
    <w:rPr>
      <w:kern w:val="2"/>
      <w:sz w:val="21"/>
      <w:szCs w:val="24"/>
    </w:rPr>
  </w:style>
  <w:style w:type="table" w:customStyle="1" w:styleId="16">
    <w:name w:val="Table Normal"/>
    <w:basedOn w:val="10"/>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2840</Words>
  <Characters>2987</Characters>
  <Lines>16</Lines>
  <Paragraphs>4</Paragraphs>
  <TotalTime>53</TotalTime>
  <ScaleCrop>false</ScaleCrop>
  <LinksUpToDate>false</LinksUpToDate>
  <CharactersWithSpaces>3008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2020-12-18T15:33:00Z</dcterms:created>
  <dc:creator>木林之风@</dc:creator>
  <cp:lastModifiedBy>user</cp:lastModifiedBy>
  <dcterms:modified xsi:type="dcterms:W3CDTF">2023-05-26T16:51:54Z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E10F48ACD584409F9F864B254BB1EAA8_13</vt:lpwstr>
  </property>
</Properties>
</file>