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84" w:rsidRPr="005568B5" w:rsidRDefault="00882B84">
      <w:pPr>
        <w:overflowPunct w:val="0"/>
        <w:topLinePunct/>
        <w:spacing w:line="300" w:lineRule="exact"/>
        <w:rPr>
          <w:rFonts w:ascii="Times New Roman" w:eastAsia="黑体" w:hAnsi="Times New Roman" w:cs="Times New Roman"/>
          <w:color w:val="auto"/>
          <w:sz w:val="44"/>
          <w:szCs w:val="44"/>
        </w:rPr>
      </w:pPr>
    </w:p>
    <w:p w:rsidR="00E7718E" w:rsidRPr="005568B5" w:rsidRDefault="005568B5">
      <w:pPr>
        <w:overflowPunct w:val="0"/>
        <w:topLinePunct/>
        <w:spacing w:line="600" w:lineRule="exact"/>
        <w:jc w:val="center"/>
        <w:rPr>
          <w:rFonts w:ascii="方正小标宋简体" w:eastAsia="方正小标宋简体" w:hAnsi="Times New Roman" w:cs="Times New Roman"/>
          <w:color w:val="auto"/>
          <w:sz w:val="44"/>
          <w:szCs w:val="44"/>
        </w:rPr>
      </w:pPr>
      <w:bookmarkStart w:id="0" w:name="_GoBack"/>
      <w:r>
        <w:rPr>
          <w:rFonts w:ascii="方正小标宋简体" w:eastAsia="方正小标宋简体" w:hAnsi="Times New Roman" w:cs="Times New Roman" w:hint="eastAsia"/>
          <w:color w:val="auto"/>
          <w:sz w:val="44"/>
          <w:szCs w:val="44"/>
        </w:rPr>
        <w:t>达州市</w:t>
      </w:r>
      <w:r w:rsidR="00146AEA" w:rsidRPr="005568B5">
        <w:rPr>
          <w:rFonts w:ascii="方正小标宋简体" w:eastAsia="方正小标宋简体" w:hAnsi="Times New Roman" w:cs="Times New Roman" w:hint="eastAsia"/>
          <w:color w:val="auto"/>
          <w:sz w:val="44"/>
          <w:szCs w:val="44"/>
        </w:rPr>
        <w:t>2019</w:t>
      </w:r>
      <w:r>
        <w:rPr>
          <w:rFonts w:ascii="方正小标宋简体" w:eastAsia="方正小标宋简体" w:hAnsi="Times New Roman" w:cs="Times New Roman" w:hint="eastAsia"/>
          <w:color w:val="auto"/>
          <w:sz w:val="44"/>
          <w:szCs w:val="44"/>
        </w:rPr>
        <w:t>年度</w:t>
      </w:r>
      <w:r w:rsidR="00146AEA" w:rsidRPr="005568B5">
        <w:rPr>
          <w:rFonts w:ascii="方正小标宋简体" w:eastAsia="方正小标宋简体" w:hAnsi="Times New Roman" w:cs="Times New Roman" w:hint="eastAsia"/>
          <w:color w:val="auto"/>
          <w:sz w:val="44"/>
          <w:szCs w:val="44"/>
        </w:rPr>
        <w:t>固体废物污染环境防治信息发布</w:t>
      </w:r>
      <w:r>
        <w:rPr>
          <w:rFonts w:ascii="方正小标宋简体" w:eastAsia="方正小标宋简体" w:hAnsi="Times New Roman" w:cs="Times New Roman" w:hint="eastAsia"/>
          <w:color w:val="auto"/>
          <w:sz w:val="44"/>
          <w:szCs w:val="44"/>
        </w:rPr>
        <w:t>公告</w:t>
      </w:r>
    </w:p>
    <w:bookmarkEnd w:id="0"/>
    <w:p w:rsidR="00882B84" w:rsidRDefault="00882B84">
      <w:pPr>
        <w:overflowPunct w:val="0"/>
        <w:topLinePunct/>
        <w:spacing w:line="300" w:lineRule="exact"/>
        <w:jc w:val="center"/>
        <w:rPr>
          <w:rFonts w:ascii="Times New Roman" w:eastAsia="方正小标宋简体" w:hAnsi="Times New Roman" w:cs="Times New Roman"/>
          <w:color w:val="auto"/>
          <w:sz w:val="44"/>
          <w:szCs w:val="36"/>
        </w:rPr>
      </w:pPr>
    </w:p>
    <w:p w:rsidR="00882B84" w:rsidRDefault="00146AEA" w:rsidP="008167CC">
      <w:pPr>
        <w:overflowPunct w:val="0"/>
        <w:topLinePunct/>
        <w:spacing w:line="560" w:lineRule="exact"/>
        <w:ind w:firstLineChars="196" w:firstLine="627"/>
        <w:rPr>
          <w:rFonts w:ascii="Times New Roman" w:eastAsia="黑体" w:hAnsi="Times New Roman" w:cs="Times New Roman"/>
          <w:color w:val="auto"/>
        </w:rPr>
      </w:pPr>
      <w:r>
        <w:rPr>
          <w:rFonts w:ascii="Times New Roman" w:eastAsia="黑体" w:hAnsi="Times New Roman" w:cs="Times New Roman"/>
          <w:color w:val="auto"/>
        </w:rPr>
        <w:t>一、综述</w:t>
      </w:r>
    </w:p>
    <w:p w:rsidR="008E1A5A" w:rsidRPr="008E1A5A" w:rsidRDefault="008E1A5A" w:rsidP="008167CC">
      <w:pPr>
        <w:overflowPunct w:val="0"/>
        <w:topLinePunct/>
        <w:spacing w:line="560" w:lineRule="exact"/>
        <w:ind w:firstLineChars="200" w:firstLine="640"/>
        <w:rPr>
          <w:rFonts w:ascii="Times New Roman" w:hAnsi="Times New Roman" w:cs="Times New Roman"/>
        </w:rPr>
      </w:pPr>
      <w:r w:rsidRPr="008E1A5A">
        <w:rPr>
          <w:rFonts w:ascii="Times New Roman" w:hAnsi="Times New Roman" w:cs="Times New Roman"/>
        </w:rPr>
        <w:t>201</w:t>
      </w:r>
      <w:r>
        <w:rPr>
          <w:rFonts w:ascii="Times New Roman" w:hAnsi="Times New Roman" w:cs="Times New Roman" w:hint="eastAsia"/>
        </w:rPr>
        <w:t>9</w:t>
      </w:r>
      <w:r w:rsidRPr="008E1A5A">
        <w:rPr>
          <w:rFonts w:ascii="Times New Roman" w:hAnsi="Times New Roman" w:cs="Times New Roman"/>
        </w:rPr>
        <w:t>年，我市认真执行《固体废物污染环境防治法》、《四川省固体废物污染环境防治条例》等法律法规，积极推进固体（危险）废物处置设施建设，规范生活垃圾焚烧发电厂、医疗废物集中处置设施运行，鼓励支持固体废物进行综合利用和无害化处理。加强危险废物规范化管理，严格执行危险废物申报登记、危险废物经营许可证等制度，</w:t>
      </w:r>
      <w:r>
        <w:rPr>
          <w:rFonts w:ascii="Times New Roman" w:hAnsi="Times New Roman" w:cs="Times New Roman" w:hint="eastAsia"/>
        </w:rPr>
        <w:t>全面执行危险废物转移电子联单，</w:t>
      </w:r>
      <w:r w:rsidRPr="008E1A5A">
        <w:rPr>
          <w:rFonts w:ascii="Times New Roman" w:hAnsi="Times New Roman" w:cs="Times New Roman"/>
        </w:rPr>
        <w:t>认真开展</w:t>
      </w:r>
      <w:r>
        <w:rPr>
          <w:rFonts w:ascii="Times New Roman" w:hAnsi="Times New Roman" w:cs="Times New Roman" w:hint="eastAsia"/>
        </w:rPr>
        <w:t>危险废物专项治理等工作，</w:t>
      </w:r>
      <w:r w:rsidRPr="008E1A5A">
        <w:rPr>
          <w:rFonts w:ascii="Times New Roman" w:hAnsi="Times New Roman" w:cs="Times New Roman"/>
        </w:rPr>
        <w:t>建立健全危险废物全过程管理，</w:t>
      </w:r>
      <w:r>
        <w:rPr>
          <w:rFonts w:ascii="Times New Roman" w:hAnsi="Times New Roman" w:cs="Times New Roman" w:hint="eastAsia"/>
        </w:rPr>
        <w:t>稳步</w:t>
      </w:r>
      <w:r w:rsidRPr="008E1A5A">
        <w:rPr>
          <w:rFonts w:ascii="Times New Roman" w:hAnsi="Times New Roman" w:cs="Times New Roman"/>
        </w:rPr>
        <w:t>提升规范化管理水平</w:t>
      </w:r>
      <w:r w:rsidR="003D369A">
        <w:rPr>
          <w:rFonts w:ascii="Times New Roman" w:hAnsi="Times New Roman" w:cs="Times New Roman" w:hint="eastAsia"/>
        </w:rPr>
        <w:t>。扎实开展</w:t>
      </w:r>
      <w:r w:rsidR="003D369A">
        <w:rPr>
          <w:rFonts w:ascii="Times New Roman" w:hAnsi="Times New Roman" w:cs="Times New Roman" w:hint="eastAsia"/>
        </w:rPr>
        <w:t>28</w:t>
      </w:r>
      <w:r w:rsidR="003D369A">
        <w:rPr>
          <w:rFonts w:ascii="Times New Roman" w:hAnsi="Times New Roman" w:cs="Times New Roman" w:hint="eastAsia"/>
        </w:rPr>
        <w:t>家工业固体废物堆存场所整治、“清废行动</w:t>
      </w:r>
      <w:r w:rsidR="003D369A">
        <w:rPr>
          <w:rFonts w:ascii="Times New Roman" w:hAnsi="Times New Roman" w:cs="Times New Roman" w:hint="eastAsia"/>
        </w:rPr>
        <w:t>2019</w:t>
      </w:r>
      <w:r w:rsidR="003D369A">
        <w:rPr>
          <w:rFonts w:ascii="Times New Roman" w:hAnsi="Times New Roman" w:cs="Times New Roman" w:hint="eastAsia"/>
        </w:rPr>
        <w:t>”、尾矿库污染隐患排查整治等工作，有力推进了</w:t>
      </w:r>
      <w:r w:rsidRPr="008E1A5A">
        <w:rPr>
          <w:rFonts w:ascii="Times New Roman" w:hAnsi="Times New Roman" w:cs="Times New Roman"/>
        </w:rPr>
        <w:t>固体废物妥善处置和有效利用。</w:t>
      </w:r>
    </w:p>
    <w:p w:rsidR="00882B84" w:rsidRDefault="00146AEA" w:rsidP="008167CC">
      <w:pPr>
        <w:overflowPunct w:val="0"/>
        <w:topLinePunct/>
        <w:spacing w:line="560" w:lineRule="exact"/>
        <w:ind w:firstLineChars="196" w:firstLine="627"/>
        <w:rPr>
          <w:rFonts w:ascii="Times New Roman" w:eastAsia="黑体" w:hAnsi="Times New Roman" w:cs="Times New Roman"/>
          <w:color w:val="auto"/>
        </w:rPr>
      </w:pPr>
      <w:r>
        <w:rPr>
          <w:rFonts w:ascii="Times New Roman" w:eastAsia="黑体" w:hAnsi="Times New Roman" w:cs="Times New Roman"/>
          <w:color w:val="auto"/>
        </w:rPr>
        <w:t>二、固体废物污染防治状况</w:t>
      </w:r>
    </w:p>
    <w:p w:rsidR="00882B84" w:rsidRPr="00B7099D" w:rsidRDefault="00146AEA" w:rsidP="00B7099D">
      <w:pPr>
        <w:overflowPunct w:val="0"/>
        <w:topLinePunct/>
        <w:spacing w:line="560" w:lineRule="exact"/>
        <w:ind w:firstLineChars="200" w:firstLine="640"/>
        <w:rPr>
          <w:rFonts w:ascii="Times New Roman" w:eastAsia="楷体_GB2312" w:hAnsi="Times New Roman" w:cs="Times New Roman"/>
          <w:color w:val="auto"/>
        </w:rPr>
      </w:pPr>
      <w:r w:rsidRPr="00B7099D">
        <w:rPr>
          <w:rFonts w:ascii="Times New Roman" w:eastAsia="楷体_GB2312" w:hAnsi="Times New Roman" w:cs="Times New Roman" w:hint="eastAsia"/>
          <w:color w:val="auto"/>
        </w:rPr>
        <w:t>（一）工业固体废物。</w:t>
      </w:r>
    </w:p>
    <w:p w:rsidR="003D369A" w:rsidRDefault="00146AEA" w:rsidP="008167CC">
      <w:pPr>
        <w:overflowPunct w:val="0"/>
        <w:topLinePunct/>
        <w:adjustRightInd w:val="0"/>
        <w:snapToGrid w:val="0"/>
        <w:spacing w:line="560" w:lineRule="exact"/>
        <w:ind w:firstLine="629"/>
        <w:outlineLvl w:val="3"/>
        <w:rPr>
          <w:rFonts w:ascii="Times New Roman" w:eastAsia="方正仿宋简体" w:hAnsi="Times New Roman" w:cs="Times New Roman"/>
        </w:rPr>
      </w:pPr>
      <w:r w:rsidRPr="00B7099D">
        <w:rPr>
          <w:rFonts w:ascii="Times New Roman" w:hAnsi="Times New Roman" w:cs="Times New Roman"/>
          <w:b/>
          <w:color w:val="auto"/>
        </w:rPr>
        <w:t>1</w:t>
      </w:r>
      <w:r w:rsidRPr="00B7099D">
        <w:rPr>
          <w:rFonts w:ascii="Times New Roman" w:hAnsi="Times New Roman" w:cs="Times New Roman"/>
          <w:b/>
          <w:color w:val="auto"/>
        </w:rPr>
        <w:t>．本市工业固体废物产生量、贮存以及处置利用等情况</w:t>
      </w:r>
      <w:r w:rsidR="003D369A" w:rsidRPr="00B7099D">
        <w:rPr>
          <w:rFonts w:ascii="Times New Roman" w:hAnsi="Times New Roman" w:cs="Times New Roman" w:hint="eastAsia"/>
          <w:b/>
          <w:color w:val="auto"/>
        </w:rPr>
        <w:t>。</w:t>
      </w:r>
      <w:r w:rsidR="003D369A" w:rsidRPr="003D369A">
        <w:rPr>
          <w:rFonts w:ascii="Times New Roman" w:hAnsi="Times New Roman" w:cs="Times New Roman"/>
        </w:rPr>
        <w:t>201</w:t>
      </w:r>
      <w:r w:rsidR="003D369A">
        <w:rPr>
          <w:rFonts w:ascii="Times New Roman" w:hAnsi="Times New Roman" w:cs="Times New Roman" w:hint="eastAsia"/>
        </w:rPr>
        <w:t>9</w:t>
      </w:r>
      <w:r w:rsidR="003D369A" w:rsidRPr="003D369A">
        <w:rPr>
          <w:rFonts w:ascii="Times New Roman" w:hAnsi="Times New Roman" w:cs="Times New Roman"/>
        </w:rPr>
        <w:t>年，全市工业固体废物产生量为</w:t>
      </w:r>
      <w:r w:rsidR="003D369A">
        <w:rPr>
          <w:rFonts w:ascii="Times New Roman" w:hAnsi="Times New Roman" w:cs="Times New Roman" w:hint="eastAsia"/>
        </w:rPr>
        <w:t>606.03</w:t>
      </w:r>
      <w:r w:rsidR="003D369A" w:rsidRPr="003D369A">
        <w:rPr>
          <w:rFonts w:ascii="Times New Roman" w:hAnsi="Times New Roman" w:cs="Times New Roman"/>
        </w:rPr>
        <w:t>万吨；综合利用量为</w:t>
      </w:r>
      <w:r w:rsidR="003D369A">
        <w:rPr>
          <w:rFonts w:ascii="Times New Roman" w:hAnsi="Times New Roman" w:cs="Times New Roman" w:hint="eastAsia"/>
        </w:rPr>
        <w:t>339.46</w:t>
      </w:r>
      <w:r w:rsidR="003D369A" w:rsidRPr="003D369A">
        <w:rPr>
          <w:rFonts w:ascii="Times New Roman" w:hAnsi="Times New Roman" w:cs="Times New Roman"/>
        </w:rPr>
        <w:t>万吨</w:t>
      </w:r>
      <w:r w:rsidR="003D369A" w:rsidRPr="003D369A">
        <w:rPr>
          <w:rFonts w:ascii="Times New Roman" w:hAnsi="Times New Roman" w:cs="Times New Roman" w:hint="eastAsia"/>
        </w:rPr>
        <w:t>，</w:t>
      </w:r>
      <w:r w:rsidR="003D369A" w:rsidRPr="003D369A">
        <w:rPr>
          <w:rFonts w:ascii="Times New Roman" w:hAnsi="Times New Roman" w:cs="Times New Roman"/>
        </w:rPr>
        <w:t>其中利用往年量</w:t>
      </w:r>
      <w:r w:rsidR="003D369A">
        <w:rPr>
          <w:rFonts w:ascii="Times New Roman" w:hAnsi="Times New Roman" w:cs="Times New Roman" w:hint="eastAsia"/>
        </w:rPr>
        <w:t>4.13</w:t>
      </w:r>
      <w:r w:rsidR="003D369A" w:rsidRPr="003D369A">
        <w:rPr>
          <w:rFonts w:ascii="Times New Roman" w:hAnsi="Times New Roman" w:cs="Times New Roman"/>
        </w:rPr>
        <w:t>万吨；综合利用率为</w:t>
      </w:r>
      <w:r w:rsidR="003D369A">
        <w:rPr>
          <w:rFonts w:ascii="Times New Roman" w:hAnsi="Times New Roman" w:cs="Times New Roman" w:hint="eastAsia"/>
        </w:rPr>
        <w:t>55.63</w:t>
      </w:r>
      <w:r w:rsidR="003D369A" w:rsidRPr="003D369A">
        <w:rPr>
          <w:rFonts w:ascii="Times New Roman" w:hAnsi="Times New Roman" w:cs="Times New Roman"/>
        </w:rPr>
        <w:t>%</w:t>
      </w:r>
      <w:r w:rsidR="003D369A" w:rsidRPr="003D369A">
        <w:rPr>
          <w:rFonts w:ascii="Times New Roman" w:hAnsi="Times New Roman" w:cs="Times New Roman"/>
        </w:rPr>
        <w:t>；处置量为</w:t>
      </w:r>
      <w:r w:rsidR="003D369A">
        <w:rPr>
          <w:rFonts w:ascii="Times New Roman" w:hAnsi="Times New Roman" w:cs="Times New Roman" w:hint="eastAsia"/>
        </w:rPr>
        <w:t>77.62</w:t>
      </w:r>
      <w:r w:rsidR="003D369A" w:rsidRPr="003D369A">
        <w:rPr>
          <w:rFonts w:ascii="Times New Roman" w:hAnsi="Times New Roman" w:cs="Times New Roman"/>
        </w:rPr>
        <w:t>万吨，其中处置往年量</w:t>
      </w:r>
      <w:r w:rsidR="003D369A" w:rsidRPr="003D369A">
        <w:rPr>
          <w:rFonts w:ascii="Times New Roman" w:hAnsi="Times New Roman" w:cs="Times New Roman"/>
        </w:rPr>
        <w:t>0.</w:t>
      </w:r>
      <w:r w:rsidR="003D369A">
        <w:rPr>
          <w:rFonts w:ascii="Times New Roman" w:hAnsi="Times New Roman" w:cs="Times New Roman" w:hint="eastAsia"/>
        </w:rPr>
        <w:t>2</w:t>
      </w:r>
      <w:r w:rsidR="003D369A" w:rsidRPr="003D369A">
        <w:rPr>
          <w:rFonts w:ascii="Times New Roman" w:hAnsi="Times New Roman" w:cs="Times New Roman"/>
        </w:rPr>
        <w:t>万吨，贮存量为</w:t>
      </w:r>
      <w:r w:rsidR="003D369A" w:rsidRPr="008167CC">
        <w:rPr>
          <w:rFonts w:ascii="Times New Roman" w:hAnsi="Times New Roman" w:cs="Times New Roman" w:hint="eastAsia"/>
        </w:rPr>
        <w:t>193.2</w:t>
      </w:r>
      <w:r w:rsidR="00165AC9" w:rsidRPr="008167CC">
        <w:rPr>
          <w:rFonts w:ascii="Times New Roman" w:hAnsi="Times New Roman" w:cs="Times New Roman" w:hint="eastAsia"/>
        </w:rPr>
        <w:t>8</w:t>
      </w:r>
      <w:r w:rsidR="003D369A" w:rsidRPr="003D369A">
        <w:rPr>
          <w:rFonts w:ascii="Times New Roman" w:hAnsi="Times New Roman" w:cs="Times New Roman"/>
        </w:rPr>
        <w:t>万吨，工业固体废物得到安全处置或贮存。工业固体废物产生、利用、贮存和处置情况见表</w:t>
      </w:r>
      <w:r w:rsidR="003D369A" w:rsidRPr="003D369A">
        <w:rPr>
          <w:rFonts w:ascii="Times New Roman" w:hAnsi="Times New Roman" w:cs="Times New Roman"/>
        </w:rPr>
        <w:t>1</w:t>
      </w:r>
      <w:r w:rsidR="003D369A" w:rsidRPr="003D369A">
        <w:rPr>
          <w:rFonts w:ascii="Times New Roman" w:hAnsi="Times New Roman" w:cs="Times New Roman"/>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lastRenderedPageBreak/>
        <w:t>表</w:t>
      </w:r>
      <w:r>
        <w:rPr>
          <w:rFonts w:ascii="Times New Roman" w:eastAsia="黑体" w:hAnsi="Times New Roman" w:cs="Times New Roman" w:hint="eastAsia"/>
          <w:sz w:val="28"/>
        </w:rPr>
        <w:t>1</w:t>
      </w:r>
      <w:r>
        <w:rPr>
          <w:rFonts w:ascii="Times New Roman" w:eastAsia="黑体" w:hAnsi="Times New Roman" w:cs="Times New Roman"/>
          <w:sz w:val="28"/>
        </w:rPr>
        <w:t>一般工业固废产生及处置情况（单位：吨）</w:t>
      </w:r>
    </w:p>
    <w:tbl>
      <w:tblPr>
        <w:tblStyle w:val="a6"/>
        <w:tblW w:w="5065" w:type="pct"/>
        <w:jc w:val="center"/>
        <w:tblInd w:w="-114" w:type="dxa"/>
        <w:tblCellMar>
          <w:left w:w="28" w:type="dxa"/>
          <w:right w:w="28" w:type="dxa"/>
        </w:tblCellMar>
        <w:tblLook w:val="04A0" w:firstRow="1" w:lastRow="0" w:firstColumn="1" w:lastColumn="0" w:noHBand="0" w:noVBand="1"/>
      </w:tblPr>
      <w:tblGrid>
        <w:gridCol w:w="473"/>
        <w:gridCol w:w="875"/>
        <w:gridCol w:w="1365"/>
        <w:gridCol w:w="1151"/>
        <w:gridCol w:w="1178"/>
        <w:gridCol w:w="1421"/>
        <w:gridCol w:w="559"/>
        <w:gridCol w:w="562"/>
        <w:gridCol w:w="611"/>
        <w:gridCol w:w="821"/>
      </w:tblGrid>
      <w:tr w:rsidR="00933E22" w:rsidTr="00933E22">
        <w:trPr>
          <w:trHeight w:val="419"/>
          <w:tblHeader/>
          <w:jc w:val="center"/>
        </w:trPr>
        <w:tc>
          <w:tcPr>
            <w:tcW w:w="270" w:type="pct"/>
            <w:vMerge w:val="restart"/>
            <w:vAlign w:val="center"/>
          </w:tcPr>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序号</w:t>
            </w:r>
          </w:p>
        </w:tc>
        <w:tc>
          <w:tcPr>
            <w:tcW w:w="493" w:type="pct"/>
            <w:vMerge w:val="restart"/>
            <w:vAlign w:val="center"/>
          </w:tcPr>
          <w:p w:rsidR="006A53AF"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废物</w:t>
            </w:r>
          </w:p>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名称</w:t>
            </w:r>
          </w:p>
        </w:tc>
        <w:tc>
          <w:tcPr>
            <w:tcW w:w="765" w:type="pct"/>
            <w:vMerge w:val="restart"/>
            <w:vAlign w:val="center"/>
          </w:tcPr>
          <w:p w:rsidR="006A53AF"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发布年度</w:t>
            </w:r>
          </w:p>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产生量</w:t>
            </w:r>
          </w:p>
        </w:tc>
        <w:tc>
          <w:tcPr>
            <w:tcW w:w="2103" w:type="pct"/>
            <w:gridSpan w:val="3"/>
            <w:vAlign w:val="center"/>
          </w:tcPr>
          <w:p w:rsidR="006A53AF"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自行利用</w:t>
            </w:r>
          </w:p>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处置情况</w:t>
            </w:r>
          </w:p>
        </w:tc>
        <w:tc>
          <w:tcPr>
            <w:tcW w:w="983" w:type="pct"/>
            <w:gridSpan w:val="3"/>
            <w:vAlign w:val="center"/>
          </w:tcPr>
          <w:p w:rsidR="006A53AF"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委托利用</w:t>
            </w:r>
          </w:p>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处置情况</w:t>
            </w:r>
          </w:p>
        </w:tc>
        <w:tc>
          <w:tcPr>
            <w:tcW w:w="385" w:type="pct"/>
            <w:vMerge w:val="restart"/>
            <w:vAlign w:val="center"/>
          </w:tcPr>
          <w:p w:rsidR="006A53AF"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贮存</w:t>
            </w:r>
          </w:p>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总量</w:t>
            </w:r>
          </w:p>
        </w:tc>
      </w:tr>
      <w:tr w:rsidR="00933E22" w:rsidTr="00933E22">
        <w:trPr>
          <w:trHeight w:val="552"/>
          <w:tblHeader/>
          <w:jc w:val="center"/>
        </w:trPr>
        <w:tc>
          <w:tcPr>
            <w:tcW w:w="270" w:type="pct"/>
            <w:vMerge/>
            <w:vAlign w:val="center"/>
          </w:tcPr>
          <w:p w:rsidR="00882B84" w:rsidRDefault="00882B84">
            <w:pPr>
              <w:overflowPunct w:val="0"/>
              <w:topLinePunct/>
              <w:jc w:val="center"/>
              <w:rPr>
                <w:rFonts w:ascii="Times New Roman" w:hAnsi="Times New Roman" w:cs="Times New Roman"/>
                <w:sz w:val="21"/>
                <w:szCs w:val="21"/>
              </w:rPr>
            </w:pPr>
          </w:p>
        </w:tc>
        <w:tc>
          <w:tcPr>
            <w:tcW w:w="493" w:type="pct"/>
            <w:vMerge/>
            <w:vAlign w:val="center"/>
          </w:tcPr>
          <w:p w:rsidR="00882B84" w:rsidRDefault="00882B84">
            <w:pPr>
              <w:overflowPunct w:val="0"/>
              <w:topLinePunct/>
              <w:jc w:val="center"/>
              <w:rPr>
                <w:rFonts w:ascii="Times New Roman" w:hAnsi="Times New Roman" w:cs="Times New Roman"/>
                <w:sz w:val="21"/>
                <w:szCs w:val="21"/>
              </w:rPr>
            </w:pPr>
          </w:p>
        </w:tc>
        <w:tc>
          <w:tcPr>
            <w:tcW w:w="765" w:type="pct"/>
            <w:vMerge/>
            <w:vAlign w:val="center"/>
          </w:tcPr>
          <w:p w:rsidR="00882B84" w:rsidRDefault="00882B84">
            <w:pPr>
              <w:overflowPunct w:val="0"/>
              <w:topLinePunct/>
              <w:jc w:val="center"/>
              <w:rPr>
                <w:rFonts w:ascii="Times New Roman" w:hAnsi="Times New Roman" w:cs="Times New Roman"/>
                <w:sz w:val="21"/>
                <w:szCs w:val="21"/>
              </w:rPr>
            </w:pPr>
          </w:p>
        </w:tc>
        <w:tc>
          <w:tcPr>
            <w:tcW w:w="646" w:type="pct"/>
            <w:vAlign w:val="center"/>
          </w:tcPr>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利用量</w:t>
            </w:r>
          </w:p>
        </w:tc>
        <w:tc>
          <w:tcPr>
            <w:tcW w:w="661" w:type="pct"/>
            <w:vAlign w:val="center"/>
          </w:tcPr>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处置量</w:t>
            </w:r>
          </w:p>
        </w:tc>
        <w:tc>
          <w:tcPr>
            <w:tcW w:w="796" w:type="pct"/>
            <w:vAlign w:val="center"/>
          </w:tcPr>
          <w:p w:rsidR="006A53AF"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处理</w:t>
            </w:r>
          </w:p>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总量</w:t>
            </w:r>
          </w:p>
        </w:tc>
        <w:tc>
          <w:tcPr>
            <w:tcW w:w="318" w:type="pct"/>
            <w:tcBorders>
              <w:right w:val="single" w:sz="4" w:space="0" w:color="auto"/>
            </w:tcBorders>
            <w:vAlign w:val="center"/>
          </w:tcPr>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利用量</w:t>
            </w:r>
          </w:p>
        </w:tc>
        <w:tc>
          <w:tcPr>
            <w:tcW w:w="319" w:type="pct"/>
            <w:tcBorders>
              <w:left w:val="single" w:sz="4" w:space="0" w:color="auto"/>
            </w:tcBorders>
            <w:vAlign w:val="center"/>
          </w:tcPr>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处置量</w:t>
            </w:r>
          </w:p>
        </w:tc>
        <w:tc>
          <w:tcPr>
            <w:tcW w:w="346" w:type="pct"/>
            <w:vAlign w:val="center"/>
          </w:tcPr>
          <w:p w:rsidR="00882B84" w:rsidRDefault="00146AEA" w:rsidP="00933E22">
            <w:pPr>
              <w:overflowPunct w:val="0"/>
              <w:topLinePunct/>
              <w:spacing w:line="240" w:lineRule="exact"/>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处理总量</w:t>
            </w:r>
          </w:p>
        </w:tc>
        <w:tc>
          <w:tcPr>
            <w:tcW w:w="385" w:type="pct"/>
            <w:vMerge/>
            <w:vAlign w:val="center"/>
          </w:tcPr>
          <w:p w:rsidR="00882B84" w:rsidRDefault="00882B84">
            <w:pPr>
              <w:overflowPunct w:val="0"/>
              <w:topLinePunct/>
              <w:jc w:val="center"/>
              <w:rPr>
                <w:rFonts w:ascii="Times New Roman" w:hAnsi="Times New Roman" w:cs="Times New Roman"/>
                <w:sz w:val="21"/>
                <w:szCs w:val="21"/>
              </w:rPr>
            </w:pPr>
          </w:p>
        </w:tc>
      </w:tr>
      <w:tr w:rsidR="00933E22" w:rsidTr="00933E22">
        <w:trPr>
          <w:trHeight w:val="514"/>
          <w:jc w:val="center"/>
        </w:trPr>
        <w:tc>
          <w:tcPr>
            <w:tcW w:w="270"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冶炼废渣</w:t>
            </w:r>
          </w:p>
        </w:tc>
        <w:tc>
          <w:tcPr>
            <w:tcW w:w="765"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190228.6</w:t>
            </w:r>
          </w:p>
        </w:tc>
        <w:tc>
          <w:tcPr>
            <w:tcW w:w="646"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190228.6</w:t>
            </w:r>
          </w:p>
        </w:tc>
        <w:tc>
          <w:tcPr>
            <w:tcW w:w="661"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796"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190228.6</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0</w:t>
            </w:r>
          </w:p>
        </w:tc>
      </w:tr>
      <w:tr w:rsidR="00933E22" w:rsidTr="00933E22">
        <w:trPr>
          <w:trHeight w:val="434"/>
          <w:jc w:val="center"/>
        </w:trPr>
        <w:tc>
          <w:tcPr>
            <w:tcW w:w="270"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2</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粉煤灰</w:t>
            </w:r>
          </w:p>
        </w:tc>
        <w:tc>
          <w:tcPr>
            <w:tcW w:w="765"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864033.5</w:t>
            </w:r>
          </w:p>
        </w:tc>
        <w:tc>
          <w:tcPr>
            <w:tcW w:w="646" w:type="pct"/>
            <w:vAlign w:val="center"/>
          </w:tcPr>
          <w:p w:rsidR="00882B84" w:rsidRPr="00933E22" w:rsidRDefault="00933E22" w:rsidP="00933E22">
            <w:pPr>
              <w:overflowPunct w:val="0"/>
              <w:topLinePunct/>
              <w:spacing w:line="220" w:lineRule="exact"/>
              <w:jc w:val="center"/>
              <w:rPr>
                <w:rFonts w:ascii="Times New Roman" w:hAnsi="Times New Roman" w:cs="Times New Roman"/>
                <w:sz w:val="18"/>
                <w:szCs w:val="18"/>
              </w:rPr>
            </w:pPr>
            <w:r>
              <w:rPr>
                <w:rFonts w:ascii="Times New Roman" w:hAnsi="Times New Roman" w:cs="Times New Roman"/>
                <w:sz w:val="18"/>
                <w:szCs w:val="18"/>
              </w:rPr>
              <w:t>529872</w:t>
            </w:r>
          </w:p>
        </w:tc>
        <w:tc>
          <w:tcPr>
            <w:tcW w:w="661"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334151</w:t>
            </w:r>
          </w:p>
        </w:tc>
        <w:tc>
          <w:tcPr>
            <w:tcW w:w="796"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864023</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0B7F1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10.5</w:t>
            </w:r>
          </w:p>
        </w:tc>
      </w:tr>
      <w:tr w:rsidR="00933E22" w:rsidTr="00933E22">
        <w:trPr>
          <w:trHeight w:val="410"/>
          <w:jc w:val="center"/>
        </w:trPr>
        <w:tc>
          <w:tcPr>
            <w:tcW w:w="270"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3</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炉渣</w:t>
            </w:r>
          </w:p>
        </w:tc>
        <w:tc>
          <w:tcPr>
            <w:tcW w:w="765" w:type="pct"/>
            <w:vAlign w:val="center"/>
          </w:tcPr>
          <w:p w:rsidR="00882B84" w:rsidRPr="00933E22" w:rsidRDefault="00B3415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1389264.4</w:t>
            </w:r>
          </w:p>
        </w:tc>
        <w:tc>
          <w:tcPr>
            <w:tcW w:w="646" w:type="pct"/>
            <w:vAlign w:val="center"/>
          </w:tcPr>
          <w:p w:rsidR="00882B84" w:rsidRPr="00933E22" w:rsidRDefault="00B3415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1184239.4</w:t>
            </w:r>
          </w:p>
        </w:tc>
        <w:tc>
          <w:tcPr>
            <w:tcW w:w="661" w:type="pct"/>
            <w:vAlign w:val="center"/>
          </w:tcPr>
          <w:p w:rsidR="00882B84" w:rsidRPr="00933E22" w:rsidRDefault="00B3415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204975</w:t>
            </w:r>
          </w:p>
        </w:tc>
        <w:tc>
          <w:tcPr>
            <w:tcW w:w="796" w:type="pct"/>
            <w:vAlign w:val="center"/>
          </w:tcPr>
          <w:p w:rsidR="00882B84" w:rsidRPr="00933E22" w:rsidRDefault="00B3415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1389214.4</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B3415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50</w:t>
            </w:r>
          </w:p>
        </w:tc>
      </w:tr>
      <w:tr w:rsidR="00933E22" w:rsidTr="00933E22">
        <w:trPr>
          <w:jc w:val="center"/>
        </w:trPr>
        <w:tc>
          <w:tcPr>
            <w:tcW w:w="270"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4</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煤矸石</w:t>
            </w:r>
          </w:p>
        </w:tc>
        <w:tc>
          <w:tcPr>
            <w:tcW w:w="765" w:type="pct"/>
            <w:vAlign w:val="center"/>
          </w:tcPr>
          <w:p w:rsidR="00882B84" w:rsidRPr="00933E22" w:rsidRDefault="004F05A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1270406.4</w:t>
            </w:r>
          </w:p>
        </w:tc>
        <w:tc>
          <w:tcPr>
            <w:tcW w:w="646" w:type="pct"/>
            <w:vAlign w:val="center"/>
          </w:tcPr>
          <w:p w:rsidR="00933E22" w:rsidRDefault="004F05A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1044095.4</w:t>
            </w:r>
          </w:p>
          <w:p w:rsidR="00882B84" w:rsidRPr="00933E22" w:rsidRDefault="004F05A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（其中：利用往年量</w:t>
            </w:r>
            <w:r w:rsidRPr="00933E22">
              <w:rPr>
                <w:rFonts w:ascii="Times New Roman" w:hAnsi="Times New Roman" w:cs="Times New Roman"/>
                <w:sz w:val="18"/>
                <w:szCs w:val="18"/>
              </w:rPr>
              <w:t>40500</w:t>
            </w:r>
            <w:r w:rsidRPr="00933E22">
              <w:rPr>
                <w:rFonts w:ascii="Times New Roman" w:hAnsi="Times New Roman" w:cs="Times New Roman"/>
                <w:sz w:val="18"/>
                <w:szCs w:val="18"/>
              </w:rPr>
              <w:t>）</w:t>
            </w:r>
          </w:p>
        </w:tc>
        <w:tc>
          <w:tcPr>
            <w:tcW w:w="661" w:type="pct"/>
            <w:vAlign w:val="center"/>
          </w:tcPr>
          <w:p w:rsidR="00933E22" w:rsidRDefault="004F05A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155740</w:t>
            </w:r>
          </w:p>
          <w:p w:rsidR="00882B84" w:rsidRPr="00933E22" w:rsidRDefault="004F05A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（其中：处置往年量</w:t>
            </w:r>
            <w:r w:rsidRPr="00933E22">
              <w:rPr>
                <w:rFonts w:ascii="Times New Roman" w:hAnsi="Times New Roman" w:cs="Times New Roman"/>
                <w:sz w:val="18"/>
                <w:szCs w:val="18"/>
              </w:rPr>
              <w:t>1950</w:t>
            </w:r>
            <w:r w:rsidRPr="00933E22">
              <w:rPr>
                <w:rFonts w:ascii="Times New Roman" w:hAnsi="Times New Roman" w:cs="Times New Roman"/>
                <w:sz w:val="18"/>
                <w:szCs w:val="18"/>
              </w:rPr>
              <w:t>）</w:t>
            </w:r>
          </w:p>
        </w:tc>
        <w:tc>
          <w:tcPr>
            <w:tcW w:w="796" w:type="pct"/>
            <w:vAlign w:val="center"/>
          </w:tcPr>
          <w:p w:rsidR="00933E22" w:rsidRDefault="004F05A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1199835.4</w:t>
            </w:r>
          </w:p>
          <w:p w:rsidR="00882B84" w:rsidRPr="00933E22" w:rsidRDefault="004F05AE"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（其中：利用处置往年量</w:t>
            </w:r>
            <w:r w:rsidRPr="00933E22">
              <w:rPr>
                <w:rFonts w:ascii="Times New Roman" w:hAnsi="Times New Roman" w:cs="Times New Roman"/>
                <w:sz w:val="18"/>
                <w:szCs w:val="18"/>
              </w:rPr>
              <w:t>42450</w:t>
            </w:r>
            <w:r w:rsidRPr="00933E22">
              <w:rPr>
                <w:rFonts w:ascii="Times New Roman" w:hAnsi="Times New Roman" w:cs="Times New Roman"/>
                <w:sz w:val="18"/>
                <w:szCs w:val="18"/>
              </w:rPr>
              <w:t>）</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8C435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113021</w:t>
            </w:r>
          </w:p>
        </w:tc>
      </w:tr>
      <w:tr w:rsidR="00933E22" w:rsidTr="00933E22">
        <w:trPr>
          <w:trHeight w:val="434"/>
          <w:jc w:val="center"/>
        </w:trPr>
        <w:tc>
          <w:tcPr>
            <w:tcW w:w="270"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5</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尾矿</w:t>
            </w:r>
          </w:p>
        </w:tc>
        <w:tc>
          <w:tcPr>
            <w:tcW w:w="765" w:type="pct"/>
            <w:vAlign w:val="center"/>
          </w:tcPr>
          <w:p w:rsidR="00882B84" w:rsidRPr="00933E22" w:rsidRDefault="00B62959"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2250</w:t>
            </w:r>
          </w:p>
        </w:tc>
        <w:tc>
          <w:tcPr>
            <w:tcW w:w="6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661"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79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B62959"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2250</w:t>
            </w:r>
          </w:p>
        </w:tc>
      </w:tr>
      <w:tr w:rsidR="00933E22" w:rsidTr="00933E22">
        <w:trPr>
          <w:jc w:val="center"/>
        </w:trPr>
        <w:tc>
          <w:tcPr>
            <w:tcW w:w="270"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6</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脱硫石膏</w:t>
            </w:r>
          </w:p>
        </w:tc>
        <w:tc>
          <w:tcPr>
            <w:tcW w:w="76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173061.5</w:t>
            </w:r>
          </w:p>
        </w:tc>
        <w:tc>
          <w:tcPr>
            <w:tcW w:w="646" w:type="pct"/>
            <w:vAlign w:val="center"/>
          </w:tcPr>
          <w:p w:rsid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94009.9</w:t>
            </w:r>
          </w:p>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（其中：利用往年量</w:t>
            </w:r>
            <w:r w:rsidRPr="00933E22">
              <w:rPr>
                <w:rFonts w:ascii="Times New Roman" w:hAnsi="Times New Roman" w:cs="Times New Roman"/>
                <w:sz w:val="18"/>
                <w:szCs w:val="18"/>
              </w:rPr>
              <w:t>597.4</w:t>
            </w:r>
            <w:r w:rsidRPr="00933E22">
              <w:rPr>
                <w:rFonts w:ascii="Times New Roman" w:hAnsi="Times New Roman" w:cs="Times New Roman"/>
                <w:sz w:val="18"/>
                <w:szCs w:val="18"/>
              </w:rPr>
              <w:t>）</w:t>
            </w:r>
          </w:p>
        </w:tc>
        <w:tc>
          <w:tcPr>
            <w:tcW w:w="661"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79649</w:t>
            </w:r>
          </w:p>
        </w:tc>
        <w:tc>
          <w:tcPr>
            <w:tcW w:w="796" w:type="pct"/>
            <w:vAlign w:val="center"/>
          </w:tcPr>
          <w:p w:rsidR="00882B84" w:rsidRPr="00933E22" w:rsidRDefault="009D132E" w:rsidP="009D132E">
            <w:pPr>
              <w:overflowPunct w:val="0"/>
              <w:topLinePunct/>
              <w:spacing w:line="220" w:lineRule="exact"/>
              <w:jc w:val="center"/>
              <w:rPr>
                <w:rFonts w:ascii="Times New Roman" w:hAnsi="Times New Roman" w:cs="Times New Roman"/>
                <w:sz w:val="18"/>
                <w:szCs w:val="18"/>
              </w:rPr>
            </w:pPr>
            <w:r w:rsidRPr="009D132E">
              <w:rPr>
                <w:rFonts w:ascii="Times New Roman" w:hAnsi="Times New Roman" w:cs="Times New Roman"/>
                <w:sz w:val="18"/>
                <w:szCs w:val="18"/>
              </w:rPr>
              <w:t>173658.9</w:t>
            </w:r>
            <w:r>
              <w:rPr>
                <w:rFonts w:ascii="Times New Roman" w:hAnsi="Times New Roman" w:cs="Times New Roman" w:hint="eastAsia"/>
                <w:sz w:val="18"/>
                <w:szCs w:val="18"/>
              </w:rPr>
              <w:t>（其中：利用处置往年量</w:t>
            </w:r>
            <w:r w:rsidRPr="009D132E">
              <w:rPr>
                <w:rFonts w:ascii="Times New Roman" w:hAnsi="Times New Roman" w:cs="Times New Roman"/>
                <w:sz w:val="18"/>
                <w:szCs w:val="18"/>
              </w:rPr>
              <w:t>597.4</w:t>
            </w:r>
            <w:r>
              <w:rPr>
                <w:rFonts w:ascii="Times New Roman" w:hAnsi="Times New Roman" w:cs="Times New Roman" w:hint="eastAsia"/>
                <w:sz w:val="18"/>
                <w:szCs w:val="18"/>
              </w:rPr>
              <w:t>）</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0</w:t>
            </w:r>
          </w:p>
        </w:tc>
      </w:tr>
      <w:tr w:rsidR="00933E22" w:rsidTr="00933E22">
        <w:trPr>
          <w:trHeight w:val="819"/>
          <w:jc w:val="center"/>
        </w:trPr>
        <w:tc>
          <w:tcPr>
            <w:tcW w:w="270"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7</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污泥</w:t>
            </w:r>
          </w:p>
        </w:tc>
        <w:tc>
          <w:tcPr>
            <w:tcW w:w="76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50607.6</w:t>
            </w:r>
          </w:p>
        </w:tc>
        <w:tc>
          <w:tcPr>
            <w:tcW w:w="646"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50073.6</w:t>
            </w:r>
          </w:p>
        </w:tc>
        <w:tc>
          <w:tcPr>
            <w:tcW w:w="661" w:type="pct"/>
            <w:vAlign w:val="center"/>
          </w:tcPr>
          <w:p w:rsid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36</w:t>
            </w:r>
            <w:r w:rsidR="00933E22">
              <w:rPr>
                <w:rFonts w:ascii="Times New Roman" w:hAnsi="Times New Roman" w:cs="Times New Roman" w:hint="eastAsia"/>
                <w:sz w:val="18"/>
                <w:szCs w:val="18"/>
              </w:rPr>
              <w:t>8</w:t>
            </w:r>
          </w:p>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（其中：处置往年量</w:t>
            </w:r>
            <w:r w:rsidRPr="00933E22">
              <w:rPr>
                <w:rFonts w:ascii="Times New Roman" w:hAnsi="Times New Roman" w:cs="Times New Roman"/>
                <w:sz w:val="18"/>
                <w:szCs w:val="18"/>
              </w:rPr>
              <w:t>2</w:t>
            </w:r>
            <w:r w:rsidRPr="00933E22">
              <w:rPr>
                <w:rFonts w:ascii="Times New Roman" w:hAnsi="Times New Roman" w:cs="Times New Roman"/>
                <w:sz w:val="18"/>
                <w:szCs w:val="18"/>
              </w:rPr>
              <w:t>）</w:t>
            </w:r>
          </w:p>
        </w:tc>
        <w:tc>
          <w:tcPr>
            <w:tcW w:w="796" w:type="pct"/>
            <w:vAlign w:val="center"/>
          </w:tcPr>
          <w:p w:rsid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50441.6</w:t>
            </w:r>
          </w:p>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（其中：利用处置往年量</w:t>
            </w:r>
            <w:r w:rsidRPr="00933E22">
              <w:rPr>
                <w:rFonts w:ascii="Times New Roman" w:hAnsi="Times New Roman" w:cs="Times New Roman"/>
                <w:sz w:val="18"/>
                <w:szCs w:val="18"/>
              </w:rPr>
              <w:t>2</w:t>
            </w:r>
            <w:r w:rsidRPr="00933E22">
              <w:rPr>
                <w:rFonts w:ascii="Times New Roman" w:hAnsi="Times New Roman" w:cs="Times New Roman"/>
                <w:sz w:val="18"/>
                <w:szCs w:val="18"/>
              </w:rPr>
              <w:t>）</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168</w:t>
            </w:r>
          </w:p>
        </w:tc>
      </w:tr>
      <w:tr w:rsidR="00933E22" w:rsidTr="00933E22">
        <w:trPr>
          <w:trHeight w:val="504"/>
          <w:jc w:val="center"/>
        </w:trPr>
        <w:tc>
          <w:tcPr>
            <w:tcW w:w="270"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8</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磷石膏</w:t>
            </w:r>
          </w:p>
        </w:tc>
        <w:tc>
          <w:tcPr>
            <w:tcW w:w="76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1817080</w:t>
            </w:r>
          </w:p>
        </w:tc>
        <w:tc>
          <w:tcPr>
            <w:tcW w:w="6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661"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79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1817080</w:t>
            </w:r>
          </w:p>
        </w:tc>
      </w:tr>
      <w:tr w:rsidR="00933E22" w:rsidTr="00933E22">
        <w:trPr>
          <w:trHeight w:val="881"/>
          <w:jc w:val="center"/>
        </w:trPr>
        <w:tc>
          <w:tcPr>
            <w:tcW w:w="270"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9</w:t>
            </w: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其他废物</w:t>
            </w:r>
          </w:p>
        </w:tc>
        <w:tc>
          <w:tcPr>
            <w:tcW w:w="76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303373.</w:t>
            </w:r>
            <w:r w:rsidR="00933E22">
              <w:rPr>
                <w:rFonts w:ascii="Times New Roman" w:hAnsi="Times New Roman" w:cs="Times New Roman" w:hint="eastAsia"/>
                <w:sz w:val="18"/>
                <w:szCs w:val="18"/>
              </w:rPr>
              <w:t>3</w:t>
            </w:r>
          </w:p>
        </w:tc>
        <w:tc>
          <w:tcPr>
            <w:tcW w:w="646" w:type="pct"/>
            <w:vAlign w:val="center"/>
          </w:tcPr>
          <w:p w:rsid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302047.</w:t>
            </w:r>
            <w:r w:rsidR="00933E22">
              <w:rPr>
                <w:rFonts w:ascii="Times New Roman" w:hAnsi="Times New Roman" w:cs="Times New Roman" w:hint="eastAsia"/>
                <w:sz w:val="18"/>
                <w:szCs w:val="18"/>
              </w:rPr>
              <w:t>4</w:t>
            </w:r>
          </w:p>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（其中：利用往年量</w:t>
            </w:r>
            <w:r w:rsidRPr="00933E22">
              <w:rPr>
                <w:rFonts w:ascii="Times New Roman" w:hAnsi="Times New Roman" w:cs="Times New Roman"/>
                <w:sz w:val="18"/>
                <w:szCs w:val="18"/>
              </w:rPr>
              <w:t>19</w:t>
            </w:r>
            <w:r w:rsidR="00933E22">
              <w:rPr>
                <w:rFonts w:ascii="Times New Roman" w:hAnsi="Times New Roman" w:cs="Times New Roman" w:hint="eastAsia"/>
                <w:sz w:val="18"/>
                <w:szCs w:val="18"/>
              </w:rPr>
              <w:t>6</w:t>
            </w:r>
            <w:r w:rsidRPr="00933E22">
              <w:rPr>
                <w:rFonts w:ascii="Times New Roman" w:hAnsi="Times New Roman" w:cs="Times New Roman"/>
                <w:sz w:val="18"/>
                <w:szCs w:val="18"/>
              </w:rPr>
              <w:t>）</w:t>
            </w:r>
          </w:p>
        </w:tc>
        <w:tc>
          <w:tcPr>
            <w:tcW w:w="661" w:type="pct"/>
            <w:vAlign w:val="center"/>
          </w:tcPr>
          <w:p w:rsid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135</w:t>
            </w:r>
            <w:r w:rsidR="00933E22">
              <w:rPr>
                <w:rFonts w:ascii="Times New Roman" w:hAnsi="Times New Roman" w:cs="Times New Roman" w:hint="eastAsia"/>
                <w:sz w:val="18"/>
                <w:szCs w:val="18"/>
              </w:rPr>
              <w:t>8</w:t>
            </w:r>
          </w:p>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（其中：处置往年量</w:t>
            </w:r>
            <w:r w:rsidRPr="00933E22">
              <w:rPr>
                <w:rFonts w:ascii="Times New Roman" w:hAnsi="Times New Roman" w:cs="Times New Roman"/>
                <w:sz w:val="18"/>
                <w:szCs w:val="18"/>
              </w:rPr>
              <w:t>3</w:t>
            </w:r>
            <w:r w:rsidRPr="00933E22">
              <w:rPr>
                <w:rFonts w:ascii="Times New Roman" w:hAnsi="Times New Roman" w:cs="Times New Roman"/>
                <w:sz w:val="18"/>
                <w:szCs w:val="18"/>
              </w:rPr>
              <w:t>）</w:t>
            </w:r>
          </w:p>
        </w:tc>
        <w:tc>
          <w:tcPr>
            <w:tcW w:w="796" w:type="pct"/>
            <w:vAlign w:val="center"/>
          </w:tcPr>
          <w:p w:rsid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303405.</w:t>
            </w:r>
            <w:r w:rsidR="00933E22">
              <w:rPr>
                <w:rFonts w:ascii="Times New Roman" w:hAnsi="Times New Roman" w:cs="Times New Roman" w:hint="eastAsia"/>
                <w:sz w:val="18"/>
                <w:szCs w:val="18"/>
              </w:rPr>
              <w:t>3</w:t>
            </w:r>
          </w:p>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（其中：利用处置往年量</w:t>
            </w:r>
            <w:r w:rsidRPr="00933E22">
              <w:rPr>
                <w:rFonts w:ascii="Times New Roman" w:hAnsi="Times New Roman" w:cs="Times New Roman"/>
                <w:sz w:val="18"/>
                <w:szCs w:val="18"/>
              </w:rPr>
              <w:t>19</w:t>
            </w:r>
            <w:r w:rsidR="00933E22">
              <w:rPr>
                <w:rFonts w:ascii="Times New Roman" w:hAnsi="Times New Roman" w:cs="Times New Roman" w:hint="eastAsia"/>
                <w:sz w:val="18"/>
                <w:szCs w:val="18"/>
              </w:rPr>
              <w:t>9</w:t>
            </w:r>
            <w:r w:rsidRPr="00933E22">
              <w:rPr>
                <w:rFonts w:ascii="Times New Roman" w:hAnsi="Times New Roman" w:cs="Times New Roman"/>
                <w:sz w:val="18"/>
                <w:szCs w:val="18"/>
              </w:rPr>
              <w:t>）</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231984"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166.9</w:t>
            </w:r>
          </w:p>
        </w:tc>
      </w:tr>
      <w:tr w:rsidR="00933E22" w:rsidTr="00933E22">
        <w:trPr>
          <w:trHeight w:val="1102"/>
          <w:jc w:val="center"/>
        </w:trPr>
        <w:tc>
          <w:tcPr>
            <w:tcW w:w="270"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493" w:type="pct"/>
            <w:vAlign w:val="center"/>
          </w:tcPr>
          <w:p w:rsidR="00882B84" w:rsidRPr="00933E22" w:rsidRDefault="00146AEA"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合计</w:t>
            </w:r>
          </w:p>
        </w:tc>
        <w:tc>
          <w:tcPr>
            <w:tcW w:w="765" w:type="pct"/>
            <w:vAlign w:val="center"/>
          </w:tcPr>
          <w:p w:rsidR="00882B84" w:rsidRPr="00933E22" w:rsidRDefault="006E4360" w:rsidP="009D132E">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6060305.</w:t>
            </w:r>
            <w:r w:rsidR="009D132E">
              <w:rPr>
                <w:rFonts w:ascii="Times New Roman" w:hAnsi="Times New Roman" w:cs="Times New Roman" w:hint="eastAsia"/>
                <w:sz w:val="18"/>
                <w:szCs w:val="18"/>
              </w:rPr>
              <w:t>3</w:t>
            </w:r>
          </w:p>
        </w:tc>
        <w:tc>
          <w:tcPr>
            <w:tcW w:w="646" w:type="pct"/>
            <w:vAlign w:val="center"/>
          </w:tcPr>
          <w:p w:rsidR="00882B84" w:rsidRPr="00933E22" w:rsidRDefault="006E4360" w:rsidP="009D132E">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3394566.</w:t>
            </w:r>
            <w:r w:rsidR="009D132E">
              <w:rPr>
                <w:rFonts w:ascii="Times New Roman" w:hAnsi="Times New Roman" w:cs="Times New Roman" w:hint="eastAsia"/>
                <w:sz w:val="18"/>
                <w:szCs w:val="18"/>
              </w:rPr>
              <w:t>3</w:t>
            </w:r>
            <w:r w:rsidRPr="00933E22">
              <w:rPr>
                <w:rFonts w:ascii="Times New Roman" w:hAnsi="Times New Roman" w:cs="Times New Roman"/>
                <w:sz w:val="18"/>
                <w:szCs w:val="18"/>
              </w:rPr>
              <w:t>（其中利用往年量</w:t>
            </w:r>
            <w:r w:rsidRPr="00933E22">
              <w:rPr>
                <w:rFonts w:ascii="Times New Roman" w:hAnsi="Times New Roman" w:cs="Times New Roman"/>
                <w:sz w:val="18"/>
                <w:szCs w:val="18"/>
              </w:rPr>
              <w:t>41293.</w:t>
            </w:r>
            <w:r w:rsidR="00933E22">
              <w:rPr>
                <w:rFonts w:ascii="Times New Roman" w:hAnsi="Times New Roman" w:cs="Times New Roman" w:hint="eastAsia"/>
                <w:sz w:val="18"/>
                <w:szCs w:val="18"/>
              </w:rPr>
              <w:t>4</w:t>
            </w:r>
            <w:r w:rsidRPr="00933E22">
              <w:rPr>
                <w:rFonts w:ascii="Times New Roman" w:hAnsi="Times New Roman" w:cs="Times New Roman"/>
                <w:sz w:val="18"/>
                <w:szCs w:val="18"/>
              </w:rPr>
              <w:t>）</w:t>
            </w:r>
          </w:p>
        </w:tc>
        <w:tc>
          <w:tcPr>
            <w:tcW w:w="661" w:type="pct"/>
            <w:vAlign w:val="center"/>
          </w:tcPr>
          <w:p w:rsidR="00882B84" w:rsidRPr="00933E22" w:rsidRDefault="006E4360" w:rsidP="009D132E">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77624</w:t>
            </w:r>
            <w:r w:rsidR="009D132E">
              <w:rPr>
                <w:rFonts w:ascii="Times New Roman" w:hAnsi="Times New Roman" w:cs="Times New Roman" w:hint="eastAsia"/>
                <w:sz w:val="18"/>
                <w:szCs w:val="18"/>
              </w:rPr>
              <w:t>1</w:t>
            </w:r>
            <w:r w:rsidRPr="00933E22">
              <w:rPr>
                <w:rFonts w:ascii="Times New Roman" w:hAnsi="Times New Roman" w:cs="Times New Roman"/>
                <w:sz w:val="18"/>
                <w:szCs w:val="18"/>
              </w:rPr>
              <w:t>（其中：处置往年量</w:t>
            </w:r>
            <w:r w:rsidRPr="00933E22">
              <w:rPr>
                <w:rFonts w:ascii="Times New Roman" w:hAnsi="Times New Roman" w:cs="Times New Roman"/>
                <w:sz w:val="18"/>
                <w:szCs w:val="18"/>
              </w:rPr>
              <w:t>1955</w:t>
            </w:r>
            <w:r w:rsidRPr="00933E22">
              <w:rPr>
                <w:rFonts w:ascii="Times New Roman" w:hAnsi="Times New Roman" w:cs="Times New Roman"/>
                <w:sz w:val="18"/>
                <w:szCs w:val="18"/>
              </w:rPr>
              <w:t>）</w:t>
            </w:r>
          </w:p>
        </w:tc>
        <w:tc>
          <w:tcPr>
            <w:tcW w:w="796" w:type="pct"/>
            <w:vAlign w:val="center"/>
          </w:tcPr>
          <w:p w:rsidR="00882B84" w:rsidRPr="00933E22" w:rsidRDefault="00933E22" w:rsidP="009D132E">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4170807.</w:t>
            </w:r>
            <w:r w:rsidR="009D132E">
              <w:rPr>
                <w:rFonts w:ascii="Times New Roman" w:hAnsi="Times New Roman" w:cs="Times New Roman" w:hint="eastAsia"/>
                <w:sz w:val="18"/>
                <w:szCs w:val="18"/>
              </w:rPr>
              <w:t>2</w:t>
            </w:r>
            <w:r w:rsidRPr="00933E22">
              <w:rPr>
                <w:rFonts w:ascii="Times New Roman" w:hAnsi="Times New Roman" w:cs="Times New Roman"/>
                <w:sz w:val="18"/>
                <w:szCs w:val="18"/>
              </w:rPr>
              <w:t xml:space="preserve"> </w:t>
            </w:r>
            <w:r w:rsidR="006E4360" w:rsidRPr="00933E22">
              <w:rPr>
                <w:rFonts w:ascii="Times New Roman" w:hAnsi="Times New Roman" w:cs="Times New Roman"/>
                <w:sz w:val="18"/>
                <w:szCs w:val="18"/>
              </w:rPr>
              <w:t>(</w:t>
            </w:r>
            <w:r w:rsidR="006E4360" w:rsidRPr="00933E22">
              <w:rPr>
                <w:rFonts w:ascii="Times New Roman" w:hAnsi="Times New Roman" w:cs="Times New Roman"/>
                <w:sz w:val="18"/>
                <w:szCs w:val="18"/>
              </w:rPr>
              <w:t>其中：利用处置量</w:t>
            </w:r>
            <w:r w:rsidRPr="00933E22">
              <w:rPr>
                <w:rFonts w:ascii="Times New Roman" w:hAnsi="Times New Roman" w:cs="Times New Roman"/>
                <w:sz w:val="18"/>
                <w:szCs w:val="18"/>
              </w:rPr>
              <w:t>43248.</w:t>
            </w:r>
            <w:r>
              <w:rPr>
                <w:rFonts w:ascii="Times New Roman" w:hAnsi="Times New Roman" w:cs="Times New Roman" w:hint="eastAsia"/>
                <w:sz w:val="18"/>
                <w:szCs w:val="18"/>
              </w:rPr>
              <w:t>4</w:t>
            </w:r>
            <w:r w:rsidR="006E4360" w:rsidRPr="00933E22">
              <w:rPr>
                <w:rFonts w:ascii="Times New Roman" w:hAnsi="Times New Roman" w:cs="Times New Roman"/>
                <w:sz w:val="18"/>
                <w:szCs w:val="18"/>
              </w:rPr>
              <w:t>)</w:t>
            </w:r>
          </w:p>
        </w:tc>
        <w:tc>
          <w:tcPr>
            <w:tcW w:w="318" w:type="pct"/>
            <w:tcBorders>
              <w:righ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19" w:type="pct"/>
            <w:tcBorders>
              <w:left w:val="single" w:sz="4" w:space="0" w:color="auto"/>
            </w:tcBorders>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46" w:type="pct"/>
            <w:vAlign w:val="center"/>
          </w:tcPr>
          <w:p w:rsidR="00882B84" w:rsidRPr="00933E22" w:rsidRDefault="00882B84" w:rsidP="00933E22">
            <w:pPr>
              <w:overflowPunct w:val="0"/>
              <w:topLinePunct/>
              <w:spacing w:line="220" w:lineRule="exact"/>
              <w:jc w:val="center"/>
              <w:rPr>
                <w:rFonts w:ascii="Times New Roman" w:hAnsi="Times New Roman" w:cs="Times New Roman"/>
                <w:sz w:val="18"/>
                <w:szCs w:val="18"/>
              </w:rPr>
            </w:pPr>
          </w:p>
        </w:tc>
        <w:tc>
          <w:tcPr>
            <w:tcW w:w="385" w:type="pct"/>
            <w:vAlign w:val="center"/>
          </w:tcPr>
          <w:p w:rsidR="00882B84" w:rsidRPr="00933E22" w:rsidRDefault="00933E22" w:rsidP="00933E22">
            <w:pPr>
              <w:overflowPunct w:val="0"/>
              <w:topLinePunct/>
              <w:spacing w:line="220" w:lineRule="exact"/>
              <w:jc w:val="center"/>
              <w:rPr>
                <w:rFonts w:ascii="Times New Roman" w:hAnsi="Times New Roman" w:cs="Times New Roman"/>
                <w:sz w:val="18"/>
                <w:szCs w:val="18"/>
              </w:rPr>
            </w:pPr>
            <w:r w:rsidRPr="00933E22">
              <w:rPr>
                <w:rFonts w:ascii="Times New Roman" w:hAnsi="Times New Roman" w:cs="Times New Roman"/>
                <w:sz w:val="18"/>
                <w:szCs w:val="18"/>
              </w:rPr>
              <w:t>1932746.4</w:t>
            </w:r>
          </w:p>
        </w:tc>
      </w:tr>
    </w:tbl>
    <w:p w:rsidR="00882B84" w:rsidRDefault="00146AEA">
      <w:pPr>
        <w:overflowPunct w:val="0"/>
        <w:topLinePunct/>
        <w:spacing w:line="400" w:lineRule="exact"/>
        <w:ind w:left="770" w:hangingChars="350" w:hanging="770"/>
        <w:rPr>
          <w:rFonts w:ascii="Times New Roman" w:hAnsi="Times New Roman" w:cs="Times New Roman"/>
          <w:color w:val="auto"/>
          <w:sz w:val="22"/>
          <w:szCs w:val="21"/>
        </w:rPr>
      </w:pPr>
      <w:r>
        <w:rPr>
          <w:rFonts w:ascii="Times New Roman" w:hAnsi="Times New Roman" w:cs="Times New Roman" w:hint="eastAsia"/>
          <w:color w:val="auto"/>
          <w:sz w:val="22"/>
          <w:szCs w:val="21"/>
        </w:rPr>
        <w:t>注：</w:t>
      </w:r>
      <w:r>
        <w:rPr>
          <w:rFonts w:ascii="Times New Roman" w:hAnsi="Times New Roman" w:cs="Times New Roman" w:hint="eastAsia"/>
          <w:color w:val="auto"/>
          <w:sz w:val="22"/>
          <w:szCs w:val="21"/>
        </w:rPr>
        <w:t>1</w:t>
      </w:r>
      <w:r>
        <w:rPr>
          <w:rFonts w:ascii="Times New Roman" w:hAnsi="Times New Roman" w:cs="Times New Roman" w:hint="eastAsia"/>
          <w:color w:val="auto"/>
          <w:sz w:val="22"/>
          <w:szCs w:val="21"/>
        </w:rPr>
        <w:t>．污泥类型：定性为一般工业固废的印染污泥、含氟废水处理污泥、化工废水处理污泥、集中工业园区废水处理污泥、含钛污泥、其他污泥；</w:t>
      </w:r>
    </w:p>
    <w:p w:rsidR="00882B84" w:rsidRDefault="00146AEA">
      <w:pPr>
        <w:overflowPunct w:val="0"/>
        <w:topLinePunct/>
        <w:spacing w:line="400" w:lineRule="exact"/>
        <w:ind w:leftChars="132" w:left="752" w:hangingChars="150" w:hanging="330"/>
        <w:rPr>
          <w:rFonts w:ascii="Times New Roman" w:hAnsi="Times New Roman" w:cs="Times New Roman"/>
          <w:color w:val="auto"/>
          <w:sz w:val="22"/>
          <w:szCs w:val="21"/>
        </w:rPr>
      </w:pPr>
      <w:r>
        <w:rPr>
          <w:rFonts w:ascii="Times New Roman" w:hAnsi="Times New Roman" w:cs="Times New Roman" w:hint="eastAsia"/>
          <w:color w:val="auto"/>
          <w:sz w:val="22"/>
          <w:szCs w:val="21"/>
        </w:rPr>
        <w:t>2</w:t>
      </w:r>
      <w:r>
        <w:rPr>
          <w:rFonts w:ascii="Times New Roman" w:hAnsi="Times New Roman" w:cs="Times New Roman" w:hint="eastAsia"/>
          <w:color w:val="auto"/>
          <w:sz w:val="22"/>
          <w:szCs w:val="21"/>
        </w:rPr>
        <w:t>．分类不明的固体废物归入第</w:t>
      </w:r>
      <w:r>
        <w:rPr>
          <w:rFonts w:ascii="Times New Roman" w:hAnsi="Times New Roman" w:cs="Times New Roman" w:hint="eastAsia"/>
          <w:color w:val="auto"/>
          <w:sz w:val="22"/>
          <w:szCs w:val="21"/>
        </w:rPr>
        <w:t>27</w:t>
      </w:r>
      <w:r>
        <w:rPr>
          <w:rFonts w:ascii="Times New Roman" w:hAnsi="Times New Roman" w:cs="Times New Roman" w:hint="eastAsia"/>
          <w:color w:val="auto"/>
          <w:sz w:val="22"/>
          <w:szCs w:val="21"/>
        </w:rPr>
        <w:t>项中。</w:t>
      </w:r>
    </w:p>
    <w:p w:rsidR="00882B84" w:rsidRPr="00B7099D" w:rsidRDefault="00146AEA" w:rsidP="00B7099D">
      <w:pPr>
        <w:overflowPunct w:val="0"/>
        <w:topLinePunct/>
        <w:spacing w:line="560" w:lineRule="exact"/>
        <w:ind w:firstLineChars="200" w:firstLine="643"/>
        <w:rPr>
          <w:rFonts w:ascii="Times New Roman" w:hAnsi="Times New Roman" w:cs="Times New Roman"/>
          <w:b/>
          <w:color w:val="auto"/>
        </w:rPr>
      </w:pPr>
      <w:r w:rsidRPr="00B7099D">
        <w:rPr>
          <w:rFonts w:ascii="Times New Roman" w:hAnsi="Times New Roman" w:cs="Times New Roman"/>
          <w:b/>
          <w:color w:val="auto"/>
        </w:rPr>
        <w:t>2</w:t>
      </w:r>
      <w:r w:rsidRPr="00B7099D">
        <w:rPr>
          <w:rFonts w:ascii="Times New Roman" w:hAnsi="Times New Roman" w:cs="Times New Roman"/>
          <w:b/>
          <w:color w:val="auto"/>
        </w:rPr>
        <w:t>．本市主要工业固体废物种类（除矿产开发中产生的固体废物以外的产生量为前</w:t>
      </w:r>
      <w:r w:rsidRPr="00B7099D">
        <w:rPr>
          <w:rFonts w:ascii="Times New Roman" w:hAnsi="Times New Roman" w:cs="Times New Roman"/>
          <w:b/>
          <w:color w:val="auto"/>
        </w:rPr>
        <w:t>5</w:t>
      </w:r>
      <w:r w:rsidRPr="00B7099D">
        <w:rPr>
          <w:rFonts w:ascii="Times New Roman" w:hAnsi="Times New Roman" w:cs="Times New Roman"/>
          <w:b/>
          <w:color w:val="auto"/>
        </w:rPr>
        <w:t>位的工业固体废物）及其有关信息</w:t>
      </w:r>
      <w:r w:rsidR="00AC7902" w:rsidRPr="00B7099D">
        <w:rPr>
          <w:rFonts w:ascii="Times New Roman" w:hAnsi="Times New Roman" w:cs="Times New Roman" w:hint="eastAsia"/>
          <w:b/>
          <w:color w:val="auto"/>
        </w:rPr>
        <w:t>。</w:t>
      </w:r>
    </w:p>
    <w:p w:rsidR="00AC7902" w:rsidRPr="00AC7902" w:rsidRDefault="00AC7902" w:rsidP="008167CC">
      <w:pPr>
        <w:overflowPunct w:val="0"/>
        <w:topLinePunct/>
        <w:adjustRightInd w:val="0"/>
        <w:snapToGrid w:val="0"/>
        <w:spacing w:line="560" w:lineRule="exact"/>
        <w:ind w:firstLine="629"/>
        <w:outlineLvl w:val="3"/>
        <w:rPr>
          <w:rFonts w:ascii="Times New Roman" w:hAnsi="Times New Roman" w:cs="Times New Roman"/>
        </w:rPr>
      </w:pPr>
      <w:r w:rsidRPr="00AC7902">
        <w:rPr>
          <w:rFonts w:ascii="Times New Roman" w:hAnsi="Times New Roman" w:cs="Times New Roman"/>
        </w:rPr>
        <w:t>201</w:t>
      </w:r>
      <w:r>
        <w:rPr>
          <w:rFonts w:ascii="Times New Roman" w:hAnsi="Times New Roman" w:cs="Times New Roman" w:hint="eastAsia"/>
        </w:rPr>
        <w:t>9</w:t>
      </w:r>
      <w:r w:rsidRPr="00AC7902">
        <w:rPr>
          <w:rFonts w:ascii="Times New Roman" w:hAnsi="Times New Roman" w:cs="Times New Roman"/>
        </w:rPr>
        <w:t>年，除矿产开发中产生的固体废物以外，全市工业固体废物总产生量</w:t>
      </w:r>
      <w:r>
        <w:rPr>
          <w:rFonts w:ascii="Times New Roman" w:hAnsi="Times New Roman" w:cs="Times New Roman" w:hint="eastAsia"/>
        </w:rPr>
        <w:t>478.99</w:t>
      </w:r>
      <w:r w:rsidRPr="00AC7902">
        <w:rPr>
          <w:rFonts w:ascii="Times New Roman" w:hAnsi="Times New Roman" w:cs="Times New Roman"/>
        </w:rPr>
        <w:t>万吨，主要产生于化工、钢铁、电力等行业，工业固体废物产生构成中，以磷石膏居首位，达</w:t>
      </w:r>
      <w:r>
        <w:rPr>
          <w:rFonts w:ascii="Times New Roman" w:hAnsi="Times New Roman" w:cs="Times New Roman" w:hint="eastAsia"/>
        </w:rPr>
        <w:t>181.71</w:t>
      </w:r>
      <w:r w:rsidRPr="00AC7902">
        <w:rPr>
          <w:rFonts w:ascii="Times New Roman" w:hAnsi="Times New Roman" w:cs="Times New Roman"/>
        </w:rPr>
        <w:t>万吨，占总量的</w:t>
      </w:r>
      <w:r>
        <w:rPr>
          <w:rFonts w:ascii="Times New Roman" w:hAnsi="Times New Roman" w:cs="Times New Roman" w:hint="eastAsia"/>
        </w:rPr>
        <w:t>37.94</w:t>
      </w:r>
      <w:r w:rsidRPr="00AC7902">
        <w:rPr>
          <w:rFonts w:ascii="Times New Roman" w:hAnsi="Times New Roman" w:cs="Times New Roman"/>
        </w:rPr>
        <w:t>%</w:t>
      </w:r>
      <w:r w:rsidRPr="00AC7902">
        <w:rPr>
          <w:rFonts w:ascii="Times New Roman" w:hAnsi="Times New Roman" w:cs="Times New Roman"/>
        </w:rPr>
        <w:t>；炉渣产生量其次，为</w:t>
      </w:r>
      <w:r>
        <w:rPr>
          <w:rFonts w:ascii="Times New Roman" w:hAnsi="Times New Roman" w:cs="Times New Roman" w:hint="eastAsia"/>
        </w:rPr>
        <w:t>138.93</w:t>
      </w:r>
      <w:r w:rsidRPr="00AC7902">
        <w:rPr>
          <w:rFonts w:ascii="Times New Roman" w:hAnsi="Times New Roman" w:cs="Times New Roman"/>
        </w:rPr>
        <w:t>万吨，占</w:t>
      </w:r>
      <w:r w:rsidRPr="00AC7902">
        <w:rPr>
          <w:rFonts w:ascii="Times New Roman" w:hAnsi="Times New Roman" w:cs="Times New Roman"/>
        </w:rPr>
        <w:lastRenderedPageBreak/>
        <w:t>总量的</w:t>
      </w:r>
      <w:r>
        <w:rPr>
          <w:rFonts w:ascii="Times New Roman" w:hAnsi="Times New Roman" w:cs="Times New Roman" w:hint="eastAsia"/>
        </w:rPr>
        <w:t>29</w:t>
      </w:r>
      <w:r w:rsidRPr="00AC7902">
        <w:rPr>
          <w:rFonts w:ascii="Times New Roman" w:hAnsi="Times New Roman" w:cs="Times New Roman"/>
        </w:rPr>
        <w:t>%</w:t>
      </w:r>
      <w:r w:rsidRPr="00AC7902">
        <w:rPr>
          <w:rFonts w:ascii="Times New Roman" w:hAnsi="Times New Roman" w:cs="Times New Roman"/>
        </w:rPr>
        <w:t>；排在三到五位的分别是粉煤灰、冶炼废渣、脱硫石膏，产生量依次为</w:t>
      </w:r>
      <w:r>
        <w:rPr>
          <w:rFonts w:ascii="Times New Roman" w:hAnsi="Times New Roman" w:cs="Times New Roman" w:hint="eastAsia"/>
        </w:rPr>
        <w:t>86.4</w:t>
      </w:r>
      <w:r w:rsidRPr="00AC7902">
        <w:rPr>
          <w:rFonts w:ascii="Times New Roman" w:hAnsi="Times New Roman" w:cs="Times New Roman"/>
        </w:rPr>
        <w:t>万吨、</w:t>
      </w:r>
      <w:r>
        <w:rPr>
          <w:rFonts w:ascii="Times New Roman" w:hAnsi="Times New Roman" w:cs="Times New Roman" w:hint="eastAsia"/>
        </w:rPr>
        <w:t>19.02</w:t>
      </w:r>
      <w:r w:rsidRPr="00AC7902">
        <w:rPr>
          <w:rFonts w:ascii="Times New Roman" w:hAnsi="Times New Roman" w:cs="Times New Roman"/>
        </w:rPr>
        <w:t>万吨和</w:t>
      </w:r>
      <w:r>
        <w:rPr>
          <w:rFonts w:ascii="Times New Roman" w:hAnsi="Times New Roman" w:cs="Times New Roman" w:hint="eastAsia"/>
        </w:rPr>
        <w:t>17.31</w:t>
      </w:r>
      <w:r w:rsidRPr="00AC7902">
        <w:rPr>
          <w:rFonts w:ascii="Times New Roman" w:hAnsi="Times New Roman" w:cs="Times New Roman"/>
        </w:rPr>
        <w:t>万吨，分别占总量的</w:t>
      </w:r>
      <w:r>
        <w:rPr>
          <w:rFonts w:ascii="Times New Roman" w:hAnsi="Times New Roman" w:cs="Times New Roman" w:hint="eastAsia"/>
        </w:rPr>
        <w:t>18.04</w:t>
      </w:r>
      <w:r w:rsidRPr="00AC7902">
        <w:rPr>
          <w:rFonts w:ascii="Times New Roman" w:hAnsi="Times New Roman" w:cs="Times New Roman"/>
        </w:rPr>
        <w:t>%</w:t>
      </w:r>
      <w:r w:rsidRPr="00AC7902">
        <w:rPr>
          <w:rFonts w:ascii="Times New Roman" w:hAnsi="Times New Roman" w:cs="Times New Roman"/>
        </w:rPr>
        <w:t>、</w:t>
      </w:r>
      <w:r>
        <w:rPr>
          <w:rFonts w:ascii="Times New Roman" w:hAnsi="Times New Roman" w:cs="Times New Roman" w:hint="eastAsia"/>
        </w:rPr>
        <w:t>3.97</w:t>
      </w:r>
      <w:r w:rsidRPr="00AC7902">
        <w:rPr>
          <w:rFonts w:ascii="Times New Roman" w:hAnsi="Times New Roman" w:cs="Times New Roman"/>
        </w:rPr>
        <w:t>%</w:t>
      </w:r>
      <w:r w:rsidRPr="00AC7902">
        <w:rPr>
          <w:rFonts w:ascii="Times New Roman" w:hAnsi="Times New Roman" w:cs="Times New Roman"/>
        </w:rPr>
        <w:t>、</w:t>
      </w:r>
      <w:r>
        <w:rPr>
          <w:rFonts w:ascii="Times New Roman" w:hAnsi="Times New Roman" w:cs="Times New Roman" w:hint="eastAsia"/>
        </w:rPr>
        <w:t>3.61</w:t>
      </w:r>
      <w:r w:rsidRPr="00AC7902">
        <w:rPr>
          <w:rFonts w:ascii="Times New Roman" w:hAnsi="Times New Roman" w:cs="Times New Roman"/>
        </w:rPr>
        <w:t>%</w:t>
      </w:r>
      <w:r w:rsidRPr="00AC7902">
        <w:rPr>
          <w:rFonts w:ascii="Times New Roman" w:hAnsi="Times New Roman" w:cs="Times New Roman"/>
        </w:rPr>
        <w:t>。磷石膏进入企业配套渣场安全贮存。主要工业固体废物产生种类及综合利用情况见表</w:t>
      </w:r>
      <w:r w:rsidRPr="00AC7902">
        <w:rPr>
          <w:rFonts w:ascii="Times New Roman" w:hAnsi="Times New Roman" w:cs="Times New Roman"/>
        </w:rPr>
        <w:t>2</w:t>
      </w:r>
      <w:r w:rsidRPr="00AC7902">
        <w:rPr>
          <w:rFonts w:ascii="Times New Roman" w:hAnsi="Times New Roman" w:cs="Times New Roman"/>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sz w:val="28"/>
        </w:rPr>
        <w:t xml:space="preserve">2 </w:t>
      </w:r>
      <w:r>
        <w:rPr>
          <w:rFonts w:ascii="Times New Roman" w:eastAsia="黑体" w:hAnsi="Times New Roman" w:cs="Times New Roman"/>
          <w:sz w:val="28"/>
        </w:rPr>
        <w:t>工业固体废物产生量居前五位的废物种类</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1133"/>
        <w:gridCol w:w="1134"/>
        <w:gridCol w:w="1275"/>
        <w:gridCol w:w="1134"/>
        <w:gridCol w:w="1844"/>
      </w:tblGrid>
      <w:tr w:rsidR="00D0475B" w:rsidTr="008167CC">
        <w:trPr>
          <w:trHeight w:val="458"/>
          <w:jc w:val="center"/>
        </w:trPr>
        <w:tc>
          <w:tcPr>
            <w:tcW w:w="2047" w:type="dxa"/>
            <w:vAlign w:val="center"/>
          </w:tcPr>
          <w:p w:rsidR="00D0475B" w:rsidRDefault="00D0475B">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指标</w:t>
            </w:r>
          </w:p>
        </w:tc>
        <w:tc>
          <w:tcPr>
            <w:tcW w:w="1133" w:type="dxa"/>
            <w:vAlign w:val="center"/>
          </w:tcPr>
          <w:p w:rsidR="00D0475B" w:rsidRPr="00D0475B" w:rsidRDefault="00D0475B" w:rsidP="00F76706">
            <w:pPr>
              <w:overflowPunct w:val="0"/>
              <w:topLinePunct/>
              <w:jc w:val="center"/>
              <w:rPr>
                <w:rFonts w:ascii="Times New Roman" w:eastAsia="黑体" w:hAnsi="Times New Roman" w:cs="Times New Roman"/>
                <w:color w:val="auto"/>
                <w:sz w:val="21"/>
                <w:szCs w:val="21"/>
              </w:rPr>
            </w:pPr>
            <w:r w:rsidRPr="00D0475B">
              <w:rPr>
                <w:rFonts w:ascii="Times New Roman" w:eastAsia="黑体" w:hAnsi="Times New Roman" w:cs="Times New Roman"/>
                <w:color w:val="auto"/>
                <w:sz w:val="21"/>
                <w:szCs w:val="21"/>
              </w:rPr>
              <w:t>磷石膏</w:t>
            </w:r>
          </w:p>
        </w:tc>
        <w:tc>
          <w:tcPr>
            <w:tcW w:w="1134" w:type="dxa"/>
            <w:vAlign w:val="center"/>
          </w:tcPr>
          <w:p w:rsidR="00D0475B" w:rsidRPr="00D0475B" w:rsidRDefault="00D0475B" w:rsidP="00F76706">
            <w:pPr>
              <w:overflowPunct w:val="0"/>
              <w:topLinePunct/>
              <w:jc w:val="center"/>
              <w:rPr>
                <w:rFonts w:ascii="Times New Roman" w:eastAsia="黑体" w:hAnsi="Times New Roman" w:cs="Times New Roman"/>
                <w:color w:val="auto"/>
                <w:sz w:val="21"/>
                <w:szCs w:val="21"/>
              </w:rPr>
            </w:pPr>
            <w:r w:rsidRPr="00D0475B">
              <w:rPr>
                <w:rFonts w:ascii="Times New Roman" w:eastAsia="黑体" w:hAnsi="Times New Roman" w:cs="Times New Roman"/>
                <w:color w:val="auto"/>
                <w:sz w:val="21"/>
                <w:szCs w:val="21"/>
              </w:rPr>
              <w:t>炉渣</w:t>
            </w:r>
          </w:p>
        </w:tc>
        <w:tc>
          <w:tcPr>
            <w:tcW w:w="1275" w:type="dxa"/>
            <w:vAlign w:val="center"/>
          </w:tcPr>
          <w:p w:rsidR="00D0475B" w:rsidRPr="00D0475B" w:rsidRDefault="00D0475B" w:rsidP="00F76706">
            <w:pPr>
              <w:overflowPunct w:val="0"/>
              <w:topLinePunct/>
              <w:jc w:val="center"/>
              <w:rPr>
                <w:rFonts w:ascii="Times New Roman" w:eastAsia="黑体" w:hAnsi="Times New Roman" w:cs="Times New Roman"/>
                <w:color w:val="auto"/>
                <w:sz w:val="21"/>
                <w:szCs w:val="21"/>
              </w:rPr>
            </w:pPr>
            <w:r w:rsidRPr="00D0475B">
              <w:rPr>
                <w:rFonts w:ascii="Times New Roman" w:eastAsia="黑体" w:hAnsi="Times New Roman" w:cs="Times New Roman"/>
                <w:color w:val="auto"/>
                <w:sz w:val="21"/>
                <w:szCs w:val="21"/>
              </w:rPr>
              <w:t>粉煤灰</w:t>
            </w:r>
          </w:p>
        </w:tc>
        <w:tc>
          <w:tcPr>
            <w:tcW w:w="1134" w:type="dxa"/>
            <w:vAlign w:val="center"/>
          </w:tcPr>
          <w:p w:rsidR="00D0475B" w:rsidRPr="00D0475B" w:rsidRDefault="00D0475B" w:rsidP="00F76706">
            <w:pPr>
              <w:overflowPunct w:val="0"/>
              <w:topLinePunct/>
              <w:jc w:val="center"/>
              <w:rPr>
                <w:rFonts w:ascii="Times New Roman" w:eastAsia="黑体" w:hAnsi="Times New Roman" w:cs="Times New Roman"/>
                <w:color w:val="auto"/>
                <w:sz w:val="21"/>
                <w:szCs w:val="21"/>
              </w:rPr>
            </w:pPr>
            <w:r w:rsidRPr="00D0475B">
              <w:rPr>
                <w:rFonts w:ascii="Times New Roman" w:eastAsia="黑体" w:hAnsi="Times New Roman" w:cs="Times New Roman"/>
                <w:color w:val="auto"/>
                <w:sz w:val="21"/>
                <w:szCs w:val="21"/>
              </w:rPr>
              <w:t>冶炼废渣</w:t>
            </w:r>
          </w:p>
        </w:tc>
        <w:tc>
          <w:tcPr>
            <w:tcW w:w="1844" w:type="dxa"/>
            <w:vAlign w:val="center"/>
          </w:tcPr>
          <w:p w:rsidR="00D0475B" w:rsidRPr="00D0475B" w:rsidRDefault="00D0475B" w:rsidP="00F76706">
            <w:pPr>
              <w:overflowPunct w:val="0"/>
              <w:topLinePunct/>
              <w:jc w:val="center"/>
              <w:rPr>
                <w:rFonts w:ascii="Times New Roman" w:eastAsia="黑体" w:hAnsi="Times New Roman" w:cs="Times New Roman"/>
                <w:color w:val="auto"/>
                <w:sz w:val="21"/>
                <w:szCs w:val="21"/>
              </w:rPr>
            </w:pPr>
            <w:r w:rsidRPr="00D0475B">
              <w:rPr>
                <w:rFonts w:ascii="Times New Roman" w:eastAsia="黑体" w:hAnsi="Times New Roman" w:cs="Times New Roman"/>
                <w:color w:val="auto"/>
                <w:sz w:val="21"/>
                <w:szCs w:val="21"/>
              </w:rPr>
              <w:t>脱硫石膏</w:t>
            </w:r>
          </w:p>
        </w:tc>
      </w:tr>
      <w:tr w:rsidR="00882B84" w:rsidTr="008167CC">
        <w:trPr>
          <w:trHeight w:val="282"/>
          <w:jc w:val="center"/>
        </w:trPr>
        <w:tc>
          <w:tcPr>
            <w:tcW w:w="2047"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产生量（万吨）</w:t>
            </w:r>
          </w:p>
        </w:tc>
        <w:tc>
          <w:tcPr>
            <w:tcW w:w="1133"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181.71</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138.93</w:t>
            </w:r>
          </w:p>
        </w:tc>
        <w:tc>
          <w:tcPr>
            <w:tcW w:w="1275"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86.4</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19.02</w:t>
            </w:r>
          </w:p>
        </w:tc>
        <w:tc>
          <w:tcPr>
            <w:tcW w:w="184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17.31</w:t>
            </w:r>
          </w:p>
        </w:tc>
      </w:tr>
      <w:tr w:rsidR="00882B84" w:rsidTr="00D0475B">
        <w:trPr>
          <w:trHeight w:val="435"/>
          <w:jc w:val="center"/>
        </w:trPr>
        <w:tc>
          <w:tcPr>
            <w:tcW w:w="2047"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占总量比例（</w:t>
            </w:r>
            <w:r>
              <w:rPr>
                <w:rFonts w:ascii="Times New Roman" w:hAnsi="Times New Roman" w:cs="Times New Roman"/>
                <w:color w:val="auto"/>
                <w:sz w:val="21"/>
                <w:szCs w:val="21"/>
              </w:rPr>
              <w:t>%</w:t>
            </w:r>
            <w:r>
              <w:rPr>
                <w:rFonts w:ascii="Times New Roman" w:hAnsi="Times New Roman" w:cs="Times New Roman"/>
                <w:color w:val="auto"/>
                <w:sz w:val="21"/>
                <w:szCs w:val="21"/>
              </w:rPr>
              <w:t>）</w:t>
            </w:r>
          </w:p>
        </w:tc>
        <w:tc>
          <w:tcPr>
            <w:tcW w:w="1133"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37.94</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29</w:t>
            </w:r>
          </w:p>
        </w:tc>
        <w:tc>
          <w:tcPr>
            <w:tcW w:w="1275"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18.04</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3.97</w:t>
            </w:r>
          </w:p>
        </w:tc>
        <w:tc>
          <w:tcPr>
            <w:tcW w:w="184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3.61</w:t>
            </w:r>
          </w:p>
        </w:tc>
      </w:tr>
      <w:tr w:rsidR="00882B84" w:rsidTr="00D0475B">
        <w:trPr>
          <w:trHeight w:val="469"/>
          <w:jc w:val="center"/>
        </w:trPr>
        <w:tc>
          <w:tcPr>
            <w:tcW w:w="2047"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处置</w:t>
            </w:r>
            <w:r>
              <w:rPr>
                <w:rFonts w:ascii="Times New Roman" w:hAnsi="Times New Roman" w:cs="Times New Roman"/>
                <w:color w:val="auto"/>
                <w:sz w:val="21"/>
                <w:szCs w:val="21"/>
              </w:rPr>
              <w:t>利用量（万吨）</w:t>
            </w:r>
          </w:p>
        </w:tc>
        <w:tc>
          <w:tcPr>
            <w:tcW w:w="1133"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0</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138.92</w:t>
            </w:r>
          </w:p>
        </w:tc>
        <w:tc>
          <w:tcPr>
            <w:tcW w:w="1275"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86.4</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19.02</w:t>
            </w:r>
          </w:p>
        </w:tc>
        <w:tc>
          <w:tcPr>
            <w:tcW w:w="184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17.37</w:t>
            </w:r>
            <w:r w:rsidRPr="00D0475B">
              <w:rPr>
                <w:rFonts w:ascii="Times New Roman" w:hAnsi="Times New Roman" w:cs="Times New Roman" w:hint="eastAsia"/>
                <w:sz w:val="18"/>
                <w:szCs w:val="18"/>
              </w:rPr>
              <w:t>（其中：利用处置往年量</w:t>
            </w:r>
            <w:r w:rsidRPr="00D0475B">
              <w:rPr>
                <w:rFonts w:ascii="Times New Roman" w:hAnsi="Times New Roman" w:cs="Times New Roman" w:hint="eastAsia"/>
                <w:sz w:val="18"/>
                <w:szCs w:val="18"/>
              </w:rPr>
              <w:t>597.4</w:t>
            </w:r>
            <w:r w:rsidRPr="00D0475B">
              <w:rPr>
                <w:rFonts w:ascii="Times New Roman" w:hAnsi="Times New Roman" w:cs="Times New Roman" w:hint="eastAsia"/>
                <w:sz w:val="18"/>
                <w:szCs w:val="18"/>
              </w:rPr>
              <w:t>吨）</w:t>
            </w:r>
          </w:p>
        </w:tc>
      </w:tr>
      <w:tr w:rsidR="00882B84" w:rsidTr="00D0475B">
        <w:trPr>
          <w:trHeight w:val="460"/>
          <w:jc w:val="center"/>
        </w:trPr>
        <w:tc>
          <w:tcPr>
            <w:tcW w:w="2047"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处置</w:t>
            </w:r>
            <w:r>
              <w:rPr>
                <w:rFonts w:ascii="Times New Roman" w:hAnsi="Times New Roman" w:cs="Times New Roman"/>
                <w:color w:val="auto"/>
                <w:sz w:val="21"/>
                <w:szCs w:val="21"/>
              </w:rPr>
              <w:t>利用率（</w:t>
            </w:r>
            <w:r>
              <w:rPr>
                <w:rFonts w:ascii="Times New Roman" w:hAnsi="Times New Roman" w:cs="Times New Roman"/>
                <w:color w:val="auto"/>
                <w:sz w:val="21"/>
                <w:szCs w:val="21"/>
              </w:rPr>
              <w:t>%</w:t>
            </w:r>
            <w:r>
              <w:rPr>
                <w:rFonts w:ascii="Times New Roman" w:hAnsi="Times New Roman" w:cs="Times New Roman"/>
                <w:color w:val="auto"/>
                <w:sz w:val="21"/>
                <w:szCs w:val="21"/>
              </w:rPr>
              <w:t>）</w:t>
            </w:r>
          </w:p>
        </w:tc>
        <w:tc>
          <w:tcPr>
            <w:tcW w:w="1133"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0</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100%</w:t>
            </w:r>
          </w:p>
        </w:tc>
        <w:tc>
          <w:tcPr>
            <w:tcW w:w="1275"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100%</w:t>
            </w:r>
          </w:p>
        </w:tc>
        <w:tc>
          <w:tcPr>
            <w:tcW w:w="113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100%</w:t>
            </w:r>
          </w:p>
        </w:tc>
        <w:tc>
          <w:tcPr>
            <w:tcW w:w="1844" w:type="dxa"/>
            <w:vAlign w:val="center"/>
          </w:tcPr>
          <w:p w:rsidR="00882B84" w:rsidRPr="00D0475B" w:rsidRDefault="00D0475B" w:rsidP="00D0475B">
            <w:pPr>
              <w:overflowPunct w:val="0"/>
              <w:topLinePunct/>
              <w:spacing w:line="220" w:lineRule="exact"/>
              <w:jc w:val="center"/>
              <w:rPr>
                <w:rFonts w:ascii="Times New Roman" w:hAnsi="Times New Roman" w:cs="Times New Roman"/>
                <w:sz w:val="18"/>
                <w:szCs w:val="18"/>
              </w:rPr>
            </w:pPr>
            <w:r w:rsidRPr="00D0475B">
              <w:rPr>
                <w:rFonts w:ascii="Times New Roman" w:hAnsi="Times New Roman" w:cs="Times New Roman" w:hint="eastAsia"/>
                <w:sz w:val="18"/>
                <w:szCs w:val="18"/>
              </w:rPr>
              <w:t>100%</w:t>
            </w:r>
          </w:p>
        </w:tc>
      </w:tr>
    </w:tbl>
    <w:p w:rsidR="00287436" w:rsidRDefault="00146AEA" w:rsidP="00B7099D">
      <w:pPr>
        <w:overflowPunct w:val="0"/>
        <w:topLinePunct/>
        <w:adjustRightInd w:val="0"/>
        <w:snapToGrid w:val="0"/>
        <w:spacing w:line="578" w:lineRule="exact"/>
        <w:ind w:firstLineChars="200" w:firstLine="643"/>
        <w:outlineLvl w:val="3"/>
        <w:rPr>
          <w:rFonts w:ascii="Times New Roman" w:hAnsi="Times New Roman" w:cs="Times New Roman"/>
          <w:color w:val="auto"/>
        </w:rPr>
      </w:pPr>
      <w:r w:rsidRPr="00B7099D">
        <w:rPr>
          <w:rFonts w:ascii="Times New Roman" w:hAnsi="Times New Roman" w:cs="Times New Roman"/>
          <w:b/>
          <w:color w:val="auto"/>
        </w:rPr>
        <w:t>3</w:t>
      </w:r>
      <w:r w:rsidRPr="00B7099D">
        <w:rPr>
          <w:rFonts w:ascii="Times New Roman" w:hAnsi="Times New Roman" w:cs="Times New Roman"/>
          <w:b/>
          <w:color w:val="auto"/>
        </w:rPr>
        <w:t>．矿产开发中产生的固体废物的有关信息。</w:t>
      </w:r>
      <w:r w:rsidR="00287436" w:rsidRPr="00287436">
        <w:rPr>
          <w:rFonts w:ascii="Times New Roman" w:hAnsi="Times New Roman" w:cs="Times New Roman"/>
        </w:rPr>
        <w:t>201</w:t>
      </w:r>
      <w:r w:rsidR="00287436" w:rsidRPr="00287436">
        <w:rPr>
          <w:rFonts w:ascii="Times New Roman" w:hAnsi="Times New Roman" w:cs="Times New Roman" w:hint="eastAsia"/>
        </w:rPr>
        <w:t>9</w:t>
      </w:r>
      <w:r w:rsidR="00287436" w:rsidRPr="00287436">
        <w:rPr>
          <w:rFonts w:ascii="Times New Roman" w:hAnsi="Times New Roman" w:cs="Times New Roman"/>
        </w:rPr>
        <w:t>年，全市矿产开发主要是煤炭开采行业，全年产生煤矸石（</w:t>
      </w:r>
      <w:r w:rsidR="00287436" w:rsidRPr="00287436">
        <w:rPr>
          <w:rFonts w:ascii="Times New Roman" w:hAnsi="Times New Roman" w:cs="Times New Roman"/>
        </w:rPr>
        <w:t>SW04</w:t>
      </w:r>
      <w:r w:rsidR="00287436" w:rsidRPr="00287436">
        <w:rPr>
          <w:rFonts w:ascii="Times New Roman" w:hAnsi="Times New Roman" w:cs="Times New Roman"/>
        </w:rPr>
        <w:t>）</w:t>
      </w:r>
      <w:r w:rsidR="00CE7B89">
        <w:rPr>
          <w:rFonts w:ascii="Times New Roman" w:hAnsi="Times New Roman" w:cs="Times New Roman" w:hint="eastAsia"/>
        </w:rPr>
        <w:t>127.04</w:t>
      </w:r>
      <w:r w:rsidR="00287436" w:rsidRPr="00287436">
        <w:rPr>
          <w:rFonts w:ascii="Times New Roman" w:hAnsi="Times New Roman" w:cs="Times New Roman"/>
        </w:rPr>
        <w:t>万吨，综合利用量为</w:t>
      </w:r>
      <w:r w:rsidR="00CE7B89">
        <w:rPr>
          <w:rFonts w:ascii="Times New Roman" w:hAnsi="Times New Roman" w:cs="Times New Roman" w:hint="eastAsia"/>
        </w:rPr>
        <w:t>104.41</w:t>
      </w:r>
      <w:r w:rsidR="00287436" w:rsidRPr="00287436">
        <w:rPr>
          <w:rFonts w:ascii="Times New Roman" w:hAnsi="Times New Roman" w:cs="Times New Roman"/>
        </w:rPr>
        <w:t>万吨，其中利用往年量</w:t>
      </w:r>
      <w:r w:rsidR="00CE7B89">
        <w:rPr>
          <w:rFonts w:ascii="Times New Roman" w:hAnsi="Times New Roman" w:cs="Times New Roman" w:hint="eastAsia"/>
        </w:rPr>
        <w:t>4.05</w:t>
      </w:r>
      <w:r w:rsidR="00287436" w:rsidRPr="00287436">
        <w:rPr>
          <w:rFonts w:ascii="Times New Roman" w:hAnsi="Times New Roman" w:cs="Times New Roman"/>
        </w:rPr>
        <w:t>万吨；综合利用率为</w:t>
      </w:r>
      <w:r w:rsidR="00CE7B89">
        <w:rPr>
          <w:rFonts w:ascii="Times New Roman" w:hAnsi="Times New Roman" w:cs="Times New Roman" w:hint="eastAsia"/>
        </w:rPr>
        <w:t>79.6</w:t>
      </w:r>
      <w:r w:rsidR="00287436" w:rsidRPr="00287436">
        <w:rPr>
          <w:rFonts w:ascii="Times New Roman" w:hAnsi="Times New Roman" w:cs="Times New Roman"/>
        </w:rPr>
        <w:t>%</w:t>
      </w:r>
      <w:r w:rsidR="00287436" w:rsidRPr="00287436">
        <w:rPr>
          <w:rFonts w:ascii="Times New Roman" w:hAnsi="Times New Roman" w:cs="Times New Roman"/>
        </w:rPr>
        <w:t>；处置量为</w:t>
      </w:r>
      <w:r w:rsidR="00CE7B89">
        <w:rPr>
          <w:rFonts w:ascii="Times New Roman" w:hAnsi="Times New Roman" w:cs="Times New Roman" w:hint="eastAsia"/>
        </w:rPr>
        <w:t>15.57</w:t>
      </w:r>
      <w:r w:rsidR="00287436" w:rsidRPr="00287436">
        <w:rPr>
          <w:rFonts w:ascii="Times New Roman" w:hAnsi="Times New Roman" w:cs="Times New Roman"/>
        </w:rPr>
        <w:t>万吨，其中处置往年量</w:t>
      </w:r>
      <w:r w:rsidR="00CE7B89">
        <w:rPr>
          <w:rFonts w:ascii="Times New Roman" w:hAnsi="Times New Roman" w:cs="Times New Roman" w:hint="eastAsia"/>
        </w:rPr>
        <w:t>0.2</w:t>
      </w:r>
      <w:r w:rsidR="00287436" w:rsidRPr="00287436">
        <w:rPr>
          <w:rFonts w:ascii="Times New Roman" w:hAnsi="Times New Roman" w:cs="Times New Roman"/>
        </w:rPr>
        <w:t>万吨；贮存量为</w:t>
      </w:r>
      <w:r w:rsidR="00CE7B89">
        <w:rPr>
          <w:rFonts w:ascii="Times New Roman" w:hAnsi="Times New Roman" w:cs="Times New Roman" w:hint="eastAsia"/>
        </w:rPr>
        <w:t>11.3</w:t>
      </w:r>
      <w:r w:rsidR="00287436" w:rsidRPr="00287436">
        <w:rPr>
          <w:rFonts w:ascii="Times New Roman" w:hAnsi="Times New Roman" w:cs="Times New Roman"/>
        </w:rPr>
        <w:t>万吨。</w:t>
      </w:r>
    </w:p>
    <w:p w:rsidR="00963FD3" w:rsidRDefault="00146AEA" w:rsidP="00963FD3">
      <w:pPr>
        <w:overflowPunct w:val="0"/>
        <w:topLinePunct/>
        <w:adjustRightInd w:val="0"/>
        <w:snapToGrid w:val="0"/>
        <w:spacing w:line="578" w:lineRule="exact"/>
        <w:ind w:firstLineChars="200" w:firstLine="643"/>
        <w:outlineLvl w:val="3"/>
        <w:rPr>
          <w:rFonts w:ascii="Times New Roman" w:eastAsia="方正仿宋简体" w:hAnsi="Times New Roman" w:cs="Times New Roman"/>
        </w:rPr>
      </w:pPr>
      <w:r w:rsidRPr="00963FD3">
        <w:rPr>
          <w:rFonts w:ascii="Times New Roman" w:hAnsi="Times New Roman" w:cs="Times New Roman"/>
          <w:b/>
          <w:color w:val="auto"/>
        </w:rPr>
        <w:t>4</w:t>
      </w:r>
      <w:r w:rsidRPr="00963FD3">
        <w:rPr>
          <w:rFonts w:ascii="Times New Roman" w:hAnsi="Times New Roman" w:cs="Times New Roman"/>
          <w:b/>
          <w:color w:val="auto"/>
        </w:rPr>
        <w:t>．本市主要工业固体废物（除矿产开发中产生的固体废物）产生企业（产生量前</w:t>
      </w:r>
      <w:r w:rsidRPr="00963FD3">
        <w:rPr>
          <w:rFonts w:ascii="Times New Roman" w:hAnsi="Times New Roman" w:cs="Times New Roman"/>
          <w:b/>
          <w:color w:val="auto"/>
        </w:rPr>
        <w:t>5</w:t>
      </w:r>
      <w:r w:rsidRPr="00963FD3">
        <w:rPr>
          <w:rFonts w:ascii="Times New Roman" w:hAnsi="Times New Roman" w:cs="Times New Roman"/>
          <w:b/>
          <w:color w:val="auto"/>
        </w:rPr>
        <w:t>位的企业）的名称及其所产生工业废物的种类及其有关信息。</w:t>
      </w:r>
      <w:r w:rsidR="00963FD3" w:rsidRPr="00963FD3">
        <w:rPr>
          <w:rFonts w:ascii="Times New Roman" w:hAnsi="Times New Roman" w:cs="Times New Roman"/>
        </w:rPr>
        <w:t>201</w:t>
      </w:r>
      <w:r w:rsidR="00963FD3">
        <w:rPr>
          <w:rFonts w:ascii="Times New Roman" w:hAnsi="Times New Roman" w:cs="Times New Roman" w:hint="eastAsia"/>
        </w:rPr>
        <w:t>9</w:t>
      </w:r>
      <w:r w:rsidR="00963FD3" w:rsidRPr="00963FD3">
        <w:rPr>
          <w:rFonts w:ascii="Times New Roman" w:hAnsi="Times New Roman" w:cs="Times New Roman"/>
        </w:rPr>
        <w:t>年，全市工业固体废物产生量前</w:t>
      </w:r>
      <w:r w:rsidR="00963FD3" w:rsidRPr="00963FD3">
        <w:rPr>
          <w:rFonts w:ascii="Times New Roman" w:hAnsi="Times New Roman" w:cs="Times New Roman"/>
        </w:rPr>
        <w:t>5</w:t>
      </w:r>
      <w:r w:rsidR="00963FD3" w:rsidRPr="00963FD3">
        <w:rPr>
          <w:rFonts w:ascii="Times New Roman" w:hAnsi="Times New Roman" w:cs="Times New Roman"/>
        </w:rPr>
        <w:t>位的分别是瓮福达州化工有限责任公司、四川省达州钢铁集团有限责任公司、国电达州发电有限公司、国电深能四川华蓥山发电有限公司、四川达竹煤电（集团）有限责任公司石板选煤发电厂。主要工业固废产生企业见表</w:t>
      </w:r>
      <w:r w:rsidR="00963FD3" w:rsidRPr="00963FD3">
        <w:rPr>
          <w:rFonts w:ascii="Times New Roman" w:hAnsi="Times New Roman" w:cs="Times New Roman"/>
        </w:rPr>
        <w:t>3</w:t>
      </w:r>
      <w:r w:rsidR="00963FD3" w:rsidRPr="00963FD3">
        <w:rPr>
          <w:rFonts w:ascii="Times New Roman" w:hAnsi="Times New Roman" w:cs="Times New Roman"/>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sz w:val="28"/>
        </w:rPr>
        <w:t xml:space="preserve">3 </w:t>
      </w:r>
      <w:r>
        <w:rPr>
          <w:rFonts w:ascii="Times New Roman" w:eastAsia="黑体" w:hAnsi="Times New Roman" w:cs="Times New Roman"/>
          <w:sz w:val="28"/>
        </w:rPr>
        <w:t>主要工业固废产生企业信息（单位：吨）</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143"/>
        <w:gridCol w:w="866"/>
        <w:gridCol w:w="866"/>
        <w:gridCol w:w="998"/>
        <w:gridCol w:w="860"/>
        <w:gridCol w:w="575"/>
        <w:gridCol w:w="575"/>
        <w:gridCol w:w="1147"/>
      </w:tblGrid>
      <w:tr w:rsidR="004E3C1A" w:rsidTr="008167CC">
        <w:trPr>
          <w:trHeight w:val="465"/>
          <w:tblHeader/>
          <w:jc w:val="center"/>
        </w:trPr>
        <w:tc>
          <w:tcPr>
            <w:tcW w:w="1126"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lastRenderedPageBreak/>
              <w:t>企业名称</w:t>
            </w:r>
          </w:p>
        </w:tc>
        <w:tc>
          <w:tcPr>
            <w:tcW w:w="630" w:type="pct"/>
            <w:tcMar>
              <w:left w:w="0" w:type="dxa"/>
              <w:right w:w="0"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工业固体</w:t>
            </w:r>
          </w:p>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废物产生量</w:t>
            </w:r>
          </w:p>
        </w:tc>
        <w:tc>
          <w:tcPr>
            <w:tcW w:w="477"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其中危险废物产生量</w:t>
            </w:r>
          </w:p>
        </w:tc>
        <w:tc>
          <w:tcPr>
            <w:tcW w:w="477"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其中冶炼废渣产生量</w:t>
            </w:r>
          </w:p>
        </w:tc>
        <w:tc>
          <w:tcPr>
            <w:tcW w:w="550"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其中粉煤灰产生量</w:t>
            </w:r>
          </w:p>
        </w:tc>
        <w:tc>
          <w:tcPr>
            <w:tcW w:w="474"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其中炉渣产生量</w:t>
            </w:r>
          </w:p>
        </w:tc>
        <w:tc>
          <w:tcPr>
            <w:tcW w:w="317"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其中尾矿产生量</w:t>
            </w:r>
          </w:p>
        </w:tc>
        <w:tc>
          <w:tcPr>
            <w:tcW w:w="317"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其中煤矸石产生量</w:t>
            </w:r>
          </w:p>
        </w:tc>
        <w:tc>
          <w:tcPr>
            <w:tcW w:w="633" w:type="pct"/>
            <w:tcMar>
              <w:left w:w="28" w:type="dxa"/>
              <w:right w:w="28" w:type="dxa"/>
            </w:tcMar>
            <w:vAlign w:val="center"/>
          </w:tcPr>
          <w:p w:rsidR="00882B84" w:rsidRDefault="00146AEA" w:rsidP="00963FD3">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其他废物产生量</w:t>
            </w:r>
          </w:p>
        </w:tc>
      </w:tr>
      <w:tr w:rsidR="004E3C1A" w:rsidTr="00FF7C2B">
        <w:trPr>
          <w:trHeight w:val="600"/>
          <w:jc w:val="center"/>
        </w:trPr>
        <w:tc>
          <w:tcPr>
            <w:tcW w:w="1126" w:type="pct"/>
            <w:vAlign w:val="center"/>
          </w:tcPr>
          <w:p w:rsidR="00882B84" w:rsidRDefault="00963FD3" w:rsidP="00963FD3">
            <w:pPr>
              <w:overflowPunct w:val="0"/>
              <w:topLinePunct/>
              <w:spacing w:line="240" w:lineRule="exact"/>
              <w:jc w:val="center"/>
              <w:rPr>
                <w:rFonts w:ascii="Times New Roman" w:hAnsi="Times New Roman" w:cs="Times New Roman"/>
                <w:color w:val="auto"/>
                <w:sz w:val="21"/>
                <w:szCs w:val="21"/>
              </w:rPr>
            </w:pPr>
            <w:r w:rsidRPr="00963FD3">
              <w:rPr>
                <w:rFonts w:ascii="Times New Roman" w:hAnsi="Times New Roman" w:cs="Times New Roman"/>
                <w:color w:val="auto"/>
                <w:sz w:val="21"/>
                <w:szCs w:val="21"/>
              </w:rPr>
              <w:t>瓮福达州化工有限责任公司</w:t>
            </w:r>
          </w:p>
        </w:tc>
        <w:tc>
          <w:tcPr>
            <w:tcW w:w="630" w:type="pct"/>
            <w:vAlign w:val="center"/>
          </w:tcPr>
          <w:p w:rsidR="00882B84" w:rsidRPr="004E3C1A" w:rsidRDefault="00BF0CBD" w:rsidP="00BF0CBD">
            <w:pPr>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1817096.7</w:t>
            </w:r>
          </w:p>
        </w:tc>
        <w:tc>
          <w:tcPr>
            <w:tcW w:w="477" w:type="pct"/>
            <w:vAlign w:val="center"/>
          </w:tcPr>
          <w:p w:rsidR="00882B84" w:rsidRPr="004E3C1A" w:rsidRDefault="00BF0CBD"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hint="eastAsia"/>
                <w:color w:val="auto"/>
                <w:sz w:val="18"/>
                <w:szCs w:val="18"/>
              </w:rPr>
              <w:t>16.7</w:t>
            </w:r>
          </w:p>
        </w:tc>
        <w:tc>
          <w:tcPr>
            <w:tcW w:w="47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550"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474"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31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31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633" w:type="pct"/>
            <w:vAlign w:val="center"/>
          </w:tcPr>
          <w:p w:rsidR="00882B84" w:rsidRPr="004E3C1A" w:rsidRDefault="00BF0CBD"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1817080</w:t>
            </w:r>
          </w:p>
        </w:tc>
      </w:tr>
      <w:tr w:rsidR="004E3C1A" w:rsidTr="00FF7C2B">
        <w:trPr>
          <w:trHeight w:val="435"/>
          <w:jc w:val="center"/>
        </w:trPr>
        <w:tc>
          <w:tcPr>
            <w:tcW w:w="1126" w:type="pct"/>
            <w:vAlign w:val="center"/>
          </w:tcPr>
          <w:p w:rsidR="00882B84" w:rsidRDefault="00963FD3" w:rsidP="00963FD3">
            <w:pPr>
              <w:overflowPunct w:val="0"/>
              <w:topLinePunct/>
              <w:spacing w:line="240" w:lineRule="exact"/>
              <w:jc w:val="center"/>
              <w:rPr>
                <w:rFonts w:ascii="Times New Roman" w:hAnsi="Times New Roman" w:cs="Times New Roman"/>
                <w:color w:val="auto"/>
                <w:sz w:val="21"/>
                <w:szCs w:val="21"/>
              </w:rPr>
            </w:pPr>
            <w:r w:rsidRPr="00963FD3">
              <w:rPr>
                <w:rFonts w:ascii="Times New Roman" w:hAnsi="Times New Roman" w:cs="Times New Roman"/>
                <w:color w:val="auto"/>
                <w:sz w:val="21"/>
                <w:szCs w:val="21"/>
              </w:rPr>
              <w:t>四川省达州钢铁集团有限责任公司</w:t>
            </w:r>
          </w:p>
        </w:tc>
        <w:tc>
          <w:tcPr>
            <w:tcW w:w="630" w:type="pct"/>
            <w:vAlign w:val="center"/>
          </w:tcPr>
          <w:p w:rsidR="00882B84" w:rsidRPr="004E3C1A"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1462224</w:t>
            </w:r>
          </w:p>
        </w:tc>
        <w:tc>
          <w:tcPr>
            <w:tcW w:w="477" w:type="pct"/>
            <w:vAlign w:val="center"/>
          </w:tcPr>
          <w:p w:rsidR="00882B84" w:rsidRPr="004E3C1A" w:rsidRDefault="00BF0CBD" w:rsidP="00FF7C2B">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hint="eastAsia"/>
                <w:color w:val="auto"/>
                <w:sz w:val="18"/>
                <w:szCs w:val="18"/>
              </w:rPr>
              <w:t>54</w:t>
            </w:r>
          </w:p>
        </w:tc>
        <w:tc>
          <w:tcPr>
            <w:tcW w:w="477" w:type="pct"/>
            <w:vAlign w:val="center"/>
          </w:tcPr>
          <w:p w:rsidR="00882B84" w:rsidRPr="004E3C1A" w:rsidRDefault="00BF0CBD"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107596</w:t>
            </w:r>
          </w:p>
        </w:tc>
        <w:tc>
          <w:tcPr>
            <w:tcW w:w="550"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474" w:type="pct"/>
            <w:vAlign w:val="center"/>
          </w:tcPr>
          <w:p w:rsidR="00882B84" w:rsidRPr="004E3C1A" w:rsidRDefault="00BF0CBD"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1042225</w:t>
            </w:r>
          </w:p>
        </w:tc>
        <w:tc>
          <w:tcPr>
            <w:tcW w:w="31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31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633" w:type="pct"/>
            <w:vAlign w:val="center"/>
          </w:tcPr>
          <w:p w:rsidR="00882B84" w:rsidRPr="004E3C1A" w:rsidRDefault="00E14B9A"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hint="eastAsia"/>
                <w:color w:val="auto"/>
                <w:sz w:val="18"/>
                <w:szCs w:val="18"/>
              </w:rPr>
              <w:t>312349</w:t>
            </w:r>
          </w:p>
        </w:tc>
      </w:tr>
      <w:tr w:rsidR="004E3C1A" w:rsidTr="00FF7C2B">
        <w:trPr>
          <w:trHeight w:val="629"/>
          <w:jc w:val="center"/>
        </w:trPr>
        <w:tc>
          <w:tcPr>
            <w:tcW w:w="1126" w:type="pct"/>
            <w:vAlign w:val="center"/>
          </w:tcPr>
          <w:p w:rsidR="00882B84" w:rsidRDefault="00963FD3" w:rsidP="00963FD3">
            <w:pPr>
              <w:overflowPunct w:val="0"/>
              <w:topLinePunct/>
              <w:spacing w:line="240" w:lineRule="exact"/>
              <w:jc w:val="center"/>
              <w:rPr>
                <w:rFonts w:ascii="Times New Roman" w:hAnsi="Times New Roman" w:cs="Times New Roman"/>
                <w:color w:val="auto"/>
                <w:sz w:val="21"/>
                <w:szCs w:val="21"/>
              </w:rPr>
            </w:pPr>
            <w:r w:rsidRPr="00963FD3">
              <w:rPr>
                <w:rFonts w:ascii="Times New Roman" w:hAnsi="Times New Roman" w:cs="Times New Roman"/>
                <w:color w:val="auto"/>
                <w:sz w:val="21"/>
                <w:szCs w:val="21"/>
              </w:rPr>
              <w:t>国电达州发电有限公司</w:t>
            </w:r>
          </w:p>
        </w:tc>
        <w:tc>
          <w:tcPr>
            <w:tcW w:w="630" w:type="pct"/>
            <w:vAlign w:val="center"/>
          </w:tcPr>
          <w:p w:rsidR="00882B84" w:rsidRPr="004E3C1A" w:rsidRDefault="00FF7C2B" w:rsidP="004E3C1A">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535078</w:t>
            </w:r>
          </w:p>
        </w:tc>
        <w:tc>
          <w:tcPr>
            <w:tcW w:w="477" w:type="pct"/>
            <w:vAlign w:val="center"/>
          </w:tcPr>
          <w:p w:rsidR="00882B84" w:rsidRPr="004E3C1A" w:rsidRDefault="0014571D" w:rsidP="004E3C1A">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hint="eastAsia"/>
                <w:color w:val="auto"/>
                <w:sz w:val="18"/>
                <w:szCs w:val="18"/>
              </w:rPr>
              <w:t>44.</w:t>
            </w:r>
            <w:r w:rsidR="004E3C1A">
              <w:rPr>
                <w:rFonts w:ascii="Times New Roman" w:hAnsi="Times New Roman" w:cs="Times New Roman" w:hint="eastAsia"/>
                <w:color w:val="auto"/>
                <w:sz w:val="18"/>
                <w:szCs w:val="18"/>
              </w:rPr>
              <w:t>8</w:t>
            </w:r>
          </w:p>
        </w:tc>
        <w:tc>
          <w:tcPr>
            <w:tcW w:w="47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550" w:type="pct"/>
            <w:vAlign w:val="center"/>
          </w:tcPr>
          <w:p w:rsidR="00882B84" w:rsidRPr="004E3C1A" w:rsidRDefault="0014571D" w:rsidP="004E3C1A">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44731</w:t>
            </w:r>
            <w:r w:rsidR="004E3C1A">
              <w:rPr>
                <w:rFonts w:ascii="Times New Roman" w:hAnsi="Times New Roman" w:cs="Times New Roman" w:hint="eastAsia"/>
                <w:color w:val="auto"/>
                <w:sz w:val="18"/>
                <w:szCs w:val="18"/>
              </w:rPr>
              <w:t>7</w:t>
            </w:r>
          </w:p>
        </w:tc>
        <w:tc>
          <w:tcPr>
            <w:tcW w:w="474" w:type="pct"/>
            <w:vAlign w:val="center"/>
          </w:tcPr>
          <w:p w:rsidR="00882B84" w:rsidRPr="004E3C1A" w:rsidRDefault="0014571D" w:rsidP="004E3C1A">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53966</w:t>
            </w:r>
          </w:p>
        </w:tc>
        <w:tc>
          <w:tcPr>
            <w:tcW w:w="31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317" w:type="pct"/>
            <w:vAlign w:val="center"/>
          </w:tcPr>
          <w:p w:rsidR="00882B84" w:rsidRPr="004E3C1A" w:rsidRDefault="00882B84" w:rsidP="00963FD3">
            <w:pPr>
              <w:overflowPunct w:val="0"/>
              <w:topLinePunct/>
              <w:spacing w:line="240" w:lineRule="exact"/>
              <w:jc w:val="center"/>
              <w:rPr>
                <w:rFonts w:ascii="Times New Roman" w:hAnsi="Times New Roman" w:cs="Times New Roman"/>
                <w:color w:val="auto"/>
                <w:sz w:val="18"/>
                <w:szCs w:val="18"/>
              </w:rPr>
            </w:pPr>
          </w:p>
        </w:tc>
        <w:tc>
          <w:tcPr>
            <w:tcW w:w="633" w:type="pct"/>
            <w:vAlign w:val="center"/>
          </w:tcPr>
          <w:p w:rsidR="00882B84" w:rsidRPr="004E3C1A" w:rsidRDefault="0014571D" w:rsidP="004E3C1A">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33750.</w:t>
            </w:r>
            <w:r w:rsidR="004E3C1A">
              <w:rPr>
                <w:rFonts w:ascii="Times New Roman" w:hAnsi="Times New Roman" w:cs="Times New Roman" w:hint="eastAsia"/>
                <w:color w:val="auto"/>
                <w:sz w:val="18"/>
                <w:szCs w:val="18"/>
              </w:rPr>
              <w:t>2</w:t>
            </w:r>
          </w:p>
        </w:tc>
      </w:tr>
      <w:tr w:rsidR="004E3C1A" w:rsidTr="00FF7C2B">
        <w:trPr>
          <w:trHeight w:val="629"/>
          <w:jc w:val="center"/>
        </w:trPr>
        <w:tc>
          <w:tcPr>
            <w:tcW w:w="1126" w:type="pct"/>
            <w:vAlign w:val="center"/>
          </w:tcPr>
          <w:p w:rsidR="00963FD3" w:rsidRDefault="00963FD3" w:rsidP="00963FD3">
            <w:pPr>
              <w:overflowPunct w:val="0"/>
              <w:topLinePunct/>
              <w:spacing w:line="240" w:lineRule="exact"/>
              <w:jc w:val="center"/>
              <w:rPr>
                <w:rFonts w:ascii="Times New Roman" w:hAnsi="Times New Roman" w:cs="Times New Roman"/>
                <w:color w:val="auto"/>
                <w:sz w:val="21"/>
                <w:szCs w:val="21"/>
              </w:rPr>
            </w:pPr>
            <w:r w:rsidRPr="00963FD3">
              <w:rPr>
                <w:rFonts w:ascii="Times New Roman" w:hAnsi="Times New Roman" w:cs="Times New Roman"/>
                <w:color w:val="auto"/>
                <w:sz w:val="21"/>
                <w:szCs w:val="21"/>
              </w:rPr>
              <w:t>国电深能四川华蓥山发电有限公司</w:t>
            </w:r>
          </w:p>
        </w:tc>
        <w:tc>
          <w:tcPr>
            <w:tcW w:w="630" w:type="pct"/>
            <w:vAlign w:val="center"/>
          </w:tcPr>
          <w:p w:rsidR="00963FD3" w:rsidRPr="004E3C1A"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343401.</w:t>
            </w:r>
            <w:r>
              <w:rPr>
                <w:rFonts w:ascii="Times New Roman" w:hAnsi="Times New Roman" w:cs="Times New Roman" w:hint="eastAsia"/>
                <w:color w:val="auto"/>
                <w:sz w:val="18"/>
                <w:szCs w:val="18"/>
              </w:rPr>
              <w:t>5</w:t>
            </w:r>
          </w:p>
        </w:tc>
        <w:tc>
          <w:tcPr>
            <w:tcW w:w="477" w:type="pct"/>
            <w:vAlign w:val="center"/>
          </w:tcPr>
          <w:p w:rsidR="00963FD3" w:rsidRPr="004E3C1A" w:rsidRDefault="0068236F" w:rsidP="00FF7C2B">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hint="eastAsia"/>
                <w:color w:val="auto"/>
                <w:sz w:val="18"/>
                <w:szCs w:val="18"/>
              </w:rPr>
              <w:t>63.</w:t>
            </w:r>
            <w:r w:rsidR="00FF7C2B">
              <w:rPr>
                <w:rFonts w:ascii="Times New Roman" w:hAnsi="Times New Roman" w:cs="Times New Roman" w:hint="eastAsia"/>
                <w:color w:val="auto"/>
                <w:sz w:val="18"/>
                <w:szCs w:val="18"/>
              </w:rPr>
              <w:t>5</w:t>
            </w:r>
          </w:p>
        </w:tc>
        <w:tc>
          <w:tcPr>
            <w:tcW w:w="477"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c>
          <w:tcPr>
            <w:tcW w:w="550" w:type="pct"/>
            <w:vAlign w:val="center"/>
          </w:tcPr>
          <w:p w:rsidR="00963FD3" w:rsidRPr="004E3C1A" w:rsidRDefault="0068236F"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244248</w:t>
            </w:r>
          </w:p>
        </w:tc>
        <w:tc>
          <w:tcPr>
            <w:tcW w:w="474" w:type="pct"/>
            <w:vAlign w:val="center"/>
          </w:tcPr>
          <w:p w:rsidR="00963FD3" w:rsidRPr="004E3C1A" w:rsidRDefault="0068236F"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37291</w:t>
            </w:r>
          </w:p>
        </w:tc>
        <w:tc>
          <w:tcPr>
            <w:tcW w:w="317"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c>
          <w:tcPr>
            <w:tcW w:w="317"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c>
          <w:tcPr>
            <w:tcW w:w="633" w:type="pct"/>
            <w:vAlign w:val="center"/>
          </w:tcPr>
          <w:p w:rsidR="00963FD3" w:rsidRPr="004E3C1A" w:rsidRDefault="0068236F"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61799</w:t>
            </w:r>
          </w:p>
        </w:tc>
      </w:tr>
      <w:tr w:rsidR="004E3C1A" w:rsidTr="00FF7C2B">
        <w:trPr>
          <w:trHeight w:val="629"/>
          <w:jc w:val="center"/>
        </w:trPr>
        <w:tc>
          <w:tcPr>
            <w:tcW w:w="1126" w:type="pct"/>
            <w:vAlign w:val="center"/>
          </w:tcPr>
          <w:p w:rsidR="00963FD3" w:rsidRDefault="00963FD3" w:rsidP="00963FD3">
            <w:pPr>
              <w:overflowPunct w:val="0"/>
              <w:topLinePunct/>
              <w:spacing w:line="240" w:lineRule="exact"/>
              <w:jc w:val="center"/>
              <w:rPr>
                <w:rFonts w:ascii="Times New Roman" w:hAnsi="Times New Roman" w:cs="Times New Roman"/>
                <w:color w:val="auto"/>
                <w:sz w:val="21"/>
                <w:szCs w:val="21"/>
              </w:rPr>
            </w:pPr>
            <w:r w:rsidRPr="00963FD3">
              <w:rPr>
                <w:rFonts w:ascii="Times New Roman" w:hAnsi="Times New Roman" w:cs="Times New Roman"/>
                <w:color w:val="auto"/>
                <w:sz w:val="21"/>
                <w:szCs w:val="21"/>
              </w:rPr>
              <w:t>四川达竹煤电（集团）有限责任公司石板选煤发电厂</w:t>
            </w:r>
          </w:p>
        </w:tc>
        <w:tc>
          <w:tcPr>
            <w:tcW w:w="630" w:type="pct"/>
            <w:vAlign w:val="center"/>
          </w:tcPr>
          <w:p w:rsidR="00963FD3" w:rsidRPr="004E3C1A" w:rsidRDefault="00BF0CBD"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179806</w:t>
            </w:r>
          </w:p>
        </w:tc>
        <w:tc>
          <w:tcPr>
            <w:tcW w:w="477"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c>
          <w:tcPr>
            <w:tcW w:w="477"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c>
          <w:tcPr>
            <w:tcW w:w="550" w:type="pct"/>
            <w:vAlign w:val="center"/>
          </w:tcPr>
          <w:p w:rsidR="00963FD3" w:rsidRPr="004E3C1A" w:rsidRDefault="004E3C1A"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89903</w:t>
            </w:r>
          </w:p>
        </w:tc>
        <w:tc>
          <w:tcPr>
            <w:tcW w:w="474" w:type="pct"/>
            <w:vAlign w:val="center"/>
          </w:tcPr>
          <w:p w:rsidR="00963FD3" w:rsidRPr="004E3C1A" w:rsidRDefault="004E3C1A" w:rsidP="00963FD3">
            <w:pPr>
              <w:overflowPunct w:val="0"/>
              <w:topLinePunct/>
              <w:spacing w:line="240" w:lineRule="exact"/>
              <w:jc w:val="center"/>
              <w:rPr>
                <w:rFonts w:ascii="Times New Roman" w:hAnsi="Times New Roman" w:cs="Times New Roman"/>
                <w:color w:val="auto"/>
                <w:sz w:val="18"/>
                <w:szCs w:val="18"/>
              </w:rPr>
            </w:pPr>
            <w:r w:rsidRPr="004E3C1A">
              <w:rPr>
                <w:rFonts w:ascii="Times New Roman" w:hAnsi="Times New Roman" w:cs="Times New Roman"/>
                <w:color w:val="auto"/>
                <w:sz w:val="18"/>
                <w:szCs w:val="18"/>
              </w:rPr>
              <w:t>89903</w:t>
            </w:r>
          </w:p>
        </w:tc>
        <w:tc>
          <w:tcPr>
            <w:tcW w:w="317"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c>
          <w:tcPr>
            <w:tcW w:w="317"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c>
          <w:tcPr>
            <w:tcW w:w="633" w:type="pct"/>
            <w:vAlign w:val="center"/>
          </w:tcPr>
          <w:p w:rsidR="00963FD3" w:rsidRPr="004E3C1A" w:rsidRDefault="00963FD3" w:rsidP="00963FD3">
            <w:pPr>
              <w:overflowPunct w:val="0"/>
              <w:topLinePunct/>
              <w:spacing w:line="240" w:lineRule="exact"/>
              <w:jc w:val="center"/>
              <w:rPr>
                <w:rFonts w:ascii="Times New Roman" w:hAnsi="Times New Roman" w:cs="Times New Roman"/>
                <w:color w:val="auto"/>
                <w:sz w:val="18"/>
                <w:szCs w:val="18"/>
              </w:rPr>
            </w:pPr>
          </w:p>
        </w:tc>
      </w:tr>
      <w:tr w:rsidR="00FF7C2B" w:rsidTr="00FF7C2B">
        <w:trPr>
          <w:trHeight w:val="420"/>
          <w:jc w:val="center"/>
        </w:trPr>
        <w:tc>
          <w:tcPr>
            <w:tcW w:w="1126" w:type="pct"/>
            <w:vAlign w:val="center"/>
          </w:tcPr>
          <w:p w:rsidR="00FF7C2B" w:rsidRDefault="00FF7C2B">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合计</w:t>
            </w:r>
          </w:p>
        </w:tc>
        <w:tc>
          <w:tcPr>
            <w:tcW w:w="630"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4337443.9</w:t>
            </w:r>
          </w:p>
        </w:tc>
        <w:tc>
          <w:tcPr>
            <w:tcW w:w="477"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178.984</w:t>
            </w:r>
          </w:p>
        </w:tc>
        <w:tc>
          <w:tcPr>
            <w:tcW w:w="477"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107596</w:t>
            </w:r>
          </w:p>
        </w:tc>
        <w:tc>
          <w:tcPr>
            <w:tcW w:w="550"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781468</w:t>
            </w:r>
          </w:p>
        </w:tc>
        <w:tc>
          <w:tcPr>
            <w:tcW w:w="474"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1223385</w:t>
            </w:r>
          </w:p>
        </w:tc>
        <w:tc>
          <w:tcPr>
            <w:tcW w:w="317"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0</w:t>
            </w:r>
          </w:p>
        </w:tc>
        <w:tc>
          <w:tcPr>
            <w:tcW w:w="317"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0</w:t>
            </w:r>
          </w:p>
        </w:tc>
        <w:tc>
          <w:tcPr>
            <w:tcW w:w="633" w:type="pct"/>
            <w:vAlign w:val="center"/>
          </w:tcPr>
          <w:p w:rsidR="00FF7C2B" w:rsidRPr="00FF7C2B" w:rsidRDefault="00FF7C2B" w:rsidP="00FF7C2B">
            <w:pPr>
              <w:overflowPunct w:val="0"/>
              <w:topLinePunct/>
              <w:spacing w:line="240" w:lineRule="exact"/>
              <w:jc w:val="center"/>
              <w:rPr>
                <w:rFonts w:ascii="Times New Roman" w:hAnsi="Times New Roman" w:cs="Times New Roman"/>
                <w:color w:val="auto"/>
                <w:sz w:val="18"/>
                <w:szCs w:val="18"/>
              </w:rPr>
            </w:pPr>
            <w:r w:rsidRPr="00FF7C2B">
              <w:rPr>
                <w:rFonts w:ascii="Times New Roman" w:hAnsi="Times New Roman" w:cs="Times New Roman"/>
                <w:color w:val="auto"/>
                <w:sz w:val="18"/>
                <w:szCs w:val="18"/>
              </w:rPr>
              <w:t>2224978.2</w:t>
            </w:r>
          </w:p>
        </w:tc>
      </w:tr>
    </w:tbl>
    <w:p w:rsidR="00882B84" w:rsidRPr="00B7099D" w:rsidRDefault="00146AEA" w:rsidP="00B7099D">
      <w:pPr>
        <w:overflowPunct w:val="0"/>
        <w:topLinePunct/>
        <w:spacing w:line="560" w:lineRule="exact"/>
        <w:ind w:firstLineChars="200" w:firstLine="640"/>
        <w:rPr>
          <w:rFonts w:ascii="Times New Roman" w:eastAsia="楷体_GB2312" w:hAnsi="Times New Roman" w:cs="Times New Roman"/>
          <w:color w:val="auto"/>
        </w:rPr>
      </w:pPr>
      <w:r w:rsidRPr="00B7099D">
        <w:rPr>
          <w:rFonts w:ascii="Times New Roman" w:eastAsia="楷体_GB2312" w:hAnsi="Times New Roman" w:cs="Times New Roman" w:hint="eastAsia"/>
          <w:color w:val="auto"/>
        </w:rPr>
        <w:t>（二）工业危险废物。</w:t>
      </w:r>
    </w:p>
    <w:p w:rsidR="005066AD" w:rsidRPr="008167CC" w:rsidRDefault="00146AEA" w:rsidP="00B7099D">
      <w:pPr>
        <w:overflowPunct w:val="0"/>
        <w:topLinePunct/>
        <w:adjustRightInd w:val="0"/>
        <w:snapToGrid w:val="0"/>
        <w:spacing w:line="578" w:lineRule="exact"/>
        <w:ind w:firstLineChars="200" w:firstLine="643"/>
        <w:outlineLvl w:val="3"/>
        <w:rPr>
          <w:rFonts w:ascii="Times New Roman" w:hAnsi="Times New Roman" w:cs="Times New Roman"/>
        </w:rPr>
      </w:pPr>
      <w:r w:rsidRPr="00B7099D">
        <w:rPr>
          <w:rFonts w:ascii="Times New Roman" w:hAnsi="Times New Roman" w:cs="Times New Roman"/>
          <w:b/>
          <w:color w:val="auto"/>
        </w:rPr>
        <w:t>1</w:t>
      </w:r>
      <w:r w:rsidRPr="00B7099D">
        <w:rPr>
          <w:rFonts w:ascii="Times New Roman" w:hAnsi="Times New Roman" w:cs="Times New Roman"/>
          <w:b/>
          <w:color w:val="auto"/>
        </w:rPr>
        <w:t>．本市工业危险废物产生量及处置利用贮存等情况</w:t>
      </w:r>
      <w:r w:rsidR="005066AD" w:rsidRPr="00B7099D">
        <w:rPr>
          <w:rFonts w:ascii="Times New Roman" w:hAnsi="Times New Roman" w:cs="Times New Roman" w:hint="eastAsia"/>
          <w:b/>
          <w:color w:val="auto"/>
        </w:rPr>
        <w:t>。</w:t>
      </w:r>
      <w:r w:rsidR="005066AD" w:rsidRPr="005066AD">
        <w:rPr>
          <w:rFonts w:ascii="Times New Roman" w:hAnsi="Times New Roman" w:cs="Times New Roman"/>
        </w:rPr>
        <w:t>201</w:t>
      </w:r>
      <w:r w:rsidR="007E742A">
        <w:rPr>
          <w:rFonts w:ascii="Times New Roman" w:hAnsi="Times New Roman" w:cs="Times New Roman" w:hint="eastAsia"/>
        </w:rPr>
        <w:t>9</w:t>
      </w:r>
      <w:r w:rsidR="005066AD" w:rsidRPr="005066AD">
        <w:rPr>
          <w:rFonts w:ascii="Times New Roman" w:hAnsi="Times New Roman" w:cs="Times New Roman"/>
        </w:rPr>
        <w:t>年，全市工业危险废物产生量为</w:t>
      </w:r>
      <w:r w:rsidR="008F5CE3">
        <w:rPr>
          <w:rFonts w:ascii="Times New Roman" w:hAnsi="Times New Roman" w:cs="Times New Roman" w:hint="eastAsia"/>
        </w:rPr>
        <w:t>137164.16</w:t>
      </w:r>
      <w:r w:rsidR="005066AD" w:rsidRPr="005066AD">
        <w:rPr>
          <w:rFonts w:ascii="Times New Roman" w:hAnsi="Times New Roman" w:cs="Times New Roman"/>
        </w:rPr>
        <w:t>吨，上年结存量为</w:t>
      </w:r>
      <w:r w:rsidR="008F5CE3">
        <w:rPr>
          <w:rFonts w:ascii="Times New Roman" w:hAnsi="Times New Roman" w:cs="Times New Roman" w:hint="eastAsia"/>
        </w:rPr>
        <w:t>7059.28</w:t>
      </w:r>
      <w:r w:rsidR="005066AD" w:rsidRPr="005066AD">
        <w:rPr>
          <w:rFonts w:ascii="Times New Roman" w:hAnsi="Times New Roman" w:cs="Times New Roman"/>
        </w:rPr>
        <w:t>吨，综合利用量为</w:t>
      </w:r>
      <w:r w:rsidR="007E742A">
        <w:rPr>
          <w:rFonts w:ascii="Times New Roman" w:hAnsi="Times New Roman" w:cs="Times New Roman" w:hint="eastAsia"/>
        </w:rPr>
        <w:t>47309</w:t>
      </w:r>
      <w:r w:rsidR="008F5CE3">
        <w:rPr>
          <w:rFonts w:ascii="Times New Roman" w:hAnsi="Times New Roman" w:cs="Times New Roman" w:hint="eastAsia"/>
        </w:rPr>
        <w:t>.11</w:t>
      </w:r>
      <w:r w:rsidR="005066AD" w:rsidRPr="005066AD">
        <w:rPr>
          <w:rFonts w:ascii="Times New Roman" w:hAnsi="Times New Roman" w:cs="Times New Roman"/>
        </w:rPr>
        <w:t>吨，处置量为</w:t>
      </w:r>
      <w:r w:rsidR="007E742A">
        <w:rPr>
          <w:rFonts w:ascii="Times New Roman" w:hAnsi="Times New Roman" w:cs="Times New Roman" w:hint="eastAsia"/>
        </w:rPr>
        <w:t>90758.59</w:t>
      </w:r>
      <w:r w:rsidR="005066AD" w:rsidRPr="005066AD">
        <w:rPr>
          <w:rFonts w:ascii="Times New Roman" w:hAnsi="Times New Roman" w:cs="Times New Roman"/>
        </w:rPr>
        <w:t>(</w:t>
      </w:r>
      <w:r w:rsidR="005066AD" w:rsidRPr="005066AD">
        <w:rPr>
          <w:rFonts w:ascii="Times New Roman" w:hAnsi="Times New Roman" w:cs="Times New Roman"/>
        </w:rPr>
        <w:t>其中自行处置量</w:t>
      </w:r>
      <w:r w:rsidR="007E742A">
        <w:rPr>
          <w:rFonts w:ascii="Times New Roman" w:hAnsi="Times New Roman" w:cs="Times New Roman" w:hint="eastAsia"/>
        </w:rPr>
        <w:t>10637.71</w:t>
      </w:r>
      <w:r w:rsidR="005066AD" w:rsidRPr="005066AD">
        <w:rPr>
          <w:rFonts w:ascii="Times New Roman" w:hAnsi="Times New Roman" w:cs="Times New Roman"/>
        </w:rPr>
        <w:t>吨，委托处置</w:t>
      </w:r>
      <w:r w:rsidR="007E742A">
        <w:rPr>
          <w:rFonts w:ascii="Times New Roman" w:hAnsi="Times New Roman" w:cs="Times New Roman" w:hint="eastAsia"/>
        </w:rPr>
        <w:t>80120.88</w:t>
      </w:r>
      <w:r w:rsidR="005066AD" w:rsidRPr="005066AD">
        <w:rPr>
          <w:rFonts w:ascii="Times New Roman" w:hAnsi="Times New Roman" w:cs="Times New Roman"/>
        </w:rPr>
        <w:t>吨</w:t>
      </w:r>
      <w:r w:rsidR="005066AD" w:rsidRPr="005066AD">
        <w:rPr>
          <w:rFonts w:ascii="Times New Roman" w:hAnsi="Times New Roman" w:cs="Times New Roman"/>
        </w:rPr>
        <w:t>)</w:t>
      </w:r>
      <w:r w:rsidR="005066AD" w:rsidRPr="005066AD">
        <w:rPr>
          <w:rFonts w:ascii="Times New Roman" w:hAnsi="Times New Roman" w:cs="Times New Roman"/>
        </w:rPr>
        <w:t>，贮存量为</w:t>
      </w:r>
      <w:r w:rsidR="008F5CE3">
        <w:rPr>
          <w:rFonts w:ascii="Times New Roman" w:hAnsi="Times New Roman" w:cs="Times New Roman" w:hint="eastAsia"/>
        </w:rPr>
        <w:t>6156.03</w:t>
      </w:r>
      <w:r w:rsidR="005066AD" w:rsidRPr="005066AD">
        <w:rPr>
          <w:rFonts w:ascii="Times New Roman" w:hAnsi="Times New Roman" w:cs="Times New Roman"/>
        </w:rPr>
        <w:t>吨，排放量为</w:t>
      </w:r>
      <w:r w:rsidR="005066AD" w:rsidRPr="005066AD">
        <w:rPr>
          <w:rFonts w:ascii="Times New Roman" w:hAnsi="Times New Roman" w:cs="Times New Roman"/>
        </w:rPr>
        <w:t>0</w:t>
      </w:r>
      <w:r w:rsidR="005066AD" w:rsidRPr="005066AD">
        <w:rPr>
          <w:rFonts w:ascii="Times New Roman" w:hAnsi="Times New Roman" w:cs="Times New Roman"/>
        </w:rPr>
        <w:t>；工业危险废物处置利用率为</w:t>
      </w:r>
      <w:r w:rsidR="008F5CE3">
        <w:rPr>
          <w:rFonts w:ascii="Times New Roman" w:hAnsi="Times New Roman" w:cs="Times New Roman" w:hint="eastAsia"/>
        </w:rPr>
        <w:t>95.7</w:t>
      </w:r>
      <w:r w:rsidR="005066AD" w:rsidRPr="005066AD">
        <w:rPr>
          <w:rFonts w:ascii="Times New Roman" w:hAnsi="Times New Roman" w:cs="Times New Roman"/>
        </w:rPr>
        <w:t>%</w:t>
      </w:r>
      <w:r w:rsidR="005066AD" w:rsidRPr="005066AD">
        <w:rPr>
          <w:rFonts w:ascii="Times New Roman" w:hAnsi="Times New Roman" w:cs="Times New Roman"/>
        </w:rPr>
        <w:t>。工业危险废物产生、利用、贮存、处置情况见表</w:t>
      </w:r>
      <w:r w:rsidR="005066AD" w:rsidRPr="005066AD">
        <w:rPr>
          <w:rFonts w:ascii="Times New Roman" w:hAnsi="Times New Roman" w:cs="Times New Roman"/>
        </w:rPr>
        <w:t>4</w:t>
      </w:r>
      <w:r w:rsidR="005066AD" w:rsidRPr="005066AD">
        <w:rPr>
          <w:rFonts w:ascii="Times New Roman" w:hAnsi="Times New Roman" w:cs="Times New Roman"/>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hint="eastAsia"/>
          <w:sz w:val="28"/>
        </w:rPr>
        <w:t>4</w:t>
      </w:r>
      <w:r>
        <w:rPr>
          <w:rFonts w:ascii="Times New Roman" w:eastAsia="黑体" w:hAnsi="Times New Roman" w:cs="Times New Roman"/>
          <w:sz w:val="28"/>
        </w:rPr>
        <w:t>工业危险废物产生及处置、利用情况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620"/>
        <w:gridCol w:w="4140"/>
      </w:tblGrid>
      <w:tr w:rsidR="00882B84">
        <w:trPr>
          <w:trHeight w:val="450"/>
          <w:jc w:val="center"/>
        </w:trPr>
        <w:tc>
          <w:tcPr>
            <w:tcW w:w="2520"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工业危险废物</w:t>
            </w:r>
          </w:p>
        </w:tc>
        <w:tc>
          <w:tcPr>
            <w:tcW w:w="1620"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单位</w:t>
            </w:r>
          </w:p>
        </w:tc>
        <w:tc>
          <w:tcPr>
            <w:tcW w:w="4140"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数量</w:t>
            </w:r>
          </w:p>
        </w:tc>
      </w:tr>
      <w:tr w:rsidR="00882B84">
        <w:trPr>
          <w:trHeight w:val="300"/>
          <w:jc w:val="center"/>
        </w:trPr>
        <w:tc>
          <w:tcPr>
            <w:tcW w:w="25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产生量</w:t>
            </w:r>
          </w:p>
        </w:tc>
        <w:tc>
          <w:tcPr>
            <w:tcW w:w="16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万吨</w:t>
            </w:r>
          </w:p>
        </w:tc>
        <w:tc>
          <w:tcPr>
            <w:tcW w:w="4140" w:type="dxa"/>
            <w:vAlign w:val="center"/>
          </w:tcPr>
          <w:p w:rsidR="00882B84" w:rsidRDefault="008F5CE3">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13.72</w:t>
            </w:r>
          </w:p>
        </w:tc>
      </w:tr>
      <w:tr w:rsidR="00882B84">
        <w:trPr>
          <w:trHeight w:val="70"/>
          <w:jc w:val="center"/>
        </w:trPr>
        <w:tc>
          <w:tcPr>
            <w:tcW w:w="25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处置量</w:t>
            </w:r>
          </w:p>
        </w:tc>
        <w:tc>
          <w:tcPr>
            <w:tcW w:w="16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万吨</w:t>
            </w:r>
          </w:p>
        </w:tc>
        <w:tc>
          <w:tcPr>
            <w:tcW w:w="4140" w:type="dxa"/>
            <w:vAlign w:val="center"/>
          </w:tcPr>
          <w:p w:rsidR="00882B84" w:rsidRDefault="008F5CE3">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9.08</w:t>
            </w:r>
          </w:p>
        </w:tc>
      </w:tr>
      <w:tr w:rsidR="00882B84">
        <w:trPr>
          <w:trHeight w:val="70"/>
          <w:jc w:val="center"/>
        </w:trPr>
        <w:tc>
          <w:tcPr>
            <w:tcW w:w="25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综合利用量</w:t>
            </w:r>
          </w:p>
        </w:tc>
        <w:tc>
          <w:tcPr>
            <w:tcW w:w="16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万吨</w:t>
            </w:r>
          </w:p>
        </w:tc>
        <w:tc>
          <w:tcPr>
            <w:tcW w:w="4140" w:type="dxa"/>
            <w:vAlign w:val="center"/>
          </w:tcPr>
          <w:p w:rsidR="00882B84" w:rsidRDefault="008F5CE3">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4.73</w:t>
            </w:r>
          </w:p>
        </w:tc>
      </w:tr>
      <w:tr w:rsidR="00882B84">
        <w:trPr>
          <w:trHeight w:val="70"/>
          <w:jc w:val="center"/>
        </w:trPr>
        <w:tc>
          <w:tcPr>
            <w:tcW w:w="25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贮存量</w:t>
            </w:r>
          </w:p>
        </w:tc>
        <w:tc>
          <w:tcPr>
            <w:tcW w:w="16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万吨</w:t>
            </w:r>
          </w:p>
        </w:tc>
        <w:tc>
          <w:tcPr>
            <w:tcW w:w="4140" w:type="dxa"/>
            <w:vAlign w:val="center"/>
          </w:tcPr>
          <w:p w:rsidR="00882B84" w:rsidRDefault="008F5CE3">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0.62</w:t>
            </w:r>
          </w:p>
        </w:tc>
      </w:tr>
      <w:tr w:rsidR="00882B84">
        <w:trPr>
          <w:trHeight w:val="295"/>
          <w:jc w:val="center"/>
        </w:trPr>
        <w:tc>
          <w:tcPr>
            <w:tcW w:w="25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排放量</w:t>
            </w:r>
          </w:p>
        </w:tc>
        <w:tc>
          <w:tcPr>
            <w:tcW w:w="1620" w:type="dxa"/>
            <w:vAlign w:val="center"/>
          </w:tcPr>
          <w:p w:rsidR="00882B84" w:rsidRDefault="00146AEA">
            <w:pPr>
              <w:overflowPunct w:val="0"/>
              <w:topLinePunct/>
              <w:jc w:val="center"/>
              <w:rPr>
                <w:rFonts w:ascii="Times New Roman" w:hAnsi="Times New Roman" w:cs="Times New Roman"/>
                <w:color w:val="auto"/>
                <w:sz w:val="21"/>
                <w:szCs w:val="21"/>
              </w:rPr>
            </w:pPr>
            <w:r>
              <w:rPr>
                <w:rFonts w:ascii="Times New Roman" w:hAnsi="Times New Roman" w:cs="Times New Roman"/>
                <w:color w:val="auto"/>
                <w:sz w:val="21"/>
                <w:szCs w:val="21"/>
              </w:rPr>
              <w:t>万吨</w:t>
            </w:r>
          </w:p>
        </w:tc>
        <w:tc>
          <w:tcPr>
            <w:tcW w:w="4140" w:type="dxa"/>
            <w:vAlign w:val="center"/>
          </w:tcPr>
          <w:p w:rsidR="00882B84" w:rsidRDefault="008F5CE3">
            <w:pPr>
              <w:overflowPunct w:val="0"/>
              <w:topLinePun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p>
        </w:tc>
      </w:tr>
    </w:tbl>
    <w:p w:rsidR="004D4509" w:rsidRPr="003E7E3C" w:rsidRDefault="00146AEA" w:rsidP="00B7099D">
      <w:pPr>
        <w:overflowPunct w:val="0"/>
        <w:topLinePunct/>
        <w:adjustRightInd w:val="0"/>
        <w:snapToGrid w:val="0"/>
        <w:spacing w:line="578" w:lineRule="exact"/>
        <w:ind w:firstLineChars="200" w:firstLine="643"/>
        <w:outlineLvl w:val="3"/>
        <w:rPr>
          <w:rFonts w:ascii="Times New Roman" w:hAnsi="Times New Roman" w:cs="Times New Roman"/>
        </w:rPr>
      </w:pPr>
      <w:r w:rsidRPr="00B7099D">
        <w:rPr>
          <w:rFonts w:ascii="Times New Roman" w:hAnsi="Times New Roman" w:cs="Times New Roman"/>
          <w:b/>
          <w:color w:val="auto"/>
        </w:rPr>
        <w:t>2</w:t>
      </w:r>
      <w:r w:rsidRPr="00B7099D">
        <w:rPr>
          <w:rFonts w:ascii="Times New Roman" w:hAnsi="Times New Roman" w:cs="Times New Roman"/>
          <w:b/>
          <w:color w:val="auto"/>
        </w:rPr>
        <w:t>．本市主要工业危险废物种类（产生量为前</w:t>
      </w:r>
      <w:r w:rsidRPr="00B7099D">
        <w:rPr>
          <w:rFonts w:ascii="Times New Roman" w:hAnsi="Times New Roman" w:cs="Times New Roman"/>
          <w:b/>
          <w:color w:val="auto"/>
        </w:rPr>
        <w:t>5</w:t>
      </w:r>
      <w:r w:rsidRPr="00B7099D">
        <w:rPr>
          <w:rFonts w:ascii="Times New Roman" w:hAnsi="Times New Roman" w:cs="Times New Roman"/>
          <w:b/>
          <w:color w:val="auto"/>
        </w:rPr>
        <w:t>位的工业危</w:t>
      </w:r>
      <w:r w:rsidRPr="00B7099D">
        <w:rPr>
          <w:rFonts w:ascii="Times New Roman" w:hAnsi="Times New Roman" w:cs="Times New Roman"/>
          <w:b/>
          <w:color w:val="auto"/>
        </w:rPr>
        <w:lastRenderedPageBreak/>
        <w:t>险废物）及其有关信息</w:t>
      </w:r>
      <w:r w:rsidR="00FC00E8" w:rsidRPr="00B7099D">
        <w:rPr>
          <w:rFonts w:ascii="Times New Roman" w:hAnsi="Times New Roman" w:cs="Times New Roman" w:hint="eastAsia"/>
          <w:b/>
          <w:color w:val="auto"/>
        </w:rPr>
        <w:t>。</w:t>
      </w:r>
      <w:r w:rsidR="004D4509" w:rsidRPr="004D4509">
        <w:rPr>
          <w:rFonts w:ascii="Times New Roman" w:hAnsi="Times New Roman" w:cs="Times New Roman"/>
        </w:rPr>
        <w:t>201</w:t>
      </w:r>
      <w:r w:rsidR="004D4509">
        <w:rPr>
          <w:rFonts w:ascii="Times New Roman" w:hAnsi="Times New Roman" w:cs="Times New Roman" w:hint="eastAsia"/>
        </w:rPr>
        <w:t>9</w:t>
      </w:r>
      <w:r w:rsidR="004D4509" w:rsidRPr="004D4509">
        <w:rPr>
          <w:rFonts w:ascii="Times New Roman" w:hAnsi="Times New Roman" w:cs="Times New Roman"/>
        </w:rPr>
        <w:t>年，全市工业危险废物</w:t>
      </w:r>
      <w:r w:rsidR="004D4509">
        <w:rPr>
          <w:rFonts w:ascii="Times New Roman" w:hAnsi="Times New Roman" w:cs="Times New Roman" w:hint="eastAsia"/>
        </w:rPr>
        <w:t>以精（蒸）馏残渣（</w:t>
      </w:r>
      <w:r w:rsidR="004D4509">
        <w:rPr>
          <w:rFonts w:ascii="Times New Roman" w:hAnsi="Times New Roman" w:cs="Times New Roman" w:hint="eastAsia"/>
        </w:rPr>
        <w:t>HW11</w:t>
      </w:r>
      <w:r w:rsidR="004D4509">
        <w:rPr>
          <w:rFonts w:ascii="Times New Roman" w:hAnsi="Times New Roman" w:cs="Times New Roman" w:hint="eastAsia"/>
        </w:rPr>
        <w:t>）、油水</w:t>
      </w:r>
      <w:r w:rsidR="004D4509">
        <w:rPr>
          <w:rFonts w:ascii="Times New Roman" w:hAnsi="Times New Roman" w:cs="Times New Roman" w:hint="eastAsia"/>
        </w:rPr>
        <w:t>/</w:t>
      </w:r>
      <w:r w:rsidR="004D4509">
        <w:rPr>
          <w:rFonts w:ascii="Times New Roman" w:hAnsi="Times New Roman" w:cs="Times New Roman" w:hint="eastAsia"/>
        </w:rPr>
        <w:t>烃水混合物（</w:t>
      </w:r>
      <w:r w:rsidR="004D4509">
        <w:rPr>
          <w:rFonts w:ascii="Times New Roman" w:hAnsi="Times New Roman" w:cs="Times New Roman" w:hint="eastAsia"/>
        </w:rPr>
        <w:t>HW09</w:t>
      </w:r>
      <w:r w:rsidR="004D4509">
        <w:rPr>
          <w:rFonts w:ascii="Times New Roman" w:hAnsi="Times New Roman" w:cs="Times New Roman" w:hint="eastAsia"/>
        </w:rPr>
        <w:t>）、焚烧处置残渣（</w:t>
      </w:r>
      <w:r w:rsidR="004D4509">
        <w:rPr>
          <w:rFonts w:ascii="Times New Roman" w:hAnsi="Times New Roman" w:cs="Times New Roman" w:hint="eastAsia"/>
        </w:rPr>
        <w:t>HW18</w:t>
      </w:r>
      <w:r w:rsidR="004D4509">
        <w:rPr>
          <w:rFonts w:ascii="Times New Roman" w:hAnsi="Times New Roman" w:cs="Times New Roman" w:hint="eastAsia"/>
        </w:rPr>
        <w:t>）、废矿物油及含矿物油废物（</w:t>
      </w:r>
      <w:r w:rsidR="004D4509">
        <w:rPr>
          <w:rFonts w:ascii="Times New Roman" w:hAnsi="Times New Roman" w:cs="Times New Roman" w:hint="eastAsia"/>
        </w:rPr>
        <w:t>HW08</w:t>
      </w:r>
      <w:r w:rsidR="004D4509">
        <w:rPr>
          <w:rFonts w:ascii="Times New Roman" w:hAnsi="Times New Roman" w:cs="Times New Roman" w:hint="eastAsia"/>
        </w:rPr>
        <w:t>）、含铬废物（</w:t>
      </w:r>
      <w:r w:rsidR="004D4509">
        <w:rPr>
          <w:rFonts w:ascii="Times New Roman" w:hAnsi="Times New Roman" w:cs="Times New Roman" w:hint="eastAsia"/>
        </w:rPr>
        <w:t>HW21</w:t>
      </w:r>
      <w:r w:rsidR="004D4509">
        <w:rPr>
          <w:rFonts w:ascii="Times New Roman" w:hAnsi="Times New Roman" w:cs="Times New Roman" w:hint="eastAsia"/>
        </w:rPr>
        <w:t>）</w:t>
      </w:r>
      <w:r w:rsidR="004D4509" w:rsidRPr="004D4509">
        <w:rPr>
          <w:rFonts w:ascii="Times New Roman" w:hAnsi="Times New Roman" w:cs="Times New Roman"/>
        </w:rPr>
        <w:t>为主，主要工业危险废物种类见表</w:t>
      </w:r>
      <w:r w:rsidR="004D4509" w:rsidRPr="004D4509">
        <w:rPr>
          <w:rFonts w:ascii="Times New Roman" w:hAnsi="Times New Roman" w:cs="Times New Roman"/>
        </w:rPr>
        <w:t>5</w:t>
      </w:r>
      <w:r w:rsidR="004D4509" w:rsidRPr="004D4509">
        <w:rPr>
          <w:rFonts w:ascii="Times New Roman" w:hAnsi="Times New Roman" w:cs="Times New Roman"/>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hint="eastAsia"/>
          <w:sz w:val="28"/>
        </w:rPr>
        <w:t>5</w:t>
      </w:r>
      <w:r>
        <w:rPr>
          <w:rFonts w:ascii="Times New Roman" w:eastAsia="黑体" w:hAnsi="Times New Roman" w:cs="Times New Roman"/>
          <w:sz w:val="28"/>
        </w:rPr>
        <w:t>工业危险废物产生量居前五位的危废种类</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359"/>
        <w:gridCol w:w="1134"/>
        <w:gridCol w:w="1276"/>
        <w:gridCol w:w="1557"/>
        <w:gridCol w:w="1278"/>
      </w:tblGrid>
      <w:tr w:rsidR="00882B84" w:rsidTr="00416B3F">
        <w:trPr>
          <w:trHeight w:val="943"/>
          <w:jc w:val="center"/>
        </w:trPr>
        <w:tc>
          <w:tcPr>
            <w:tcW w:w="1561" w:type="dxa"/>
            <w:tcMar>
              <w:left w:w="0" w:type="dxa"/>
              <w:right w:w="0" w:type="dxa"/>
            </w:tcMar>
            <w:vAlign w:val="center"/>
          </w:tcPr>
          <w:p w:rsidR="00882B84" w:rsidRDefault="00146AEA" w:rsidP="004D4509">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指标</w:t>
            </w:r>
          </w:p>
        </w:tc>
        <w:tc>
          <w:tcPr>
            <w:tcW w:w="1359" w:type="dxa"/>
            <w:tcMar>
              <w:left w:w="0" w:type="dxa"/>
              <w:right w:w="0" w:type="dxa"/>
            </w:tcMar>
            <w:vAlign w:val="center"/>
          </w:tcPr>
          <w:p w:rsidR="00882B84" w:rsidRDefault="004D4509" w:rsidP="004D4509">
            <w:pPr>
              <w:overflowPunct w:val="0"/>
              <w:topLinePunct/>
              <w:spacing w:line="240" w:lineRule="exact"/>
              <w:jc w:val="center"/>
              <w:rPr>
                <w:rFonts w:ascii="Times New Roman" w:eastAsia="黑体" w:hAnsi="Times New Roman" w:cs="Times New Roman"/>
                <w:color w:val="auto"/>
                <w:sz w:val="21"/>
                <w:szCs w:val="21"/>
              </w:rPr>
            </w:pPr>
            <w:r w:rsidRPr="004D4509">
              <w:rPr>
                <w:rFonts w:ascii="Times New Roman" w:eastAsia="黑体" w:hAnsi="Times New Roman" w:cs="Times New Roman" w:hint="eastAsia"/>
                <w:color w:val="auto"/>
                <w:sz w:val="21"/>
                <w:szCs w:val="21"/>
              </w:rPr>
              <w:t>精（蒸）馏残渣（</w:t>
            </w:r>
            <w:r w:rsidRPr="004D4509">
              <w:rPr>
                <w:rFonts w:ascii="Times New Roman" w:eastAsia="黑体" w:hAnsi="Times New Roman" w:cs="Times New Roman" w:hint="eastAsia"/>
                <w:color w:val="auto"/>
                <w:sz w:val="21"/>
                <w:szCs w:val="21"/>
              </w:rPr>
              <w:t>HW11</w:t>
            </w:r>
            <w:r w:rsidRPr="004D4509">
              <w:rPr>
                <w:rFonts w:ascii="Times New Roman" w:eastAsia="黑体" w:hAnsi="Times New Roman" w:cs="Times New Roman" w:hint="eastAsia"/>
                <w:color w:val="auto"/>
                <w:sz w:val="21"/>
                <w:szCs w:val="21"/>
              </w:rPr>
              <w:t>）</w:t>
            </w:r>
          </w:p>
        </w:tc>
        <w:tc>
          <w:tcPr>
            <w:tcW w:w="1134" w:type="dxa"/>
            <w:tcMar>
              <w:left w:w="0" w:type="dxa"/>
              <w:right w:w="0" w:type="dxa"/>
            </w:tcMar>
            <w:vAlign w:val="center"/>
          </w:tcPr>
          <w:p w:rsidR="00882B84" w:rsidRDefault="004D4509" w:rsidP="004D4509">
            <w:pPr>
              <w:overflowPunct w:val="0"/>
              <w:topLinePunct/>
              <w:spacing w:line="240" w:lineRule="exact"/>
              <w:jc w:val="center"/>
              <w:rPr>
                <w:rFonts w:ascii="Times New Roman" w:eastAsia="黑体" w:hAnsi="Times New Roman" w:cs="Times New Roman"/>
                <w:color w:val="auto"/>
                <w:sz w:val="21"/>
                <w:szCs w:val="21"/>
              </w:rPr>
            </w:pPr>
            <w:r w:rsidRPr="004D4509">
              <w:rPr>
                <w:rFonts w:ascii="Times New Roman" w:eastAsia="黑体" w:hAnsi="Times New Roman" w:cs="Times New Roman" w:hint="eastAsia"/>
                <w:color w:val="auto"/>
                <w:sz w:val="21"/>
                <w:szCs w:val="21"/>
              </w:rPr>
              <w:t>油水</w:t>
            </w:r>
            <w:r w:rsidRPr="004D4509">
              <w:rPr>
                <w:rFonts w:ascii="Times New Roman" w:eastAsia="黑体" w:hAnsi="Times New Roman" w:cs="Times New Roman" w:hint="eastAsia"/>
                <w:color w:val="auto"/>
                <w:sz w:val="21"/>
                <w:szCs w:val="21"/>
              </w:rPr>
              <w:t>/</w:t>
            </w:r>
            <w:r w:rsidRPr="004D4509">
              <w:rPr>
                <w:rFonts w:ascii="Times New Roman" w:eastAsia="黑体" w:hAnsi="Times New Roman" w:cs="Times New Roman" w:hint="eastAsia"/>
                <w:color w:val="auto"/>
                <w:sz w:val="21"/>
                <w:szCs w:val="21"/>
              </w:rPr>
              <w:t>烃水混合物（</w:t>
            </w:r>
            <w:r w:rsidRPr="004D4509">
              <w:rPr>
                <w:rFonts w:ascii="Times New Roman" w:eastAsia="黑体" w:hAnsi="Times New Roman" w:cs="Times New Roman" w:hint="eastAsia"/>
                <w:color w:val="auto"/>
                <w:sz w:val="21"/>
                <w:szCs w:val="21"/>
              </w:rPr>
              <w:t>HW09</w:t>
            </w:r>
            <w:r w:rsidRPr="004D4509">
              <w:rPr>
                <w:rFonts w:ascii="Times New Roman" w:eastAsia="黑体" w:hAnsi="Times New Roman" w:cs="Times New Roman" w:hint="eastAsia"/>
                <w:color w:val="auto"/>
                <w:sz w:val="21"/>
                <w:szCs w:val="21"/>
              </w:rPr>
              <w:t>）</w:t>
            </w:r>
          </w:p>
        </w:tc>
        <w:tc>
          <w:tcPr>
            <w:tcW w:w="1276" w:type="dxa"/>
            <w:tcMar>
              <w:left w:w="0" w:type="dxa"/>
              <w:right w:w="0" w:type="dxa"/>
            </w:tcMar>
            <w:vAlign w:val="center"/>
          </w:tcPr>
          <w:p w:rsidR="00882B84" w:rsidRDefault="004D4509" w:rsidP="004D4509">
            <w:pPr>
              <w:overflowPunct w:val="0"/>
              <w:topLinePunct/>
              <w:spacing w:line="240" w:lineRule="exact"/>
              <w:jc w:val="center"/>
              <w:rPr>
                <w:rFonts w:ascii="Times New Roman" w:eastAsia="黑体" w:hAnsi="Times New Roman" w:cs="Times New Roman"/>
                <w:color w:val="auto"/>
                <w:sz w:val="21"/>
                <w:szCs w:val="21"/>
              </w:rPr>
            </w:pPr>
            <w:r w:rsidRPr="004D4509">
              <w:rPr>
                <w:rFonts w:ascii="Times New Roman" w:eastAsia="黑体" w:hAnsi="Times New Roman" w:cs="Times New Roman" w:hint="eastAsia"/>
                <w:color w:val="auto"/>
                <w:sz w:val="21"/>
                <w:szCs w:val="21"/>
              </w:rPr>
              <w:t>焚烧处置残渣（</w:t>
            </w:r>
            <w:r w:rsidRPr="004D4509">
              <w:rPr>
                <w:rFonts w:ascii="Times New Roman" w:eastAsia="黑体" w:hAnsi="Times New Roman" w:cs="Times New Roman" w:hint="eastAsia"/>
                <w:color w:val="auto"/>
                <w:sz w:val="21"/>
                <w:szCs w:val="21"/>
              </w:rPr>
              <w:t>HW18</w:t>
            </w:r>
            <w:r w:rsidRPr="004D4509">
              <w:rPr>
                <w:rFonts w:ascii="Times New Roman" w:eastAsia="黑体" w:hAnsi="Times New Roman" w:cs="Times New Roman" w:hint="eastAsia"/>
                <w:color w:val="auto"/>
                <w:sz w:val="21"/>
                <w:szCs w:val="21"/>
              </w:rPr>
              <w:t>）</w:t>
            </w:r>
          </w:p>
        </w:tc>
        <w:tc>
          <w:tcPr>
            <w:tcW w:w="1557" w:type="dxa"/>
            <w:tcMar>
              <w:left w:w="0" w:type="dxa"/>
              <w:right w:w="0" w:type="dxa"/>
            </w:tcMar>
            <w:vAlign w:val="center"/>
          </w:tcPr>
          <w:p w:rsidR="00882B84" w:rsidRDefault="004D4509" w:rsidP="004D4509">
            <w:pPr>
              <w:overflowPunct w:val="0"/>
              <w:topLinePunct/>
              <w:spacing w:line="240" w:lineRule="exact"/>
              <w:jc w:val="center"/>
              <w:rPr>
                <w:rFonts w:ascii="Times New Roman" w:eastAsia="黑体" w:hAnsi="Times New Roman" w:cs="Times New Roman"/>
                <w:color w:val="auto"/>
                <w:sz w:val="21"/>
                <w:szCs w:val="21"/>
              </w:rPr>
            </w:pPr>
            <w:r w:rsidRPr="004D4509">
              <w:rPr>
                <w:rFonts w:ascii="Times New Roman" w:eastAsia="黑体" w:hAnsi="Times New Roman" w:cs="Times New Roman" w:hint="eastAsia"/>
                <w:color w:val="auto"/>
                <w:sz w:val="21"/>
                <w:szCs w:val="21"/>
              </w:rPr>
              <w:t>废矿物油及含矿物油废物（</w:t>
            </w:r>
            <w:r w:rsidRPr="004D4509">
              <w:rPr>
                <w:rFonts w:ascii="Times New Roman" w:eastAsia="黑体" w:hAnsi="Times New Roman" w:cs="Times New Roman" w:hint="eastAsia"/>
                <w:color w:val="auto"/>
                <w:sz w:val="21"/>
                <w:szCs w:val="21"/>
              </w:rPr>
              <w:t>HW08</w:t>
            </w:r>
            <w:r w:rsidRPr="004D4509">
              <w:rPr>
                <w:rFonts w:ascii="Times New Roman" w:eastAsia="黑体" w:hAnsi="Times New Roman" w:cs="Times New Roman" w:hint="eastAsia"/>
                <w:color w:val="auto"/>
                <w:sz w:val="21"/>
                <w:szCs w:val="21"/>
              </w:rPr>
              <w:t>）</w:t>
            </w:r>
          </w:p>
        </w:tc>
        <w:tc>
          <w:tcPr>
            <w:tcW w:w="1278" w:type="dxa"/>
            <w:tcMar>
              <w:left w:w="0" w:type="dxa"/>
              <w:right w:w="0" w:type="dxa"/>
            </w:tcMar>
            <w:vAlign w:val="center"/>
          </w:tcPr>
          <w:p w:rsidR="00882B84" w:rsidRDefault="004D4509" w:rsidP="004D4509">
            <w:pPr>
              <w:overflowPunct w:val="0"/>
              <w:topLinePunct/>
              <w:spacing w:line="240" w:lineRule="exact"/>
              <w:jc w:val="center"/>
              <w:rPr>
                <w:rFonts w:ascii="Times New Roman" w:eastAsia="黑体" w:hAnsi="Times New Roman" w:cs="Times New Roman"/>
                <w:color w:val="auto"/>
                <w:sz w:val="21"/>
                <w:szCs w:val="21"/>
              </w:rPr>
            </w:pPr>
            <w:r w:rsidRPr="004D4509">
              <w:rPr>
                <w:rFonts w:ascii="Times New Roman" w:eastAsia="黑体" w:hAnsi="Times New Roman" w:cs="Times New Roman" w:hint="eastAsia"/>
                <w:color w:val="auto"/>
                <w:sz w:val="21"/>
                <w:szCs w:val="21"/>
              </w:rPr>
              <w:t>含铬废物（</w:t>
            </w:r>
            <w:r w:rsidRPr="004D4509">
              <w:rPr>
                <w:rFonts w:ascii="Times New Roman" w:eastAsia="黑体" w:hAnsi="Times New Roman" w:cs="Times New Roman" w:hint="eastAsia"/>
                <w:color w:val="auto"/>
                <w:sz w:val="21"/>
                <w:szCs w:val="21"/>
              </w:rPr>
              <w:t>HW21</w:t>
            </w:r>
            <w:r w:rsidRPr="004D4509">
              <w:rPr>
                <w:rFonts w:ascii="Times New Roman" w:eastAsia="黑体" w:hAnsi="Times New Roman" w:cs="Times New Roman" w:hint="eastAsia"/>
                <w:color w:val="auto"/>
                <w:sz w:val="21"/>
                <w:szCs w:val="21"/>
              </w:rPr>
              <w:t>）</w:t>
            </w:r>
          </w:p>
        </w:tc>
      </w:tr>
      <w:tr w:rsidR="00882B84" w:rsidTr="00416B3F">
        <w:trPr>
          <w:trHeight w:val="1126"/>
          <w:jc w:val="center"/>
        </w:trPr>
        <w:tc>
          <w:tcPr>
            <w:tcW w:w="1561" w:type="dxa"/>
            <w:tcMar>
              <w:left w:w="0" w:type="dxa"/>
              <w:right w:w="0" w:type="dxa"/>
            </w:tcMar>
            <w:vAlign w:val="center"/>
          </w:tcPr>
          <w:p w:rsidR="00882B84" w:rsidRDefault="00146AEA"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产生量（吨）</w:t>
            </w:r>
          </w:p>
        </w:tc>
        <w:tc>
          <w:tcPr>
            <w:tcW w:w="1359" w:type="dxa"/>
            <w:tcMar>
              <w:left w:w="0" w:type="dxa"/>
              <w:right w:w="0" w:type="dxa"/>
            </w:tcMar>
            <w:vAlign w:val="center"/>
          </w:tcPr>
          <w:p w:rsidR="00BF72D3" w:rsidRDefault="003077C8"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117827.6</w:t>
            </w:r>
          </w:p>
          <w:p w:rsidR="00882B84" w:rsidRDefault="00BF72D3"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不含上年结存量</w:t>
            </w:r>
            <w:r>
              <w:rPr>
                <w:rFonts w:ascii="Times New Roman" w:hAnsi="Times New Roman" w:cs="Times New Roman" w:hint="eastAsia"/>
                <w:color w:val="auto"/>
                <w:sz w:val="21"/>
                <w:szCs w:val="21"/>
              </w:rPr>
              <w:t>5393)</w:t>
            </w:r>
          </w:p>
        </w:tc>
        <w:tc>
          <w:tcPr>
            <w:tcW w:w="1134" w:type="dxa"/>
            <w:tcMar>
              <w:left w:w="0" w:type="dxa"/>
              <w:right w:w="0" w:type="dxa"/>
            </w:tcMar>
            <w:vAlign w:val="center"/>
          </w:tcPr>
          <w:p w:rsidR="00882B84" w:rsidRDefault="003077C8"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11751.</w:t>
            </w:r>
            <w:r w:rsidR="008E35B2">
              <w:rPr>
                <w:rFonts w:ascii="Times New Roman" w:hAnsi="Times New Roman" w:cs="Times New Roman" w:hint="eastAsia"/>
                <w:color w:val="auto"/>
                <w:sz w:val="21"/>
                <w:szCs w:val="21"/>
              </w:rPr>
              <w:t>2</w:t>
            </w:r>
          </w:p>
        </w:tc>
        <w:tc>
          <w:tcPr>
            <w:tcW w:w="1276" w:type="dxa"/>
            <w:tcMar>
              <w:left w:w="0" w:type="dxa"/>
              <w:right w:w="0" w:type="dxa"/>
            </w:tcMar>
            <w:vAlign w:val="center"/>
          </w:tcPr>
          <w:p w:rsidR="00882B84" w:rsidRDefault="003077C8"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2904</w:t>
            </w:r>
          </w:p>
        </w:tc>
        <w:tc>
          <w:tcPr>
            <w:tcW w:w="1557" w:type="dxa"/>
            <w:tcMar>
              <w:left w:w="0" w:type="dxa"/>
              <w:right w:w="0" w:type="dxa"/>
            </w:tcMar>
            <w:vAlign w:val="center"/>
          </w:tcPr>
          <w:p w:rsidR="00882B84" w:rsidRDefault="003077C8"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1157.2</w:t>
            </w:r>
            <w:r w:rsidR="008E35B2">
              <w:rPr>
                <w:rFonts w:ascii="Times New Roman" w:hAnsi="Times New Roman" w:cs="Times New Roman" w:hint="eastAsia"/>
                <w:color w:val="auto"/>
                <w:sz w:val="21"/>
                <w:szCs w:val="21"/>
              </w:rPr>
              <w:t xml:space="preserve"> </w:t>
            </w:r>
            <w:r w:rsidR="00BF72D3">
              <w:rPr>
                <w:rFonts w:ascii="Times New Roman" w:hAnsi="Times New Roman" w:cs="Times New Roman" w:hint="eastAsia"/>
                <w:color w:val="auto"/>
                <w:sz w:val="21"/>
                <w:szCs w:val="21"/>
              </w:rPr>
              <w:t>(</w:t>
            </w:r>
            <w:r w:rsidR="00BF72D3">
              <w:rPr>
                <w:rFonts w:ascii="Times New Roman" w:hAnsi="Times New Roman" w:cs="Times New Roman" w:hint="eastAsia"/>
                <w:color w:val="auto"/>
                <w:sz w:val="21"/>
                <w:szCs w:val="21"/>
              </w:rPr>
              <w:t>不含上年结存量</w:t>
            </w:r>
            <w:r w:rsidR="00BF72D3">
              <w:rPr>
                <w:rFonts w:ascii="Times New Roman" w:hAnsi="Times New Roman" w:cs="Times New Roman" w:hint="eastAsia"/>
                <w:color w:val="auto"/>
                <w:sz w:val="21"/>
                <w:szCs w:val="21"/>
              </w:rPr>
              <w:t>579.6)</w:t>
            </w:r>
          </w:p>
        </w:tc>
        <w:tc>
          <w:tcPr>
            <w:tcW w:w="1278" w:type="dxa"/>
            <w:tcMar>
              <w:left w:w="0" w:type="dxa"/>
              <w:right w:w="0" w:type="dxa"/>
            </w:tcMar>
            <w:vAlign w:val="center"/>
          </w:tcPr>
          <w:p w:rsidR="00BF72D3" w:rsidRDefault="003077C8"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1026.9</w:t>
            </w:r>
          </w:p>
          <w:p w:rsidR="00882B84" w:rsidRDefault="00BF72D3"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（不含上年结存量</w:t>
            </w:r>
            <w:r>
              <w:rPr>
                <w:rFonts w:ascii="Times New Roman" w:hAnsi="Times New Roman" w:cs="Times New Roman" w:hint="eastAsia"/>
                <w:color w:val="auto"/>
                <w:sz w:val="21"/>
                <w:szCs w:val="21"/>
              </w:rPr>
              <w:t>1.</w:t>
            </w:r>
            <w:r w:rsidR="008E35B2">
              <w:rPr>
                <w:rFonts w:ascii="Times New Roman" w:hAnsi="Times New Roman" w:cs="Times New Roman" w:hint="eastAsia"/>
                <w:color w:val="auto"/>
                <w:sz w:val="21"/>
                <w:szCs w:val="21"/>
              </w:rPr>
              <w:t>5</w:t>
            </w:r>
            <w:r>
              <w:rPr>
                <w:rFonts w:ascii="Times New Roman" w:hAnsi="Times New Roman" w:cs="Times New Roman" w:hint="eastAsia"/>
                <w:color w:val="auto"/>
                <w:sz w:val="21"/>
                <w:szCs w:val="21"/>
              </w:rPr>
              <w:t>）</w:t>
            </w:r>
          </w:p>
        </w:tc>
      </w:tr>
      <w:tr w:rsidR="00882B84" w:rsidTr="00416B3F">
        <w:trPr>
          <w:trHeight w:val="703"/>
          <w:jc w:val="center"/>
        </w:trPr>
        <w:tc>
          <w:tcPr>
            <w:tcW w:w="1561" w:type="dxa"/>
            <w:tcMar>
              <w:left w:w="0" w:type="dxa"/>
              <w:right w:w="0" w:type="dxa"/>
            </w:tcMar>
            <w:vAlign w:val="center"/>
          </w:tcPr>
          <w:p w:rsidR="00882B84" w:rsidRDefault="00146AEA"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占总量比例（</w:t>
            </w:r>
            <w:r>
              <w:rPr>
                <w:rFonts w:ascii="Times New Roman" w:hAnsi="Times New Roman" w:cs="Times New Roman"/>
                <w:color w:val="auto"/>
                <w:sz w:val="21"/>
                <w:szCs w:val="21"/>
              </w:rPr>
              <w:t>%</w:t>
            </w:r>
            <w:r>
              <w:rPr>
                <w:rFonts w:ascii="Times New Roman" w:hAnsi="Times New Roman" w:cs="Times New Roman"/>
                <w:color w:val="auto"/>
                <w:sz w:val="21"/>
                <w:szCs w:val="21"/>
              </w:rPr>
              <w:t>）</w:t>
            </w:r>
          </w:p>
        </w:tc>
        <w:tc>
          <w:tcPr>
            <w:tcW w:w="1359" w:type="dxa"/>
            <w:tcMar>
              <w:left w:w="0" w:type="dxa"/>
              <w:right w:w="0" w:type="dxa"/>
            </w:tcMar>
            <w:vAlign w:val="center"/>
          </w:tcPr>
          <w:p w:rsidR="00882B84" w:rsidRDefault="00530D5B"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85.9</w:t>
            </w:r>
          </w:p>
        </w:tc>
        <w:tc>
          <w:tcPr>
            <w:tcW w:w="1134" w:type="dxa"/>
            <w:tcMar>
              <w:left w:w="0" w:type="dxa"/>
              <w:right w:w="0" w:type="dxa"/>
            </w:tcMar>
            <w:vAlign w:val="center"/>
          </w:tcPr>
          <w:p w:rsidR="00882B84" w:rsidRDefault="00530D5B"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8.57</w:t>
            </w:r>
          </w:p>
        </w:tc>
        <w:tc>
          <w:tcPr>
            <w:tcW w:w="1276" w:type="dxa"/>
            <w:tcMar>
              <w:left w:w="0" w:type="dxa"/>
              <w:right w:w="0" w:type="dxa"/>
            </w:tcMar>
            <w:vAlign w:val="center"/>
          </w:tcPr>
          <w:p w:rsidR="00882B84" w:rsidRDefault="00530D5B"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2.1</w:t>
            </w:r>
          </w:p>
        </w:tc>
        <w:tc>
          <w:tcPr>
            <w:tcW w:w="1557" w:type="dxa"/>
            <w:tcMar>
              <w:left w:w="0" w:type="dxa"/>
              <w:right w:w="0" w:type="dxa"/>
            </w:tcMar>
            <w:vAlign w:val="center"/>
          </w:tcPr>
          <w:p w:rsidR="00882B84" w:rsidRDefault="00530D5B"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0.84</w:t>
            </w:r>
          </w:p>
        </w:tc>
        <w:tc>
          <w:tcPr>
            <w:tcW w:w="1278" w:type="dxa"/>
            <w:tcMar>
              <w:left w:w="0" w:type="dxa"/>
              <w:right w:w="0" w:type="dxa"/>
            </w:tcMar>
            <w:vAlign w:val="center"/>
          </w:tcPr>
          <w:p w:rsidR="00882B84" w:rsidRDefault="00530D5B"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0.75</w:t>
            </w:r>
          </w:p>
        </w:tc>
      </w:tr>
      <w:tr w:rsidR="00882B84" w:rsidTr="00416B3F">
        <w:trPr>
          <w:trHeight w:val="700"/>
          <w:jc w:val="center"/>
        </w:trPr>
        <w:tc>
          <w:tcPr>
            <w:tcW w:w="1561" w:type="dxa"/>
            <w:tcMar>
              <w:left w:w="0" w:type="dxa"/>
              <w:right w:w="0" w:type="dxa"/>
            </w:tcMar>
            <w:vAlign w:val="center"/>
          </w:tcPr>
          <w:p w:rsidR="00882B84" w:rsidRDefault="00146AEA"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处置量（吨）</w:t>
            </w:r>
          </w:p>
        </w:tc>
        <w:tc>
          <w:tcPr>
            <w:tcW w:w="1359" w:type="dxa"/>
            <w:tcMar>
              <w:left w:w="0" w:type="dxa"/>
              <w:right w:w="0" w:type="dxa"/>
            </w:tcMar>
            <w:vAlign w:val="center"/>
          </w:tcPr>
          <w:p w:rsidR="00882B84" w:rsidRDefault="00B24275"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76454.4</w:t>
            </w:r>
          </w:p>
        </w:tc>
        <w:tc>
          <w:tcPr>
            <w:tcW w:w="1134" w:type="dxa"/>
            <w:tcMar>
              <w:left w:w="0" w:type="dxa"/>
              <w:right w:w="0" w:type="dxa"/>
            </w:tcMar>
            <w:vAlign w:val="center"/>
          </w:tcPr>
          <w:p w:rsidR="00882B84" w:rsidRDefault="00B24275"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7730.4</w:t>
            </w:r>
          </w:p>
        </w:tc>
        <w:tc>
          <w:tcPr>
            <w:tcW w:w="1276" w:type="dxa"/>
            <w:tcMar>
              <w:left w:w="0" w:type="dxa"/>
              <w:right w:w="0" w:type="dxa"/>
            </w:tcMar>
            <w:vAlign w:val="center"/>
          </w:tcPr>
          <w:p w:rsidR="00882B84" w:rsidRDefault="00A57337"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2904</w:t>
            </w:r>
          </w:p>
        </w:tc>
        <w:tc>
          <w:tcPr>
            <w:tcW w:w="1557" w:type="dxa"/>
            <w:tcMar>
              <w:left w:w="0" w:type="dxa"/>
              <w:right w:w="0" w:type="dxa"/>
            </w:tcMar>
            <w:vAlign w:val="center"/>
          </w:tcPr>
          <w:p w:rsidR="00882B84" w:rsidRDefault="00A57337"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1565.</w:t>
            </w:r>
            <w:r w:rsidR="008E35B2">
              <w:rPr>
                <w:rFonts w:ascii="Times New Roman" w:hAnsi="Times New Roman" w:cs="Times New Roman" w:hint="eastAsia"/>
                <w:color w:val="auto"/>
                <w:sz w:val="21"/>
                <w:szCs w:val="21"/>
              </w:rPr>
              <w:t>7</w:t>
            </w:r>
          </w:p>
        </w:tc>
        <w:tc>
          <w:tcPr>
            <w:tcW w:w="1278" w:type="dxa"/>
            <w:tcMar>
              <w:left w:w="0" w:type="dxa"/>
              <w:right w:w="0" w:type="dxa"/>
            </w:tcMar>
            <w:vAlign w:val="center"/>
          </w:tcPr>
          <w:p w:rsidR="00882B84" w:rsidRDefault="00BF72D3"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1026</w:t>
            </w:r>
          </w:p>
        </w:tc>
      </w:tr>
      <w:tr w:rsidR="00882B84" w:rsidTr="00416B3F">
        <w:trPr>
          <w:trHeight w:val="553"/>
          <w:jc w:val="center"/>
        </w:trPr>
        <w:tc>
          <w:tcPr>
            <w:tcW w:w="1561" w:type="dxa"/>
            <w:tcMar>
              <w:left w:w="0" w:type="dxa"/>
              <w:right w:w="0" w:type="dxa"/>
            </w:tcMar>
            <w:vAlign w:val="center"/>
          </w:tcPr>
          <w:p w:rsidR="00882B84" w:rsidRDefault="00146AEA"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利用量（吨）</w:t>
            </w:r>
          </w:p>
        </w:tc>
        <w:tc>
          <w:tcPr>
            <w:tcW w:w="1359" w:type="dxa"/>
            <w:tcMar>
              <w:left w:w="0" w:type="dxa"/>
              <w:right w:w="0" w:type="dxa"/>
            </w:tcMar>
            <w:vAlign w:val="center"/>
          </w:tcPr>
          <w:p w:rsidR="00882B84" w:rsidRDefault="00B24275"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42139.</w:t>
            </w:r>
            <w:r w:rsidR="008E35B2">
              <w:rPr>
                <w:rFonts w:ascii="Times New Roman" w:hAnsi="Times New Roman" w:cs="Times New Roman" w:hint="eastAsia"/>
                <w:color w:val="auto"/>
                <w:sz w:val="21"/>
                <w:szCs w:val="21"/>
              </w:rPr>
              <w:t>3</w:t>
            </w:r>
          </w:p>
        </w:tc>
        <w:tc>
          <w:tcPr>
            <w:tcW w:w="1134" w:type="dxa"/>
            <w:tcMar>
              <w:left w:w="0" w:type="dxa"/>
              <w:right w:w="0" w:type="dxa"/>
            </w:tcMar>
            <w:vAlign w:val="center"/>
          </w:tcPr>
          <w:p w:rsidR="00882B84" w:rsidRDefault="00B24275"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4020.6</w:t>
            </w:r>
          </w:p>
        </w:tc>
        <w:tc>
          <w:tcPr>
            <w:tcW w:w="1276" w:type="dxa"/>
            <w:tcMar>
              <w:left w:w="0" w:type="dxa"/>
              <w:right w:w="0" w:type="dxa"/>
            </w:tcMar>
            <w:vAlign w:val="center"/>
          </w:tcPr>
          <w:p w:rsidR="00882B84" w:rsidRDefault="00BF72D3"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p>
        </w:tc>
        <w:tc>
          <w:tcPr>
            <w:tcW w:w="1557" w:type="dxa"/>
            <w:tcMar>
              <w:left w:w="0" w:type="dxa"/>
              <w:right w:w="0" w:type="dxa"/>
            </w:tcMar>
            <w:vAlign w:val="center"/>
          </w:tcPr>
          <w:p w:rsidR="00882B84" w:rsidRDefault="00A57337"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5</w:t>
            </w:r>
            <w:r w:rsidR="008E35B2">
              <w:rPr>
                <w:rFonts w:ascii="Times New Roman" w:hAnsi="Times New Roman" w:cs="Times New Roman" w:hint="eastAsia"/>
                <w:color w:val="auto"/>
                <w:sz w:val="21"/>
                <w:szCs w:val="21"/>
              </w:rPr>
              <w:t>7</w:t>
            </w:r>
          </w:p>
        </w:tc>
        <w:tc>
          <w:tcPr>
            <w:tcW w:w="1278" w:type="dxa"/>
            <w:tcMar>
              <w:left w:w="0" w:type="dxa"/>
              <w:right w:w="0" w:type="dxa"/>
            </w:tcMar>
            <w:vAlign w:val="center"/>
          </w:tcPr>
          <w:p w:rsidR="00882B84" w:rsidRDefault="00BF72D3"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p>
        </w:tc>
      </w:tr>
      <w:tr w:rsidR="00882B84" w:rsidTr="00416B3F">
        <w:trPr>
          <w:trHeight w:val="561"/>
          <w:jc w:val="center"/>
        </w:trPr>
        <w:tc>
          <w:tcPr>
            <w:tcW w:w="1561" w:type="dxa"/>
            <w:tcMar>
              <w:left w:w="0" w:type="dxa"/>
              <w:right w:w="0" w:type="dxa"/>
            </w:tcMar>
            <w:vAlign w:val="center"/>
          </w:tcPr>
          <w:p w:rsidR="00882B84" w:rsidRDefault="00146AEA"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贮存量（吨）</w:t>
            </w:r>
          </w:p>
        </w:tc>
        <w:tc>
          <w:tcPr>
            <w:tcW w:w="1359" w:type="dxa"/>
            <w:tcMar>
              <w:left w:w="0" w:type="dxa"/>
              <w:right w:w="0" w:type="dxa"/>
            </w:tcMar>
            <w:vAlign w:val="center"/>
          </w:tcPr>
          <w:p w:rsidR="00882B84" w:rsidRDefault="00A57337"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4626.</w:t>
            </w:r>
            <w:r w:rsidR="008E35B2">
              <w:rPr>
                <w:rFonts w:ascii="Times New Roman" w:hAnsi="Times New Roman" w:cs="Times New Roman" w:hint="eastAsia"/>
                <w:color w:val="auto"/>
                <w:sz w:val="21"/>
                <w:szCs w:val="21"/>
              </w:rPr>
              <w:t>9</w:t>
            </w:r>
          </w:p>
        </w:tc>
        <w:tc>
          <w:tcPr>
            <w:tcW w:w="1134" w:type="dxa"/>
            <w:tcMar>
              <w:left w:w="0" w:type="dxa"/>
              <w:right w:w="0" w:type="dxa"/>
            </w:tcMar>
            <w:vAlign w:val="center"/>
          </w:tcPr>
          <w:p w:rsidR="00882B84" w:rsidRDefault="00A57337"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r w:rsidR="008E35B2">
              <w:rPr>
                <w:rFonts w:ascii="Times New Roman" w:hAnsi="Times New Roman" w:cs="Times New Roman" w:hint="eastAsia"/>
                <w:color w:val="auto"/>
                <w:sz w:val="21"/>
                <w:szCs w:val="21"/>
              </w:rPr>
              <w:t>2</w:t>
            </w:r>
          </w:p>
        </w:tc>
        <w:tc>
          <w:tcPr>
            <w:tcW w:w="1276" w:type="dxa"/>
            <w:tcMar>
              <w:left w:w="0" w:type="dxa"/>
              <w:right w:w="0" w:type="dxa"/>
            </w:tcMar>
            <w:vAlign w:val="center"/>
          </w:tcPr>
          <w:p w:rsidR="00882B84" w:rsidRDefault="00A57337"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p>
        </w:tc>
        <w:tc>
          <w:tcPr>
            <w:tcW w:w="1557" w:type="dxa"/>
            <w:tcMar>
              <w:left w:w="0" w:type="dxa"/>
              <w:right w:w="0" w:type="dxa"/>
            </w:tcMar>
            <w:vAlign w:val="center"/>
          </w:tcPr>
          <w:p w:rsidR="00882B84" w:rsidRDefault="008E35B2" w:rsidP="00BF72D3">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114.1</w:t>
            </w:r>
          </w:p>
        </w:tc>
        <w:tc>
          <w:tcPr>
            <w:tcW w:w="1278" w:type="dxa"/>
            <w:tcMar>
              <w:left w:w="0" w:type="dxa"/>
              <w:right w:w="0" w:type="dxa"/>
            </w:tcMar>
            <w:vAlign w:val="center"/>
          </w:tcPr>
          <w:p w:rsidR="00882B84" w:rsidRDefault="00BF72D3" w:rsidP="008E35B2">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w:t>
            </w:r>
            <w:r w:rsidR="008E35B2">
              <w:rPr>
                <w:rFonts w:ascii="Times New Roman" w:hAnsi="Times New Roman" w:cs="Times New Roman" w:hint="eastAsia"/>
                <w:color w:val="auto"/>
                <w:sz w:val="21"/>
                <w:szCs w:val="21"/>
              </w:rPr>
              <w:t>4</w:t>
            </w:r>
          </w:p>
        </w:tc>
      </w:tr>
    </w:tbl>
    <w:p w:rsidR="00882B84" w:rsidRDefault="00146AEA" w:rsidP="003E7E3C">
      <w:pPr>
        <w:overflowPunct w:val="0"/>
        <w:topLinePunct/>
        <w:spacing w:line="578" w:lineRule="exact"/>
        <w:ind w:firstLineChars="200" w:firstLine="643"/>
        <w:rPr>
          <w:rFonts w:ascii="Times New Roman" w:hAnsi="Times New Roman" w:cs="Times New Roman"/>
          <w:color w:val="auto"/>
        </w:rPr>
      </w:pPr>
      <w:r w:rsidRPr="00D50781">
        <w:rPr>
          <w:rFonts w:ascii="Times New Roman" w:hAnsi="Times New Roman" w:cs="Times New Roman"/>
          <w:b/>
          <w:color w:val="auto"/>
        </w:rPr>
        <w:t>3</w:t>
      </w:r>
      <w:r w:rsidRPr="00D50781">
        <w:rPr>
          <w:rFonts w:ascii="Times New Roman" w:hAnsi="Times New Roman" w:cs="Times New Roman"/>
          <w:b/>
          <w:color w:val="auto"/>
        </w:rPr>
        <w:t>．本市工业危险废物产生量居前</w:t>
      </w:r>
      <w:r w:rsidRPr="00D50781">
        <w:rPr>
          <w:rFonts w:ascii="Times New Roman" w:hAnsi="Times New Roman" w:cs="Times New Roman"/>
          <w:b/>
          <w:color w:val="auto"/>
        </w:rPr>
        <w:t>5</w:t>
      </w:r>
      <w:r w:rsidRPr="00D50781">
        <w:rPr>
          <w:rFonts w:ascii="Times New Roman" w:hAnsi="Times New Roman" w:cs="Times New Roman"/>
          <w:b/>
          <w:color w:val="auto"/>
        </w:rPr>
        <w:t>位企业的名称及其所产生危险废物的种类和有关信息</w:t>
      </w:r>
      <w:r w:rsidR="00D47628" w:rsidRPr="00D50781">
        <w:rPr>
          <w:rFonts w:ascii="Times New Roman" w:hAnsi="Times New Roman" w:cs="Times New Roman" w:hint="eastAsia"/>
          <w:b/>
          <w:color w:val="auto"/>
        </w:rPr>
        <w:t>。</w:t>
      </w:r>
      <w:r w:rsidR="00EB5E7B">
        <w:rPr>
          <w:rFonts w:ascii="Times New Roman" w:hAnsi="Times New Roman" w:cs="Times New Roman" w:hint="eastAsia"/>
          <w:color w:val="auto"/>
        </w:rPr>
        <w:t>2019</w:t>
      </w:r>
      <w:r w:rsidR="00EB5E7B">
        <w:rPr>
          <w:rFonts w:ascii="Times New Roman" w:hAnsi="Times New Roman" w:cs="Times New Roman" w:hint="eastAsia"/>
          <w:color w:val="auto"/>
        </w:rPr>
        <w:t>年，全市工业危险废物</w:t>
      </w:r>
      <w:r w:rsidR="00EB5E7B">
        <w:rPr>
          <w:rFonts w:ascii="Times New Roman" w:hAnsi="Times New Roman" w:cs="Times New Roman" w:hint="eastAsia"/>
        </w:rPr>
        <w:t>产生量排名前</w:t>
      </w:r>
      <w:r w:rsidR="00EB5E7B">
        <w:rPr>
          <w:rFonts w:ascii="Times New Roman" w:hAnsi="Times New Roman" w:cs="Times New Roman" w:hint="eastAsia"/>
        </w:rPr>
        <w:t>5</w:t>
      </w:r>
      <w:r w:rsidR="00EB5E7B">
        <w:rPr>
          <w:rFonts w:ascii="Times New Roman" w:hAnsi="Times New Roman" w:cs="Times New Roman" w:hint="eastAsia"/>
        </w:rPr>
        <w:t>的单位分别是四川达兴能源股份有限公司（产生量</w:t>
      </w:r>
      <w:r w:rsidR="00EB5E7B">
        <w:rPr>
          <w:rFonts w:ascii="Times New Roman" w:hAnsi="Times New Roman" w:cs="Times New Roman" w:hint="eastAsia"/>
        </w:rPr>
        <w:t>11.88</w:t>
      </w:r>
      <w:r w:rsidR="00EB5E7B">
        <w:rPr>
          <w:rFonts w:ascii="Times New Roman" w:hAnsi="Times New Roman" w:cs="Times New Roman" w:hint="eastAsia"/>
        </w:rPr>
        <w:t>万吨，占工业危险废物产生量</w:t>
      </w:r>
      <w:r w:rsidR="00EB5E7B">
        <w:rPr>
          <w:rFonts w:ascii="Times New Roman" w:hAnsi="Times New Roman" w:cs="Times New Roman" w:hint="eastAsia"/>
        </w:rPr>
        <w:t>86.6%</w:t>
      </w:r>
      <w:r w:rsidR="00EB5E7B">
        <w:rPr>
          <w:rFonts w:ascii="Times New Roman" w:hAnsi="Times New Roman" w:cs="Times New Roman" w:hint="eastAsia"/>
        </w:rPr>
        <w:t>），四川达兴宝化化工有限公司（产生量</w:t>
      </w:r>
      <w:r w:rsidR="00EB5E7B">
        <w:rPr>
          <w:rFonts w:ascii="Times New Roman" w:hAnsi="Times New Roman" w:cs="Times New Roman" w:hint="eastAsia"/>
        </w:rPr>
        <w:t>7732</w:t>
      </w:r>
      <w:r w:rsidR="00EB5E7B">
        <w:rPr>
          <w:rFonts w:ascii="Times New Roman" w:hAnsi="Times New Roman" w:cs="Times New Roman" w:hint="eastAsia"/>
        </w:rPr>
        <w:t>吨，占比</w:t>
      </w:r>
      <w:r w:rsidR="00EB5E7B">
        <w:rPr>
          <w:rFonts w:ascii="Times New Roman" w:hAnsi="Times New Roman" w:cs="Times New Roman" w:hint="eastAsia"/>
        </w:rPr>
        <w:t>5.64%</w:t>
      </w:r>
      <w:r w:rsidR="00EB5E7B">
        <w:rPr>
          <w:rFonts w:ascii="Times New Roman" w:hAnsi="Times New Roman" w:cs="Times New Roman" w:hint="eastAsia"/>
        </w:rPr>
        <w:t>），达州佳境环保再生资源有限公司（产生量</w:t>
      </w:r>
      <w:r w:rsidR="00EB5E7B">
        <w:rPr>
          <w:rFonts w:ascii="Times New Roman" w:hAnsi="Times New Roman" w:cs="Times New Roman" w:hint="eastAsia"/>
        </w:rPr>
        <w:t>2907</w:t>
      </w:r>
      <w:r w:rsidR="00EB5E7B">
        <w:rPr>
          <w:rFonts w:ascii="Times New Roman" w:hAnsi="Times New Roman" w:cs="Times New Roman" w:hint="eastAsia"/>
        </w:rPr>
        <w:t>吨，占比</w:t>
      </w:r>
      <w:r w:rsidR="00EB5E7B">
        <w:rPr>
          <w:rFonts w:ascii="Times New Roman" w:hAnsi="Times New Roman" w:cs="Times New Roman" w:hint="eastAsia"/>
        </w:rPr>
        <w:t>2.12%</w:t>
      </w:r>
      <w:r w:rsidR="00EB5E7B">
        <w:rPr>
          <w:rFonts w:ascii="Times New Roman" w:hAnsi="Times New Roman" w:cs="Times New Roman" w:hint="eastAsia"/>
        </w:rPr>
        <w:t>），四川鼎泰建材有限责任公司（产生量</w:t>
      </w:r>
      <w:r w:rsidR="00EB5E7B">
        <w:rPr>
          <w:rFonts w:ascii="Times New Roman" w:hAnsi="Times New Roman" w:cs="Times New Roman" w:hint="eastAsia"/>
        </w:rPr>
        <w:t>2230</w:t>
      </w:r>
      <w:r w:rsidR="00EB5E7B">
        <w:rPr>
          <w:rFonts w:ascii="Times New Roman" w:hAnsi="Times New Roman" w:cs="Times New Roman" w:hint="eastAsia"/>
        </w:rPr>
        <w:t>吨，占比</w:t>
      </w:r>
      <w:r w:rsidR="00EB5E7B">
        <w:rPr>
          <w:rFonts w:ascii="Times New Roman" w:hAnsi="Times New Roman" w:cs="Times New Roman" w:hint="eastAsia"/>
        </w:rPr>
        <w:t>1.63%</w:t>
      </w:r>
      <w:r w:rsidR="00EB5E7B">
        <w:rPr>
          <w:rFonts w:ascii="Times New Roman" w:hAnsi="Times New Roman" w:cs="Times New Roman" w:hint="eastAsia"/>
        </w:rPr>
        <w:t>），中国石油天然气股份有限公司西南油气田川东北作业分公司（</w:t>
      </w:r>
      <w:r w:rsidR="00EB5E7B">
        <w:rPr>
          <w:rFonts w:ascii="Times New Roman" w:hAnsi="Times New Roman" w:cs="Times New Roman" w:hint="eastAsia"/>
        </w:rPr>
        <w:t>1243</w:t>
      </w:r>
      <w:r w:rsidR="00EB5E7B">
        <w:rPr>
          <w:rFonts w:ascii="Times New Roman" w:hAnsi="Times New Roman" w:cs="Times New Roman" w:hint="eastAsia"/>
        </w:rPr>
        <w:t>吨，占比</w:t>
      </w:r>
      <w:r w:rsidR="00EB5E7B">
        <w:rPr>
          <w:rFonts w:ascii="Times New Roman" w:hAnsi="Times New Roman" w:cs="Times New Roman" w:hint="eastAsia"/>
        </w:rPr>
        <w:t>0.9%</w:t>
      </w:r>
      <w:r w:rsidR="00EB5E7B">
        <w:rPr>
          <w:rFonts w:ascii="Times New Roman" w:hAnsi="Times New Roman" w:cs="Times New Roman" w:hint="eastAsia"/>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hint="eastAsia"/>
          <w:sz w:val="28"/>
        </w:rPr>
        <w:t>6</w:t>
      </w:r>
      <w:r>
        <w:rPr>
          <w:rFonts w:ascii="Times New Roman" w:eastAsia="黑体" w:hAnsi="Times New Roman" w:cs="Times New Roman"/>
          <w:sz w:val="28"/>
        </w:rPr>
        <w:t>危险废物产生量居前五位的危废产生企业</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3780"/>
      </w:tblGrid>
      <w:tr w:rsidR="00882B84" w:rsidTr="003E7E3C">
        <w:trPr>
          <w:trHeight w:val="362"/>
          <w:jc w:val="center"/>
        </w:trPr>
        <w:tc>
          <w:tcPr>
            <w:tcW w:w="4680"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lastRenderedPageBreak/>
              <w:t>企业名称</w:t>
            </w:r>
          </w:p>
        </w:tc>
        <w:tc>
          <w:tcPr>
            <w:tcW w:w="3780"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危险废物产生量（万吨）</w:t>
            </w:r>
          </w:p>
        </w:tc>
      </w:tr>
      <w:tr w:rsidR="00882B84" w:rsidTr="003E7E3C">
        <w:trPr>
          <w:trHeight w:val="356"/>
          <w:jc w:val="center"/>
        </w:trPr>
        <w:tc>
          <w:tcPr>
            <w:tcW w:w="4680" w:type="dxa"/>
            <w:vAlign w:val="center"/>
          </w:tcPr>
          <w:p w:rsidR="00882B84" w:rsidRDefault="00EB5E7B" w:rsidP="00D50781">
            <w:pPr>
              <w:overflowPunct w:val="0"/>
              <w:topLinePunct/>
              <w:spacing w:line="240" w:lineRule="exact"/>
              <w:jc w:val="center"/>
              <w:rPr>
                <w:rFonts w:ascii="Times New Roman" w:hAnsi="Times New Roman" w:cs="Times New Roman"/>
                <w:color w:val="auto"/>
                <w:sz w:val="21"/>
                <w:szCs w:val="21"/>
              </w:rPr>
            </w:pPr>
            <w:r w:rsidRPr="00EB5E7B">
              <w:rPr>
                <w:rFonts w:ascii="Times New Roman" w:hAnsi="Times New Roman" w:cs="Times New Roman" w:hint="eastAsia"/>
                <w:color w:val="auto"/>
                <w:sz w:val="21"/>
                <w:szCs w:val="21"/>
              </w:rPr>
              <w:t>四川达兴能源股份有限公司</w:t>
            </w:r>
          </w:p>
        </w:tc>
        <w:tc>
          <w:tcPr>
            <w:tcW w:w="3780" w:type="dxa"/>
            <w:vAlign w:val="center"/>
          </w:tcPr>
          <w:p w:rsidR="00882B84" w:rsidRDefault="00EB5E7B" w:rsidP="00D50781">
            <w:pPr>
              <w:overflowPunct w:val="0"/>
              <w:topLinePunct/>
              <w:spacing w:line="240" w:lineRule="exact"/>
              <w:jc w:val="center"/>
              <w:rPr>
                <w:rFonts w:ascii="Times New Roman" w:hAnsi="Times New Roman" w:cs="Times New Roman"/>
                <w:color w:val="auto"/>
                <w:sz w:val="21"/>
                <w:szCs w:val="21"/>
              </w:rPr>
            </w:pPr>
            <w:r w:rsidRPr="00EB5E7B">
              <w:rPr>
                <w:rFonts w:ascii="Times New Roman" w:hAnsi="Times New Roman" w:cs="Times New Roman" w:hint="eastAsia"/>
                <w:color w:val="auto"/>
                <w:sz w:val="21"/>
                <w:szCs w:val="21"/>
              </w:rPr>
              <w:t>11.88</w:t>
            </w:r>
          </w:p>
        </w:tc>
      </w:tr>
      <w:tr w:rsidR="00882B84" w:rsidTr="003E7E3C">
        <w:trPr>
          <w:trHeight w:val="418"/>
          <w:jc w:val="center"/>
        </w:trPr>
        <w:tc>
          <w:tcPr>
            <w:tcW w:w="4680" w:type="dxa"/>
            <w:vAlign w:val="center"/>
          </w:tcPr>
          <w:p w:rsidR="00882B84" w:rsidRDefault="00EB5E7B" w:rsidP="00D50781">
            <w:pPr>
              <w:overflowPunct w:val="0"/>
              <w:topLinePunct/>
              <w:spacing w:line="240" w:lineRule="exact"/>
              <w:jc w:val="center"/>
              <w:rPr>
                <w:rFonts w:ascii="Times New Roman" w:hAnsi="Times New Roman" w:cs="Times New Roman"/>
                <w:color w:val="auto"/>
                <w:sz w:val="21"/>
                <w:szCs w:val="21"/>
              </w:rPr>
            </w:pPr>
            <w:r w:rsidRPr="00EB5E7B">
              <w:rPr>
                <w:rFonts w:ascii="Times New Roman" w:hAnsi="Times New Roman" w:cs="Times New Roman" w:hint="eastAsia"/>
                <w:color w:val="auto"/>
                <w:sz w:val="21"/>
                <w:szCs w:val="21"/>
              </w:rPr>
              <w:t>四川达兴宝化化工有限公司</w:t>
            </w:r>
          </w:p>
        </w:tc>
        <w:tc>
          <w:tcPr>
            <w:tcW w:w="3780" w:type="dxa"/>
            <w:vAlign w:val="center"/>
          </w:tcPr>
          <w:p w:rsidR="00882B84" w:rsidRDefault="00EB5E7B" w:rsidP="00D50781">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r w:rsidRPr="00EB5E7B">
              <w:rPr>
                <w:rFonts w:ascii="Times New Roman" w:hAnsi="Times New Roman" w:cs="Times New Roman" w:hint="eastAsia"/>
                <w:color w:val="auto"/>
                <w:sz w:val="21"/>
                <w:szCs w:val="21"/>
              </w:rPr>
              <w:t>77</w:t>
            </w:r>
          </w:p>
        </w:tc>
      </w:tr>
      <w:tr w:rsidR="00882B84" w:rsidTr="003E7E3C">
        <w:trPr>
          <w:trHeight w:val="423"/>
          <w:jc w:val="center"/>
        </w:trPr>
        <w:tc>
          <w:tcPr>
            <w:tcW w:w="4680" w:type="dxa"/>
            <w:vAlign w:val="center"/>
          </w:tcPr>
          <w:p w:rsidR="00882B84" w:rsidRDefault="00EB5E7B" w:rsidP="00D50781">
            <w:pPr>
              <w:overflowPunct w:val="0"/>
              <w:topLinePunct/>
              <w:spacing w:line="240" w:lineRule="exact"/>
              <w:jc w:val="center"/>
              <w:rPr>
                <w:rFonts w:ascii="Times New Roman" w:hAnsi="Times New Roman" w:cs="Times New Roman"/>
                <w:color w:val="auto"/>
                <w:sz w:val="21"/>
                <w:szCs w:val="21"/>
              </w:rPr>
            </w:pPr>
            <w:r w:rsidRPr="00EB5E7B">
              <w:rPr>
                <w:rFonts w:ascii="Times New Roman" w:hAnsi="Times New Roman" w:cs="Times New Roman" w:hint="eastAsia"/>
                <w:color w:val="auto"/>
                <w:sz w:val="21"/>
                <w:szCs w:val="21"/>
              </w:rPr>
              <w:t>达州佳境环保再生资源有限公司</w:t>
            </w:r>
          </w:p>
        </w:tc>
        <w:tc>
          <w:tcPr>
            <w:tcW w:w="3780" w:type="dxa"/>
            <w:vAlign w:val="center"/>
          </w:tcPr>
          <w:p w:rsidR="00882B84" w:rsidRDefault="00EB5E7B" w:rsidP="00D50781">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r w:rsidRPr="00EB5E7B">
              <w:rPr>
                <w:rFonts w:ascii="Times New Roman" w:hAnsi="Times New Roman" w:cs="Times New Roman" w:hint="eastAsia"/>
                <w:color w:val="auto"/>
                <w:sz w:val="21"/>
                <w:szCs w:val="21"/>
              </w:rPr>
              <w:t>29</w:t>
            </w:r>
          </w:p>
        </w:tc>
      </w:tr>
      <w:tr w:rsidR="00EB5E7B" w:rsidTr="003E7E3C">
        <w:trPr>
          <w:trHeight w:val="415"/>
          <w:jc w:val="center"/>
        </w:trPr>
        <w:tc>
          <w:tcPr>
            <w:tcW w:w="4680" w:type="dxa"/>
            <w:vAlign w:val="center"/>
          </w:tcPr>
          <w:p w:rsidR="00EB5E7B" w:rsidRDefault="00EB5E7B" w:rsidP="00D50781">
            <w:pPr>
              <w:overflowPunct w:val="0"/>
              <w:topLinePunct/>
              <w:spacing w:line="240" w:lineRule="exact"/>
              <w:jc w:val="center"/>
              <w:rPr>
                <w:rFonts w:ascii="Times New Roman" w:hAnsi="Times New Roman" w:cs="Times New Roman"/>
                <w:color w:val="auto"/>
                <w:sz w:val="21"/>
                <w:szCs w:val="21"/>
              </w:rPr>
            </w:pPr>
            <w:r w:rsidRPr="00EB5E7B">
              <w:rPr>
                <w:rFonts w:ascii="Times New Roman" w:hAnsi="Times New Roman" w:cs="Times New Roman" w:hint="eastAsia"/>
                <w:color w:val="auto"/>
                <w:sz w:val="21"/>
                <w:szCs w:val="21"/>
              </w:rPr>
              <w:t>四川鼎泰建材有限责任公司</w:t>
            </w:r>
          </w:p>
        </w:tc>
        <w:tc>
          <w:tcPr>
            <w:tcW w:w="3780" w:type="dxa"/>
            <w:vAlign w:val="center"/>
          </w:tcPr>
          <w:p w:rsidR="00EB5E7B" w:rsidRDefault="00EB5E7B" w:rsidP="00D50781">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r w:rsidRPr="00EB5E7B">
              <w:rPr>
                <w:rFonts w:ascii="Times New Roman" w:hAnsi="Times New Roman" w:cs="Times New Roman" w:hint="eastAsia"/>
                <w:color w:val="auto"/>
                <w:sz w:val="21"/>
                <w:szCs w:val="21"/>
              </w:rPr>
              <w:t>22</w:t>
            </w:r>
          </w:p>
        </w:tc>
      </w:tr>
      <w:tr w:rsidR="00EB5E7B" w:rsidTr="003E7E3C">
        <w:trPr>
          <w:trHeight w:val="550"/>
          <w:jc w:val="center"/>
        </w:trPr>
        <w:tc>
          <w:tcPr>
            <w:tcW w:w="4680" w:type="dxa"/>
            <w:vAlign w:val="center"/>
          </w:tcPr>
          <w:p w:rsidR="00EB5E7B" w:rsidRDefault="00EB5E7B" w:rsidP="00D50781">
            <w:pPr>
              <w:overflowPunct w:val="0"/>
              <w:topLinePunct/>
              <w:spacing w:line="240" w:lineRule="exact"/>
              <w:jc w:val="center"/>
              <w:rPr>
                <w:rFonts w:ascii="Times New Roman" w:hAnsi="Times New Roman" w:cs="Times New Roman"/>
                <w:color w:val="auto"/>
                <w:sz w:val="21"/>
                <w:szCs w:val="21"/>
              </w:rPr>
            </w:pPr>
            <w:r w:rsidRPr="00EB5E7B">
              <w:rPr>
                <w:rFonts w:ascii="Times New Roman" w:hAnsi="Times New Roman" w:cs="Times New Roman" w:hint="eastAsia"/>
                <w:color w:val="auto"/>
                <w:sz w:val="21"/>
                <w:szCs w:val="21"/>
              </w:rPr>
              <w:t>中国石油天然气股份有限公司西南油气田川东北作业分公司</w:t>
            </w:r>
          </w:p>
        </w:tc>
        <w:tc>
          <w:tcPr>
            <w:tcW w:w="3780" w:type="dxa"/>
            <w:vAlign w:val="center"/>
          </w:tcPr>
          <w:p w:rsidR="00EB5E7B" w:rsidRDefault="00EB5E7B" w:rsidP="00D50781">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0.</w:t>
            </w:r>
            <w:r w:rsidRPr="00EB5E7B">
              <w:rPr>
                <w:rFonts w:ascii="Times New Roman" w:hAnsi="Times New Roman" w:cs="Times New Roman" w:hint="eastAsia"/>
                <w:color w:val="auto"/>
                <w:sz w:val="21"/>
                <w:szCs w:val="21"/>
              </w:rPr>
              <w:t>12</w:t>
            </w:r>
          </w:p>
        </w:tc>
      </w:tr>
      <w:tr w:rsidR="00882B84" w:rsidTr="003E7E3C">
        <w:trPr>
          <w:trHeight w:val="508"/>
          <w:jc w:val="center"/>
        </w:trPr>
        <w:tc>
          <w:tcPr>
            <w:tcW w:w="4680" w:type="dxa"/>
            <w:vAlign w:val="center"/>
          </w:tcPr>
          <w:p w:rsidR="00882B84" w:rsidRDefault="00146AEA" w:rsidP="00D50781">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合计</w:t>
            </w:r>
          </w:p>
        </w:tc>
        <w:tc>
          <w:tcPr>
            <w:tcW w:w="3780" w:type="dxa"/>
            <w:vAlign w:val="center"/>
          </w:tcPr>
          <w:p w:rsidR="00882B84" w:rsidRDefault="00D50781" w:rsidP="00D50781">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13.28</w:t>
            </w:r>
          </w:p>
        </w:tc>
      </w:tr>
    </w:tbl>
    <w:p w:rsidR="00882B84" w:rsidRPr="003E7E3C" w:rsidRDefault="00146AEA" w:rsidP="00B7099D">
      <w:pPr>
        <w:overflowPunct w:val="0"/>
        <w:topLinePunct/>
        <w:spacing w:line="578" w:lineRule="exact"/>
        <w:ind w:firstLineChars="200" w:firstLine="643"/>
        <w:rPr>
          <w:rFonts w:ascii="Times New Roman" w:hAnsi="Times New Roman" w:cs="Times New Roman"/>
        </w:rPr>
      </w:pPr>
      <w:r w:rsidRPr="00B7099D">
        <w:rPr>
          <w:rFonts w:ascii="Times New Roman" w:hAnsi="Times New Roman" w:cs="Times New Roman"/>
          <w:b/>
          <w:color w:val="auto"/>
        </w:rPr>
        <w:t>4</w:t>
      </w:r>
      <w:r w:rsidRPr="00B7099D">
        <w:rPr>
          <w:rFonts w:ascii="Times New Roman" w:hAnsi="Times New Roman" w:cs="Times New Roman"/>
          <w:b/>
          <w:color w:val="auto"/>
        </w:rPr>
        <w:t>．本市危险废物经营许可证颁发情况。</w:t>
      </w:r>
      <w:r w:rsidR="00FB556D" w:rsidRPr="003E7E3C">
        <w:rPr>
          <w:rFonts w:ascii="Times New Roman" w:hAnsi="Times New Roman" w:cs="Times New Roman"/>
        </w:rPr>
        <w:t>截止</w:t>
      </w:r>
      <w:r w:rsidR="00FB556D" w:rsidRPr="003E7E3C">
        <w:rPr>
          <w:rFonts w:ascii="Times New Roman" w:hAnsi="Times New Roman" w:cs="Times New Roman"/>
        </w:rPr>
        <w:t>201</w:t>
      </w:r>
      <w:r w:rsidR="00FB556D" w:rsidRPr="003E7E3C">
        <w:rPr>
          <w:rFonts w:ascii="Times New Roman" w:hAnsi="Times New Roman" w:cs="Times New Roman" w:hint="eastAsia"/>
        </w:rPr>
        <w:t>9</w:t>
      </w:r>
      <w:r w:rsidR="00FB556D" w:rsidRPr="003E7E3C">
        <w:rPr>
          <w:rFonts w:ascii="Times New Roman" w:hAnsi="Times New Roman" w:cs="Times New Roman"/>
        </w:rPr>
        <w:t>年底，全市持有危险废物经营许可证单位</w:t>
      </w:r>
      <w:r w:rsidR="00FB556D" w:rsidRPr="003E7E3C">
        <w:rPr>
          <w:rFonts w:ascii="Times New Roman" w:hAnsi="Times New Roman" w:cs="Times New Roman" w:hint="eastAsia"/>
        </w:rPr>
        <w:t>3</w:t>
      </w:r>
      <w:r w:rsidR="00FB556D" w:rsidRPr="003E7E3C">
        <w:rPr>
          <w:rFonts w:ascii="Times New Roman" w:hAnsi="Times New Roman" w:cs="Times New Roman"/>
        </w:rPr>
        <w:t>家，分别是达州佳境医疗废物处理有限公司（医疗废物经营许可证）</w:t>
      </w:r>
      <w:r w:rsidR="00FB556D" w:rsidRPr="003E7E3C">
        <w:rPr>
          <w:rFonts w:ascii="Times New Roman" w:hAnsi="Times New Roman" w:cs="Times New Roman" w:hint="eastAsia"/>
        </w:rPr>
        <w:t>、</w:t>
      </w:r>
      <w:r w:rsidR="00FB556D" w:rsidRPr="003E7E3C">
        <w:rPr>
          <w:rFonts w:ascii="Times New Roman" w:hAnsi="Times New Roman" w:cs="Times New Roman"/>
        </w:rPr>
        <w:t>达州市正龙再生资源回收服务部（危险废物收集经营许可证）</w:t>
      </w:r>
      <w:r w:rsidR="00FB556D" w:rsidRPr="003E7E3C">
        <w:rPr>
          <w:rFonts w:ascii="Times New Roman" w:hAnsi="Times New Roman" w:cs="Times New Roman" w:hint="eastAsia"/>
        </w:rPr>
        <w:t>、四川省丰旺宝环境治理有限公司</w:t>
      </w:r>
      <w:r w:rsidR="00FB556D" w:rsidRPr="003E7E3C">
        <w:rPr>
          <w:rFonts w:ascii="Times New Roman" w:hAnsi="Times New Roman" w:cs="Times New Roman"/>
        </w:rPr>
        <w:t>（危险废物收集经营许可证），详见表</w:t>
      </w:r>
      <w:r w:rsidR="00FB556D" w:rsidRPr="003E7E3C">
        <w:rPr>
          <w:rFonts w:ascii="Times New Roman" w:hAnsi="Times New Roman" w:cs="Times New Roman"/>
        </w:rPr>
        <w:t>7</w:t>
      </w:r>
      <w:r w:rsidR="00FB556D" w:rsidRPr="003E7E3C">
        <w:rPr>
          <w:rFonts w:ascii="Times New Roman" w:hAnsi="Times New Roman" w:cs="Times New Roman"/>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hint="eastAsia"/>
          <w:sz w:val="28"/>
        </w:rPr>
        <w:t>7</w:t>
      </w:r>
      <w:r>
        <w:rPr>
          <w:rFonts w:ascii="Times New Roman" w:eastAsia="黑体" w:hAnsi="Times New Roman" w:cs="Times New Roman"/>
          <w:sz w:val="28"/>
        </w:rPr>
        <w:t>危险废物经营许可证颁发情况</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158"/>
        <w:gridCol w:w="1070"/>
        <w:gridCol w:w="1192"/>
        <w:gridCol w:w="720"/>
        <w:gridCol w:w="1080"/>
        <w:gridCol w:w="900"/>
        <w:gridCol w:w="720"/>
      </w:tblGrid>
      <w:tr w:rsidR="00882B84" w:rsidTr="000835EF">
        <w:trPr>
          <w:trHeight w:val="753"/>
          <w:jc w:val="center"/>
        </w:trPr>
        <w:tc>
          <w:tcPr>
            <w:tcW w:w="1620"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危险废物经营许可证单位名称</w:t>
            </w:r>
          </w:p>
        </w:tc>
        <w:tc>
          <w:tcPr>
            <w:tcW w:w="1158"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法定</w:t>
            </w:r>
          </w:p>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代表人</w:t>
            </w:r>
          </w:p>
        </w:tc>
        <w:tc>
          <w:tcPr>
            <w:tcW w:w="1070"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许可证号</w:t>
            </w:r>
          </w:p>
        </w:tc>
        <w:tc>
          <w:tcPr>
            <w:tcW w:w="1192"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许可经营危</w:t>
            </w:r>
          </w:p>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险废物类别</w:t>
            </w:r>
          </w:p>
        </w:tc>
        <w:tc>
          <w:tcPr>
            <w:tcW w:w="720"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经营</w:t>
            </w:r>
          </w:p>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规模</w:t>
            </w:r>
            <w:r w:rsidR="000835EF">
              <w:rPr>
                <w:rFonts w:ascii="Times New Roman" w:eastAsia="黑体" w:hAnsi="Times New Roman" w:cs="Times New Roman" w:hint="eastAsia"/>
                <w:color w:val="auto"/>
                <w:sz w:val="21"/>
                <w:szCs w:val="21"/>
              </w:rPr>
              <w:t>（吨</w:t>
            </w:r>
            <w:r w:rsidR="000835EF">
              <w:rPr>
                <w:rFonts w:ascii="Times New Roman" w:eastAsia="黑体" w:hAnsi="Times New Roman" w:cs="Times New Roman" w:hint="eastAsia"/>
                <w:color w:val="auto"/>
                <w:sz w:val="21"/>
                <w:szCs w:val="21"/>
              </w:rPr>
              <w:t>/</w:t>
            </w:r>
            <w:r w:rsidR="000835EF">
              <w:rPr>
                <w:rFonts w:ascii="Times New Roman" w:eastAsia="黑体" w:hAnsi="Times New Roman" w:cs="Times New Roman" w:hint="eastAsia"/>
                <w:color w:val="auto"/>
                <w:sz w:val="21"/>
                <w:szCs w:val="21"/>
              </w:rPr>
              <w:t>年）</w:t>
            </w:r>
          </w:p>
        </w:tc>
        <w:tc>
          <w:tcPr>
            <w:tcW w:w="1080"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201</w:t>
            </w:r>
            <w:r>
              <w:rPr>
                <w:rFonts w:ascii="Times New Roman" w:eastAsia="黑体" w:hAnsi="Times New Roman" w:cs="Times New Roman" w:hint="eastAsia"/>
                <w:color w:val="auto"/>
                <w:sz w:val="21"/>
                <w:szCs w:val="21"/>
              </w:rPr>
              <w:t>9</w:t>
            </w:r>
            <w:r>
              <w:rPr>
                <w:rFonts w:ascii="Times New Roman" w:eastAsia="黑体" w:hAnsi="Times New Roman" w:cs="Times New Roman"/>
                <w:color w:val="auto"/>
                <w:sz w:val="21"/>
                <w:szCs w:val="21"/>
              </w:rPr>
              <w:t>年实际经营规模</w:t>
            </w:r>
            <w:r w:rsidR="000835EF">
              <w:rPr>
                <w:rFonts w:ascii="Times New Roman" w:eastAsia="黑体" w:hAnsi="Times New Roman" w:cs="Times New Roman" w:hint="eastAsia"/>
                <w:color w:val="auto"/>
                <w:sz w:val="21"/>
                <w:szCs w:val="21"/>
              </w:rPr>
              <w:t>（吨）</w:t>
            </w:r>
          </w:p>
        </w:tc>
        <w:tc>
          <w:tcPr>
            <w:tcW w:w="900"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经营方式</w:t>
            </w:r>
          </w:p>
        </w:tc>
        <w:tc>
          <w:tcPr>
            <w:tcW w:w="720" w:type="dxa"/>
            <w:tcMar>
              <w:left w:w="0" w:type="dxa"/>
              <w:right w:w="0" w:type="dxa"/>
            </w:tcMar>
            <w:vAlign w:val="center"/>
          </w:tcPr>
          <w:p w:rsidR="00882B84" w:rsidRDefault="00146AEA" w:rsidP="00D11CC4">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许可证有效期</w:t>
            </w:r>
          </w:p>
        </w:tc>
      </w:tr>
      <w:tr w:rsidR="00D11CC4">
        <w:trPr>
          <w:trHeight w:val="300"/>
          <w:jc w:val="center"/>
        </w:trPr>
        <w:tc>
          <w:tcPr>
            <w:tcW w:w="1620" w:type="dxa"/>
            <w:tcMar>
              <w:left w:w="0" w:type="dxa"/>
              <w:right w:w="0" w:type="dxa"/>
            </w:tcMar>
            <w:vAlign w:val="center"/>
          </w:tcPr>
          <w:p w:rsidR="00D11CC4" w:rsidRPr="00611316" w:rsidRDefault="00D11CC4"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达州市正龙再生资源回收服务部</w:t>
            </w:r>
          </w:p>
        </w:tc>
        <w:tc>
          <w:tcPr>
            <w:tcW w:w="1158" w:type="dxa"/>
            <w:tcMar>
              <w:left w:w="0" w:type="dxa"/>
              <w:right w:w="0" w:type="dxa"/>
            </w:tcMar>
            <w:vAlign w:val="center"/>
          </w:tcPr>
          <w:p w:rsidR="00D11CC4" w:rsidRPr="00611316" w:rsidRDefault="00D11CC4"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郭俊龙</w:t>
            </w:r>
          </w:p>
        </w:tc>
        <w:tc>
          <w:tcPr>
            <w:tcW w:w="1070" w:type="dxa"/>
            <w:tcMar>
              <w:left w:w="0" w:type="dxa"/>
              <w:right w:w="0" w:type="dxa"/>
            </w:tcMar>
            <w:vAlign w:val="center"/>
          </w:tcPr>
          <w:p w:rsidR="00D11CC4" w:rsidRPr="00611316" w:rsidRDefault="00D11CC4" w:rsidP="0061131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达川环危第</w:t>
            </w:r>
            <w:r>
              <w:rPr>
                <w:rFonts w:ascii="Times New Roman" w:hAnsi="Times New Roman" w:cs="Times New Roman" w:hint="eastAsia"/>
                <w:color w:val="auto"/>
                <w:sz w:val="21"/>
                <w:szCs w:val="21"/>
              </w:rPr>
              <w:t>511703001</w:t>
            </w:r>
            <w:r>
              <w:rPr>
                <w:rFonts w:ascii="Times New Roman" w:hAnsi="Times New Roman" w:cs="Times New Roman" w:hint="eastAsia"/>
                <w:color w:val="auto"/>
                <w:sz w:val="21"/>
                <w:szCs w:val="21"/>
              </w:rPr>
              <w:t>号</w:t>
            </w:r>
          </w:p>
        </w:tc>
        <w:tc>
          <w:tcPr>
            <w:tcW w:w="1192" w:type="dxa"/>
            <w:tcMar>
              <w:left w:w="0" w:type="dxa"/>
              <w:right w:w="0" w:type="dxa"/>
            </w:tcMar>
            <w:vAlign w:val="center"/>
          </w:tcPr>
          <w:p w:rsidR="00D11CC4"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HW08(</w:t>
            </w:r>
            <w:r w:rsidRPr="00611316">
              <w:rPr>
                <w:rFonts w:ascii="Times New Roman" w:hAnsi="Times New Roman" w:cs="Times New Roman"/>
                <w:color w:val="auto"/>
                <w:sz w:val="21"/>
                <w:szCs w:val="21"/>
              </w:rPr>
              <w:t>900-214-08</w:t>
            </w:r>
            <w:r w:rsidRPr="00611316">
              <w:rPr>
                <w:rFonts w:ascii="Times New Roman" w:hAnsi="Times New Roman" w:cs="Times New Roman" w:hint="eastAsia"/>
                <w:color w:val="auto"/>
                <w:sz w:val="21"/>
                <w:szCs w:val="21"/>
              </w:rPr>
              <w:t>)</w:t>
            </w:r>
          </w:p>
        </w:tc>
        <w:tc>
          <w:tcPr>
            <w:tcW w:w="720" w:type="dxa"/>
            <w:tcMar>
              <w:left w:w="0" w:type="dxa"/>
              <w:right w:w="0" w:type="dxa"/>
            </w:tcMar>
            <w:vAlign w:val="center"/>
          </w:tcPr>
          <w:p w:rsidR="00D11CC4" w:rsidRPr="00611316" w:rsidRDefault="00611316"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2</w:t>
            </w:r>
            <w:r w:rsidR="00D11CC4" w:rsidRPr="00611316">
              <w:rPr>
                <w:rFonts w:ascii="Times New Roman" w:hAnsi="Times New Roman" w:cs="Times New Roman" w:hint="eastAsia"/>
                <w:color w:val="auto"/>
                <w:sz w:val="21"/>
                <w:szCs w:val="21"/>
              </w:rPr>
              <w:t>400</w:t>
            </w:r>
            <w:r w:rsidRPr="00611316">
              <w:rPr>
                <w:rFonts w:ascii="Times New Roman" w:hAnsi="Times New Roman" w:cs="Times New Roman"/>
                <w:color w:val="auto"/>
                <w:sz w:val="21"/>
                <w:szCs w:val="21"/>
              </w:rPr>
              <w:t xml:space="preserve"> </w:t>
            </w:r>
          </w:p>
        </w:tc>
        <w:tc>
          <w:tcPr>
            <w:tcW w:w="1080" w:type="dxa"/>
            <w:tcMar>
              <w:left w:w="0" w:type="dxa"/>
              <w:right w:w="0" w:type="dxa"/>
            </w:tcMar>
            <w:vAlign w:val="center"/>
          </w:tcPr>
          <w:p w:rsidR="00D11CC4" w:rsidRPr="00611316" w:rsidRDefault="00D11CC4"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477.5</w:t>
            </w:r>
            <w:r w:rsidR="000835EF" w:rsidRPr="00611316">
              <w:rPr>
                <w:rFonts w:ascii="Times New Roman" w:hAnsi="Times New Roman" w:cs="Times New Roman" w:hint="eastAsia"/>
                <w:color w:val="auto"/>
                <w:sz w:val="21"/>
                <w:szCs w:val="21"/>
              </w:rPr>
              <w:t>9</w:t>
            </w:r>
            <w:r w:rsidR="000835EF" w:rsidRPr="00611316">
              <w:rPr>
                <w:rFonts w:ascii="Times New Roman" w:hAnsi="Times New Roman" w:cs="Times New Roman"/>
                <w:color w:val="auto"/>
                <w:sz w:val="21"/>
                <w:szCs w:val="21"/>
              </w:rPr>
              <w:t xml:space="preserve"> </w:t>
            </w:r>
          </w:p>
        </w:tc>
        <w:tc>
          <w:tcPr>
            <w:tcW w:w="900" w:type="dxa"/>
            <w:tcMar>
              <w:left w:w="0" w:type="dxa"/>
              <w:right w:w="0" w:type="dxa"/>
            </w:tcMar>
            <w:vAlign w:val="center"/>
          </w:tcPr>
          <w:p w:rsidR="00D11CC4" w:rsidRPr="00611316" w:rsidRDefault="00D11CC4"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收集、贮存</w:t>
            </w:r>
          </w:p>
        </w:tc>
        <w:tc>
          <w:tcPr>
            <w:tcW w:w="720" w:type="dxa"/>
            <w:tcMar>
              <w:left w:w="0" w:type="dxa"/>
              <w:right w:w="0" w:type="dxa"/>
            </w:tcMar>
            <w:vAlign w:val="center"/>
          </w:tcPr>
          <w:p w:rsidR="00D11CC4" w:rsidRPr="00611316" w:rsidRDefault="00D11CC4"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2020.2.27</w:t>
            </w:r>
          </w:p>
        </w:tc>
      </w:tr>
      <w:tr w:rsidR="001A7C6B">
        <w:trPr>
          <w:trHeight w:val="285"/>
          <w:jc w:val="center"/>
        </w:trPr>
        <w:tc>
          <w:tcPr>
            <w:tcW w:w="1620"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四川省丰旺宝环境治理有限公司</w:t>
            </w:r>
          </w:p>
        </w:tc>
        <w:tc>
          <w:tcPr>
            <w:tcW w:w="1158"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罗军</w:t>
            </w:r>
          </w:p>
        </w:tc>
        <w:tc>
          <w:tcPr>
            <w:tcW w:w="1070"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渠环危第</w:t>
            </w:r>
            <w:r w:rsidRPr="00611316">
              <w:rPr>
                <w:rFonts w:ascii="Times New Roman" w:hAnsi="Times New Roman" w:cs="Times New Roman" w:hint="eastAsia"/>
                <w:color w:val="auto"/>
                <w:sz w:val="21"/>
                <w:szCs w:val="21"/>
              </w:rPr>
              <w:t>5117250001</w:t>
            </w:r>
            <w:r w:rsidRPr="00611316">
              <w:rPr>
                <w:rFonts w:ascii="Times New Roman" w:hAnsi="Times New Roman" w:cs="Times New Roman" w:hint="eastAsia"/>
                <w:color w:val="auto"/>
                <w:sz w:val="21"/>
                <w:szCs w:val="21"/>
              </w:rPr>
              <w:t>号</w:t>
            </w:r>
          </w:p>
        </w:tc>
        <w:tc>
          <w:tcPr>
            <w:tcW w:w="1192"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HW08(</w:t>
            </w:r>
            <w:r w:rsidRPr="00611316">
              <w:rPr>
                <w:rFonts w:ascii="Times New Roman" w:hAnsi="Times New Roman" w:cs="Times New Roman"/>
                <w:color w:val="auto"/>
                <w:sz w:val="21"/>
                <w:szCs w:val="21"/>
              </w:rPr>
              <w:t>900-214-08</w:t>
            </w:r>
            <w:r w:rsidRPr="00611316">
              <w:rPr>
                <w:rFonts w:ascii="Times New Roman" w:hAnsi="Times New Roman" w:cs="Times New Roman" w:hint="eastAsia"/>
                <w:color w:val="auto"/>
                <w:sz w:val="21"/>
                <w:szCs w:val="21"/>
              </w:rPr>
              <w:t>)</w:t>
            </w:r>
          </w:p>
        </w:tc>
        <w:tc>
          <w:tcPr>
            <w:tcW w:w="720"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2000</w:t>
            </w:r>
            <w:r w:rsidR="00611316" w:rsidRPr="00611316">
              <w:rPr>
                <w:rFonts w:ascii="Times New Roman" w:hAnsi="Times New Roman" w:cs="Times New Roman"/>
                <w:color w:val="auto"/>
                <w:sz w:val="21"/>
                <w:szCs w:val="21"/>
              </w:rPr>
              <w:t xml:space="preserve"> </w:t>
            </w:r>
          </w:p>
        </w:tc>
        <w:tc>
          <w:tcPr>
            <w:tcW w:w="1080"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22.9</w:t>
            </w:r>
            <w:r w:rsidR="000835EF" w:rsidRPr="00611316">
              <w:rPr>
                <w:rFonts w:ascii="Times New Roman" w:hAnsi="Times New Roman" w:cs="Times New Roman" w:hint="eastAsia"/>
                <w:color w:val="auto"/>
                <w:sz w:val="21"/>
                <w:szCs w:val="21"/>
              </w:rPr>
              <w:t>3</w:t>
            </w:r>
          </w:p>
        </w:tc>
        <w:tc>
          <w:tcPr>
            <w:tcW w:w="900"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收集、贮存</w:t>
            </w:r>
          </w:p>
        </w:tc>
        <w:tc>
          <w:tcPr>
            <w:tcW w:w="720" w:type="dxa"/>
            <w:tcMar>
              <w:left w:w="0" w:type="dxa"/>
              <w:right w:w="0" w:type="dxa"/>
            </w:tcMar>
            <w:vAlign w:val="center"/>
          </w:tcPr>
          <w:p w:rsidR="001A7C6B" w:rsidRPr="00611316" w:rsidRDefault="001A7C6B" w:rsidP="00611316">
            <w:pPr>
              <w:overflowPunct w:val="0"/>
              <w:topLinePunct/>
              <w:spacing w:line="240" w:lineRule="exact"/>
              <w:jc w:val="center"/>
              <w:rPr>
                <w:rFonts w:ascii="Times New Roman" w:hAnsi="Times New Roman" w:cs="Times New Roman"/>
                <w:color w:val="auto"/>
                <w:sz w:val="21"/>
                <w:szCs w:val="21"/>
              </w:rPr>
            </w:pPr>
            <w:r w:rsidRPr="00611316">
              <w:rPr>
                <w:rFonts w:ascii="Times New Roman" w:hAnsi="Times New Roman" w:cs="Times New Roman" w:hint="eastAsia"/>
                <w:color w:val="auto"/>
                <w:sz w:val="21"/>
                <w:szCs w:val="21"/>
              </w:rPr>
              <w:t>2023</w:t>
            </w:r>
            <w:r w:rsidR="00611316">
              <w:rPr>
                <w:rFonts w:ascii="Times New Roman" w:hAnsi="Times New Roman" w:cs="Times New Roman" w:hint="eastAsia"/>
                <w:color w:val="auto"/>
                <w:sz w:val="21"/>
                <w:szCs w:val="21"/>
              </w:rPr>
              <w:t>.</w:t>
            </w:r>
            <w:r w:rsidRPr="00611316">
              <w:rPr>
                <w:rFonts w:ascii="Times New Roman" w:hAnsi="Times New Roman" w:cs="Times New Roman" w:hint="eastAsia"/>
                <w:color w:val="auto"/>
                <w:sz w:val="21"/>
                <w:szCs w:val="21"/>
              </w:rPr>
              <w:t>3</w:t>
            </w:r>
            <w:r w:rsidR="00611316">
              <w:rPr>
                <w:rFonts w:ascii="Times New Roman" w:hAnsi="Times New Roman" w:cs="Times New Roman" w:hint="eastAsia"/>
                <w:color w:val="auto"/>
                <w:sz w:val="21"/>
                <w:szCs w:val="21"/>
              </w:rPr>
              <w:t>.</w:t>
            </w:r>
            <w:r w:rsidRPr="00611316">
              <w:rPr>
                <w:rFonts w:ascii="Times New Roman" w:hAnsi="Times New Roman" w:cs="Times New Roman" w:hint="eastAsia"/>
                <w:color w:val="auto"/>
                <w:sz w:val="21"/>
                <w:szCs w:val="21"/>
              </w:rPr>
              <w:t>5</w:t>
            </w:r>
            <w:r w:rsidR="00611316">
              <w:rPr>
                <w:rFonts w:ascii="Times New Roman" w:hAnsi="Times New Roman" w:cs="Times New Roman" w:hint="eastAsia"/>
                <w:color w:val="auto"/>
                <w:sz w:val="21"/>
                <w:szCs w:val="21"/>
              </w:rPr>
              <w:t>.</w:t>
            </w:r>
          </w:p>
        </w:tc>
      </w:tr>
      <w:tr w:rsidR="000835EF">
        <w:trPr>
          <w:trHeight w:val="270"/>
          <w:jc w:val="center"/>
        </w:trPr>
        <w:tc>
          <w:tcPr>
            <w:tcW w:w="1620" w:type="dxa"/>
            <w:tcMar>
              <w:left w:w="0" w:type="dxa"/>
              <w:right w:w="0" w:type="dxa"/>
            </w:tcMar>
            <w:vAlign w:val="center"/>
          </w:tcPr>
          <w:p w:rsidR="000835EF" w:rsidRDefault="000835EF"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达州佳境医疗废物处理有限公司</w:t>
            </w:r>
          </w:p>
        </w:tc>
        <w:tc>
          <w:tcPr>
            <w:tcW w:w="1158" w:type="dxa"/>
            <w:tcMar>
              <w:left w:w="0" w:type="dxa"/>
              <w:right w:w="0" w:type="dxa"/>
            </w:tcMar>
            <w:vAlign w:val="center"/>
          </w:tcPr>
          <w:p w:rsidR="000835EF" w:rsidRDefault="000835EF"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赵永飞</w:t>
            </w:r>
          </w:p>
        </w:tc>
        <w:tc>
          <w:tcPr>
            <w:tcW w:w="1070" w:type="dxa"/>
            <w:tcMar>
              <w:left w:w="0" w:type="dxa"/>
              <w:right w:w="0" w:type="dxa"/>
            </w:tcMar>
            <w:vAlign w:val="center"/>
          </w:tcPr>
          <w:p w:rsidR="000835EF" w:rsidRDefault="000835EF"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达市环危第</w:t>
            </w:r>
            <w:r>
              <w:rPr>
                <w:rFonts w:ascii="Times New Roman" w:hAnsi="Times New Roman" w:cs="Times New Roman"/>
                <w:color w:val="auto"/>
                <w:sz w:val="21"/>
                <w:szCs w:val="21"/>
              </w:rPr>
              <w:t>5117020001</w:t>
            </w:r>
            <w:r>
              <w:rPr>
                <w:rFonts w:ascii="Times New Roman" w:hAnsi="Times New Roman" w:cs="Times New Roman"/>
                <w:color w:val="auto"/>
                <w:sz w:val="21"/>
                <w:szCs w:val="21"/>
              </w:rPr>
              <w:t>号</w:t>
            </w:r>
          </w:p>
        </w:tc>
        <w:tc>
          <w:tcPr>
            <w:tcW w:w="1192" w:type="dxa"/>
            <w:tcMar>
              <w:left w:w="0" w:type="dxa"/>
              <w:right w:w="0" w:type="dxa"/>
            </w:tcMar>
            <w:vAlign w:val="center"/>
          </w:tcPr>
          <w:p w:rsidR="000835EF" w:rsidRDefault="000835EF"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HW01</w:t>
            </w:r>
            <w:r>
              <w:rPr>
                <w:rFonts w:ascii="Times New Roman" w:hAnsi="Times New Roman" w:cs="Times New Roman"/>
                <w:color w:val="auto"/>
                <w:sz w:val="21"/>
                <w:szCs w:val="21"/>
              </w:rPr>
              <w:t>（</w:t>
            </w:r>
            <w:r>
              <w:rPr>
                <w:rFonts w:ascii="Times New Roman" w:hAnsi="Times New Roman" w:cs="Times New Roman"/>
                <w:color w:val="auto"/>
                <w:sz w:val="21"/>
                <w:szCs w:val="21"/>
              </w:rPr>
              <w:t>831-001-01</w:t>
            </w:r>
            <w:r>
              <w:rPr>
                <w:rFonts w:ascii="Times New Roman" w:hAnsi="Times New Roman" w:cs="Times New Roman"/>
                <w:color w:val="auto"/>
                <w:sz w:val="21"/>
                <w:szCs w:val="21"/>
              </w:rPr>
              <w:t>、</w:t>
            </w:r>
            <w:r>
              <w:rPr>
                <w:rFonts w:ascii="Times New Roman" w:hAnsi="Times New Roman" w:cs="Times New Roman"/>
                <w:color w:val="auto"/>
                <w:sz w:val="21"/>
                <w:szCs w:val="21"/>
              </w:rPr>
              <w:t>831-002-01</w:t>
            </w:r>
            <w:r>
              <w:rPr>
                <w:rFonts w:ascii="Times New Roman" w:hAnsi="Times New Roman" w:cs="Times New Roman"/>
                <w:color w:val="auto"/>
                <w:sz w:val="21"/>
                <w:szCs w:val="21"/>
              </w:rPr>
              <w:t>）</w:t>
            </w:r>
          </w:p>
        </w:tc>
        <w:tc>
          <w:tcPr>
            <w:tcW w:w="720" w:type="dxa"/>
            <w:tcMar>
              <w:left w:w="0" w:type="dxa"/>
              <w:right w:w="0" w:type="dxa"/>
            </w:tcMar>
            <w:vAlign w:val="center"/>
          </w:tcPr>
          <w:p w:rsidR="000835EF" w:rsidRDefault="0061131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1800</w:t>
            </w:r>
          </w:p>
        </w:tc>
        <w:tc>
          <w:tcPr>
            <w:tcW w:w="1080" w:type="dxa"/>
            <w:tcMar>
              <w:left w:w="0" w:type="dxa"/>
              <w:right w:w="0" w:type="dxa"/>
            </w:tcMar>
            <w:vAlign w:val="center"/>
          </w:tcPr>
          <w:p w:rsidR="000835EF" w:rsidRDefault="00074CD4" w:rsidP="0061131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2701.06</w:t>
            </w:r>
            <w:r w:rsidR="00611316">
              <w:rPr>
                <w:rFonts w:ascii="Times New Roman" w:hAnsi="Times New Roman" w:cs="Times New Roman"/>
                <w:color w:val="auto"/>
                <w:sz w:val="21"/>
                <w:szCs w:val="21"/>
              </w:rPr>
              <w:t xml:space="preserve"> </w:t>
            </w:r>
          </w:p>
        </w:tc>
        <w:tc>
          <w:tcPr>
            <w:tcW w:w="900" w:type="dxa"/>
            <w:tcMar>
              <w:left w:w="0" w:type="dxa"/>
              <w:right w:w="0" w:type="dxa"/>
            </w:tcMar>
            <w:vAlign w:val="center"/>
          </w:tcPr>
          <w:p w:rsidR="000835EF" w:rsidRDefault="000835EF"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收集、贮存、处置</w:t>
            </w:r>
          </w:p>
        </w:tc>
        <w:tc>
          <w:tcPr>
            <w:tcW w:w="720" w:type="dxa"/>
            <w:tcMar>
              <w:left w:w="0" w:type="dxa"/>
              <w:right w:w="0" w:type="dxa"/>
            </w:tcMar>
            <w:vAlign w:val="center"/>
          </w:tcPr>
          <w:p w:rsidR="000835EF" w:rsidRDefault="000835EF"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2022.3.14</w:t>
            </w:r>
          </w:p>
        </w:tc>
      </w:tr>
    </w:tbl>
    <w:p w:rsidR="00FB556D" w:rsidRDefault="00146AEA" w:rsidP="00FB556D">
      <w:pPr>
        <w:overflowPunct w:val="0"/>
        <w:topLinePunct/>
        <w:spacing w:line="578" w:lineRule="exact"/>
        <w:ind w:firstLine="629"/>
        <w:outlineLvl w:val="3"/>
        <w:rPr>
          <w:rFonts w:ascii="Times New Roman" w:hAnsi="Times New Roman" w:cs="Times New Roman"/>
          <w:b/>
          <w:color w:val="auto"/>
        </w:rPr>
      </w:pPr>
      <w:r w:rsidRPr="00B7099D">
        <w:rPr>
          <w:rFonts w:ascii="Times New Roman" w:hAnsi="Times New Roman" w:cs="Times New Roman" w:hint="eastAsia"/>
          <w:b/>
          <w:color w:val="auto"/>
        </w:rPr>
        <w:t>5</w:t>
      </w:r>
      <w:r w:rsidRPr="00B7099D">
        <w:rPr>
          <w:rFonts w:ascii="Times New Roman" w:hAnsi="Times New Roman" w:cs="Times New Roman"/>
          <w:b/>
          <w:color w:val="auto"/>
        </w:rPr>
        <w:t>．</w:t>
      </w:r>
      <w:r w:rsidRPr="00B7099D">
        <w:rPr>
          <w:rFonts w:ascii="Times New Roman" w:hAnsi="Times New Roman" w:cs="Times New Roman" w:hint="eastAsia"/>
          <w:b/>
          <w:color w:val="auto"/>
        </w:rPr>
        <w:t>本市电子废物拆解处理资格证书颁发情况。</w:t>
      </w:r>
      <w:r w:rsidR="00FB556D">
        <w:rPr>
          <w:rFonts w:ascii="Times New Roman" w:hAnsi="Times New Roman" w:cs="Times New Roman"/>
          <w:color w:val="auto"/>
        </w:rPr>
        <w:t>截止</w:t>
      </w:r>
      <w:r w:rsidR="00FB556D">
        <w:rPr>
          <w:rFonts w:ascii="Times New Roman" w:hAnsi="Times New Roman" w:cs="Times New Roman"/>
          <w:color w:val="auto"/>
        </w:rPr>
        <w:t>201</w:t>
      </w:r>
      <w:r w:rsidR="00FB556D">
        <w:rPr>
          <w:rFonts w:ascii="Times New Roman" w:hAnsi="Times New Roman" w:cs="Times New Roman" w:hint="eastAsia"/>
          <w:color w:val="auto"/>
        </w:rPr>
        <w:t>9</w:t>
      </w:r>
      <w:r w:rsidR="00FB556D">
        <w:rPr>
          <w:rFonts w:ascii="Times New Roman" w:hAnsi="Times New Roman" w:cs="Times New Roman"/>
          <w:color w:val="auto"/>
        </w:rPr>
        <w:t>年底，我市无持有电子废物拆解处理资格证书单位。</w:t>
      </w:r>
    </w:p>
    <w:p w:rsidR="00882B84" w:rsidRPr="00B7099D" w:rsidRDefault="00146AEA" w:rsidP="00B7099D">
      <w:pPr>
        <w:overflowPunct w:val="0"/>
        <w:topLinePunct/>
        <w:spacing w:line="560" w:lineRule="exact"/>
        <w:ind w:firstLineChars="200" w:firstLine="640"/>
        <w:rPr>
          <w:rFonts w:ascii="Times New Roman" w:eastAsia="楷体_GB2312" w:hAnsi="Times New Roman" w:cs="Times New Roman"/>
          <w:color w:val="auto"/>
        </w:rPr>
      </w:pPr>
      <w:r w:rsidRPr="00B7099D">
        <w:rPr>
          <w:rFonts w:ascii="Times New Roman" w:eastAsia="楷体_GB2312" w:hAnsi="Times New Roman" w:cs="Times New Roman" w:hint="eastAsia"/>
          <w:color w:val="auto"/>
        </w:rPr>
        <w:t>（三）医疗废物。</w:t>
      </w:r>
    </w:p>
    <w:p w:rsidR="00FB556D" w:rsidRPr="003E7E3C" w:rsidRDefault="00146AEA" w:rsidP="003E7E3C">
      <w:pPr>
        <w:overflowPunct w:val="0"/>
        <w:topLinePunct/>
        <w:spacing w:line="578" w:lineRule="exact"/>
        <w:ind w:firstLineChars="200" w:firstLine="640"/>
        <w:rPr>
          <w:rFonts w:ascii="Times New Roman" w:hAnsi="Times New Roman" w:cs="Times New Roman"/>
        </w:rPr>
      </w:pPr>
      <w:r w:rsidRPr="003E7E3C">
        <w:rPr>
          <w:rFonts w:ascii="Times New Roman" w:hAnsi="Times New Roman" w:cs="Times New Roman"/>
        </w:rPr>
        <w:t>本市医疗废物产生数量、流向、处置方式、集中处置单位基本情况。</w:t>
      </w:r>
      <w:r w:rsidR="00FB556D" w:rsidRPr="003E7E3C">
        <w:rPr>
          <w:rFonts w:ascii="Times New Roman" w:hAnsi="Times New Roman" w:cs="Times New Roman" w:hint="eastAsia"/>
        </w:rPr>
        <w:t>2019</w:t>
      </w:r>
      <w:r w:rsidR="00FB556D" w:rsidRPr="003E7E3C">
        <w:rPr>
          <w:rFonts w:ascii="Times New Roman" w:hAnsi="Times New Roman" w:cs="Times New Roman" w:hint="eastAsia"/>
        </w:rPr>
        <w:t>年，全市</w:t>
      </w:r>
      <w:r w:rsidR="00FB556D">
        <w:rPr>
          <w:rFonts w:ascii="Times New Roman" w:hAnsi="Times New Roman" w:cs="Times New Roman" w:hint="eastAsia"/>
        </w:rPr>
        <w:t>医疗机构危险废物产生感染性废物</w:t>
      </w:r>
      <w:r w:rsidR="00FB556D">
        <w:rPr>
          <w:rFonts w:ascii="Times New Roman" w:hAnsi="Times New Roman" w:cs="Times New Roman" w:hint="eastAsia"/>
        </w:rPr>
        <w:t>2541.2</w:t>
      </w:r>
      <w:r w:rsidR="00FB556D">
        <w:rPr>
          <w:rFonts w:ascii="Times New Roman" w:hAnsi="Times New Roman" w:cs="Times New Roman" w:hint="eastAsia"/>
        </w:rPr>
        <w:lastRenderedPageBreak/>
        <w:t>吨，损伤性废物</w:t>
      </w:r>
      <w:r w:rsidR="00FB556D">
        <w:rPr>
          <w:rFonts w:ascii="Times New Roman" w:hAnsi="Times New Roman" w:cs="Times New Roman" w:hint="eastAsia"/>
        </w:rPr>
        <w:t>334.6</w:t>
      </w:r>
      <w:r w:rsidR="00FB556D">
        <w:rPr>
          <w:rFonts w:ascii="Times New Roman" w:hAnsi="Times New Roman" w:cs="Times New Roman" w:hint="eastAsia"/>
        </w:rPr>
        <w:t>吨，病理性废物</w:t>
      </w:r>
      <w:r w:rsidR="00FB556D">
        <w:rPr>
          <w:rFonts w:ascii="Times New Roman" w:hAnsi="Times New Roman" w:cs="Times New Roman" w:hint="eastAsia"/>
        </w:rPr>
        <w:t>115.2</w:t>
      </w:r>
      <w:r w:rsidR="00FB556D">
        <w:rPr>
          <w:rFonts w:ascii="Times New Roman" w:hAnsi="Times New Roman" w:cs="Times New Roman" w:hint="eastAsia"/>
        </w:rPr>
        <w:t>吨，化学性废物</w:t>
      </w:r>
      <w:r w:rsidR="00FB556D">
        <w:rPr>
          <w:rFonts w:ascii="Times New Roman" w:hAnsi="Times New Roman" w:cs="Times New Roman" w:hint="eastAsia"/>
        </w:rPr>
        <w:t>56.5</w:t>
      </w:r>
      <w:r w:rsidR="00FB556D">
        <w:rPr>
          <w:rFonts w:ascii="Times New Roman" w:hAnsi="Times New Roman" w:cs="Times New Roman" w:hint="eastAsia"/>
        </w:rPr>
        <w:t>吨，药物性废物</w:t>
      </w:r>
      <w:r w:rsidR="00FB556D">
        <w:rPr>
          <w:rFonts w:ascii="Times New Roman" w:hAnsi="Times New Roman" w:cs="Times New Roman" w:hint="eastAsia"/>
        </w:rPr>
        <w:t>3.79</w:t>
      </w:r>
      <w:r w:rsidR="00FB556D">
        <w:rPr>
          <w:rFonts w:ascii="Times New Roman" w:hAnsi="Times New Roman" w:cs="Times New Roman" w:hint="eastAsia"/>
        </w:rPr>
        <w:t>吨，实验室及在线废物</w:t>
      </w:r>
      <w:r w:rsidR="00FB556D">
        <w:rPr>
          <w:rFonts w:ascii="Times New Roman" w:hAnsi="Times New Roman" w:cs="Times New Roman" w:hint="eastAsia"/>
        </w:rPr>
        <w:t>1.19</w:t>
      </w:r>
      <w:r w:rsidR="00FB556D">
        <w:rPr>
          <w:rFonts w:ascii="Times New Roman" w:hAnsi="Times New Roman" w:cs="Times New Roman" w:hint="eastAsia"/>
        </w:rPr>
        <w:t>吨。除万源市和宣汉县辖区偏远的医疗机构产生的医疗废物自行处置外，其余医疗机构产生的感染性和损伤性医疗废物全部交由达州佳境医疗废物处理有限公司进行高温蒸煮处理。病例性废物交由辖区殡仪馆处置。化学性和药物性废物</w:t>
      </w:r>
      <w:r w:rsidR="00FD20FB" w:rsidRPr="00C93A09">
        <w:rPr>
          <w:rFonts w:ascii="Times New Roman" w:hAnsi="Times New Roman" w:cs="Times New Roman" w:hint="eastAsia"/>
        </w:rPr>
        <w:t>安全处置</w:t>
      </w:r>
      <w:r w:rsidR="00FB556D">
        <w:rPr>
          <w:rFonts w:ascii="Times New Roman" w:hAnsi="Times New Roman" w:cs="Times New Roman" w:hint="eastAsia"/>
        </w:rPr>
        <w:t>549kg</w:t>
      </w:r>
      <w:r w:rsidR="00FB556D">
        <w:rPr>
          <w:rFonts w:ascii="Times New Roman" w:hAnsi="Times New Roman" w:cs="Times New Roman" w:hint="eastAsia"/>
        </w:rPr>
        <w:t>，其余</w:t>
      </w:r>
      <w:r w:rsidR="00FD20FB">
        <w:rPr>
          <w:rFonts w:ascii="Times New Roman" w:hAnsi="Times New Roman" w:cs="Times New Roman" w:hint="eastAsia"/>
        </w:rPr>
        <w:t>由产生单位</w:t>
      </w:r>
      <w:r w:rsidR="00FB556D">
        <w:rPr>
          <w:rFonts w:ascii="Times New Roman" w:hAnsi="Times New Roman" w:cs="Times New Roman" w:hint="eastAsia"/>
        </w:rPr>
        <w:t>安全暂存。</w:t>
      </w:r>
      <w:r w:rsidR="00FB556D" w:rsidRPr="00FB556D">
        <w:rPr>
          <w:rFonts w:ascii="Times New Roman" w:hAnsi="Times New Roman" w:cs="Times New Roman"/>
        </w:rPr>
        <w:t>具体见表</w:t>
      </w:r>
      <w:r w:rsidR="00FB556D" w:rsidRPr="00FB556D">
        <w:rPr>
          <w:rFonts w:ascii="Times New Roman" w:hAnsi="Times New Roman" w:cs="Times New Roman"/>
        </w:rPr>
        <w:t>8</w:t>
      </w:r>
      <w:r w:rsidR="00FB556D" w:rsidRPr="00FB556D">
        <w:rPr>
          <w:rFonts w:ascii="Times New Roman" w:hAnsi="Times New Roman" w:cs="Times New Roman"/>
        </w:rPr>
        <w:t>。</w:t>
      </w:r>
    </w:p>
    <w:p w:rsidR="00882B84" w:rsidRPr="000978D8" w:rsidRDefault="00146AEA">
      <w:pPr>
        <w:overflowPunct w:val="0"/>
        <w:topLinePunct/>
        <w:spacing w:line="400" w:lineRule="exact"/>
        <w:jc w:val="center"/>
        <w:rPr>
          <w:rFonts w:ascii="Times New Roman" w:eastAsia="黑体" w:hAnsi="Times New Roman" w:cs="Times New Roman"/>
          <w:sz w:val="28"/>
        </w:rPr>
      </w:pPr>
      <w:r w:rsidRPr="000978D8">
        <w:rPr>
          <w:rFonts w:ascii="Times New Roman" w:eastAsia="黑体" w:hAnsi="Times New Roman" w:cs="Times New Roman"/>
          <w:sz w:val="28"/>
        </w:rPr>
        <w:t>表</w:t>
      </w:r>
      <w:r w:rsidR="00FB556D" w:rsidRPr="000978D8">
        <w:rPr>
          <w:rFonts w:ascii="Times New Roman" w:eastAsia="黑体" w:hAnsi="Times New Roman" w:cs="Times New Roman" w:hint="eastAsia"/>
          <w:sz w:val="28"/>
        </w:rPr>
        <w:t>8</w:t>
      </w:r>
      <w:r w:rsidRPr="000978D8">
        <w:rPr>
          <w:rFonts w:ascii="Times New Roman" w:eastAsia="黑体" w:hAnsi="Times New Roman" w:cs="Times New Roman"/>
          <w:sz w:val="28"/>
        </w:rPr>
        <w:t>医疗废物处置情况</w:t>
      </w:r>
    </w:p>
    <w:tbl>
      <w:tblPr>
        <w:tblW w:w="8648" w:type="dxa"/>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843"/>
        <w:gridCol w:w="1801"/>
        <w:gridCol w:w="1602"/>
      </w:tblGrid>
      <w:tr w:rsidR="00882B84" w:rsidRPr="000978D8" w:rsidTr="00200567">
        <w:trPr>
          <w:trHeight w:val="452"/>
          <w:jc w:val="center"/>
        </w:trPr>
        <w:tc>
          <w:tcPr>
            <w:tcW w:w="1418"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color w:val="auto"/>
                <w:sz w:val="21"/>
                <w:szCs w:val="21"/>
              </w:rPr>
              <w:t>产生量（吨）</w:t>
            </w:r>
          </w:p>
        </w:tc>
        <w:tc>
          <w:tcPr>
            <w:tcW w:w="1984" w:type="dxa"/>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hint="eastAsia"/>
                <w:color w:val="auto"/>
                <w:sz w:val="21"/>
                <w:szCs w:val="21"/>
              </w:rPr>
              <w:t>重点医疗机构数量</w:t>
            </w:r>
          </w:p>
        </w:tc>
        <w:tc>
          <w:tcPr>
            <w:tcW w:w="1843"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color w:val="auto"/>
                <w:sz w:val="21"/>
                <w:szCs w:val="21"/>
              </w:rPr>
              <w:t>处置量（吨）</w:t>
            </w:r>
          </w:p>
        </w:tc>
        <w:tc>
          <w:tcPr>
            <w:tcW w:w="1801"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color w:val="auto"/>
                <w:sz w:val="21"/>
                <w:szCs w:val="21"/>
              </w:rPr>
              <w:t>处置率（</w:t>
            </w:r>
            <w:r w:rsidRPr="000978D8">
              <w:rPr>
                <w:rFonts w:ascii="Times New Roman" w:eastAsia="黑体" w:hAnsi="Times New Roman" w:cs="Times New Roman"/>
                <w:color w:val="auto"/>
                <w:sz w:val="21"/>
                <w:szCs w:val="21"/>
              </w:rPr>
              <w:t>%</w:t>
            </w:r>
            <w:r w:rsidRPr="000978D8">
              <w:rPr>
                <w:rFonts w:ascii="Times New Roman" w:eastAsia="黑体" w:hAnsi="Times New Roman" w:cs="Times New Roman"/>
                <w:color w:val="auto"/>
                <w:sz w:val="21"/>
                <w:szCs w:val="21"/>
              </w:rPr>
              <w:t>）</w:t>
            </w:r>
          </w:p>
        </w:tc>
        <w:tc>
          <w:tcPr>
            <w:tcW w:w="1602"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color w:val="auto"/>
                <w:sz w:val="21"/>
                <w:szCs w:val="21"/>
              </w:rPr>
              <w:t>主要处置方式</w:t>
            </w:r>
          </w:p>
        </w:tc>
      </w:tr>
      <w:tr w:rsidR="00882B84" w:rsidTr="00200567">
        <w:trPr>
          <w:trHeight w:val="459"/>
          <w:jc w:val="center"/>
        </w:trPr>
        <w:tc>
          <w:tcPr>
            <w:tcW w:w="1418" w:type="dxa"/>
            <w:vAlign w:val="center"/>
          </w:tcPr>
          <w:p w:rsidR="00882B84" w:rsidRPr="000978D8" w:rsidRDefault="00FB556D" w:rsidP="00861190">
            <w:pPr>
              <w:overflowPunct w:val="0"/>
              <w:topLinePunct/>
              <w:spacing w:line="24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2956.62</w:t>
            </w:r>
          </w:p>
        </w:tc>
        <w:tc>
          <w:tcPr>
            <w:tcW w:w="1984" w:type="dxa"/>
            <w:vAlign w:val="center"/>
          </w:tcPr>
          <w:p w:rsidR="00882B84" w:rsidRPr="000978D8" w:rsidRDefault="00B37F71" w:rsidP="00D41F2C">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393</w:t>
            </w:r>
          </w:p>
        </w:tc>
        <w:tc>
          <w:tcPr>
            <w:tcW w:w="1843" w:type="dxa"/>
            <w:vAlign w:val="center"/>
          </w:tcPr>
          <w:p w:rsidR="00882B84" w:rsidRPr="000978D8" w:rsidRDefault="002C5C70" w:rsidP="00861190">
            <w:pPr>
              <w:overflowPunct w:val="0"/>
              <w:topLinePunct/>
              <w:spacing w:line="24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2901.47</w:t>
            </w:r>
          </w:p>
        </w:tc>
        <w:tc>
          <w:tcPr>
            <w:tcW w:w="1801" w:type="dxa"/>
            <w:vAlign w:val="center"/>
          </w:tcPr>
          <w:p w:rsidR="00882B84" w:rsidRPr="000978D8" w:rsidRDefault="002C5C70" w:rsidP="00861190">
            <w:pPr>
              <w:overflowPunct w:val="0"/>
              <w:topLinePunct/>
              <w:spacing w:line="24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98.13</w:t>
            </w:r>
          </w:p>
        </w:tc>
        <w:tc>
          <w:tcPr>
            <w:tcW w:w="1602" w:type="dxa"/>
            <w:vAlign w:val="center"/>
          </w:tcPr>
          <w:p w:rsidR="00882B84" w:rsidRPr="000978D8" w:rsidRDefault="002C5C70" w:rsidP="00861190">
            <w:pPr>
              <w:overflowPunct w:val="0"/>
              <w:topLinePunct/>
              <w:spacing w:line="24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高温蒸煮、</w:t>
            </w:r>
            <w:r w:rsidR="00861190" w:rsidRPr="000978D8">
              <w:rPr>
                <w:rFonts w:ascii="Times New Roman" w:hAnsi="Times New Roman" w:cs="Times New Roman" w:hint="eastAsia"/>
                <w:color w:val="auto"/>
                <w:sz w:val="21"/>
                <w:szCs w:val="21"/>
              </w:rPr>
              <w:t>焚烧</w:t>
            </w:r>
          </w:p>
        </w:tc>
      </w:tr>
    </w:tbl>
    <w:p w:rsidR="00882B84" w:rsidRDefault="00146AEA">
      <w:pPr>
        <w:overflowPunct w:val="0"/>
        <w:topLinePunct/>
        <w:ind w:firstLineChars="200" w:firstLine="440"/>
        <w:rPr>
          <w:rFonts w:ascii="Times New Roman" w:hAnsi="Times New Roman" w:cs="Times New Roman"/>
          <w:color w:val="auto"/>
          <w:sz w:val="22"/>
          <w:szCs w:val="21"/>
        </w:rPr>
      </w:pPr>
      <w:r>
        <w:rPr>
          <w:rFonts w:ascii="Times New Roman" w:hAnsi="Times New Roman" w:cs="Times New Roman" w:hint="eastAsia"/>
          <w:color w:val="auto"/>
          <w:sz w:val="22"/>
          <w:szCs w:val="21"/>
        </w:rPr>
        <w:t>注：重点医疗机构包括：</w:t>
      </w:r>
      <w:r>
        <w:rPr>
          <w:rFonts w:ascii="Times New Roman" w:hAnsi="Times New Roman" w:cs="Times New Roman" w:hint="eastAsia"/>
          <w:color w:val="auto"/>
          <w:sz w:val="22"/>
          <w:szCs w:val="21"/>
        </w:rPr>
        <w:t>1</w:t>
      </w:r>
      <w:r>
        <w:rPr>
          <w:rFonts w:ascii="Times New Roman" w:hAnsi="Times New Roman" w:cs="Times New Roman" w:hint="eastAsia"/>
          <w:color w:val="auto"/>
          <w:sz w:val="22"/>
          <w:szCs w:val="21"/>
        </w:rPr>
        <w:t>．县级以上医疗机构；</w:t>
      </w:r>
      <w:r>
        <w:rPr>
          <w:rFonts w:ascii="Times New Roman" w:hAnsi="Times New Roman" w:cs="Times New Roman" w:hint="eastAsia"/>
          <w:color w:val="auto"/>
          <w:sz w:val="22"/>
          <w:szCs w:val="21"/>
        </w:rPr>
        <w:t>2</w:t>
      </w:r>
      <w:r>
        <w:rPr>
          <w:rFonts w:ascii="Times New Roman" w:hAnsi="Times New Roman" w:cs="Times New Roman" w:hint="eastAsia"/>
          <w:color w:val="auto"/>
          <w:sz w:val="22"/>
          <w:szCs w:val="21"/>
        </w:rPr>
        <w:t>．</w:t>
      </w:r>
      <w:r>
        <w:rPr>
          <w:rFonts w:ascii="Times New Roman" w:hAnsi="Times New Roman" w:cs="Times New Roman" w:hint="eastAsia"/>
          <w:color w:val="auto"/>
          <w:sz w:val="22"/>
          <w:szCs w:val="21"/>
        </w:rPr>
        <w:t>19</w:t>
      </w:r>
      <w:r>
        <w:rPr>
          <w:rFonts w:ascii="Times New Roman" w:hAnsi="Times New Roman" w:cs="Times New Roman" w:hint="eastAsia"/>
          <w:color w:val="auto"/>
          <w:sz w:val="22"/>
          <w:szCs w:val="21"/>
        </w:rPr>
        <w:t>张床位以上的医疗机构。</w:t>
      </w:r>
    </w:p>
    <w:p w:rsidR="00882B84" w:rsidRPr="00B7099D" w:rsidRDefault="00146AEA" w:rsidP="00B7099D">
      <w:pPr>
        <w:overflowPunct w:val="0"/>
        <w:topLinePunct/>
        <w:spacing w:line="560" w:lineRule="exact"/>
        <w:ind w:firstLineChars="200" w:firstLine="640"/>
        <w:rPr>
          <w:rFonts w:ascii="Times New Roman" w:eastAsia="楷体_GB2312" w:hAnsi="Times New Roman" w:cs="Times New Roman"/>
          <w:color w:val="auto"/>
        </w:rPr>
      </w:pPr>
      <w:r w:rsidRPr="00B7099D">
        <w:rPr>
          <w:rFonts w:ascii="Times New Roman" w:eastAsia="楷体_GB2312" w:hAnsi="Times New Roman" w:cs="Times New Roman" w:hint="eastAsia"/>
          <w:color w:val="auto"/>
        </w:rPr>
        <w:t>（四）城市生活垃圾、建筑垃圾和餐厨垃圾有关信息。</w:t>
      </w:r>
    </w:p>
    <w:p w:rsidR="000978D8" w:rsidRPr="000978D8" w:rsidRDefault="000978D8" w:rsidP="00B7099D">
      <w:pPr>
        <w:spacing w:line="558" w:lineRule="exact"/>
        <w:ind w:firstLineChars="200" w:firstLine="643"/>
        <w:rPr>
          <w:rFonts w:ascii="Times New Roman" w:hAnsi="Times New Roman" w:cs="Times New Roman"/>
        </w:rPr>
      </w:pPr>
      <w:r w:rsidRPr="00B7099D">
        <w:rPr>
          <w:rFonts w:ascii="Times New Roman" w:hAnsi="Times New Roman" w:cs="Times New Roman"/>
          <w:b/>
          <w:color w:val="auto"/>
        </w:rPr>
        <w:t>1.</w:t>
      </w:r>
      <w:r w:rsidRPr="00B7099D">
        <w:rPr>
          <w:rFonts w:ascii="Times New Roman" w:hAnsi="Times New Roman" w:cs="Times New Roman"/>
          <w:b/>
          <w:color w:val="auto"/>
        </w:rPr>
        <w:t>生活垃圾产生及处置情况。</w:t>
      </w:r>
      <w:r w:rsidRPr="00416B3F">
        <w:rPr>
          <w:rFonts w:ascii="Times New Roman" w:hAnsi="Times New Roman" w:cs="Times New Roman"/>
        </w:rPr>
        <w:t>2019</w:t>
      </w:r>
      <w:r w:rsidRPr="00416B3F">
        <w:rPr>
          <w:rFonts w:ascii="Times New Roman" w:hAnsi="Times New Roman" w:cs="Times New Roman" w:hint="eastAsia"/>
        </w:rPr>
        <w:t>年，全市城市生活垃圾产生量</w:t>
      </w:r>
      <w:r w:rsidRPr="00416B3F">
        <w:rPr>
          <w:rFonts w:ascii="Times New Roman" w:hAnsi="Times New Roman" w:cs="Times New Roman"/>
        </w:rPr>
        <w:t>48.98</w:t>
      </w:r>
      <w:r w:rsidRPr="00416B3F">
        <w:rPr>
          <w:rFonts w:ascii="Times New Roman" w:hAnsi="Times New Roman" w:cs="Times New Roman" w:hint="eastAsia"/>
        </w:rPr>
        <w:t>万吨。处置方式为卫生填埋和焚烧发电，其中卫生填埋量</w:t>
      </w:r>
      <w:r w:rsidRPr="00416B3F">
        <w:rPr>
          <w:rFonts w:ascii="Times New Roman" w:hAnsi="Times New Roman" w:cs="Times New Roman"/>
        </w:rPr>
        <w:t>23.26</w:t>
      </w:r>
      <w:r w:rsidRPr="00416B3F">
        <w:rPr>
          <w:rFonts w:ascii="Times New Roman" w:hAnsi="Times New Roman" w:cs="Times New Roman" w:hint="eastAsia"/>
        </w:rPr>
        <w:t>万吨，焚烧量</w:t>
      </w:r>
      <w:r w:rsidRPr="00416B3F">
        <w:rPr>
          <w:rFonts w:ascii="Times New Roman" w:hAnsi="Times New Roman" w:cs="Times New Roman"/>
        </w:rPr>
        <w:t>23.07</w:t>
      </w:r>
      <w:r w:rsidRPr="00416B3F">
        <w:rPr>
          <w:rFonts w:ascii="Times New Roman" w:hAnsi="Times New Roman" w:cs="Times New Roman" w:hint="eastAsia"/>
        </w:rPr>
        <w:t>万吨，水泥窑协同焚烧处置</w:t>
      </w:r>
      <w:r w:rsidRPr="00416B3F">
        <w:rPr>
          <w:rFonts w:ascii="Times New Roman" w:hAnsi="Times New Roman" w:cs="Times New Roman"/>
        </w:rPr>
        <w:t>2.65</w:t>
      </w:r>
      <w:r w:rsidRPr="00416B3F">
        <w:rPr>
          <w:rFonts w:ascii="Times New Roman" w:hAnsi="Times New Roman" w:cs="Times New Roman" w:hint="eastAsia"/>
        </w:rPr>
        <w:t>万吨。</w:t>
      </w:r>
    </w:p>
    <w:p w:rsidR="000978D8" w:rsidRPr="000978D8" w:rsidRDefault="000978D8" w:rsidP="00B7099D">
      <w:pPr>
        <w:spacing w:line="558" w:lineRule="exact"/>
        <w:ind w:firstLineChars="200" w:firstLine="643"/>
        <w:rPr>
          <w:rFonts w:ascii="Times New Roman" w:hAnsi="Times New Roman" w:cs="Times New Roman"/>
        </w:rPr>
      </w:pPr>
      <w:r w:rsidRPr="00B7099D">
        <w:rPr>
          <w:rFonts w:ascii="Times New Roman" w:hAnsi="Times New Roman" w:cs="Times New Roman"/>
          <w:b/>
          <w:color w:val="auto"/>
        </w:rPr>
        <w:t>2.</w:t>
      </w:r>
      <w:r w:rsidRPr="00B7099D">
        <w:rPr>
          <w:rFonts w:ascii="Times New Roman" w:hAnsi="Times New Roman" w:cs="Times New Roman"/>
          <w:b/>
          <w:color w:val="auto"/>
        </w:rPr>
        <w:t>餐厨垃圾产生及处置情况。</w:t>
      </w:r>
      <w:r w:rsidRPr="000978D8">
        <w:rPr>
          <w:rFonts w:ascii="Times New Roman" w:hAnsi="Times New Roman" w:cs="Times New Roman"/>
        </w:rPr>
        <w:t>201</w:t>
      </w:r>
      <w:r>
        <w:rPr>
          <w:rFonts w:ascii="Times New Roman" w:hAnsi="Times New Roman" w:cs="Times New Roman" w:hint="eastAsia"/>
        </w:rPr>
        <w:t>9</w:t>
      </w:r>
      <w:r w:rsidRPr="000978D8">
        <w:rPr>
          <w:rFonts w:ascii="Times New Roman" w:hAnsi="Times New Roman" w:cs="Times New Roman"/>
        </w:rPr>
        <w:t>年，全市</w:t>
      </w:r>
      <w:r>
        <w:rPr>
          <w:rFonts w:ascii="Times New Roman" w:hAnsi="Times New Roman" w:cs="Times New Roman" w:hint="eastAsia"/>
        </w:rPr>
        <w:t>共产生餐厨垃圾</w:t>
      </w:r>
      <w:r>
        <w:rPr>
          <w:rFonts w:ascii="Times New Roman" w:hAnsi="Times New Roman" w:cs="Times New Roman" w:hint="eastAsia"/>
        </w:rPr>
        <w:t>8.76</w:t>
      </w:r>
      <w:r w:rsidRPr="000978D8">
        <w:rPr>
          <w:rFonts w:ascii="Times New Roman" w:hAnsi="Times New Roman" w:cs="Times New Roman"/>
        </w:rPr>
        <w:t>万吨，餐厨垃圾经油</w:t>
      </w:r>
      <w:r w:rsidRPr="000978D8">
        <w:rPr>
          <w:rFonts w:ascii="Times New Roman" w:hAnsi="Times New Roman" w:cs="Times New Roman"/>
        </w:rPr>
        <w:t>/</w:t>
      </w:r>
      <w:r w:rsidRPr="000978D8">
        <w:rPr>
          <w:rFonts w:ascii="Times New Roman" w:hAnsi="Times New Roman" w:cs="Times New Roman"/>
        </w:rPr>
        <w:t>水分离后，随同生活垃圾进行处置，处置率</w:t>
      </w:r>
      <w:r w:rsidRPr="000978D8">
        <w:rPr>
          <w:rFonts w:ascii="Times New Roman" w:hAnsi="Times New Roman" w:cs="Times New Roman"/>
        </w:rPr>
        <w:t>100%</w:t>
      </w:r>
      <w:r w:rsidRPr="000978D8">
        <w:rPr>
          <w:rFonts w:ascii="Times New Roman" w:hAnsi="Times New Roman" w:cs="Times New Roman"/>
        </w:rPr>
        <w:t>。</w:t>
      </w:r>
    </w:p>
    <w:p w:rsidR="000978D8" w:rsidRPr="000978D8" w:rsidRDefault="000978D8" w:rsidP="00B7099D">
      <w:pPr>
        <w:spacing w:line="558" w:lineRule="exact"/>
        <w:ind w:firstLineChars="200" w:firstLine="643"/>
        <w:rPr>
          <w:rFonts w:ascii="Times New Roman" w:hAnsi="Times New Roman" w:cs="Times New Roman"/>
        </w:rPr>
      </w:pPr>
      <w:r w:rsidRPr="00B7099D">
        <w:rPr>
          <w:rFonts w:ascii="Times New Roman" w:hAnsi="Times New Roman" w:cs="Times New Roman"/>
          <w:b/>
          <w:color w:val="auto"/>
        </w:rPr>
        <w:t>3.</w:t>
      </w:r>
      <w:r w:rsidRPr="00B7099D">
        <w:rPr>
          <w:rFonts w:ascii="Times New Roman" w:hAnsi="Times New Roman" w:cs="Times New Roman"/>
          <w:b/>
          <w:color w:val="auto"/>
        </w:rPr>
        <w:t>建筑垃圾产生及处置情况。</w:t>
      </w:r>
      <w:r w:rsidRPr="000978D8">
        <w:rPr>
          <w:rFonts w:ascii="Times New Roman" w:hAnsi="Times New Roman" w:cs="Times New Roman"/>
        </w:rPr>
        <w:t>全市暂无建筑垃圾统计数据和相关信息。具体见表</w:t>
      </w:r>
      <w:r w:rsidRPr="000978D8">
        <w:rPr>
          <w:rFonts w:ascii="Times New Roman" w:hAnsi="Times New Roman" w:cs="Times New Roman"/>
        </w:rPr>
        <w:t>9</w:t>
      </w:r>
      <w:r w:rsidRPr="000978D8">
        <w:rPr>
          <w:rFonts w:ascii="Times New Roman" w:hAnsi="Times New Roman" w:cs="Times New Roman"/>
        </w:rPr>
        <w:t>。</w:t>
      </w:r>
    </w:p>
    <w:p w:rsidR="00882B84" w:rsidRPr="000978D8" w:rsidRDefault="00146AEA">
      <w:pPr>
        <w:overflowPunct w:val="0"/>
        <w:topLinePunct/>
        <w:spacing w:line="400" w:lineRule="exact"/>
        <w:jc w:val="center"/>
        <w:rPr>
          <w:rFonts w:ascii="Times New Roman" w:eastAsia="黑体" w:hAnsi="Times New Roman" w:cs="Times New Roman"/>
          <w:sz w:val="28"/>
        </w:rPr>
      </w:pPr>
      <w:r w:rsidRPr="000978D8">
        <w:rPr>
          <w:rFonts w:ascii="Times New Roman" w:eastAsia="黑体" w:hAnsi="Times New Roman" w:cs="Times New Roman"/>
          <w:sz w:val="28"/>
        </w:rPr>
        <w:t>表</w:t>
      </w:r>
      <w:r w:rsidR="00C07DE1" w:rsidRPr="000978D8">
        <w:rPr>
          <w:rFonts w:ascii="Times New Roman" w:eastAsia="黑体" w:hAnsi="Times New Roman" w:cs="Times New Roman" w:hint="eastAsia"/>
          <w:sz w:val="28"/>
        </w:rPr>
        <w:t>9</w:t>
      </w:r>
      <w:r w:rsidRPr="000978D8">
        <w:rPr>
          <w:rFonts w:ascii="Times New Roman" w:eastAsia="黑体" w:hAnsi="Times New Roman" w:cs="Times New Roman"/>
          <w:sz w:val="28"/>
        </w:rPr>
        <w:t>城市生活垃圾、建筑垃圾、餐厨垃圾</w:t>
      </w:r>
      <w:r w:rsidRPr="000978D8">
        <w:rPr>
          <w:rFonts w:ascii="Times New Roman" w:eastAsia="黑体" w:hAnsi="Times New Roman" w:cs="Times New Roman" w:hint="eastAsia"/>
          <w:sz w:val="28"/>
        </w:rPr>
        <w:t>处理</w:t>
      </w:r>
      <w:r w:rsidRPr="000978D8">
        <w:rPr>
          <w:rFonts w:ascii="Times New Roman" w:eastAsia="黑体" w:hAnsi="Times New Roman" w:cs="Times New Roman"/>
          <w:sz w:val="28"/>
        </w:rPr>
        <w:t>处置情况</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559"/>
        <w:gridCol w:w="1559"/>
        <w:gridCol w:w="1276"/>
        <w:gridCol w:w="745"/>
        <w:gridCol w:w="746"/>
        <w:gridCol w:w="746"/>
        <w:gridCol w:w="746"/>
      </w:tblGrid>
      <w:tr w:rsidR="00882B84" w:rsidRPr="000978D8">
        <w:trPr>
          <w:trHeight w:val="240"/>
          <w:jc w:val="center"/>
        </w:trPr>
        <w:tc>
          <w:tcPr>
            <w:tcW w:w="1483" w:type="dxa"/>
            <w:vMerge w:val="restart"/>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color w:val="auto"/>
                <w:sz w:val="21"/>
                <w:szCs w:val="21"/>
              </w:rPr>
              <w:t>类别</w:t>
            </w:r>
          </w:p>
        </w:tc>
        <w:tc>
          <w:tcPr>
            <w:tcW w:w="1559" w:type="dxa"/>
            <w:vMerge w:val="restart"/>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color w:val="auto"/>
                <w:sz w:val="21"/>
                <w:szCs w:val="21"/>
              </w:rPr>
              <w:t>产生量（万吨）</w:t>
            </w:r>
          </w:p>
        </w:tc>
        <w:tc>
          <w:tcPr>
            <w:tcW w:w="1559" w:type="dxa"/>
            <w:vMerge w:val="restart"/>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hint="eastAsia"/>
                <w:color w:val="auto"/>
                <w:sz w:val="21"/>
                <w:szCs w:val="21"/>
              </w:rPr>
              <w:t>处理</w:t>
            </w:r>
            <w:r w:rsidRPr="000978D8">
              <w:rPr>
                <w:rFonts w:ascii="Times New Roman" w:eastAsia="黑体" w:hAnsi="Times New Roman" w:cs="Times New Roman"/>
                <w:color w:val="auto"/>
                <w:sz w:val="21"/>
                <w:szCs w:val="21"/>
              </w:rPr>
              <w:t>量（万吨）</w:t>
            </w:r>
          </w:p>
        </w:tc>
        <w:tc>
          <w:tcPr>
            <w:tcW w:w="1276" w:type="dxa"/>
            <w:vMerge w:val="restart"/>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hint="eastAsia"/>
                <w:color w:val="auto"/>
                <w:sz w:val="21"/>
                <w:szCs w:val="21"/>
              </w:rPr>
              <w:t>处理</w:t>
            </w:r>
            <w:r w:rsidRPr="000978D8">
              <w:rPr>
                <w:rFonts w:ascii="Times New Roman" w:eastAsia="黑体" w:hAnsi="Times New Roman" w:cs="Times New Roman"/>
                <w:color w:val="auto"/>
                <w:sz w:val="21"/>
                <w:szCs w:val="21"/>
              </w:rPr>
              <w:t>率（</w:t>
            </w:r>
            <w:r w:rsidRPr="000978D8">
              <w:rPr>
                <w:rFonts w:ascii="Times New Roman" w:eastAsia="黑体" w:hAnsi="Times New Roman" w:cs="Times New Roman"/>
                <w:color w:val="auto"/>
                <w:sz w:val="21"/>
                <w:szCs w:val="21"/>
              </w:rPr>
              <w:t>%</w:t>
            </w:r>
            <w:r w:rsidRPr="000978D8">
              <w:rPr>
                <w:rFonts w:ascii="Times New Roman" w:eastAsia="黑体" w:hAnsi="Times New Roman" w:cs="Times New Roman"/>
                <w:color w:val="auto"/>
                <w:sz w:val="21"/>
                <w:szCs w:val="21"/>
              </w:rPr>
              <w:t>）</w:t>
            </w:r>
          </w:p>
        </w:tc>
        <w:tc>
          <w:tcPr>
            <w:tcW w:w="2983" w:type="dxa"/>
            <w:gridSpan w:val="4"/>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color w:val="auto"/>
                <w:sz w:val="21"/>
                <w:szCs w:val="21"/>
              </w:rPr>
              <w:t>主要</w:t>
            </w:r>
            <w:r w:rsidRPr="000978D8">
              <w:rPr>
                <w:rFonts w:ascii="Times New Roman" w:eastAsia="黑体" w:hAnsi="Times New Roman" w:cs="Times New Roman" w:hint="eastAsia"/>
                <w:color w:val="auto"/>
                <w:sz w:val="21"/>
                <w:szCs w:val="21"/>
              </w:rPr>
              <w:t>处理</w:t>
            </w:r>
            <w:r w:rsidRPr="000978D8">
              <w:rPr>
                <w:rFonts w:ascii="Times New Roman" w:eastAsia="黑体" w:hAnsi="Times New Roman" w:cs="Times New Roman"/>
                <w:color w:val="auto"/>
                <w:sz w:val="21"/>
                <w:szCs w:val="21"/>
              </w:rPr>
              <w:t>方式</w:t>
            </w:r>
            <w:r w:rsidRPr="000978D8">
              <w:rPr>
                <w:rFonts w:ascii="Times New Roman" w:eastAsia="黑体" w:hAnsi="Times New Roman" w:cs="Times New Roman" w:hint="eastAsia"/>
                <w:color w:val="auto"/>
                <w:sz w:val="21"/>
                <w:szCs w:val="21"/>
              </w:rPr>
              <w:t>及处理量</w:t>
            </w:r>
          </w:p>
        </w:tc>
      </w:tr>
      <w:tr w:rsidR="00882B84" w:rsidRPr="000978D8">
        <w:trPr>
          <w:trHeight w:val="240"/>
          <w:jc w:val="center"/>
        </w:trPr>
        <w:tc>
          <w:tcPr>
            <w:tcW w:w="1483" w:type="dxa"/>
            <w:vMerge/>
          </w:tcPr>
          <w:p w:rsidR="00882B84" w:rsidRPr="000978D8" w:rsidRDefault="00882B84">
            <w:pPr>
              <w:overflowPunct w:val="0"/>
              <w:topLinePunct/>
              <w:jc w:val="center"/>
              <w:rPr>
                <w:rFonts w:ascii="Times New Roman" w:hAnsi="Times New Roman" w:cs="Times New Roman"/>
                <w:b/>
                <w:color w:val="auto"/>
                <w:sz w:val="21"/>
                <w:szCs w:val="21"/>
              </w:rPr>
            </w:pPr>
          </w:p>
        </w:tc>
        <w:tc>
          <w:tcPr>
            <w:tcW w:w="1559" w:type="dxa"/>
            <w:vMerge/>
            <w:vAlign w:val="center"/>
          </w:tcPr>
          <w:p w:rsidR="00882B84" w:rsidRPr="000978D8" w:rsidRDefault="00882B84">
            <w:pPr>
              <w:overflowPunct w:val="0"/>
              <w:topLinePunct/>
              <w:jc w:val="center"/>
              <w:rPr>
                <w:rFonts w:ascii="Times New Roman" w:hAnsi="Times New Roman" w:cs="Times New Roman"/>
                <w:b/>
                <w:color w:val="auto"/>
                <w:sz w:val="21"/>
                <w:szCs w:val="21"/>
              </w:rPr>
            </w:pPr>
          </w:p>
        </w:tc>
        <w:tc>
          <w:tcPr>
            <w:tcW w:w="1559" w:type="dxa"/>
            <w:vMerge/>
            <w:vAlign w:val="center"/>
          </w:tcPr>
          <w:p w:rsidR="00882B84" w:rsidRPr="000978D8" w:rsidRDefault="00882B84">
            <w:pPr>
              <w:overflowPunct w:val="0"/>
              <w:topLinePunct/>
              <w:jc w:val="center"/>
              <w:rPr>
                <w:rFonts w:ascii="Times New Roman" w:hAnsi="Times New Roman" w:cs="Times New Roman"/>
                <w:b/>
                <w:color w:val="auto"/>
                <w:sz w:val="21"/>
                <w:szCs w:val="21"/>
              </w:rPr>
            </w:pPr>
          </w:p>
        </w:tc>
        <w:tc>
          <w:tcPr>
            <w:tcW w:w="1276" w:type="dxa"/>
            <w:vMerge/>
            <w:vAlign w:val="center"/>
          </w:tcPr>
          <w:p w:rsidR="00882B84" w:rsidRPr="000978D8" w:rsidRDefault="00882B84">
            <w:pPr>
              <w:overflowPunct w:val="0"/>
              <w:topLinePunct/>
              <w:jc w:val="center"/>
              <w:rPr>
                <w:rFonts w:ascii="Times New Roman" w:hAnsi="Times New Roman" w:cs="Times New Roman"/>
                <w:b/>
                <w:color w:val="auto"/>
                <w:sz w:val="21"/>
                <w:szCs w:val="21"/>
              </w:rPr>
            </w:pPr>
          </w:p>
        </w:tc>
        <w:tc>
          <w:tcPr>
            <w:tcW w:w="745"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hint="eastAsia"/>
                <w:color w:val="auto"/>
                <w:sz w:val="21"/>
                <w:szCs w:val="21"/>
              </w:rPr>
              <w:t>焚烧</w:t>
            </w:r>
          </w:p>
        </w:tc>
        <w:tc>
          <w:tcPr>
            <w:tcW w:w="746"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hint="eastAsia"/>
                <w:color w:val="auto"/>
                <w:sz w:val="21"/>
                <w:szCs w:val="21"/>
              </w:rPr>
              <w:t>填埋</w:t>
            </w:r>
          </w:p>
        </w:tc>
        <w:tc>
          <w:tcPr>
            <w:tcW w:w="746"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hint="eastAsia"/>
                <w:color w:val="auto"/>
                <w:sz w:val="21"/>
                <w:szCs w:val="21"/>
              </w:rPr>
              <w:t>利用</w:t>
            </w:r>
          </w:p>
        </w:tc>
        <w:tc>
          <w:tcPr>
            <w:tcW w:w="746" w:type="dxa"/>
            <w:vAlign w:val="center"/>
          </w:tcPr>
          <w:p w:rsidR="00882B84" w:rsidRPr="000978D8" w:rsidRDefault="00146AEA">
            <w:pPr>
              <w:overflowPunct w:val="0"/>
              <w:topLinePunct/>
              <w:jc w:val="center"/>
              <w:rPr>
                <w:rFonts w:ascii="Times New Roman" w:eastAsia="黑体" w:hAnsi="Times New Roman" w:cs="Times New Roman"/>
                <w:color w:val="auto"/>
                <w:sz w:val="21"/>
                <w:szCs w:val="21"/>
              </w:rPr>
            </w:pPr>
            <w:r w:rsidRPr="000978D8">
              <w:rPr>
                <w:rFonts w:ascii="Times New Roman" w:eastAsia="黑体" w:hAnsi="Times New Roman" w:cs="Times New Roman" w:hint="eastAsia"/>
                <w:color w:val="auto"/>
                <w:sz w:val="21"/>
                <w:szCs w:val="21"/>
              </w:rPr>
              <w:t>其他</w:t>
            </w:r>
          </w:p>
        </w:tc>
      </w:tr>
      <w:tr w:rsidR="000978D8" w:rsidRPr="000978D8" w:rsidTr="000978D8">
        <w:trPr>
          <w:trHeight w:val="459"/>
          <w:jc w:val="center"/>
        </w:trPr>
        <w:tc>
          <w:tcPr>
            <w:tcW w:w="1483"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color w:val="auto"/>
                <w:sz w:val="21"/>
                <w:szCs w:val="21"/>
              </w:rPr>
              <w:t>城市生活垃圾</w:t>
            </w:r>
          </w:p>
        </w:tc>
        <w:tc>
          <w:tcPr>
            <w:tcW w:w="1559"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48.98</w:t>
            </w:r>
          </w:p>
        </w:tc>
        <w:tc>
          <w:tcPr>
            <w:tcW w:w="1559"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48.98</w:t>
            </w:r>
          </w:p>
        </w:tc>
        <w:tc>
          <w:tcPr>
            <w:tcW w:w="1276"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100%</w:t>
            </w:r>
          </w:p>
        </w:tc>
        <w:tc>
          <w:tcPr>
            <w:tcW w:w="745"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23.07</w:t>
            </w:r>
          </w:p>
        </w:tc>
        <w:tc>
          <w:tcPr>
            <w:tcW w:w="746"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23.26</w:t>
            </w:r>
          </w:p>
        </w:tc>
        <w:tc>
          <w:tcPr>
            <w:tcW w:w="746"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p>
        </w:tc>
        <w:tc>
          <w:tcPr>
            <w:tcW w:w="746"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2.65</w:t>
            </w:r>
          </w:p>
        </w:tc>
      </w:tr>
      <w:tr w:rsidR="000978D8" w:rsidTr="000978D8">
        <w:trPr>
          <w:trHeight w:val="459"/>
          <w:jc w:val="center"/>
        </w:trPr>
        <w:tc>
          <w:tcPr>
            <w:tcW w:w="1483"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color w:val="auto"/>
                <w:sz w:val="21"/>
                <w:szCs w:val="21"/>
              </w:rPr>
              <w:t>餐厨垃圾</w:t>
            </w:r>
          </w:p>
        </w:tc>
        <w:tc>
          <w:tcPr>
            <w:tcW w:w="1559"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8.76</w:t>
            </w:r>
          </w:p>
        </w:tc>
        <w:tc>
          <w:tcPr>
            <w:tcW w:w="1559"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8.76</w:t>
            </w:r>
          </w:p>
        </w:tc>
        <w:tc>
          <w:tcPr>
            <w:tcW w:w="1276"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100%</w:t>
            </w:r>
          </w:p>
        </w:tc>
        <w:tc>
          <w:tcPr>
            <w:tcW w:w="745"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2.56</w:t>
            </w:r>
          </w:p>
        </w:tc>
        <w:tc>
          <w:tcPr>
            <w:tcW w:w="746"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5.75</w:t>
            </w:r>
          </w:p>
        </w:tc>
        <w:tc>
          <w:tcPr>
            <w:tcW w:w="746" w:type="dxa"/>
            <w:vAlign w:val="center"/>
          </w:tcPr>
          <w:p w:rsidR="000978D8" w:rsidRPr="000978D8" w:rsidRDefault="000978D8" w:rsidP="000978D8">
            <w:pPr>
              <w:overflowPunct w:val="0"/>
              <w:topLinePunct/>
              <w:spacing w:line="300" w:lineRule="exact"/>
              <w:jc w:val="center"/>
              <w:rPr>
                <w:rFonts w:ascii="Times New Roman" w:hAnsi="Times New Roman" w:cs="Times New Roman"/>
                <w:color w:val="auto"/>
                <w:sz w:val="21"/>
                <w:szCs w:val="21"/>
              </w:rPr>
            </w:pPr>
          </w:p>
        </w:tc>
        <w:tc>
          <w:tcPr>
            <w:tcW w:w="746" w:type="dxa"/>
            <w:vAlign w:val="center"/>
          </w:tcPr>
          <w:p w:rsidR="000978D8" w:rsidRDefault="000978D8" w:rsidP="000978D8">
            <w:pPr>
              <w:overflowPunct w:val="0"/>
              <w:topLinePunct/>
              <w:spacing w:line="300" w:lineRule="exact"/>
              <w:jc w:val="center"/>
              <w:rPr>
                <w:rFonts w:ascii="Times New Roman" w:hAnsi="Times New Roman" w:cs="Times New Roman"/>
                <w:color w:val="auto"/>
                <w:sz w:val="21"/>
                <w:szCs w:val="21"/>
              </w:rPr>
            </w:pPr>
            <w:r w:rsidRPr="000978D8">
              <w:rPr>
                <w:rFonts w:ascii="Times New Roman" w:hAnsi="Times New Roman" w:cs="Times New Roman" w:hint="eastAsia"/>
                <w:color w:val="auto"/>
                <w:sz w:val="21"/>
                <w:szCs w:val="21"/>
              </w:rPr>
              <w:t>0.45</w:t>
            </w:r>
          </w:p>
        </w:tc>
      </w:tr>
    </w:tbl>
    <w:p w:rsidR="00882B84" w:rsidRPr="00B7099D" w:rsidRDefault="00146AEA" w:rsidP="00B7099D">
      <w:pPr>
        <w:overflowPunct w:val="0"/>
        <w:topLinePunct/>
        <w:spacing w:line="560" w:lineRule="exact"/>
        <w:ind w:firstLineChars="200" w:firstLine="640"/>
        <w:rPr>
          <w:rFonts w:ascii="Times New Roman" w:eastAsia="楷体_GB2312" w:hAnsi="Times New Roman" w:cs="Times New Roman"/>
          <w:color w:val="auto"/>
        </w:rPr>
      </w:pPr>
      <w:r w:rsidRPr="00B7099D">
        <w:rPr>
          <w:rFonts w:ascii="Times New Roman" w:eastAsia="楷体_GB2312" w:hAnsi="Times New Roman" w:cs="Times New Roman" w:hint="eastAsia"/>
          <w:color w:val="auto"/>
        </w:rPr>
        <w:t>（五）危险废物处置设施有关信息。</w:t>
      </w:r>
    </w:p>
    <w:p w:rsidR="00882B84" w:rsidRDefault="00285FF9">
      <w:pPr>
        <w:overflowPunct w:val="0"/>
        <w:topLinePunct/>
        <w:spacing w:line="560" w:lineRule="exact"/>
        <w:ind w:firstLineChars="200" w:firstLine="640"/>
        <w:rPr>
          <w:rFonts w:ascii="Times New Roman" w:hAnsi="Times New Roman" w:cs="Times New Roman"/>
          <w:color w:val="auto"/>
        </w:rPr>
      </w:pPr>
      <w:r>
        <w:rPr>
          <w:rFonts w:ascii="Times New Roman" w:hAnsi="Times New Roman" w:cs="Times New Roman"/>
          <w:color w:val="auto"/>
        </w:rPr>
        <w:t>截止</w:t>
      </w:r>
      <w:r>
        <w:rPr>
          <w:rFonts w:ascii="Times New Roman" w:hAnsi="Times New Roman" w:cs="Times New Roman"/>
          <w:color w:val="auto"/>
        </w:rPr>
        <w:t>201</w:t>
      </w:r>
      <w:r w:rsidR="00C07DE1">
        <w:rPr>
          <w:rFonts w:ascii="Times New Roman" w:hAnsi="Times New Roman" w:cs="Times New Roman" w:hint="eastAsia"/>
          <w:color w:val="auto"/>
        </w:rPr>
        <w:t>9</w:t>
      </w:r>
      <w:r>
        <w:rPr>
          <w:rFonts w:ascii="Times New Roman" w:hAnsi="Times New Roman" w:cs="Times New Roman"/>
          <w:color w:val="auto"/>
        </w:rPr>
        <w:t>年底，全市仅有</w:t>
      </w:r>
      <w:r>
        <w:rPr>
          <w:rFonts w:ascii="Times New Roman" w:hAnsi="Times New Roman" w:cs="Times New Roman"/>
          <w:color w:val="auto"/>
        </w:rPr>
        <w:t>1</w:t>
      </w:r>
      <w:r>
        <w:rPr>
          <w:rFonts w:ascii="Times New Roman" w:hAnsi="Times New Roman" w:cs="Times New Roman"/>
          <w:color w:val="auto"/>
        </w:rPr>
        <w:t>家医疗废物处置单位，即达州佳境医疗废物处理有限公司，无危险废物焚烧、填埋等集中处理设施</w:t>
      </w:r>
      <w:r w:rsidR="00C07DE1">
        <w:rPr>
          <w:rFonts w:ascii="Times New Roman" w:hAnsi="Times New Roman" w:cs="Times New Roman" w:hint="eastAsia"/>
          <w:color w:val="auto"/>
        </w:rPr>
        <w:t>。详见表</w:t>
      </w:r>
      <w:r w:rsidR="00C07DE1">
        <w:rPr>
          <w:rFonts w:ascii="Times New Roman" w:hAnsi="Times New Roman" w:cs="Times New Roman" w:hint="eastAsia"/>
          <w:color w:val="auto"/>
        </w:rPr>
        <w:t>10</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sidR="00C07DE1">
        <w:rPr>
          <w:rFonts w:ascii="Times New Roman" w:eastAsia="黑体" w:hAnsi="Times New Roman" w:cs="Times New Roman" w:hint="eastAsia"/>
          <w:sz w:val="28"/>
        </w:rPr>
        <w:t>10</w:t>
      </w:r>
      <w:r>
        <w:rPr>
          <w:rFonts w:ascii="Times New Roman" w:eastAsia="黑体" w:hAnsi="Times New Roman" w:cs="Times New Roman"/>
          <w:sz w:val="28"/>
        </w:rPr>
        <w:t>危险废物处置设施情况</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305"/>
        <w:gridCol w:w="1245"/>
        <w:gridCol w:w="1275"/>
        <w:gridCol w:w="960"/>
        <w:gridCol w:w="1035"/>
        <w:gridCol w:w="1094"/>
      </w:tblGrid>
      <w:tr w:rsidR="00882B84">
        <w:trPr>
          <w:trHeight w:val="465"/>
          <w:jc w:val="center"/>
        </w:trPr>
        <w:tc>
          <w:tcPr>
            <w:tcW w:w="1395" w:type="dxa"/>
            <w:tcMar>
              <w:left w:w="0" w:type="dxa"/>
              <w:right w:w="0" w:type="dxa"/>
            </w:tcMar>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危险废物</w:t>
            </w:r>
          </w:p>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处置单位</w:t>
            </w:r>
          </w:p>
        </w:tc>
        <w:tc>
          <w:tcPr>
            <w:tcW w:w="1305" w:type="dxa"/>
            <w:tcMar>
              <w:left w:w="0" w:type="dxa"/>
              <w:right w:w="0" w:type="dxa"/>
            </w:tcMar>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设施地址</w:t>
            </w:r>
          </w:p>
        </w:tc>
        <w:tc>
          <w:tcPr>
            <w:tcW w:w="1245" w:type="dxa"/>
            <w:tcMar>
              <w:left w:w="0" w:type="dxa"/>
              <w:right w:w="0" w:type="dxa"/>
            </w:tcMar>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设施</w:t>
            </w:r>
          </w:p>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名称</w:t>
            </w:r>
          </w:p>
        </w:tc>
        <w:tc>
          <w:tcPr>
            <w:tcW w:w="1275" w:type="dxa"/>
            <w:tcMar>
              <w:left w:w="0" w:type="dxa"/>
              <w:right w:w="0" w:type="dxa"/>
            </w:tcMar>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设计处理</w:t>
            </w:r>
          </w:p>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能力</w:t>
            </w:r>
          </w:p>
        </w:tc>
        <w:tc>
          <w:tcPr>
            <w:tcW w:w="960" w:type="dxa"/>
            <w:tcMar>
              <w:left w:w="0" w:type="dxa"/>
              <w:right w:w="0" w:type="dxa"/>
            </w:tcMar>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实际处理</w:t>
            </w:r>
          </w:p>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数量</w:t>
            </w:r>
          </w:p>
        </w:tc>
        <w:tc>
          <w:tcPr>
            <w:tcW w:w="1035" w:type="dxa"/>
            <w:tcMar>
              <w:left w:w="0" w:type="dxa"/>
              <w:right w:w="0" w:type="dxa"/>
            </w:tcMar>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所采用的主要技术</w:t>
            </w:r>
          </w:p>
        </w:tc>
        <w:tc>
          <w:tcPr>
            <w:tcW w:w="1094" w:type="dxa"/>
            <w:tcMar>
              <w:left w:w="0" w:type="dxa"/>
              <w:right w:w="0" w:type="dxa"/>
            </w:tcMar>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使用年限（填埋场）</w:t>
            </w:r>
          </w:p>
        </w:tc>
      </w:tr>
      <w:tr w:rsidR="00C07DE1">
        <w:trPr>
          <w:trHeight w:val="435"/>
          <w:jc w:val="center"/>
        </w:trPr>
        <w:tc>
          <w:tcPr>
            <w:tcW w:w="1395" w:type="dxa"/>
            <w:tcMar>
              <w:left w:w="0" w:type="dxa"/>
              <w:right w:w="0" w:type="dxa"/>
            </w:tcMar>
            <w:vAlign w:val="center"/>
          </w:tcPr>
          <w:p w:rsidR="00C07DE1" w:rsidRDefault="00C07DE1" w:rsidP="00F76706">
            <w:pPr>
              <w:overflowPunct w:val="0"/>
              <w:topLinePunct/>
              <w:spacing w:line="30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达州佳境医疗废物处理有限公司</w:t>
            </w:r>
          </w:p>
        </w:tc>
        <w:tc>
          <w:tcPr>
            <w:tcW w:w="1305" w:type="dxa"/>
            <w:tcMar>
              <w:left w:w="0" w:type="dxa"/>
              <w:right w:w="0" w:type="dxa"/>
            </w:tcMar>
            <w:vAlign w:val="center"/>
          </w:tcPr>
          <w:p w:rsidR="00C07DE1" w:rsidRDefault="00C07DE1" w:rsidP="00F76706">
            <w:pPr>
              <w:overflowPunct w:val="0"/>
              <w:topLinePunct/>
              <w:spacing w:line="30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四川省达州市通川区复兴镇九龙村</w:t>
            </w:r>
          </w:p>
        </w:tc>
        <w:tc>
          <w:tcPr>
            <w:tcW w:w="1245" w:type="dxa"/>
            <w:tcMar>
              <w:left w:w="0" w:type="dxa"/>
              <w:right w:w="0" w:type="dxa"/>
            </w:tcMar>
            <w:vAlign w:val="center"/>
          </w:tcPr>
          <w:p w:rsidR="00C07DE1" w:rsidRDefault="00C07DE1" w:rsidP="00F76706">
            <w:pPr>
              <w:overflowPunct w:val="0"/>
              <w:topLinePunct/>
              <w:spacing w:line="30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高温蒸煮锅</w:t>
            </w:r>
          </w:p>
        </w:tc>
        <w:tc>
          <w:tcPr>
            <w:tcW w:w="1275" w:type="dxa"/>
            <w:tcMar>
              <w:left w:w="0" w:type="dxa"/>
              <w:right w:w="0" w:type="dxa"/>
            </w:tcMar>
            <w:vAlign w:val="center"/>
          </w:tcPr>
          <w:p w:rsidR="00C07DE1" w:rsidRDefault="00C07DE1" w:rsidP="00F76706">
            <w:pPr>
              <w:overflowPunct w:val="0"/>
              <w:topLinePunct/>
              <w:spacing w:line="30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5</w:t>
            </w:r>
            <w:r>
              <w:rPr>
                <w:rFonts w:ascii="Times New Roman" w:hAnsi="Times New Roman" w:cs="Times New Roman"/>
                <w:color w:val="auto"/>
                <w:sz w:val="21"/>
                <w:szCs w:val="21"/>
              </w:rPr>
              <w:t>吨</w:t>
            </w:r>
            <w:r>
              <w:rPr>
                <w:rFonts w:ascii="Times New Roman" w:hAnsi="Times New Roman" w:cs="Times New Roman"/>
                <w:color w:val="auto"/>
                <w:sz w:val="21"/>
                <w:szCs w:val="21"/>
              </w:rPr>
              <w:t>/</w:t>
            </w:r>
            <w:r>
              <w:rPr>
                <w:rFonts w:ascii="Times New Roman" w:hAnsi="Times New Roman" w:cs="Times New Roman"/>
                <w:color w:val="auto"/>
                <w:sz w:val="21"/>
                <w:szCs w:val="21"/>
              </w:rPr>
              <w:t>日</w:t>
            </w:r>
          </w:p>
        </w:tc>
        <w:tc>
          <w:tcPr>
            <w:tcW w:w="960" w:type="dxa"/>
            <w:tcMar>
              <w:left w:w="0" w:type="dxa"/>
              <w:right w:w="0" w:type="dxa"/>
            </w:tcMar>
            <w:vAlign w:val="center"/>
          </w:tcPr>
          <w:p w:rsidR="00C07DE1" w:rsidRDefault="00C07DE1" w:rsidP="00F76706">
            <w:pPr>
              <w:overflowPunct w:val="0"/>
              <w:topLinePunct/>
              <w:spacing w:line="300" w:lineRule="exact"/>
              <w:jc w:val="center"/>
              <w:rPr>
                <w:rFonts w:ascii="Times New Roman" w:hAnsi="Times New Roman" w:cs="Times New Roman"/>
                <w:color w:val="auto"/>
                <w:sz w:val="21"/>
                <w:szCs w:val="21"/>
              </w:rPr>
            </w:pPr>
            <w:r w:rsidRPr="00C07DE1">
              <w:rPr>
                <w:rFonts w:ascii="Times New Roman" w:hAnsi="Times New Roman" w:cs="Times New Roman" w:hint="eastAsia"/>
                <w:color w:val="auto"/>
                <w:sz w:val="21"/>
                <w:szCs w:val="21"/>
              </w:rPr>
              <w:t>2901.47</w:t>
            </w:r>
          </w:p>
        </w:tc>
        <w:tc>
          <w:tcPr>
            <w:tcW w:w="1035" w:type="dxa"/>
            <w:tcMar>
              <w:left w:w="0" w:type="dxa"/>
              <w:right w:w="0" w:type="dxa"/>
            </w:tcMar>
            <w:vAlign w:val="center"/>
          </w:tcPr>
          <w:p w:rsidR="00C07DE1" w:rsidRDefault="00C07DE1" w:rsidP="00F76706">
            <w:pPr>
              <w:overflowPunct w:val="0"/>
              <w:topLinePunct/>
              <w:spacing w:line="30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高温蒸煮</w:t>
            </w:r>
            <w:r>
              <w:rPr>
                <w:rFonts w:ascii="Times New Roman" w:hAnsi="Times New Roman" w:cs="Times New Roman"/>
                <w:color w:val="auto"/>
                <w:sz w:val="21"/>
                <w:szCs w:val="21"/>
              </w:rPr>
              <w:t>+</w:t>
            </w:r>
            <w:r>
              <w:rPr>
                <w:rFonts w:ascii="Times New Roman" w:hAnsi="Times New Roman" w:cs="Times New Roman"/>
                <w:color w:val="auto"/>
                <w:sz w:val="21"/>
                <w:szCs w:val="21"/>
              </w:rPr>
              <w:t>焚烧</w:t>
            </w:r>
          </w:p>
        </w:tc>
        <w:tc>
          <w:tcPr>
            <w:tcW w:w="1094" w:type="dxa"/>
            <w:tcMar>
              <w:left w:w="0" w:type="dxa"/>
              <w:right w:w="0" w:type="dxa"/>
            </w:tcMar>
            <w:vAlign w:val="center"/>
          </w:tcPr>
          <w:p w:rsidR="00C07DE1" w:rsidRDefault="00C07DE1" w:rsidP="00F76706">
            <w:pPr>
              <w:overflowPunct w:val="0"/>
              <w:topLinePunct/>
              <w:spacing w:line="30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r>
    </w:tbl>
    <w:p w:rsidR="00882B84" w:rsidRPr="00B7099D" w:rsidRDefault="00146AEA" w:rsidP="00B7099D">
      <w:pPr>
        <w:overflowPunct w:val="0"/>
        <w:topLinePunct/>
        <w:spacing w:line="560" w:lineRule="exact"/>
        <w:ind w:firstLineChars="200" w:firstLine="640"/>
        <w:rPr>
          <w:rFonts w:ascii="Times New Roman" w:eastAsia="楷体_GB2312" w:hAnsi="Times New Roman" w:cs="Times New Roman"/>
          <w:color w:val="auto"/>
        </w:rPr>
      </w:pPr>
      <w:r w:rsidRPr="00B7099D">
        <w:rPr>
          <w:rFonts w:ascii="Times New Roman" w:eastAsia="楷体_GB2312" w:hAnsi="Times New Roman" w:cs="Times New Roman" w:hint="eastAsia"/>
          <w:color w:val="auto"/>
        </w:rPr>
        <w:t>（六）本市农村固体废物（包括农村生活垃圾、畜禽粪便、秸杆以及农用薄膜等）的有关信息。</w:t>
      </w:r>
    </w:p>
    <w:p w:rsidR="00EE1BAC" w:rsidRPr="00EE1BAC" w:rsidRDefault="00EE1BAC" w:rsidP="00EE1BAC">
      <w:pPr>
        <w:overflowPunct w:val="0"/>
        <w:topLinePunct/>
        <w:spacing w:line="578" w:lineRule="exact"/>
        <w:ind w:firstLine="629"/>
        <w:outlineLvl w:val="3"/>
        <w:rPr>
          <w:rFonts w:ascii="Times New Roman" w:hAnsi="Times New Roman" w:cs="Times New Roman"/>
          <w:color w:val="auto"/>
        </w:rPr>
      </w:pPr>
      <w:r w:rsidRPr="00B7099D">
        <w:rPr>
          <w:rFonts w:ascii="Times New Roman" w:hAnsi="Times New Roman" w:cs="Times New Roman" w:hint="eastAsia"/>
          <w:b/>
          <w:color w:val="auto"/>
        </w:rPr>
        <w:t>1.</w:t>
      </w:r>
      <w:r w:rsidRPr="00B7099D">
        <w:rPr>
          <w:rFonts w:ascii="Times New Roman" w:hAnsi="Times New Roman" w:cs="Times New Roman"/>
          <w:b/>
          <w:color w:val="auto"/>
        </w:rPr>
        <w:t>畜禽粪便产生及处置情况</w:t>
      </w:r>
      <w:r w:rsidRPr="00B7099D">
        <w:rPr>
          <w:rFonts w:ascii="Times New Roman" w:hAnsi="Times New Roman" w:cs="Times New Roman" w:hint="eastAsia"/>
          <w:b/>
          <w:color w:val="auto"/>
        </w:rPr>
        <w:t>。</w:t>
      </w:r>
      <w:r w:rsidRPr="00EE1BAC">
        <w:rPr>
          <w:rFonts w:ascii="Times New Roman" w:hAnsi="Times New Roman" w:cs="Times New Roman"/>
          <w:color w:val="auto"/>
        </w:rPr>
        <w:t>201</w:t>
      </w:r>
      <w:r w:rsidRPr="00EE1BAC">
        <w:rPr>
          <w:rFonts w:ascii="Times New Roman" w:hAnsi="Times New Roman" w:cs="Times New Roman" w:hint="eastAsia"/>
          <w:color w:val="auto"/>
        </w:rPr>
        <w:t>9</w:t>
      </w:r>
      <w:r w:rsidRPr="00EE1BAC">
        <w:rPr>
          <w:rFonts w:ascii="Times New Roman" w:hAnsi="Times New Roman" w:cs="Times New Roman"/>
          <w:color w:val="auto"/>
        </w:rPr>
        <w:t>年，全市畜禽粪便共产生</w:t>
      </w:r>
      <w:r w:rsidRPr="00EE1BAC">
        <w:rPr>
          <w:rFonts w:ascii="Times New Roman" w:hAnsi="Times New Roman" w:cs="Times New Roman" w:hint="eastAsia"/>
          <w:color w:val="auto"/>
        </w:rPr>
        <w:t>492</w:t>
      </w:r>
      <w:r w:rsidRPr="00EE1BAC">
        <w:rPr>
          <w:rFonts w:ascii="Times New Roman" w:hAnsi="Times New Roman" w:cs="Times New Roman"/>
          <w:color w:val="auto"/>
        </w:rPr>
        <w:t>万吨，处理总量</w:t>
      </w:r>
      <w:r w:rsidRPr="00EE1BAC">
        <w:rPr>
          <w:rFonts w:ascii="Times New Roman" w:hAnsi="Times New Roman" w:cs="Times New Roman" w:hint="eastAsia"/>
          <w:color w:val="auto"/>
        </w:rPr>
        <w:t>442.8</w:t>
      </w:r>
      <w:r w:rsidRPr="00EE1BAC">
        <w:rPr>
          <w:rFonts w:ascii="Times New Roman" w:hAnsi="Times New Roman" w:cs="Times New Roman"/>
          <w:color w:val="auto"/>
        </w:rPr>
        <w:t>万吨，处理率</w:t>
      </w:r>
      <w:r w:rsidRPr="00EE1BAC">
        <w:rPr>
          <w:rFonts w:ascii="Times New Roman" w:hAnsi="Times New Roman" w:cs="Times New Roman" w:hint="eastAsia"/>
          <w:color w:val="auto"/>
        </w:rPr>
        <w:t>90</w:t>
      </w:r>
      <w:r w:rsidRPr="00EE1BAC">
        <w:rPr>
          <w:rFonts w:ascii="Times New Roman" w:hAnsi="Times New Roman" w:cs="Times New Roman"/>
          <w:color w:val="auto"/>
        </w:rPr>
        <w:t>%</w:t>
      </w:r>
      <w:r w:rsidRPr="00EE1BAC">
        <w:rPr>
          <w:rFonts w:ascii="Times New Roman" w:hAnsi="Times New Roman" w:cs="Times New Roman"/>
          <w:color w:val="auto"/>
        </w:rPr>
        <w:t>，主要采用种养循环还田、生产有机废等方式处理。</w:t>
      </w:r>
    </w:p>
    <w:p w:rsidR="00EE1BAC" w:rsidRPr="00EE1BAC" w:rsidRDefault="00EE1BAC" w:rsidP="00EE1BAC">
      <w:pPr>
        <w:overflowPunct w:val="0"/>
        <w:topLinePunct/>
        <w:spacing w:line="578" w:lineRule="exact"/>
        <w:ind w:firstLine="629"/>
        <w:outlineLvl w:val="3"/>
        <w:rPr>
          <w:rFonts w:ascii="Times New Roman" w:hAnsi="Times New Roman" w:cs="Times New Roman"/>
          <w:color w:val="auto"/>
        </w:rPr>
      </w:pPr>
      <w:r w:rsidRPr="00B7099D">
        <w:rPr>
          <w:rFonts w:ascii="Times New Roman" w:hAnsi="Times New Roman" w:cs="Times New Roman" w:hint="eastAsia"/>
          <w:b/>
          <w:color w:val="auto"/>
        </w:rPr>
        <w:t>2.</w:t>
      </w:r>
      <w:r w:rsidRPr="00B7099D">
        <w:rPr>
          <w:rFonts w:ascii="Times New Roman" w:hAnsi="Times New Roman" w:cs="Times New Roman"/>
          <w:b/>
          <w:color w:val="auto"/>
        </w:rPr>
        <w:t>秸</w:t>
      </w:r>
      <w:r w:rsidRPr="00B7099D">
        <w:rPr>
          <w:rFonts w:ascii="Times New Roman" w:hAnsi="Times New Roman" w:cs="Times New Roman" w:hint="eastAsia"/>
          <w:b/>
          <w:color w:val="auto"/>
        </w:rPr>
        <w:t>秆</w:t>
      </w:r>
      <w:r w:rsidRPr="00B7099D">
        <w:rPr>
          <w:rFonts w:ascii="Times New Roman" w:hAnsi="Times New Roman" w:cs="Times New Roman"/>
          <w:b/>
          <w:color w:val="auto"/>
        </w:rPr>
        <w:t>产生及处置情况</w:t>
      </w:r>
      <w:r w:rsidRPr="00B7099D">
        <w:rPr>
          <w:rFonts w:ascii="Times New Roman" w:hAnsi="Times New Roman" w:cs="Times New Roman" w:hint="eastAsia"/>
          <w:b/>
          <w:color w:val="auto"/>
        </w:rPr>
        <w:t>。</w:t>
      </w:r>
      <w:r w:rsidRPr="00EE1BAC">
        <w:rPr>
          <w:rFonts w:ascii="Times New Roman" w:hAnsi="Times New Roman" w:cs="Times New Roman"/>
          <w:color w:val="auto"/>
        </w:rPr>
        <w:t>201</w:t>
      </w:r>
      <w:r w:rsidRPr="00EE1BAC">
        <w:rPr>
          <w:rFonts w:ascii="Times New Roman" w:hAnsi="Times New Roman" w:cs="Times New Roman" w:hint="eastAsia"/>
          <w:color w:val="auto"/>
        </w:rPr>
        <w:t>9</w:t>
      </w:r>
      <w:r w:rsidRPr="00EE1BAC">
        <w:rPr>
          <w:rFonts w:ascii="Times New Roman" w:hAnsi="Times New Roman" w:cs="Times New Roman"/>
          <w:color w:val="auto"/>
        </w:rPr>
        <w:t>年，全市秸秆共产生</w:t>
      </w:r>
      <w:r w:rsidRPr="00EE1BAC">
        <w:rPr>
          <w:rFonts w:ascii="Times New Roman" w:hAnsi="Times New Roman" w:cs="Times New Roman" w:hint="eastAsia"/>
          <w:color w:val="auto"/>
        </w:rPr>
        <w:t>297.06</w:t>
      </w:r>
      <w:r w:rsidRPr="00EE1BAC">
        <w:rPr>
          <w:rFonts w:ascii="Times New Roman" w:hAnsi="Times New Roman" w:cs="Times New Roman"/>
          <w:color w:val="auto"/>
        </w:rPr>
        <w:t>万吨，处理总量</w:t>
      </w:r>
      <w:r w:rsidRPr="00EE1BAC">
        <w:rPr>
          <w:rFonts w:ascii="Times New Roman" w:hAnsi="Times New Roman" w:cs="Times New Roman" w:hint="eastAsia"/>
          <w:color w:val="auto"/>
        </w:rPr>
        <w:t>263.14</w:t>
      </w:r>
      <w:r w:rsidRPr="00EE1BAC">
        <w:rPr>
          <w:rFonts w:ascii="Times New Roman" w:hAnsi="Times New Roman" w:cs="Times New Roman"/>
          <w:color w:val="auto"/>
        </w:rPr>
        <w:t>万吨，处理率</w:t>
      </w:r>
      <w:r w:rsidRPr="00EE1BAC">
        <w:rPr>
          <w:rFonts w:ascii="Times New Roman" w:hAnsi="Times New Roman" w:cs="Times New Roman" w:hint="eastAsia"/>
          <w:color w:val="auto"/>
        </w:rPr>
        <w:t>88.58</w:t>
      </w:r>
      <w:r w:rsidRPr="00EE1BAC">
        <w:rPr>
          <w:rFonts w:ascii="Times New Roman" w:hAnsi="Times New Roman" w:cs="Times New Roman"/>
          <w:color w:val="auto"/>
        </w:rPr>
        <w:t>%</w:t>
      </w:r>
      <w:r w:rsidRPr="00EE1BAC">
        <w:rPr>
          <w:rFonts w:ascii="Times New Roman" w:hAnsi="Times New Roman" w:cs="Times New Roman"/>
          <w:color w:val="auto"/>
        </w:rPr>
        <w:t>，主要采用</w:t>
      </w:r>
      <w:r w:rsidRPr="00EE1BAC">
        <w:rPr>
          <w:rFonts w:ascii="Times New Roman" w:hAnsi="Times New Roman" w:cs="Times New Roman" w:hint="eastAsia"/>
          <w:color w:val="auto"/>
        </w:rPr>
        <w:t>肥料化、饲料化、能源化、基料化、原料化</w:t>
      </w:r>
      <w:r w:rsidRPr="00EE1BAC">
        <w:rPr>
          <w:rFonts w:ascii="Times New Roman" w:hAnsi="Times New Roman" w:cs="Times New Roman"/>
          <w:color w:val="auto"/>
        </w:rPr>
        <w:t>方式处理。</w:t>
      </w:r>
    </w:p>
    <w:p w:rsidR="00EE1BAC" w:rsidRPr="00EE1BAC" w:rsidRDefault="00EE1BAC" w:rsidP="00EE1BAC">
      <w:pPr>
        <w:overflowPunct w:val="0"/>
        <w:topLinePunct/>
        <w:spacing w:line="578" w:lineRule="exact"/>
        <w:ind w:firstLine="629"/>
        <w:outlineLvl w:val="3"/>
        <w:rPr>
          <w:rFonts w:ascii="Times New Roman" w:hAnsi="Times New Roman" w:cs="Times New Roman"/>
          <w:color w:val="auto"/>
        </w:rPr>
      </w:pPr>
      <w:r w:rsidRPr="00B7099D">
        <w:rPr>
          <w:rFonts w:ascii="Times New Roman" w:hAnsi="Times New Roman" w:cs="Times New Roman" w:hint="eastAsia"/>
          <w:b/>
          <w:color w:val="auto"/>
        </w:rPr>
        <w:t>3.</w:t>
      </w:r>
      <w:r w:rsidRPr="00B7099D">
        <w:rPr>
          <w:rFonts w:ascii="Times New Roman" w:hAnsi="Times New Roman" w:cs="Times New Roman"/>
          <w:b/>
          <w:color w:val="auto"/>
        </w:rPr>
        <w:t>农用薄膜产生及处置情况</w:t>
      </w:r>
      <w:r w:rsidRPr="00B7099D">
        <w:rPr>
          <w:rFonts w:ascii="Times New Roman" w:hAnsi="Times New Roman" w:cs="Times New Roman" w:hint="eastAsia"/>
          <w:b/>
          <w:color w:val="auto"/>
        </w:rPr>
        <w:t>。</w:t>
      </w:r>
      <w:r w:rsidRPr="00EE1BAC">
        <w:rPr>
          <w:rFonts w:ascii="Times New Roman" w:hAnsi="Times New Roman" w:cs="Times New Roman"/>
          <w:color w:val="auto"/>
        </w:rPr>
        <w:t>201</w:t>
      </w:r>
      <w:r w:rsidR="00B87311">
        <w:rPr>
          <w:rFonts w:ascii="Times New Roman" w:hAnsi="Times New Roman" w:cs="Times New Roman" w:hint="eastAsia"/>
          <w:color w:val="auto"/>
        </w:rPr>
        <w:t>9</w:t>
      </w:r>
      <w:r w:rsidRPr="00EE1BAC">
        <w:rPr>
          <w:rFonts w:ascii="Times New Roman" w:hAnsi="Times New Roman" w:cs="Times New Roman"/>
          <w:color w:val="auto"/>
        </w:rPr>
        <w:t>年，全市农用薄膜共产生</w:t>
      </w:r>
      <w:r w:rsidRPr="00EE1BAC">
        <w:rPr>
          <w:rFonts w:ascii="Times New Roman" w:hAnsi="Times New Roman" w:cs="Times New Roman" w:hint="eastAsia"/>
          <w:color w:val="auto"/>
        </w:rPr>
        <w:t>1504.45</w:t>
      </w:r>
      <w:r w:rsidRPr="00EE1BAC">
        <w:rPr>
          <w:rFonts w:ascii="Times New Roman" w:hAnsi="Times New Roman" w:cs="Times New Roman"/>
          <w:color w:val="auto"/>
        </w:rPr>
        <w:t>吨，处理</w:t>
      </w:r>
      <w:r w:rsidRPr="00EE1BAC">
        <w:rPr>
          <w:rFonts w:ascii="Times New Roman" w:hAnsi="Times New Roman" w:cs="Times New Roman" w:hint="eastAsia"/>
          <w:color w:val="auto"/>
        </w:rPr>
        <w:t>1401.7</w:t>
      </w:r>
      <w:r w:rsidRPr="00EE1BAC">
        <w:rPr>
          <w:rFonts w:ascii="Times New Roman" w:hAnsi="Times New Roman" w:cs="Times New Roman"/>
          <w:color w:val="auto"/>
        </w:rPr>
        <w:t>吨，处理率</w:t>
      </w:r>
      <w:r w:rsidRPr="00EE1BAC">
        <w:rPr>
          <w:rFonts w:ascii="Times New Roman" w:hAnsi="Times New Roman" w:cs="Times New Roman" w:hint="eastAsia"/>
          <w:color w:val="auto"/>
        </w:rPr>
        <w:t>93.17</w:t>
      </w:r>
      <w:r w:rsidRPr="00EE1BAC">
        <w:rPr>
          <w:rFonts w:ascii="Times New Roman" w:hAnsi="Times New Roman" w:cs="Times New Roman"/>
          <w:color w:val="auto"/>
        </w:rPr>
        <w:t>%</w:t>
      </w:r>
      <w:r w:rsidRPr="00EE1BAC">
        <w:rPr>
          <w:rFonts w:ascii="Times New Roman" w:hAnsi="Times New Roman" w:cs="Times New Roman"/>
          <w:color w:val="auto"/>
        </w:rPr>
        <w:t>，主要</w:t>
      </w:r>
      <w:r w:rsidRPr="00EE1BAC">
        <w:rPr>
          <w:rFonts w:ascii="Times New Roman" w:hAnsi="Times New Roman" w:cs="Times New Roman" w:hint="eastAsia"/>
          <w:color w:val="auto"/>
        </w:rPr>
        <w:t>由固体废弃物集中点收购</w:t>
      </w:r>
      <w:r w:rsidRPr="00EE1BAC">
        <w:rPr>
          <w:rFonts w:ascii="Times New Roman" w:hAnsi="Times New Roman" w:cs="Times New Roman"/>
          <w:color w:val="auto"/>
        </w:rPr>
        <w:t>。</w:t>
      </w:r>
    </w:p>
    <w:p w:rsidR="00EE1BAC" w:rsidRPr="00EE1BAC" w:rsidRDefault="00EE1BAC" w:rsidP="00EE1BAC">
      <w:pPr>
        <w:pStyle w:val="a8"/>
        <w:adjustRightInd w:val="0"/>
        <w:snapToGrid w:val="0"/>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sidRPr="00EE1BAC">
        <w:rPr>
          <w:rFonts w:ascii="Times New Roman" w:eastAsia="仿宋_GB2312" w:hAnsi="Times New Roman" w:cs="Times New Roman"/>
          <w:kern w:val="2"/>
          <w:sz w:val="32"/>
          <w:szCs w:val="32"/>
        </w:rPr>
        <w:lastRenderedPageBreak/>
        <w:t>暂无农村生活垃圾相关数据。</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sz w:val="28"/>
        </w:rPr>
        <w:t>1</w:t>
      </w:r>
      <w:r w:rsidR="00D74E6E">
        <w:rPr>
          <w:rFonts w:ascii="Times New Roman" w:eastAsia="黑体" w:hAnsi="Times New Roman" w:cs="Times New Roman" w:hint="eastAsia"/>
          <w:sz w:val="28"/>
        </w:rPr>
        <w:t>1</w:t>
      </w:r>
      <w:r>
        <w:rPr>
          <w:rFonts w:ascii="Times New Roman" w:eastAsia="黑体" w:hAnsi="Times New Roman" w:cs="Times New Roman"/>
          <w:sz w:val="28"/>
        </w:rPr>
        <w:t>农业固体废物情况</w:t>
      </w:r>
    </w:p>
    <w:tbl>
      <w:tblPr>
        <w:tblStyle w:val="a6"/>
        <w:tblW w:w="8408" w:type="dxa"/>
        <w:jc w:val="center"/>
        <w:tblLayout w:type="fixed"/>
        <w:tblLook w:val="04A0" w:firstRow="1" w:lastRow="0" w:firstColumn="1" w:lastColumn="0" w:noHBand="0" w:noVBand="1"/>
      </w:tblPr>
      <w:tblGrid>
        <w:gridCol w:w="1844"/>
        <w:gridCol w:w="1664"/>
        <w:gridCol w:w="1701"/>
        <w:gridCol w:w="1418"/>
        <w:gridCol w:w="1781"/>
      </w:tblGrid>
      <w:tr w:rsidR="00882B84" w:rsidTr="00416B3F">
        <w:trPr>
          <w:trHeight w:val="712"/>
          <w:jc w:val="center"/>
        </w:trPr>
        <w:tc>
          <w:tcPr>
            <w:tcW w:w="1844" w:type="dxa"/>
            <w:vAlign w:val="center"/>
          </w:tcPr>
          <w:p w:rsidR="00882B84" w:rsidRDefault="00146AEA">
            <w:pPr>
              <w:overflowPunct w:val="0"/>
              <w:topLinePunct/>
              <w:spacing w:line="60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类别</w:t>
            </w:r>
          </w:p>
        </w:tc>
        <w:tc>
          <w:tcPr>
            <w:tcW w:w="1664" w:type="dxa"/>
            <w:vAlign w:val="center"/>
          </w:tcPr>
          <w:p w:rsidR="00882B84" w:rsidRDefault="00146AEA">
            <w:pPr>
              <w:overflowPunct w:val="0"/>
              <w:topLinePunct/>
              <w:spacing w:line="60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产生总量（吨）</w:t>
            </w:r>
          </w:p>
        </w:tc>
        <w:tc>
          <w:tcPr>
            <w:tcW w:w="1701" w:type="dxa"/>
            <w:vAlign w:val="center"/>
          </w:tcPr>
          <w:p w:rsidR="00882B84" w:rsidRDefault="00146AEA">
            <w:pPr>
              <w:overflowPunct w:val="0"/>
              <w:topLinePunct/>
              <w:spacing w:line="60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处理总量（吨）</w:t>
            </w:r>
          </w:p>
        </w:tc>
        <w:tc>
          <w:tcPr>
            <w:tcW w:w="1418" w:type="dxa"/>
            <w:vAlign w:val="center"/>
          </w:tcPr>
          <w:p w:rsidR="00882B84" w:rsidRDefault="00146AEA">
            <w:pPr>
              <w:overflowPunct w:val="0"/>
              <w:topLinePunct/>
              <w:spacing w:line="60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处理率（</w:t>
            </w:r>
            <w:r>
              <w:rPr>
                <w:rFonts w:ascii="Times New Roman" w:eastAsia="黑体" w:hAnsi="Times New Roman" w:cs="Times New Roman" w:hint="eastAsia"/>
                <w:color w:val="auto"/>
                <w:sz w:val="21"/>
                <w:szCs w:val="21"/>
              </w:rPr>
              <w:t>%</w:t>
            </w:r>
            <w:r>
              <w:rPr>
                <w:rFonts w:ascii="Times New Roman" w:eastAsia="黑体" w:hAnsi="Times New Roman" w:cs="Times New Roman" w:hint="eastAsia"/>
                <w:color w:val="auto"/>
                <w:sz w:val="21"/>
                <w:szCs w:val="21"/>
              </w:rPr>
              <w:t>）</w:t>
            </w:r>
          </w:p>
        </w:tc>
        <w:tc>
          <w:tcPr>
            <w:tcW w:w="1781" w:type="dxa"/>
            <w:vAlign w:val="center"/>
          </w:tcPr>
          <w:p w:rsidR="00882B84" w:rsidRDefault="00146AEA">
            <w:pPr>
              <w:overflowPunct w:val="0"/>
              <w:topLinePunct/>
              <w:spacing w:line="60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主要处理方式</w:t>
            </w:r>
          </w:p>
        </w:tc>
      </w:tr>
      <w:tr w:rsidR="00EE1BAC" w:rsidTr="00416B3F">
        <w:trPr>
          <w:trHeight w:val="694"/>
          <w:jc w:val="center"/>
        </w:trPr>
        <w:tc>
          <w:tcPr>
            <w:tcW w:w="1844" w:type="dxa"/>
            <w:vAlign w:val="center"/>
          </w:tcPr>
          <w:p w:rsidR="00EE1BAC" w:rsidRDefault="00EE1BAC" w:rsidP="00EE1BAC">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畜禽粪便</w:t>
            </w:r>
          </w:p>
        </w:tc>
        <w:tc>
          <w:tcPr>
            <w:tcW w:w="1664"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4920000</w:t>
            </w:r>
          </w:p>
        </w:tc>
        <w:tc>
          <w:tcPr>
            <w:tcW w:w="1701"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4428000</w:t>
            </w:r>
          </w:p>
        </w:tc>
        <w:tc>
          <w:tcPr>
            <w:tcW w:w="1418"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90</w:t>
            </w:r>
          </w:p>
        </w:tc>
        <w:tc>
          <w:tcPr>
            <w:tcW w:w="1781"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hint="eastAsia"/>
                <w:color w:val="auto"/>
                <w:sz w:val="21"/>
                <w:szCs w:val="21"/>
              </w:rPr>
              <w:t>发酵还田、生产有机肥</w:t>
            </w:r>
          </w:p>
        </w:tc>
      </w:tr>
      <w:tr w:rsidR="00EE1BAC" w:rsidTr="00416B3F">
        <w:trPr>
          <w:trHeight w:val="986"/>
          <w:jc w:val="center"/>
        </w:trPr>
        <w:tc>
          <w:tcPr>
            <w:tcW w:w="1844" w:type="dxa"/>
            <w:vAlign w:val="center"/>
          </w:tcPr>
          <w:p w:rsidR="00EE1BAC" w:rsidRDefault="00EE1BAC" w:rsidP="00EE1BAC">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秸秆</w:t>
            </w:r>
          </w:p>
        </w:tc>
        <w:tc>
          <w:tcPr>
            <w:tcW w:w="1664"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2970600</w:t>
            </w:r>
          </w:p>
        </w:tc>
        <w:tc>
          <w:tcPr>
            <w:tcW w:w="1701"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2631400</w:t>
            </w:r>
          </w:p>
        </w:tc>
        <w:tc>
          <w:tcPr>
            <w:tcW w:w="1418"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88.58</w:t>
            </w:r>
          </w:p>
        </w:tc>
        <w:tc>
          <w:tcPr>
            <w:tcW w:w="1781"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hint="eastAsia"/>
                <w:color w:val="auto"/>
                <w:sz w:val="21"/>
                <w:szCs w:val="21"/>
              </w:rPr>
              <w:t>肥料化、饲料化、能源化、基料化、原料化</w:t>
            </w:r>
          </w:p>
        </w:tc>
      </w:tr>
      <w:tr w:rsidR="00EE1BAC" w:rsidTr="00416B3F">
        <w:trPr>
          <w:trHeight w:val="703"/>
          <w:jc w:val="center"/>
        </w:trPr>
        <w:tc>
          <w:tcPr>
            <w:tcW w:w="1844" w:type="dxa"/>
            <w:vAlign w:val="center"/>
          </w:tcPr>
          <w:p w:rsidR="00EE1BAC" w:rsidRDefault="00EE1BAC" w:rsidP="00EE1BAC">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农用薄膜</w:t>
            </w:r>
          </w:p>
        </w:tc>
        <w:tc>
          <w:tcPr>
            <w:tcW w:w="1664"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1504.45</w:t>
            </w:r>
          </w:p>
        </w:tc>
        <w:tc>
          <w:tcPr>
            <w:tcW w:w="1701"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1401.7</w:t>
            </w:r>
          </w:p>
        </w:tc>
        <w:tc>
          <w:tcPr>
            <w:tcW w:w="1418"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color w:val="auto"/>
                <w:sz w:val="21"/>
                <w:szCs w:val="21"/>
              </w:rPr>
              <w:t>93.17</w:t>
            </w:r>
          </w:p>
        </w:tc>
        <w:tc>
          <w:tcPr>
            <w:tcW w:w="1781" w:type="dxa"/>
            <w:vAlign w:val="center"/>
          </w:tcPr>
          <w:p w:rsidR="00EE1BAC" w:rsidRPr="00EE1BAC" w:rsidRDefault="00EE1BAC" w:rsidP="00EE1BAC">
            <w:pPr>
              <w:spacing w:line="240" w:lineRule="exact"/>
              <w:jc w:val="center"/>
              <w:rPr>
                <w:rFonts w:ascii="Times New Roman" w:hAnsi="Times New Roman" w:cs="Times New Roman"/>
                <w:color w:val="auto"/>
                <w:sz w:val="21"/>
                <w:szCs w:val="21"/>
              </w:rPr>
            </w:pPr>
            <w:r w:rsidRPr="00EE1BAC">
              <w:rPr>
                <w:rFonts w:ascii="Times New Roman" w:hAnsi="Times New Roman" w:cs="Times New Roman" w:hint="eastAsia"/>
                <w:color w:val="auto"/>
                <w:sz w:val="21"/>
                <w:szCs w:val="21"/>
              </w:rPr>
              <w:t>由固体废弃物集中点收购</w:t>
            </w:r>
          </w:p>
        </w:tc>
      </w:tr>
    </w:tbl>
    <w:p w:rsidR="00882B84" w:rsidRPr="00B7099D" w:rsidRDefault="00146AEA" w:rsidP="00B7099D">
      <w:pPr>
        <w:overflowPunct w:val="0"/>
        <w:topLinePunct/>
        <w:spacing w:line="560" w:lineRule="exact"/>
        <w:ind w:firstLineChars="200" w:firstLine="640"/>
        <w:rPr>
          <w:rFonts w:ascii="Times New Roman" w:eastAsia="楷体_GB2312" w:hAnsi="Times New Roman" w:cs="Times New Roman"/>
          <w:color w:val="auto"/>
        </w:rPr>
      </w:pPr>
      <w:r w:rsidRPr="00B7099D">
        <w:rPr>
          <w:rFonts w:ascii="Times New Roman" w:eastAsia="楷体_GB2312" w:hAnsi="Times New Roman" w:cs="Times New Roman" w:hint="eastAsia"/>
          <w:color w:val="auto"/>
        </w:rPr>
        <w:t>（七）本市废弃铅酸电池、城市污水处理厂污水处理产生的污泥、电子废弃物及废弃轮胎等有关信息。</w:t>
      </w:r>
    </w:p>
    <w:p w:rsidR="00F24FA9" w:rsidRPr="00F24FA9" w:rsidRDefault="00F24FA9" w:rsidP="00F24FA9">
      <w:pPr>
        <w:overflowPunct w:val="0"/>
        <w:topLinePunct/>
        <w:spacing w:line="578" w:lineRule="exact"/>
        <w:ind w:firstLine="629"/>
        <w:outlineLvl w:val="3"/>
        <w:rPr>
          <w:rFonts w:ascii="Times New Roman" w:hAnsi="Times New Roman" w:cs="Times New Roman"/>
          <w:color w:val="auto"/>
        </w:rPr>
      </w:pPr>
      <w:r w:rsidRPr="00B7099D">
        <w:rPr>
          <w:rFonts w:ascii="Times New Roman" w:hAnsi="Times New Roman" w:cs="Times New Roman" w:hint="eastAsia"/>
          <w:b/>
          <w:color w:val="auto"/>
        </w:rPr>
        <w:t>1.</w:t>
      </w:r>
      <w:r w:rsidRPr="00B7099D">
        <w:rPr>
          <w:rFonts w:ascii="Times New Roman" w:hAnsi="Times New Roman" w:cs="Times New Roman"/>
          <w:b/>
          <w:color w:val="auto"/>
        </w:rPr>
        <w:t>废弃铅酸电池产生及处置情况</w:t>
      </w:r>
      <w:r w:rsidRPr="00B7099D">
        <w:rPr>
          <w:rFonts w:ascii="Times New Roman" w:hAnsi="Times New Roman" w:cs="Times New Roman" w:hint="eastAsia"/>
          <w:b/>
          <w:color w:val="auto"/>
        </w:rPr>
        <w:t>。</w:t>
      </w:r>
      <w:r w:rsidRPr="00F24FA9">
        <w:rPr>
          <w:rFonts w:ascii="Times New Roman" w:hAnsi="Times New Roman" w:cs="Times New Roman"/>
          <w:color w:val="auto"/>
        </w:rPr>
        <w:t>根据危险废物申报登记数据，</w:t>
      </w:r>
      <w:r w:rsidRPr="00F24FA9">
        <w:rPr>
          <w:rFonts w:ascii="Times New Roman" w:hAnsi="Times New Roman" w:cs="Times New Roman"/>
          <w:color w:val="auto"/>
        </w:rPr>
        <w:t>201</w:t>
      </w:r>
      <w:r w:rsidR="00FE07E8">
        <w:rPr>
          <w:rFonts w:ascii="Times New Roman" w:hAnsi="Times New Roman" w:cs="Times New Roman" w:hint="eastAsia"/>
          <w:color w:val="auto"/>
        </w:rPr>
        <w:t>9</w:t>
      </w:r>
      <w:r w:rsidRPr="00F24FA9">
        <w:rPr>
          <w:rFonts w:ascii="Times New Roman" w:hAnsi="Times New Roman" w:cs="Times New Roman"/>
          <w:color w:val="auto"/>
        </w:rPr>
        <w:t>年，全市产生废铅酸电池单位共计</w:t>
      </w:r>
      <w:r w:rsidR="00FE07E8">
        <w:rPr>
          <w:rFonts w:ascii="Times New Roman" w:hAnsi="Times New Roman" w:cs="Times New Roman" w:hint="eastAsia"/>
          <w:color w:val="auto"/>
        </w:rPr>
        <w:t>72</w:t>
      </w:r>
      <w:r w:rsidRPr="00F24FA9">
        <w:rPr>
          <w:rFonts w:ascii="Times New Roman" w:hAnsi="Times New Roman" w:cs="Times New Roman"/>
          <w:color w:val="auto"/>
        </w:rPr>
        <w:t>家，共产生</w:t>
      </w:r>
      <w:r w:rsidR="00FE07E8">
        <w:rPr>
          <w:rFonts w:ascii="Times New Roman" w:hAnsi="Times New Roman" w:cs="Times New Roman" w:hint="eastAsia"/>
          <w:color w:val="auto"/>
        </w:rPr>
        <w:t>194.4</w:t>
      </w:r>
      <w:r w:rsidRPr="00F24FA9">
        <w:rPr>
          <w:rFonts w:ascii="Times New Roman" w:hAnsi="Times New Roman" w:cs="Times New Roman"/>
          <w:color w:val="auto"/>
        </w:rPr>
        <w:t>吨，共委托处置</w:t>
      </w:r>
      <w:r w:rsidR="00FE07E8">
        <w:rPr>
          <w:rFonts w:ascii="Times New Roman" w:hAnsi="Times New Roman" w:cs="Times New Roman" w:hint="eastAsia"/>
          <w:color w:val="auto"/>
        </w:rPr>
        <w:t>192.9</w:t>
      </w:r>
      <w:r w:rsidRPr="00F24FA9">
        <w:rPr>
          <w:rFonts w:ascii="Times New Roman" w:hAnsi="Times New Roman" w:cs="Times New Roman"/>
          <w:color w:val="auto"/>
        </w:rPr>
        <w:t>吨，其余</w:t>
      </w:r>
      <w:r w:rsidR="00FD20FB">
        <w:rPr>
          <w:rFonts w:ascii="Times New Roman" w:hAnsi="Times New Roman" w:cs="Times New Roman" w:hint="eastAsia"/>
          <w:color w:val="auto"/>
        </w:rPr>
        <w:t>产生单位</w:t>
      </w:r>
      <w:r w:rsidR="00FD20FB" w:rsidRPr="00F24FA9">
        <w:rPr>
          <w:rFonts w:ascii="Times New Roman" w:hAnsi="Times New Roman" w:cs="Times New Roman"/>
          <w:color w:val="auto"/>
        </w:rPr>
        <w:t>暂存</w:t>
      </w:r>
      <w:r w:rsidR="00FD20FB">
        <w:rPr>
          <w:rFonts w:ascii="Times New Roman" w:hAnsi="Times New Roman" w:cs="Times New Roman" w:hint="eastAsia"/>
          <w:color w:val="auto"/>
        </w:rPr>
        <w:t>。</w:t>
      </w:r>
    </w:p>
    <w:p w:rsidR="00F24FA9" w:rsidRPr="006234FE" w:rsidRDefault="00F24FA9" w:rsidP="00F24FA9">
      <w:pPr>
        <w:overflowPunct w:val="0"/>
        <w:topLinePunct/>
        <w:spacing w:line="578" w:lineRule="exact"/>
        <w:ind w:firstLine="629"/>
        <w:outlineLvl w:val="3"/>
        <w:rPr>
          <w:rFonts w:ascii="Times New Roman" w:hAnsi="Times New Roman" w:cs="Times New Roman"/>
          <w:color w:val="auto"/>
        </w:rPr>
      </w:pPr>
      <w:r w:rsidRPr="00B7099D">
        <w:rPr>
          <w:rFonts w:ascii="Times New Roman" w:hAnsi="Times New Roman" w:cs="Times New Roman" w:hint="eastAsia"/>
          <w:b/>
          <w:color w:val="auto"/>
        </w:rPr>
        <w:t>2.</w:t>
      </w:r>
      <w:r w:rsidRPr="00B7099D">
        <w:rPr>
          <w:rFonts w:ascii="Times New Roman" w:hAnsi="Times New Roman" w:cs="Times New Roman"/>
          <w:b/>
          <w:color w:val="auto"/>
        </w:rPr>
        <w:t>污泥产生及处置情况</w:t>
      </w:r>
      <w:r w:rsidRPr="00B7099D">
        <w:rPr>
          <w:rFonts w:ascii="Times New Roman" w:hAnsi="Times New Roman" w:cs="Times New Roman" w:hint="eastAsia"/>
          <w:b/>
          <w:color w:val="auto"/>
        </w:rPr>
        <w:t>。</w:t>
      </w:r>
      <w:r w:rsidRPr="006234FE">
        <w:rPr>
          <w:rFonts w:ascii="Times New Roman" w:hAnsi="Times New Roman" w:cs="Times New Roman"/>
          <w:color w:val="auto"/>
        </w:rPr>
        <w:t>根据</w:t>
      </w:r>
      <w:r w:rsidRPr="006234FE">
        <w:rPr>
          <w:rFonts w:ascii="Times New Roman" w:hAnsi="Times New Roman" w:cs="Times New Roman"/>
          <w:color w:val="auto"/>
        </w:rPr>
        <w:t>201</w:t>
      </w:r>
      <w:r w:rsidR="00B87311">
        <w:rPr>
          <w:rFonts w:ascii="Times New Roman" w:hAnsi="Times New Roman" w:cs="Times New Roman" w:hint="eastAsia"/>
          <w:color w:val="auto"/>
        </w:rPr>
        <w:t>9</w:t>
      </w:r>
      <w:r w:rsidRPr="006234FE">
        <w:rPr>
          <w:rFonts w:ascii="Times New Roman" w:hAnsi="Times New Roman" w:cs="Times New Roman"/>
          <w:color w:val="auto"/>
        </w:rPr>
        <w:t>年度环境统计数据，</w:t>
      </w:r>
      <w:r w:rsidRPr="006234FE">
        <w:rPr>
          <w:rFonts w:ascii="Times New Roman" w:hAnsi="Times New Roman" w:cs="Times New Roman"/>
          <w:color w:val="auto"/>
        </w:rPr>
        <w:t>201</w:t>
      </w:r>
      <w:r w:rsidR="00B87311">
        <w:rPr>
          <w:rFonts w:ascii="Times New Roman" w:hAnsi="Times New Roman" w:cs="Times New Roman" w:hint="eastAsia"/>
          <w:color w:val="auto"/>
        </w:rPr>
        <w:t>9</w:t>
      </w:r>
      <w:r w:rsidRPr="006234FE">
        <w:rPr>
          <w:rFonts w:ascii="Times New Roman" w:hAnsi="Times New Roman" w:cs="Times New Roman"/>
          <w:color w:val="auto"/>
        </w:rPr>
        <w:t>年，全市共产生生活污泥</w:t>
      </w:r>
      <w:r w:rsidR="006234FE" w:rsidRPr="006234FE">
        <w:rPr>
          <w:rFonts w:ascii="Times New Roman" w:hAnsi="Times New Roman" w:cs="Times New Roman" w:hint="eastAsia"/>
          <w:color w:val="auto"/>
        </w:rPr>
        <w:t>2.08</w:t>
      </w:r>
      <w:r w:rsidRPr="006234FE">
        <w:rPr>
          <w:rFonts w:ascii="Times New Roman" w:hAnsi="Times New Roman" w:cs="Times New Roman"/>
          <w:color w:val="auto"/>
        </w:rPr>
        <w:t>万吨，处置量为</w:t>
      </w:r>
      <w:r w:rsidR="006234FE" w:rsidRPr="006234FE">
        <w:rPr>
          <w:rFonts w:ascii="Times New Roman" w:hAnsi="Times New Roman" w:cs="Times New Roman" w:hint="eastAsia"/>
          <w:color w:val="auto"/>
        </w:rPr>
        <w:t>2.08</w:t>
      </w:r>
      <w:r w:rsidRPr="006234FE">
        <w:rPr>
          <w:rFonts w:ascii="Times New Roman" w:hAnsi="Times New Roman" w:cs="Times New Roman"/>
          <w:color w:val="auto"/>
        </w:rPr>
        <w:t>万吨，其中填埋处置量为</w:t>
      </w:r>
      <w:r w:rsidR="006234FE" w:rsidRPr="006234FE">
        <w:rPr>
          <w:rFonts w:ascii="Times New Roman" w:hAnsi="Times New Roman" w:cs="Times New Roman" w:hint="eastAsia"/>
          <w:color w:val="auto"/>
        </w:rPr>
        <w:t>0.33</w:t>
      </w:r>
      <w:r w:rsidRPr="006234FE">
        <w:rPr>
          <w:rFonts w:ascii="Times New Roman" w:hAnsi="Times New Roman" w:cs="Times New Roman"/>
          <w:color w:val="auto"/>
        </w:rPr>
        <w:t>万吨、土地利用量</w:t>
      </w:r>
      <w:r w:rsidRPr="006234FE">
        <w:rPr>
          <w:rFonts w:ascii="Times New Roman" w:hAnsi="Times New Roman" w:cs="Times New Roman"/>
          <w:color w:val="auto"/>
        </w:rPr>
        <w:t>0.0</w:t>
      </w:r>
      <w:r w:rsidR="006234FE" w:rsidRPr="006234FE">
        <w:rPr>
          <w:rFonts w:ascii="Times New Roman" w:hAnsi="Times New Roman" w:cs="Times New Roman" w:hint="eastAsia"/>
          <w:color w:val="auto"/>
        </w:rPr>
        <w:t>15</w:t>
      </w:r>
      <w:r w:rsidRPr="006234FE">
        <w:rPr>
          <w:rFonts w:ascii="Times New Roman" w:hAnsi="Times New Roman" w:cs="Times New Roman"/>
          <w:color w:val="auto"/>
        </w:rPr>
        <w:t>万吨、建筑材料利用量</w:t>
      </w:r>
      <w:r w:rsidRPr="006234FE">
        <w:rPr>
          <w:rFonts w:ascii="Times New Roman" w:hAnsi="Times New Roman" w:cs="Times New Roman"/>
          <w:color w:val="auto"/>
        </w:rPr>
        <w:t>0.</w:t>
      </w:r>
      <w:r w:rsidR="006234FE" w:rsidRPr="006234FE">
        <w:rPr>
          <w:rFonts w:ascii="Times New Roman" w:hAnsi="Times New Roman" w:cs="Times New Roman" w:hint="eastAsia"/>
          <w:color w:val="auto"/>
        </w:rPr>
        <w:t>83</w:t>
      </w:r>
      <w:r w:rsidRPr="006234FE">
        <w:rPr>
          <w:rFonts w:ascii="Times New Roman" w:hAnsi="Times New Roman" w:cs="Times New Roman"/>
          <w:color w:val="auto"/>
        </w:rPr>
        <w:t>万吨，焚烧处置量为</w:t>
      </w:r>
      <w:r w:rsidR="006234FE" w:rsidRPr="006234FE">
        <w:rPr>
          <w:rFonts w:ascii="Times New Roman" w:hAnsi="Times New Roman" w:cs="Times New Roman" w:hint="eastAsia"/>
          <w:color w:val="auto"/>
        </w:rPr>
        <w:t>1.65</w:t>
      </w:r>
      <w:r w:rsidRPr="006234FE">
        <w:rPr>
          <w:rFonts w:ascii="Times New Roman" w:hAnsi="Times New Roman" w:cs="Times New Roman"/>
          <w:color w:val="auto"/>
        </w:rPr>
        <w:t>万吨，处置率</w:t>
      </w:r>
      <w:r w:rsidRPr="006234FE">
        <w:rPr>
          <w:rFonts w:ascii="Times New Roman" w:hAnsi="Times New Roman" w:cs="Times New Roman"/>
          <w:color w:val="auto"/>
        </w:rPr>
        <w:t>100%</w:t>
      </w:r>
      <w:r w:rsidRPr="006234FE">
        <w:rPr>
          <w:rFonts w:ascii="Times New Roman" w:hAnsi="Times New Roman" w:cs="Times New Roman"/>
          <w:color w:val="auto"/>
        </w:rPr>
        <w:t>。</w:t>
      </w:r>
    </w:p>
    <w:p w:rsidR="00F24FA9" w:rsidRPr="00F24FA9" w:rsidRDefault="00F24FA9" w:rsidP="00F24FA9">
      <w:pPr>
        <w:overflowPunct w:val="0"/>
        <w:topLinePunct/>
        <w:spacing w:line="578" w:lineRule="exact"/>
        <w:ind w:firstLine="629"/>
        <w:outlineLvl w:val="3"/>
        <w:rPr>
          <w:rFonts w:ascii="Times New Roman" w:hAnsi="Times New Roman" w:cs="Times New Roman"/>
          <w:color w:val="auto"/>
        </w:rPr>
      </w:pPr>
      <w:r w:rsidRPr="00F24FA9">
        <w:rPr>
          <w:rFonts w:ascii="Times New Roman" w:hAnsi="Times New Roman" w:cs="Times New Roman" w:hint="eastAsia"/>
          <w:color w:val="auto"/>
        </w:rPr>
        <w:t>无</w:t>
      </w:r>
      <w:r w:rsidR="003E7E3C">
        <w:rPr>
          <w:rFonts w:ascii="Times New Roman" w:hAnsi="Times New Roman" w:cs="Times New Roman" w:hint="eastAsia"/>
          <w:color w:val="auto"/>
        </w:rPr>
        <w:t>废弃轮胎、</w:t>
      </w:r>
      <w:r w:rsidRPr="00F24FA9">
        <w:rPr>
          <w:rFonts w:ascii="Times New Roman" w:hAnsi="Times New Roman" w:cs="Times New Roman" w:hint="eastAsia"/>
          <w:color w:val="auto"/>
        </w:rPr>
        <w:t>电子废物拆解企业及电子废弃物统计数据。</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sz w:val="28"/>
        </w:rPr>
        <w:t>1</w:t>
      </w:r>
      <w:r w:rsidR="00D74E6E">
        <w:rPr>
          <w:rFonts w:ascii="Times New Roman" w:eastAsia="黑体" w:hAnsi="Times New Roman" w:cs="Times New Roman" w:hint="eastAsia"/>
          <w:sz w:val="28"/>
        </w:rPr>
        <w:t>2</w:t>
      </w:r>
      <w:r>
        <w:rPr>
          <w:rFonts w:ascii="Times New Roman" w:eastAsia="黑体" w:hAnsi="Times New Roman" w:cs="Times New Roman"/>
          <w:sz w:val="28"/>
        </w:rPr>
        <w:t>废弃铅酸电池等有关信息</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840"/>
        <w:gridCol w:w="1740"/>
        <w:gridCol w:w="1559"/>
        <w:gridCol w:w="1783"/>
      </w:tblGrid>
      <w:tr w:rsidR="00882B84" w:rsidTr="00416B3F">
        <w:trPr>
          <w:trHeight w:val="787"/>
          <w:jc w:val="center"/>
        </w:trPr>
        <w:tc>
          <w:tcPr>
            <w:tcW w:w="1594" w:type="dxa"/>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种类</w:t>
            </w:r>
          </w:p>
        </w:tc>
        <w:tc>
          <w:tcPr>
            <w:tcW w:w="1840"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产生量（吨）</w:t>
            </w:r>
          </w:p>
        </w:tc>
        <w:tc>
          <w:tcPr>
            <w:tcW w:w="1740"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处</w:t>
            </w:r>
            <w:r>
              <w:rPr>
                <w:rFonts w:ascii="Times New Roman" w:eastAsia="黑体" w:hAnsi="Times New Roman" w:cs="Times New Roman" w:hint="eastAsia"/>
                <w:color w:val="auto"/>
                <w:sz w:val="21"/>
                <w:szCs w:val="21"/>
              </w:rPr>
              <w:t>理</w:t>
            </w:r>
            <w:r>
              <w:rPr>
                <w:rFonts w:ascii="Times New Roman" w:eastAsia="黑体" w:hAnsi="Times New Roman" w:cs="Times New Roman"/>
                <w:color w:val="auto"/>
                <w:sz w:val="21"/>
                <w:szCs w:val="21"/>
              </w:rPr>
              <w:t>量（吨）</w:t>
            </w:r>
          </w:p>
        </w:tc>
        <w:tc>
          <w:tcPr>
            <w:tcW w:w="1559"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处</w:t>
            </w:r>
            <w:r>
              <w:rPr>
                <w:rFonts w:ascii="Times New Roman" w:eastAsia="黑体" w:hAnsi="Times New Roman" w:cs="Times New Roman" w:hint="eastAsia"/>
                <w:color w:val="auto"/>
                <w:sz w:val="21"/>
                <w:szCs w:val="21"/>
              </w:rPr>
              <w:t>理</w:t>
            </w:r>
            <w:r>
              <w:rPr>
                <w:rFonts w:ascii="Times New Roman" w:eastAsia="黑体" w:hAnsi="Times New Roman" w:cs="Times New Roman"/>
                <w:color w:val="auto"/>
                <w:sz w:val="21"/>
                <w:szCs w:val="21"/>
              </w:rPr>
              <w:t>率（</w:t>
            </w:r>
            <w:r>
              <w:rPr>
                <w:rFonts w:ascii="Times New Roman" w:eastAsia="黑体" w:hAnsi="Times New Roman" w:cs="Times New Roman"/>
                <w:color w:val="auto"/>
                <w:sz w:val="21"/>
                <w:szCs w:val="21"/>
              </w:rPr>
              <w:t>%</w:t>
            </w:r>
            <w:r>
              <w:rPr>
                <w:rFonts w:ascii="Times New Roman" w:eastAsia="黑体" w:hAnsi="Times New Roman" w:cs="Times New Roman"/>
                <w:color w:val="auto"/>
                <w:sz w:val="21"/>
                <w:szCs w:val="21"/>
              </w:rPr>
              <w:t>）</w:t>
            </w:r>
          </w:p>
        </w:tc>
        <w:tc>
          <w:tcPr>
            <w:tcW w:w="1783" w:type="dxa"/>
            <w:vAlign w:val="center"/>
          </w:tcPr>
          <w:p w:rsidR="00882B84" w:rsidRDefault="00146AEA">
            <w:pPr>
              <w:overflowPunct w:val="0"/>
              <w:topLinePunct/>
              <w:jc w:val="center"/>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主要</w:t>
            </w:r>
            <w:r>
              <w:rPr>
                <w:rFonts w:ascii="Times New Roman" w:eastAsia="黑体" w:hAnsi="Times New Roman" w:cs="Times New Roman" w:hint="eastAsia"/>
                <w:color w:val="auto"/>
                <w:sz w:val="21"/>
                <w:szCs w:val="21"/>
              </w:rPr>
              <w:t>处理</w:t>
            </w:r>
            <w:r>
              <w:rPr>
                <w:rFonts w:ascii="Times New Roman" w:eastAsia="黑体" w:hAnsi="Times New Roman" w:cs="Times New Roman"/>
                <w:color w:val="auto"/>
                <w:sz w:val="21"/>
                <w:szCs w:val="21"/>
              </w:rPr>
              <w:t>方式</w:t>
            </w:r>
          </w:p>
        </w:tc>
      </w:tr>
      <w:tr w:rsidR="00882B84" w:rsidTr="000F260E">
        <w:trPr>
          <w:trHeight w:val="676"/>
          <w:jc w:val="center"/>
        </w:trPr>
        <w:tc>
          <w:tcPr>
            <w:tcW w:w="1594" w:type="dxa"/>
            <w:vAlign w:val="center"/>
          </w:tcPr>
          <w:p w:rsidR="00882B84" w:rsidRDefault="00146AEA"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废弃铅酸电池</w:t>
            </w:r>
          </w:p>
        </w:tc>
        <w:tc>
          <w:tcPr>
            <w:tcW w:w="1840" w:type="dxa"/>
            <w:vAlign w:val="center"/>
          </w:tcPr>
          <w:p w:rsidR="00882B84" w:rsidRDefault="000F260E"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194.4</w:t>
            </w:r>
            <w:r>
              <w:rPr>
                <w:rFonts w:ascii="Times New Roman" w:hAnsi="Times New Roman" w:cs="Times New Roman" w:hint="eastAsia"/>
                <w:color w:val="auto"/>
                <w:sz w:val="21"/>
                <w:szCs w:val="21"/>
              </w:rPr>
              <w:t>（不含上年结存量</w:t>
            </w:r>
            <w:r>
              <w:rPr>
                <w:rFonts w:ascii="Times New Roman" w:hAnsi="Times New Roman" w:cs="Times New Roman" w:hint="eastAsia"/>
                <w:color w:val="auto"/>
                <w:sz w:val="21"/>
                <w:szCs w:val="21"/>
              </w:rPr>
              <w:t>42.7</w:t>
            </w:r>
            <w:r>
              <w:rPr>
                <w:rFonts w:ascii="Times New Roman" w:hAnsi="Times New Roman" w:cs="Times New Roman" w:hint="eastAsia"/>
                <w:color w:val="auto"/>
                <w:sz w:val="21"/>
                <w:szCs w:val="21"/>
              </w:rPr>
              <w:t>）</w:t>
            </w:r>
          </w:p>
        </w:tc>
        <w:tc>
          <w:tcPr>
            <w:tcW w:w="1740" w:type="dxa"/>
            <w:vAlign w:val="center"/>
          </w:tcPr>
          <w:p w:rsidR="00882B84" w:rsidRDefault="000F260E"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192.9</w:t>
            </w:r>
          </w:p>
        </w:tc>
        <w:tc>
          <w:tcPr>
            <w:tcW w:w="1559" w:type="dxa"/>
            <w:vAlign w:val="center"/>
          </w:tcPr>
          <w:p w:rsidR="00882B84" w:rsidRDefault="000F260E"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81.4</w:t>
            </w:r>
          </w:p>
        </w:tc>
        <w:tc>
          <w:tcPr>
            <w:tcW w:w="1783" w:type="dxa"/>
            <w:vAlign w:val="center"/>
          </w:tcPr>
          <w:p w:rsidR="00882B84" w:rsidRDefault="000F260E"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委托第三方机构处置</w:t>
            </w:r>
          </w:p>
        </w:tc>
      </w:tr>
      <w:tr w:rsidR="00882B84" w:rsidTr="000F260E">
        <w:trPr>
          <w:trHeight w:val="571"/>
          <w:jc w:val="center"/>
        </w:trPr>
        <w:tc>
          <w:tcPr>
            <w:tcW w:w="1594" w:type="dxa"/>
            <w:vAlign w:val="center"/>
          </w:tcPr>
          <w:p w:rsidR="00882B84" w:rsidRDefault="00146AEA"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城市污水处理厂污泥</w:t>
            </w:r>
          </w:p>
        </w:tc>
        <w:tc>
          <w:tcPr>
            <w:tcW w:w="1840" w:type="dxa"/>
            <w:vAlign w:val="center"/>
          </w:tcPr>
          <w:p w:rsidR="00882B84" w:rsidRDefault="006234FE" w:rsidP="006234FE">
            <w:pPr>
              <w:overflowPunct w:val="0"/>
              <w:topLinePunct/>
              <w:spacing w:line="240" w:lineRule="exact"/>
              <w:jc w:val="center"/>
              <w:rPr>
                <w:rFonts w:ascii="Times New Roman" w:hAnsi="Times New Roman" w:cs="Times New Roman"/>
                <w:color w:val="auto"/>
                <w:sz w:val="21"/>
                <w:szCs w:val="21"/>
              </w:rPr>
            </w:pPr>
            <w:r w:rsidRPr="006234FE">
              <w:rPr>
                <w:rFonts w:ascii="Times New Roman" w:hAnsi="Times New Roman" w:cs="Times New Roman"/>
                <w:color w:val="auto"/>
                <w:sz w:val="21"/>
                <w:szCs w:val="21"/>
              </w:rPr>
              <w:t>20820.</w:t>
            </w:r>
            <w:r>
              <w:rPr>
                <w:rFonts w:ascii="Times New Roman" w:hAnsi="Times New Roman" w:cs="Times New Roman" w:hint="eastAsia"/>
                <w:color w:val="auto"/>
                <w:sz w:val="21"/>
                <w:szCs w:val="21"/>
              </w:rPr>
              <w:t>9</w:t>
            </w:r>
          </w:p>
        </w:tc>
        <w:tc>
          <w:tcPr>
            <w:tcW w:w="1740" w:type="dxa"/>
            <w:vAlign w:val="center"/>
          </w:tcPr>
          <w:p w:rsidR="00882B84" w:rsidRDefault="006234FE" w:rsidP="000F260E">
            <w:pPr>
              <w:overflowPunct w:val="0"/>
              <w:topLinePunct/>
              <w:spacing w:line="240" w:lineRule="exact"/>
              <w:jc w:val="center"/>
              <w:rPr>
                <w:rFonts w:ascii="Times New Roman" w:hAnsi="Times New Roman" w:cs="Times New Roman"/>
                <w:color w:val="auto"/>
                <w:sz w:val="21"/>
                <w:szCs w:val="21"/>
              </w:rPr>
            </w:pPr>
            <w:r w:rsidRPr="006234FE">
              <w:rPr>
                <w:rFonts w:ascii="Times New Roman" w:hAnsi="Times New Roman" w:cs="Times New Roman"/>
                <w:color w:val="auto"/>
                <w:sz w:val="21"/>
                <w:szCs w:val="21"/>
              </w:rPr>
              <w:t>20820.</w:t>
            </w:r>
            <w:r>
              <w:rPr>
                <w:rFonts w:ascii="Times New Roman" w:hAnsi="Times New Roman" w:cs="Times New Roman" w:hint="eastAsia"/>
                <w:color w:val="auto"/>
                <w:sz w:val="21"/>
                <w:szCs w:val="21"/>
              </w:rPr>
              <w:t>9</w:t>
            </w:r>
          </w:p>
        </w:tc>
        <w:tc>
          <w:tcPr>
            <w:tcW w:w="1559" w:type="dxa"/>
            <w:vAlign w:val="center"/>
          </w:tcPr>
          <w:p w:rsidR="00882B84" w:rsidRDefault="006234FE"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100</w:t>
            </w:r>
          </w:p>
        </w:tc>
        <w:tc>
          <w:tcPr>
            <w:tcW w:w="1783" w:type="dxa"/>
            <w:vAlign w:val="center"/>
          </w:tcPr>
          <w:p w:rsidR="00882B84" w:rsidRDefault="006234FE" w:rsidP="000F260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焚烧、填埋等</w:t>
            </w:r>
          </w:p>
        </w:tc>
      </w:tr>
    </w:tbl>
    <w:p w:rsidR="00CB6809" w:rsidRDefault="00146AEA" w:rsidP="00B7099D">
      <w:pPr>
        <w:overflowPunct w:val="0"/>
        <w:topLinePunct/>
        <w:spacing w:line="560" w:lineRule="exact"/>
        <w:ind w:firstLineChars="200" w:firstLine="640"/>
        <w:rPr>
          <w:rFonts w:ascii="Times New Roman" w:hAnsi="Times New Roman" w:cs="Times New Roman"/>
          <w:color w:val="auto"/>
        </w:rPr>
      </w:pPr>
      <w:r w:rsidRPr="00B7099D">
        <w:rPr>
          <w:rFonts w:ascii="Times New Roman" w:eastAsia="楷体_GB2312" w:hAnsi="Times New Roman" w:cs="Times New Roman" w:hint="eastAsia"/>
          <w:color w:val="auto"/>
        </w:rPr>
        <w:lastRenderedPageBreak/>
        <w:t>（八）本市固体废物进口企业开展可用作原料的固体废物进口情况。</w:t>
      </w:r>
      <w:r w:rsidR="00CB6809">
        <w:rPr>
          <w:rFonts w:ascii="Times New Roman" w:hAnsi="Times New Roman" w:cs="Times New Roman"/>
          <w:color w:val="auto"/>
        </w:rPr>
        <w:t>201</w:t>
      </w:r>
      <w:r w:rsidR="00CB6809">
        <w:rPr>
          <w:rFonts w:ascii="Times New Roman" w:hAnsi="Times New Roman" w:cs="Times New Roman" w:hint="eastAsia"/>
          <w:color w:val="auto"/>
        </w:rPr>
        <w:t>9</w:t>
      </w:r>
      <w:r w:rsidR="00CB6809">
        <w:rPr>
          <w:rFonts w:ascii="Times New Roman" w:hAnsi="Times New Roman" w:cs="Times New Roman"/>
          <w:color w:val="auto"/>
        </w:rPr>
        <w:t>年，全市无固体废物进口企业开展可用原料的固体废物进口情况。</w:t>
      </w:r>
    </w:p>
    <w:p w:rsidR="0023180C" w:rsidRPr="0023180C" w:rsidRDefault="00146AEA" w:rsidP="00F76706">
      <w:pPr>
        <w:overflowPunct w:val="0"/>
        <w:topLinePunct/>
        <w:spacing w:line="560" w:lineRule="exact"/>
        <w:ind w:firstLineChars="200" w:firstLine="640"/>
        <w:rPr>
          <w:rFonts w:ascii="Times New Roman" w:hAnsi="Times New Roman" w:cs="Times New Roman"/>
          <w:color w:val="auto"/>
        </w:rPr>
      </w:pPr>
      <w:r w:rsidRPr="00B7099D">
        <w:rPr>
          <w:rFonts w:ascii="Times New Roman" w:eastAsia="楷体_GB2312" w:hAnsi="Times New Roman" w:cs="Times New Roman" w:hint="eastAsia"/>
          <w:color w:val="auto"/>
        </w:rPr>
        <w:t>（九）本市危险废物跨行政区域转移信息，包括转移种类、转移量及转移目的（处置、贮存或利用）。</w:t>
      </w:r>
      <w:r w:rsidR="0023180C" w:rsidRPr="0023180C">
        <w:rPr>
          <w:rFonts w:ascii="Times New Roman" w:hAnsi="Times New Roman" w:cs="Times New Roman"/>
          <w:color w:val="auto"/>
        </w:rPr>
        <w:t>201</w:t>
      </w:r>
      <w:r w:rsidR="00F76706">
        <w:rPr>
          <w:rFonts w:ascii="Times New Roman" w:hAnsi="Times New Roman" w:cs="Times New Roman" w:hint="eastAsia"/>
          <w:color w:val="auto"/>
        </w:rPr>
        <w:t>9</w:t>
      </w:r>
      <w:r w:rsidR="0023180C" w:rsidRPr="0023180C">
        <w:rPr>
          <w:rFonts w:ascii="Times New Roman" w:hAnsi="Times New Roman" w:cs="Times New Roman"/>
          <w:color w:val="auto"/>
        </w:rPr>
        <w:t>年，全市危险废物省内跨市（州）转移共转出</w:t>
      </w:r>
      <w:r w:rsidR="00F76706">
        <w:rPr>
          <w:rFonts w:ascii="Times New Roman" w:hAnsi="Times New Roman" w:cs="Times New Roman" w:hint="eastAsia"/>
          <w:color w:val="auto"/>
        </w:rPr>
        <w:t>4745.1</w:t>
      </w:r>
      <w:r w:rsidR="0023180C" w:rsidRPr="0023180C">
        <w:rPr>
          <w:rFonts w:ascii="Times New Roman" w:hAnsi="Times New Roman" w:cs="Times New Roman"/>
          <w:color w:val="auto"/>
        </w:rPr>
        <w:t>吨，无危险废物转入。转移危险废物类别类中，数量较大的前</w:t>
      </w:r>
      <w:r w:rsidR="0023180C" w:rsidRPr="0023180C">
        <w:rPr>
          <w:rFonts w:ascii="Times New Roman" w:hAnsi="Times New Roman" w:cs="Times New Roman"/>
          <w:color w:val="auto"/>
        </w:rPr>
        <w:t>5</w:t>
      </w:r>
      <w:r w:rsidR="0023180C" w:rsidRPr="0023180C">
        <w:rPr>
          <w:rFonts w:ascii="Times New Roman" w:hAnsi="Times New Roman" w:cs="Times New Roman"/>
          <w:color w:val="auto"/>
        </w:rPr>
        <w:t>类分别为</w:t>
      </w:r>
      <w:r w:rsidR="0023180C" w:rsidRPr="0023180C">
        <w:rPr>
          <w:rFonts w:ascii="Times New Roman" w:hAnsi="Times New Roman" w:cs="Times New Roman"/>
          <w:color w:val="auto"/>
        </w:rPr>
        <w:t>HW08</w:t>
      </w:r>
      <w:r w:rsidR="0023180C" w:rsidRPr="0023180C">
        <w:rPr>
          <w:rFonts w:ascii="Times New Roman" w:hAnsi="Times New Roman" w:cs="Times New Roman"/>
          <w:color w:val="auto"/>
        </w:rPr>
        <w:t>（废矿物油与含矿物油废物）</w:t>
      </w:r>
      <w:r w:rsidR="00F76706">
        <w:rPr>
          <w:rFonts w:ascii="Times New Roman" w:hAnsi="Times New Roman" w:cs="Times New Roman" w:hint="eastAsia"/>
          <w:color w:val="auto"/>
        </w:rPr>
        <w:t>1704.1</w:t>
      </w:r>
      <w:r w:rsidR="0023180C" w:rsidRPr="0023180C">
        <w:rPr>
          <w:rFonts w:ascii="Times New Roman" w:hAnsi="Times New Roman" w:cs="Times New Roman"/>
          <w:color w:val="auto"/>
        </w:rPr>
        <w:t>吨、</w:t>
      </w:r>
      <w:r w:rsidR="00F76706">
        <w:rPr>
          <w:rFonts w:ascii="Times New Roman" w:hAnsi="Times New Roman" w:cs="Times New Roman" w:hint="eastAsia"/>
          <w:color w:val="auto"/>
        </w:rPr>
        <w:t>HW11</w:t>
      </w:r>
      <w:r w:rsidR="00F76706">
        <w:rPr>
          <w:rFonts w:ascii="Times New Roman" w:hAnsi="Times New Roman" w:cs="Times New Roman" w:hint="eastAsia"/>
          <w:color w:val="auto"/>
        </w:rPr>
        <w:t>（精馏残渣）</w:t>
      </w:r>
      <w:r w:rsidR="00F76706">
        <w:rPr>
          <w:rFonts w:ascii="Times New Roman" w:hAnsi="Times New Roman" w:cs="Times New Roman" w:hint="eastAsia"/>
          <w:color w:val="auto"/>
        </w:rPr>
        <w:t>1431.1</w:t>
      </w:r>
      <w:r w:rsidR="00F76706">
        <w:rPr>
          <w:rFonts w:ascii="Times New Roman" w:hAnsi="Times New Roman" w:cs="Times New Roman" w:hint="eastAsia"/>
          <w:color w:val="auto"/>
        </w:rPr>
        <w:t>吨、</w:t>
      </w:r>
      <w:r w:rsidR="0023180C" w:rsidRPr="0023180C">
        <w:rPr>
          <w:rFonts w:ascii="Times New Roman" w:hAnsi="Times New Roman" w:cs="Times New Roman"/>
          <w:color w:val="auto"/>
        </w:rPr>
        <w:t>HW35</w:t>
      </w:r>
      <w:r w:rsidR="0023180C" w:rsidRPr="0023180C">
        <w:rPr>
          <w:rFonts w:ascii="Times New Roman" w:hAnsi="Times New Roman" w:cs="Times New Roman"/>
          <w:color w:val="auto"/>
        </w:rPr>
        <w:t>（废碱）</w:t>
      </w:r>
      <w:r w:rsidR="00F76706">
        <w:rPr>
          <w:rFonts w:ascii="Times New Roman" w:hAnsi="Times New Roman" w:cs="Times New Roman" w:hint="eastAsia"/>
          <w:color w:val="auto"/>
        </w:rPr>
        <w:t>511.8</w:t>
      </w:r>
      <w:r w:rsidR="0023180C" w:rsidRPr="0023180C">
        <w:rPr>
          <w:rFonts w:ascii="Times New Roman" w:hAnsi="Times New Roman" w:cs="Times New Roman"/>
          <w:color w:val="auto"/>
        </w:rPr>
        <w:t>吨、</w:t>
      </w:r>
      <w:r w:rsidR="0023180C" w:rsidRPr="0023180C">
        <w:rPr>
          <w:rFonts w:ascii="Times New Roman" w:hAnsi="Times New Roman" w:cs="Times New Roman"/>
          <w:color w:val="auto"/>
        </w:rPr>
        <w:t>HW49</w:t>
      </w:r>
      <w:r w:rsidR="0023180C" w:rsidRPr="0023180C">
        <w:rPr>
          <w:rFonts w:ascii="Times New Roman" w:hAnsi="Times New Roman" w:cs="Times New Roman"/>
          <w:color w:val="auto"/>
        </w:rPr>
        <w:t>（其他废物）</w:t>
      </w:r>
      <w:r w:rsidR="00F76706">
        <w:rPr>
          <w:rFonts w:ascii="Times New Roman" w:hAnsi="Times New Roman" w:cs="Times New Roman" w:hint="eastAsia"/>
          <w:color w:val="auto"/>
        </w:rPr>
        <w:t>417</w:t>
      </w:r>
      <w:r w:rsidR="0023180C" w:rsidRPr="0023180C">
        <w:rPr>
          <w:rFonts w:ascii="Times New Roman" w:hAnsi="Times New Roman" w:cs="Times New Roman"/>
          <w:color w:val="auto"/>
        </w:rPr>
        <w:t>吨、</w:t>
      </w:r>
      <w:r w:rsidR="0023180C" w:rsidRPr="0023180C">
        <w:rPr>
          <w:rFonts w:ascii="Times New Roman" w:hAnsi="Times New Roman" w:cs="Times New Roman"/>
          <w:color w:val="auto"/>
        </w:rPr>
        <w:t>HW06</w:t>
      </w:r>
      <w:r w:rsidR="0023180C" w:rsidRPr="0023180C">
        <w:rPr>
          <w:rFonts w:ascii="Times New Roman" w:hAnsi="Times New Roman" w:cs="Times New Roman"/>
          <w:color w:val="auto"/>
        </w:rPr>
        <w:t>（废有机溶剂与含有机溶剂废物）</w:t>
      </w:r>
      <w:r w:rsidR="00F76706">
        <w:rPr>
          <w:rFonts w:ascii="Times New Roman" w:hAnsi="Times New Roman" w:cs="Times New Roman" w:hint="eastAsia"/>
          <w:color w:val="auto"/>
        </w:rPr>
        <w:t>352.8</w:t>
      </w:r>
      <w:r w:rsidR="0023180C" w:rsidRPr="0023180C">
        <w:rPr>
          <w:rFonts w:ascii="Times New Roman" w:hAnsi="Times New Roman" w:cs="Times New Roman"/>
          <w:color w:val="auto"/>
        </w:rPr>
        <w:t>吨。</w:t>
      </w:r>
      <w:r w:rsidR="0023180C" w:rsidRPr="0023180C">
        <w:rPr>
          <w:rFonts w:ascii="Times New Roman" w:hAnsi="Times New Roman" w:cs="Times New Roman"/>
          <w:color w:val="auto"/>
        </w:rPr>
        <w:t>201</w:t>
      </w:r>
      <w:r w:rsidR="00F76706">
        <w:rPr>
          <w:rFonts w:ascii="Times New Roman" w:hAnsi="Times New Roman" w:cs="Times New Roman" w:hint="eastAsia"/>
          <w:color w:val="auto"/>
        </w:rPr>
        <w:t>9</w:t>
      </w:r>
      <w:r w:rsidR="0023180C" w:rsidRPr="0023180C">
        <w:rPr>
          <w:rFonts w:ascii="Times New Roman" w:hAnsi="Times New Roman" w:cs="Times New Roman"/>
          <w:color w:val="auto"/>
        </w:rPr>
        <w:t>年，全市跨省转移共转出危险废物</w:t>
      </w:r>
      <w:r w:rsidR="00F76706">
        <w:rPr>
          <w:rFonts w:ascii="Times New Roman" w:hAnsi="Times New Roman" w:cs="Times New Roman" w:hint="eastAsia"/>
          <w:color w:val="auto"/>
        </w:rPr>
        <w:t>2679.8</w:t>
      </w:r>
      <w:r w:rsidR="0023180C" w:rsidRPr="0023180C">
        <w:rPr>
          <w:rFonts w:ascii="Times New Roman" w:hAnsi="Times New Roman" w:cs="Times New Roman"/>
          <w:color w:val="auto"/>
        </w:rPr>
        <w:t>吨，无危险废物转入。主要种类为</w:t>
      </w:r>
      <w:r w:rsidR="0023180C" w:rsidRPr="0023180C">
        <w:rPr>
          <w:rFonts w:ascii="Times New Roman" w:hAnsi="Times New Roman" w:cs="Times New Roman"/>
          <w:color w:val="auto"/>
        </w:rPr>
        <w:t>HW11</w:t>
      </w:r>
      <w:r w:rsidR="0023180C" w:rsidRPr="0023180C">
        <w:rPr>
          <w:rFonts w:ascii="Times New Roman" w:hAnsi="Times New Roman" w:cs="Times New Roman" w:hint="eastAsia"/>
          <w:color w:val="auto"/>
        </w:rPr>
        <w:t>（</w:t>
      </w:r>
      <w:r w:rsidR="0023180C" w:rsidRPr="0023180C">
        <w:rPr>
          <w:rFonts w:ascii="Times New Roman" w:hAnsi="Times New Roman" w:cs="Times New Roman"/>
          <w:color w:val="auto"/>
        </w:rPr>
        <w:t>精蒸馏残渣</w:t>
      </w:r>
      <w:r w:rsidR="0023180C" w:rsidRPr="0023180C">
        <w:rPr>
          <w:rFonts w:ascii="Times New Roman" w:hAnsi="Times New Roman" w:cs="Times New Roman" w:hint="eastAsia"/>
          <w:color w:val="auto"/>
        </w:rPr>
        <w:t>）</w:t>
      </w:r>
      <w:r w:rsidR="00F76706">
        <w:rPr>
          <w:rFonts w:ascii="Times New Roman" w:hAnsi="Times New Roman" w:cs="Times New Roman" w:hint="eastAsia"/>
          <w:color w:val="auto"/>
        </w:rPr>
        <w:t>1140.0</w:t>
      </w:r>
      <w:r w:rsidR="0023180C" w:rsidRPr="0023180C">
        <w:rPr>
          <w:rFonts w:ascii="Times New Roman" w:hAnsi="Times New Roman" w:cs="Times New Roman"/>
          <w:color w:val="auto"/>
        </w:rPr>
        <w:t>吨，</w:t>
      </w:r>
      <w:r w:rsidR="00F76706" w:rsidRPr="0023180C">
        <w:rPr>
          <w:rFonts w:ascii="Times New Roman" w:hAnsi="Times New Roman" w:cs="Times New Roman"/>
          <w:color w:val="auto"/>
        </w:rPr>
        <w:t>HW50</w:t>
      </w:r>
      <w:r w:rsidR="00F76706" w:rsidRPr="0023180C">
        <w:rPr>
          <w:rFonts w:ascii="Times New Roman" w:hAnsi="Times New Roman" w:cs="Times New Roman" w:hint="eastAsia"/>
          <w:color w:val="auto"/>
        </w:rPr>
        <w:t>（</w:t>
      </w:r>
      <w:r w:rsidR="00F76706" w:rsidRPr="0023180C">
        <w:rPr>
          <w:rFonts w:ascii="Times New Roman" w:hAnsi="Times New Roman" w:cs="Times New Roman"/>
          <w:color w:val="auto"/>
        </w:rPr>
        <w:t>废催化剂</w:t>
      </w:r>
      <w:r w:rsidR="00F76706" w:rsidRPr="0023180C">
        <w:rPr>
          <w:rFonts w:ascii="Times New Roman" w:hAnsi="Times New Roman" w:cs="Times New Roman" w:hint="eastAsia"/>
          <w:color w:val="auto"/>
        </w:rPr>
        <w:t>）</w:t>
      </w:r>
      <w:r w:rsidR="00F76706">
        <w:rPr>
          <w:rFonts w:ascii="Times New Roman" w:hAnsi="Times New Roman" w:cs="Times New Roman" w:hint="eastAsia"/>
          <w:color w:val="auto"/>
        </w:rPr>
        <w:t>919.8</w:t>
      </w:r>
      <w:r w:rsidR="00F76706" w:rsidRPr="0023180C">
        <w:rPr>
          <w:rFonts w:ascii="Times New Roman" w:hAnsi="Times New Roman" w:cs="Times New Roman"/>
          <w:color w:val="auto"/>
        </w:rPr>
        <w:t>吨</w:t>
      </w:r>
      <w:r w:rsidR="00F76706">
        <w:rPr>
          <w:rFonts w:ascii="Times New Roman" w:hAnsi="Times New Roman" w:cs="Times New Roman" w:hint="eastAsia"/>
          <w:color w:val="auto"/>
        </w:rPr>
        <w:t>，</w:t>
      </w:r>
      <w:r w:rsidR="0023180C" w:rsidRPr="0023180C">
        <w:rPr>
          <w:rFonts w:ascii="Times New Roman" w:hAnsi="Times New Roman" w:cs="Times New Roman"/>
          <w:color w:val="auto"/>
        </w:rPr>
        <w:t>HW49</w:t>
      </w:r>
      <w:r w:rsidR="0023180C" w:rsidRPr="0023180C">
        <w:rPr>
          <w:rFonts w:ascii="Times New Roman" w:hAnsi="Times New Roman" w:cs="Times New Roman" w:hint="eastAsia"/>
          <w:color w:val="auto"/>
        </w:rPr>
        <w:t>（</w:t>
      </w:r>
      <w:r w:rsidR="0023180C" w:rsidRPr="0023180C">
        <w:rPr>
          <w:rFonts w:ascii="Times New Roman" w:hAnsi="Times New Roman" w:cs="Times New Roman"/>
          <w:color w:val="auto"/>
        </w:rPr>
        <w:t>其他废物</w:t>
      </w:r>
      <w:r w:rsidR="0023180C" w:rsidRPr="0023180C">
        <w:rPr>
          <w:rFonts w:ascii="Times New Roman" w:hAnsi="Times New Roman" w:cs="Times New Roman" w:hint="eastAsia"/>
          <w:color w:val="auto"/>
        </w:rPr>
        <w:t>）</w:t>
      </w:r>
      <w:r w:rsidR="00F76706">
        <w:rPr>
          <w:rFonts w:ascii="Times New Roman" w:hAnsi="Times New Roman" w:cs="Times New Roman" w:hint="eastAsia"/>
          <w:color w:val="auto"/>
        </w:rPr>
        <w:t>511.9</w:t>
      </w:r>
      <w:r w:rsidR="0023180C" w:rsidRPr="0023180C">
        <w:rPr>
          <w:rFonts w:ascii="Times New Roman" w:hAnsi="Times New Roman" w:cs="Times New Roman"/>
          <w:color w:val="auto"/>
        </w:rPr>
        <w:t>吨，</w:t>
      </w:r>
      <w:r w:rsidR="00F76706">
        <w:rPr>
          <w:rFonts w:ascii="Times New Roman" w:hAnsi="Times New Roman" w:cs="Times New Roman" w:hint="eastAsia"/>
          <w:color w:val="auto"/>
        </w:rPr>
        <w:t>HW46</w:t>
      </w:r>
      <w:r w:rsidR="00F76706">
        <w:rPr>
          <w:rFonts w:ascii="Times New Roman" w:hAnsi="Times New Roman" w:cs="Times New Roman" w:hint="eastAsia"/>
          <w:color w:val="auto"/>
        </w:rPr>
        <w:t>（含镍废物）</w:t>
      </w:r>
      <w:r w:rsidR="00F76706">
        <w:rPr>
          <w:rFonts w:ascii="Times New Roman" w:hAnsi="Times New Roman" w:cs="Times New Roman" w:hint="eastAsia"/>
          <w:color w:val="auto"/>
        </w:rPr>
        <w:t>108</w:t>
      </w:r>
      <w:r w:rsidR="00F76706">
        <w:rPr>
          <w:rFonts w:ascii="Times New Roman" w:hAnsi="Times New Roman" w:cs="Times New Roman" w:hint="eastAsia"/>
          <w:color w:val="auto"/>
        </w:rPr>
        <w:t>吨</w:t>
      </w:r>
      <w:r w:rsidR="0023180C" w:rsidRPr="0023180C">
        <w:rPr>
          <w:rFonts w:ascii="Times New Roman" w:hAnsi="Times New Roman" w:cs="Times New Roman"/>
          <w:color w:val="auto"/>
        </w:rPr>
        <w:t>。</w:t>
      </w:r>
    </w:p>
    <w:p w:rsidR="00882B84" w:rsidRDefault="00146AEA">
      <w:pPr>
        <w:overflowPunct w:val="0"/>
        <w:topLinePunct/>
        <w:spacing w:line="400" w:lineRule="exact"/>
        <w:jc w:val="center"/>
        <w:rPr>
          <w:rFonts w:ascii="Times New Roman" w:eastAsia="黑体" w:hAnsi="Times New Roman" w:cs="Times New Roman"/>
          <w:sz w:val="28"/>
        </w:rPr>
      </w:pPr>
      <w:r>
        <w:rPr>
          <w:rFonts w:ascii="Times New Roman" w:eastAsia="黑体" w:hAnsi="Times New Roman" w:cs="Times New Roman"/>
          <w:sz w:val="28"/>
        </w:rPr>
        <w:t>表</w:t>
      </w:r>
      <w:r>
        <w:rPr>
          <w:rFonts w:ascii="Times New Roman" w:eastAsia="黑体" w:hAnsi="Times New Roman" w:cs="Times New Roman"/>
          <w:sz w:val="28"/>
        </w:rPr>
        <w:t>1</w:t>
      </w:r>
      <w:r w:rsidR="00D74E6E">
        <w:rPr>
          <w:rFonts w:ascii="Times New Roman" w:eastAsia="黑体" w:hAnsi="Times New Roman" w:cs="Times New Roman" w:hint="eastAsia"/>
          <w:sz w:val="28"/>
        </w:rPr>
        <w:t>3</w:t>
      </w:r>
      <w:r>
        <w:rPr>
          <w:rFonts w:ascii="Times New Roman" w:eastAsia="黑体" w:hAnsi="Times New Roman" w:cs="Times New Roman"/>
          <w:sz w:val="28"/>
        </w:rPr>
        <w:t>本市危险废物跨行政区域转移信息</w:t>
      </w:r>
      <w:r>
        <w:rPr>
          <w:rFonts w:ascii="Times New Roman" w:eastAsia="黑体" w:hAnsi="Times New Roman" w:cs="Times New Roman" w:hint="eastAsia"/>
          <w:sz w:val="28"/>
        </w:rPr>
        <w:t>（移</w:t>
      </w:r>
      <w:r w:rsidR="00D74E6E">
        <w:rPr>
          <w:rFonts w:ascii="Times New Roman" w:eastAsia="黑体" w:hAnsi="Times New Roman" w:cs="Times New Roman" w:hint="eastAsia"/>
          <w:sz w:val="28"/>
        </w:rPr>
        <w:t>出</w:t>
      </w:r>
      <w:r>
        <w:rPr>
          <w:rFonts w:ascii="Times New Roman" w:eastAsia="黑体" w:hAnsi="Times New Roman" w:cs="Times New Roman" w:hint="eastAsia"/>
          <w:sz w:val="28"/>
        </w:rPr>
        <w:t>）</w:t>
      </w:r>
    </w:p>
    <w:tbl>
      <w:tblPr>
        <w:tblStyle w:val="a6"/>
        <w:tblW w:w="8084" w:type="dxa"/>
        <w:jc w:val="center"/>
        <w:tblLayout w:type="fixed"/>
        <w:tblLook w:val="04A0" w:firstRow="1" w:lastRow="0" w:firstColumn="1" w:lastColumn="0" w:noHBand="0" w:noVBand="1"/>
      </w:tblPr>
      <w:tblGrid>
        <w:gridCol w:w="1237"/>
        <w:gridCol w:w="1417"/>
        <w:gridCol w:w="709"/>
        <w:gridCol w:w="1134"/>
        <w:gridCol w:w="1276"/>
        <w:gridCol w:w="2311"/>
      </w:tblGrid>
      <w:tr w:rsidR="00882B84" w:rsidTr="00416B3F">
        <w:trPr>
          <w:trHeight w:val="679"/>
          <w:jc w:val="center"/>
        </w:trPr>
        <w:tc>
          <w:tcPr>
            <w:tcW w:w="1237" w:type="dxa"/>
            <w:vAlign w:val="center"/>
          </w:tcPr>
          <w:p w:rsidR="00882B84" w:rsidRDefault="00882B84" w:rsidP="00D74E6E">
            <w:pPr>
              <w:overflowPunct w:val="0"/>
              <w:topLinePunct/>
              <w:spacing w:line="240" w:lineRule="exact"/>
              <w:jc w:val="center"/>
              <w:rPr>
                <w:rFonts w:ascii="Times New Roman" w:eastAsia="黑体" w:hAnsi="Times New Roman" w:cs="Times New Roman"/>
                <w:color w:val="auto"/>
                <w:sz w:val="21"/>
                <w:szCs w:val="21"/>
              </w:rPr>
            </w:pPr>
          </w:p>
        </w:tc>
        <w:tc>
          <w:tcPr>
            <w:tcW w:w="1417" w:type="dxa"/>
            <w:vAlign w:val="center"/>
          </w:tcPr>
          <w:p w:rsidR="00882B84" w:rsidRDefault="00146AEA" w:rsidP="00D74E6E">
            <w:pPr>
              <w:overflowPunct w:val="0"/>
              <w:topLinePunct/>
              <w:spacing w:line="240" w:lineRule="exact"/>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数量（吨）</w:t>
            </w:r>
          </w:p>
        </w:tc>
        <w:tc>
          <w:tcPr>
            <w:tcW w:w="709" w:type="dxa"/>
            <w:vAlign w:val="center"/>
          </w:tcPr>
          <w:p w:rsidR="00882B84" w:rsidRDefault="00146AEA" w:rsidP="00D74E6E">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批次</w:t>
            </w:r>
          </w:p>
        </w:tc>
        <w:tc>
          <w:tcPr>
            <w:tcW w:w="1134" w:type="dxa"/>
            <w:vAlign w:val="center"/>
          </w:tcPr>
          <w:p w:rsidR="00882B84" w:rsidRDefault="00146AEA" w:rsidP="00D74E6E">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处置量（吨）</w:t>
            </w:r>
          </w:p>
        </w:tc>
        <w:tc>
          <w:tcPr>
            <w:tcW w:w="1276" w:type="dxa"/>
            <w:vAlign w:val="center"/>
          </w:tcPr>
          <w:p w:rsidR="00882B84" w:rsidRDefault="00146AEA" w:rsidP="00D74E6E">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利用量（吨）</w:t>
            </w:r>
          </w:p>
        </w:tc>
        <w:tc>
          <w:tcPr>
            <w:tcW w:w="2311" w:type="dxa"/>
            <w:vAlign w:val="center"/>
          </w:tcPr>
          <w:p w:rsidR="00882B84" w:rsidRDefault="00146AEA" w:rsidP="00D74E6E">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主要类别</w:t>
            </w:r>
          </w:p>
          <w:p w:rsidR="00882B84" w:rsidRDefault="00146AEA" w:rsidP="00D74E6E">
            <w:pPr>
              <w:overflowPunct w:val="0"/>
              <w:topLinePunct/>
              <w:spacing w:line="240" w:lineRule="exact"/>
              <w:jc w:val="center"/>
              <w:rPr>
                <w:rFonts w:ascii="Times New Roman" w:eastAsia="黑体" w:hAnsi="Times New Roman" w:cs="Times New Roman"/>
                <w:color w:val="auto"/>
                <w:sz w:val="21"/>
                <w:szCs w:val="21"/>
              </w:rPr>
            </w:pPr>
            <w:r>
              <w:rPr>
                <w:rFonts w:ascii="Times New Roman" w:eastAsia="黑体" w:hAnsi="Times New Roman" w:cs="Times New Roman" w:hint="eastAsia"/>
                <w:color w:val="auto"/>
                <w:sz w:val="21"/>
                <w:szCs w:val="21"/>
              </w:rPr>
              <w:t>（数量前五位）</w:t>
            </w:r>
          </w:p>
        </w:tc>
      </w:tr>
      <w:tr w:rsidR="00F76706" w:rsidTr="00416B3F">
        <w:trPr>
          <w:trHeight w:val="690"/>
          <w:jc w:val="center"/>
        </w:trPr>
        <w:tc>
          <w:tcPr>
            <w:tcW w:w="1237"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跨市转移</w:t>
            </w:r>
          </w:p>
        </w:tc>
        <w:tc>
          <w:tcPr>
            <w:tcW w:w="1417"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4745.1</w:t>
            </w:r>
          </w:p>
        </w:tc>
        <w:tc>
          <w:tcPr>
            <w:tcW w:w="709"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425</w:t>
            </w:r>
          </w:p>
        </w:tc>
        <w:tc>
          <w:tcPr>
            <w:tcW w:w="1134"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4745.1</w:t>
            </w:r>
          </w:p>
        </w:tc>
        <w:tc>
          <w:tcPr>
            <w:tcW w:w="1276"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p>
        </w:tc>
        <w:tc>
          <w:tcPr>
            <w:tcW w:w="2311" w:type="dxa"/>
            <w:vAlign w:val="center"/>
          </w:tcPr>
          <w:p w:rsidR="00F76706" w:rsidRDefault="00F76706" w:rsidP="00D74E6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HW08</w:t>
            </w: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HW11</w:t>
            </w: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HW35</w:t>
            </w: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HW49</w:t>
            </w: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HW06</w:t>
            </w:r>
            <w:r w:rsidR="00D74E6E">
              <w:rPr>
                <w:rFonts w:ascii="Times New Roman" w:hAnsi="Times New Roman" w:cs="Times New Roman" w:hint="eastAsia"/>
                <w:color w:val="auto"/>
                <w:sz w:val="21"/>
                <w:szCs w:val="21"/>
              </w:rPr>
              <w:t>。</w:t>
            </w:r>
          </w:p>
        </w:tc>
      </w:tr>
      <w:tr w:rsidR="00F76706" w:rsidTr="00416B3F">
        <w:trPr>
          <w:trHeight w:val="699"/>
          <w:jc w:val="center"/>
        </w:trPr>
        <w:tc>
          <w:tcPr>
            <w:tcW w:w="1237"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跨省转移</w:t>
            </w:r>
          </w:p>
        </w:tc>
        <w:tc>
          <w:tcPr>
            <w:tcW w:w="1417"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2679.8</w:t>
            </w:r>
          </w:p>
        </w:tc>
        <w:tc>
          <w:tcPr>
            <w:tcW w:w="709"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90</w:t>
            </w:r>
          </w:p>
        </w:tc>
        <w:tc>
          <w:tcPr>
            <w:tcW w:w="1134"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2679.8</w:t>
            </w:r>
          </w:p>
        </w:tc>
        <w:tc>
          <w:tcPr>
            <w:tcW w:w="1276" w:type="dxa"/>
            <w:vAlign w:val="center"/>
          </w:tcPr>
          <w:p w:rsidR="00F76706" w:rsidRDefault="00F76706" w:rsidP="00F76706">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p>
        </w:tc>
        <w:tc>
          <w:tcPr>
            <w:tcW w:w="2311" w:type="dxa"/>
            <w:vAlign w:val="center"/>
          </w:tcPr>
          <w:p w:rsidR="00F76706" w:rsidRDefault="00F76706" w:rsidP="00D74E6E">
            <w:pPr>
              <w:overflowPunct w:val="0"/>
              <w:topLinePunct/>
              <w:spacing w:line="24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HW11</w:t>
            </w: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HW49</w:t>
            </w: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HW50</w:t>
            </w:r>
            <w:r>
              <w:rPr>
                <w:rFonts w:ascii="Times New Roman" w:hAnsi="Times New Roman" w:cs="Times New Roman" w:hint="eastAsia"/>
                <w:color w:val="auto"/>
                <w:sz w:val="21"/>
                <w:szCs w:val="21"/>
              </w:rPr>
              <w:t>、</w:t>
            </w:r>
            <w:r>
              <w:rPr>
                <w:rFonts w:ascii="Times New Roman" w:hAnsi="Times New Roman" w:cs="Times New Roman" w:hint="eastAsia"/>
                <w:color w:val="auto"/>
                <w:sz w:val="21"/>
                <w:szCs w:val="21"/>
              </w:rPr>
              <w:t>HW46</w:t>
            </w:r>
            <w:r w:rsidR="00D74E6E">
              <w:rPr>
                <w:rFonts w:ascii="Times New Roman" w:hAnsi="Times New Roman" w:cs="Times New Roman" w:hint="eastAsia"/>
                <w:color w:val="auto"/>
                <w:sz w:val="21"/>
                <w:szCs w:val="21"/>
              </w:rPr>
              <w:t>。</w:t>
            </w:r>
          </w:p>
        </w:tc>
      </w:tr>
    </w:tbl>
    <w:p w:rsidR="0055049D" w:rsidRDefault="00146AEA" w:rsidP="003E7E3C">
      <w:pPr>
        <w:overflowPunct w:val="0"/>
        <w:topLinePunct/>
        <w:spacing w:line="560" w:lineRule="exact"/>
        <w:ind w:firstLineChars="200" w:firstLine="640"/>
        <w:rPr>
          <w:rFonts w:ascii="Times New Roman" w:hAnsi="Times New Roman" w:cs="Times New Roman"/>
          <w:color w:val="auto"/>
        </w:rPr>
      </w:pPr>
      <w:r w:rsidRPr="00B7099D">
        <w:rPr>
          <w:rFonts w:ascii="Times New Roman" w:eastAsia="楷体_GB2312" w:hAnsi="Times New Roman" w:cs="Times New Roman"/>
          <w:color w:val="auto"/>
        </w:rPr>
        <w:t>（十）本市产生、收集、贮存、运输、利用、处置危险废物的单位制定有关意外事故的防范措施和应急预案的情况。</w:t>
      </w:r>
      <w:r w:rsidR="0055049D" w:rsidRPr="0055049D">
        <w:rPr>
          <w:rFonts w:ascii="Times New Roman" w:hAnsi="Times New Roman" w:cs="Times New Roman"/>
          <w:color w:val="auto"/>
        </w:rPr>
        <w:t>我市危险废物产生单位编制了危险废应急预案并送环保部门备案，经营危险废物单位编制了应急预案，落实了应急人员、设施、设备、物资等意外事故防范措施，开展了应急演练和业务培训等工作。</w:t>
      </w:r>
    </w:p>
    <w:p w:rsidR="00882B84" w:rsidRDefault="00146AEA" w:rsidP="003E7E3C">
      <w:pPr>
        <w:overflowPunct w:val="0"/>
        <w:topLinePunct/>
        <w:spacing w:line="560" w:lineRule="exact"/>
        <w:ind w:firstLineChars="196" w:firstLine="627"/>
        <w:rPr>
          <w:rFonts w:ascii="Times New Roman" w:eastAsia="黑体" w:hAnsi="Times New Roman" w:cs="Times New Roman"/>
          <w:color w:val="auto"/>
        </w:rPr>
      </w:pPr>
      <w:r>
        <w:rPr>
          <w:rFonts w:ascii="Times New Roman" w:eastAsia="黑体" w:hAnsi="Times New Roman" w:cs="Times New Roman"/>
          <w:color w:val="auto"/>
        </w:rPr>
        <w:lastRenderedPageBreak/>
        <w:t>三、附属其他内容</w:t>
      </w:r>
    </w:p>
    <w:p w:rsidR="00882B84" w:rsidRDefault="00146AEA" w:rsidP="003E7E3C">
      <w:pPr>
        <w:overflowPunct w:val="0"/>
        <w:topLinePunct/>
        <w:spacing w:line="560" w:lineRule="exact"/>
        <w:ind w:firstLineChars="200" w:firstLine="64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．信息发布市</w:t>
      </w:r>
      <w:r w:rsidR="0055049D">
        <w:rPr>
          <w:rFonts w:ascii="Times New Roman" w:hAnsi="Times New Roman" w:cs="Times New Roman" w:hint="eastAsia"/>
          <w:color w:val="auto"/>
        </w:rPr>
        <w:t>：达州市</w:t>
      </w:r>
    </w:p>
    <w:p w:rsidR="00882B84" w:rsidRDefault="00146AEA" w:rsidP="003E7E3C">
      <w:pPr>
        <w:overflowPunct w:val="0"/>
        <w:topLinePunct/>
        <w:spacing w:line="560" w:lineRule="exact"/>
        <w:ind w:firstLineChars="200" w:firstLine="640"/>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．信息发布机构</w:t>
      </w:r>
      <w:r w:rsidR="0055049D">
        <w:rPr>
          <w:rFonts w:ascii="Times New Roman" w:hAnsi="Times New Roman" w:cs="Times New Roman" w:hint="eastAsia"/>
          <w:color w:val="auto"/>
        </w:rPr>
        <w:t>：达州市生态环境局</w:t>
      </w:r>
    </w:p>
    <w:p w:rsidR="00882B84" w:rsidRDefault="00146AEA" w:rsidP="003E7E3C">
      <w:pPr>
        <w:overflowPunct w:val="0"/>
        <w:topLinePunct/>
        <w:spacing w:line="560" w:lineRule="exact"/>
        <w:ind w:firstLineChars="200" w:firstLine="640"/>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．信息发布日期</w:t>
      </w:r>
      <w:r w:rsidR="0055049D">
        <w:rPr>
          <w:rFonts w:ascii="Times New Roman" w:hAnsi="Times New Roman" w:cs="Times New Roman" w:hint="eastAsia"/>
          <w:color w:val="auto"/>
        </w:rPr>
        <w:t>：</w:t>
      </w:r>
      <w:r w:rsidR="0055049D">
        <w:rPr>
          <w:rFonts w:ascii="Times New Roman" w:hAnsi="Times New Roman" w:cs="Times New Roman" w:hint="eastAsia"/>
          <w:color w:val="auto"/>
        </w:rPr>
        <w:t>2020</w:t>
      </w:r>
      <w:r w:rsidR="0055049D">
        <w:rPr>
          <w:rFonts w:ascii="Times New Roman" w:hAnsi="Times New Roman" w:cs="Times New Roman" w:hint="eastAsia"/>
          <w:color w:val="auto"/>
        </w:rPr>
        <w:t>年</w:t>
      </w:r>
      <w:r w:rsidR="0055049D">
        <w:rPr>
          <w:rFonts w:ascii="Times New Roman" w:hAnsi="Times New Roman" w:cs="Times New Roman" w:hint="eastAsia"/>
          <w:color w:val="auto"/>
        </w:rPr>
        <w:t>6</w:t>
      </w:r>
      <w:r w:rsidR="0055049D">
        <w:rPr>
          <w:rFonts w:ascii="Times New Roman" w:hAnsi="Times New Roman" w:cs="Times New Roman" w:hint="eastAsia"/>
          <w:color w:val="auto"/>
        </w:rPr>
        <w:t>月</w:t>
      </w:r>
      <w:r w:rsidR="005568B5">
        <w:rPr>
          <w:rFonts w:ascii="Times New Roman" w:hAnsi="Times New Roman" w:cs="Times New Roman" w:hint="eastAsia"/>
          <w:color w:val="auto"/>
        </w:rPr>
        <w:t>3</w:t>
      </w:r>
      <w:r w:rsidR="0055049D">
        <w:rPr>
          <w:rFonts w:ascii="Times New Roman" w:hAnsi="Times New Roman" w:cs="Times New Roman" w:hint="eastAsia"/>
          <w:color w:val="auto"/>
        </w:rPr>
        <w:t>日。</w:t>
      </w:r>
    </w:p>
    <w:p w:rsidR="00882B84" w:rsidRDefault="00146AEA" w:rsidP="003E7E3C">
      <w:pPr>
        <w:overflowPunct w:val="0"/>
        <w:topLinePunct/>
        <w:spacing w:line="560" w:lineRule="exact"/>
        <w:ind w:firstLineChars="200" w:firstLine="640"/>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．信息发布周期</w:t>
      </w:r>
      <w:r w:rsidR="0055049D">
        <w:rPr>
          <w:rFonts w:ascii="Times New Roman" w:hAnsi="Times New Roman" w:cs="Times New Roman" w:hint="eastAsia"/>
          <w:color w:val="auto"/>
        </w:rPr>
        <w:t>：每年一次</w:t>
      </w:r>
    </w:p>
    <w:p w:rsidR="0055049D" w:rsidRDefault="00146AEA" w:rsidP="003E7E3C">
      <w:pPr>
        <w:overflowPunct w:val="0"/>
        <w:topLinePunct/>
        <w:spacing w:line="560" w:lineRule="exact"/>
        <w:ind w:firstLineChars="200" w:firstLine="640"/>
        <w:rPr>
          <w:rFonts w:ascii="Times New Roman" w:hAnsi="Times New Roman" w:cs="Times New Roman"/>
          <w:color w:val="auto"/>
        </w:rPr>
      </w:pPr>
      <w:r>
        <w:rPr>
          <w:rFonts w:ascii="Times New Roman" w:hAnsi="Times New Roman" w:cs="Times New Roman"/>
          <w:color w:val="auto"/>
        </w:rPr>
        <w:t>5</w:t>
      </w:r>
      <w:r>
        <w:rPr>
          <w:rFonts w:ascii="Times New Roman" w:hAnsi="Times New Roman" w:cs="Times New Roman"/>
          <w:color w:val="auto"/>
        </w:rPr>
        <w:t>．信息来源</w:t>
      </w:r>
      <w:r w:rsidR="0055049D">
        <w:rPr>
          <w:rFonts w:ascii="Times New Roman" w:hAnsi="Times New Roman" w:cs="Times New Roman" w:hint="eastAsia"/>
          <w:color w:val="auto"/>
        </w:rPr>
        <w:t>：</w:t>
      </w:r>
      <w:r w:rsidR="0055049D">
        <w:rPr>
          <w:rFonts w:ascii="Times New Roman" w:hAnsi="Times New Roman" w:cs="Times New Roman" w:hint="eastAsia"/>
          <w:color w:val="auto"/>
        </w:rPr>
        <w:t>2019</w:t>
      </w:r>
      <w:r w:rsidR="0055049D">
        <w:rPr>
          <w:rFonts w:ascii="Times New Roman" w:hAnsi="Times New Roman" w:cs="Times New Roman" w:hint="eastAsia"/>
          <w:color w:val="auto"/>
        </w:rPr>
        <w:t>年环境统计、</w:t>
      </w:r>
      <w:r w:rsidR="0055049D">
        <w:rPr>
          <w:rFonts w:ascii="Times New Roman" w:hAnsi="Times New Roman" w:cs="Times New Roman" w:hint="eastAsia"/>
          <w:color w:val="auto"/>
        </w:rPr>
        <w:t>2019</w:t>
      </w:r>
      <w:r w:rsidR="0055049D">
        <w:rPr>
          <w:rFonts w:ascii="Times New Roman" w:hAnsi="Times New Roman" w:cs="Times New Roman" w:hint="eastAsia"/>
          <w:color w:val="auto"/>
        </w:rPr>
        <w:t>年度危险废物申报登记、</w:t>
      </w:r>
      <w:r w:rsidR="0055049D" w:rsidRPr="003E7E3C">
        <w:rPr>
          <w:rFonts w:ascii="Times New Roman" w:hAnsi="Times New Roman" w:cs="Times New Roman"/>
          <w:color w:val="auto"/>
        </w:rPr>
        <w:t>生态环境、农业农村、城管等部门调查结果等。</w:t>
      </w:r>
    </w:p>
    <w:p w:rsidR="00E7718E" w:rsidRDefault="00E7718E" w:rsidP="003E7E3C">
      <w:pPr>
        <w:overflowPunct w:val="0"/>
        <w:topLinePunct/>
        <w:spacing w:line="560" w:lineRule="exact"/>
        <w:ind w:firstLineChars="200" w:firstLine="640"/>
        <w:rPr>
          <w:rFonts w:ascii="Times New Roman" w:hAnsi="Times New Roman" w:cs="Times New Roman"/>
          <w:color w:val="auto"/>
        </w:rPr>
      </w:pPr>
    </w:p>
    <w:sectPr w:rsidR="00E7718E" w:rsidSect="00416B3F">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851" w:footer="1701" w:gutter="0"/>
      <w:pgNumType w:fmt="numberInDash"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2B" w:rsidRDefault="004F192B">
      <w:r>
        <w:separator/>
      </w:r>
    </w:p>
  </w:endnote>
  <w:endnote w:type="continuationSeparator" w:id="0">
    <w:p w:rsidR="004F192B" w:rsidRDefault="004F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273390"/>
      <w:docPartObj>
        <w:docPartGallery w:val="Page Numbers (Bottom of Page)"/>
        <w:docPartUnique/>
      </w:docPartObj>
    </w:sdtPr>
    <w:sdtEndPr>
      <w:rPr>
        <w:rFonts w:asciiTheme="minorEastAsia" w:eastAsiaTheme="minorEastAsia" w:hAnsiTheme="minorEastAsia"/>
        <w:sz w:val="28"/>
        <w:szCs w:val="28"/>
      </w:rPr>
    </w:sdtEndPr>
    <w:sdtContent>
      <w:p w:rsidR="008167CC" w:rsidRPr="00416B3F" w:rsidRDefault="00E7718E" w:rsidP="00416B3F">
        <w:pPr>
          <w:pStyle w:val="a4"/>
          <w:rPr>
            <w:rFonts w:asciiTheme="minorEastAsia" w:eastAsiaTheme="minorEastAsia" w:hAnsiTheme="minorEastAsia"/>
            <w:sz w:val="28"/>
            <w:szCs w:val="28"/>
          </w:rPr>
        </w:pPr>
        <w:r w:rsidRPr="00416B3F">
          <w:rPr>
            <w:rFonts w:asciiTheme="minorEastAsia" w:eastAsiaTheme="minorEastAsia" w:hAnsiTheme="minorEastAsia"/>
            <w:sz w:val="28"/>
            <w:szCs w:val="28"/>
          </w:rPr>
          <w:fldChar w:fldCharType="begin"/>
        </w:r>
        <w:r w:rsidRPr="00416B3F">
          <w:rPr>
            <w:rFonts w:asciiTheme="minorEastAsia" w:eastAsiaTheme="minorEastAsia" w:hAnsiTheme="minorEastAsia"/>
            <w:sz w:val="28"/>
            <w:szCs w:val="28"/>
          </w:rPr>
          <w:instrText>PAGE   \* MERGEFORMAT</w:instrText>
        </w:r>
        <w:r w:rsidRPr="00416B3F">
          <w:rPr>
            <w:rFonts w:asciiTheme="minorEastAsia" w:eastAsiaTheme="minorEastAsia" w:hAnsiTheme="minorEastAsia"/>
            <w:sz w:val="28"/>
            <w:szCs w:val="28"/>
          </w:rPr>
          <w:fldChar w:fldCharType="separate"/>
        </w:r>
        <w:r w:rsidR="00C960B9" w:rsidRPr="00C960B9">
          <w:rPr>
            <w:rFonts w:asciiTheme="minorEastAsia" w:eastAsiaTheme="minorEastAsia" w:hAnsiTheme="minorEastAsia"/>
            <w:noProof/>
            <w:sz w:val="28"/>
            <w:szCs w:val="28"/>
            <w:lang w:val="zh-CN"/>
          </w:rPr>
          <w:t>-</w:t>
        </w:r>
        <w:r w:rsidR="00C960B9">
          <w:rPr>
            <w:rFonts w:asciiTheme="minorEastAsia" w:eastAsiaTheme="minorEastAsia" w:hAnsiTheme="minorEastAsia"/>
            <w:noProof/>
            <w:sz w:val="28"/>
            <w:szCs w:val="28"/>
          </w:rPr>
          <w:t xml:space="preserve"> 2 -</w:t>
        </w:r>
        <w:r w:rsidRPr="00416B3F">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8243"/>
      <w:docPartObj>
        <w:docPartGallery w:val="Page Numbers (Bottom of Page)"/>
        <w:docPartUnique/>
      </w:docPartObj>
    </w:sdtPr>
    <w:sdtEndPr/>
    <w:sdtContent>
      <w:p w:rsidR="00E7718E" w:rsidRDefault="00E7718E" w:rsidP="00416B3F">
        <w:pPr>
          <w:pStyle w:val="a4"/>
          <w:jc w:val="right"/>
        </w:pPr>
        <w:r w:rsidRPr="00416B3F">
          <w:rPr>
            <w:rFonts w:asciiTheme="minorEastAsia" w:eastAsiaTheme="minorEastAsia" w:hAnsiTheme="minorEastAsia"/>
            <w:sz w:val="28"/>
            <w:szCs w:val="28"/>
          </w:rPr>
          <w:fldChar w:fldCharType="begin"/>
        </w:r>
        <w:r w:rsidRPr="00416B3F">
          <w:rPr>
            <w:rFonts w:asciiTheme="minorEastAsia" w:eastAsiaTheme="minorEastAsia" w:hAnsiTheme="minorEastAsia"/>
            <w:sz w:val="28"/>
            <w:szCs w:val="28"/>
          </w:rPr>
          <w:instrText>PAGE   \* MERGEFORMAT</w:instrText>
        </w:r>
        <w:r w:rsidRPr="00416B3F">
          <w:rPr>
            <w:rFonts w:asciiTheme="minorEastAsia" w:eastAsiaTheme="minorEastAsia" w:hAnsiTheme="minorEastAsia"/>
            <w:sz w:val="28"/>
            <w:szCs w:val="28"/>
          </w:rPr>
          <w:fldChar w:fldCharType="separate"/>
        </w:r>
        <w:r w:rsidR="00C960B9" w:rsidRPr="00C960B9">
          <w:rPr>
            <w:rFonts w:asciiTheme="minorEastAsia" w:eastAsiaTheme="minorEastAsia" w:hAnsiTheme="minorEastAsia"/>
            <w:noProof/>
            <w:sz w:val="28"/>
            <w:szCs w:val="28"/>
            <w:lang w:val="zh-CN"/>
          </w:rPr>
          <w:t>-</w:t>
        </w:r>
        <w:r w:rsidR="00C960B9">
          <w:rPr>
            <w:rFonts w:asciiTheme="minorEastAsia" w:eastAsiaTheme="minorEastAsia" w:hAnsiTheme="minorEastAsia"/>
            <w:noProof/>
            <w:sz w:val="28"/>
            <w:szCs w:val="28"/>
          </w:rPr>
          <w:t xml:space="preserve"> 1 -</w:t>
        </w:r>
        <w:r w:rsidRPr="00416B3F">
          <w:rPr>
            <w:rFonts w:asciiTheme="minorEastAsia" w:eastAsia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9" w:rsidRDefault="00C960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2B" w:rsidRDefault="004F192B">
      <w:r>
        <w:separator/>
      </w:r>
    </w:p>
  </w:footnote>
  <w:footnote w:type="continuationSeparator" w:id="0">
    <w:p w:rsidR="004F192B" w:rsidRDefault="004F1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9" w:rsidRDefault="00C960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9" w:rsidRDefault="00C960B9" w:rsidP="00C960B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9" w:rsidRDefault="00C960B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cumentProtection w:edit="readOnly" w:enforcement="0"/>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94.152.152:80/seeyon/officeservlet"/>
  </w:docVars>
  <w:rsids>
    <w:rsidRoot w:val="0008110C"/>
    <w:rsid w:val="00000B00"/>
    <w:rsid w:val="0001231E"/>
    <w:rsid w:val="00014723"/>
    <w:rsid w:val="00040764"/>
    <w:rsid w:val="00044F92"/>
    <w:rsid w:val="00062173"/>
    <w:rsid w:val="000632B1"/>
    <w:rsid w:val="00074CD4"/>
    <w:rsid w:val="0008110C"/>
    <w:rsid w:val="000835EF"/>
    <w:rsid w:val="000978D8"/>
    <w:rsid w:val="00097F50"/>
    <w:rsid w:val="000A102A"/>
    <w:rsid w:val="000B7F1E"/>
    <w:rsid w:val="000C6EAB"/>
    <w:rsid w:val="000D1F3F"/>
    <w:rsid w:val="000D5E05"/>
    <w:rsid w:val="000E5E9A"/>
    <w:rsid w:val="000F260E"/>
    <w:rsid w:val="000F3303"/>
    <w:rsid w:val="00101C88"/>
    <w:rsid w:val="00102089"/>
    <w:rsid w:val="00105BC9"/>
    <w:rsid w:val="0011413B"/>
    <w:rsid w:val="00136EE7"/>
    <w:rsid w:val="0014571D"/>
    <w:rsid w:val="00146AEA"/>
    <w:rsid w:val="00147DB2"/>
    <w:rsid w:val="00165AC9"/>
    <w:rsid w:val="00171FEE"/>
    <w:rsid w:val="00173588"/>
    <w:rsid w:val="0017526B"/>
    <w:rsid w:val="001765DF"/>
    <w:rsid w:val="001A38EC"/>
    <w:rsid w:val="001A7C6B"/>
    <w:rsid w:val="001E793C"/>
    <w:rsid w:val="00200567"/>
    <w:rsid w:val="00222F18"/>
    <w:rsid w:val="0023180C"/>
    <w:rsid w:val="00231984"/>
    <w:rsid w:val="002512E2"/>
    <w:rsid w:val="00252BF8"/>
    <w:rsid w:val="002607C3"/>
    <w:rsid w:val="00272E71"/>
    <w:rsid w:val="00276190"/>
    <w:rsid w:val="00276834"/>
    <w:rsid w:val="00285FF9"/>
    <w:rsid w:val="00287436"/>
    <w:rsid w:val="002B01C3"/>
    <w:rsid w:val="002B1E71"/>
    <w:rsid w:val="002B6E61"/>
    <w:rsid w:val="002C15E2"/>
    <w:rsid w:val="002C5C70"/>
    <w:rsid w:val="002C676F"/>
    <w:rsid w:val="002E18CF"/>
    <w:rsid w:val="002E2275"/>
    <w:rsid w:val="002E2334"/>
    <w:rsid w:val="002F5002"/>
    <w:rsid w:val="003077C8"/>
    <w:rsid w:val="00307AEE"/>
    <w:rsid w:val="0033164E"/>
    <w:rsid w:val="0034014A"/>
    <w:rsid w:val="00341C4A"/>
    <w:rsid w:val="00342386"/>
    <w:rsid w:val="00344995"/>
    <w:rsid w:val="00346442"/>
    <w:rsid w:val="00354F03"/>
    <w:rsid w:val="00357ADE"/>
    <w:rsid w:val="00361CAC"/>
    <w:rsid w:val="0036581F"/>
    <w:rsid w:val="00366828"/>
    <w:rsid w:val="003706C0"/>
    <w:rsid w:val="00381455"/>
    <w:rsid w:val="0039703E"/>
    <w:rsid w:val="00397767"/>
    <w:rsid w:val="003B6A41"/>
    <w:rsid w:val="003D2C6A"/>
    <w:rsid w:val="003D369A"/>
    <w:rsid w:val="003E0683"/>
    <w:rsid w:val="003E7E3C"/>
    <w:rsid w:val="00416B3F"/>
    <w:rsid w:val="00421E5B"/>
    <w:rsid w:val="004257B7"/>
    <w:rsid w:val="00432BEC"/>
    <w:rsid w:val="00437248"/>
    <w:rsid w:val="00441133"/>
    <w:rsid w:val="004543AB"/>
    <w:rsid w:val="004545B3"/>
    <w:rsid w:val="00472A7F"/>
    <w:rsid w:val="00477442"/>
    <w:rsid w:val="00485957"/>
    <w:rsid w:val="004A57B7"/>
    <w:rsid w:val="004C1D3B"/>
    <w:rsid w:val="004C520B"/>
    <w:rsid w:val="004D4509"/>
    <w:rsid w:val="004D6AFC"/>
    <w:rsid w:val="004E3C1A"/>
    <w:rsid w:val="004E5B88"/>
    <w:rsid w:val="004F05AE"/>
    <w:rsid w:val="004F192B"/>
    <w:rsid w:val="004F57A2"/>
    <w:rsid w:val="00504CCD"/>
    <w:rsid w:val="005066AD"/>
    <w:rsid w:val="005138A2"/>
    <w:rsid w:val="00515A72"/>
    <w:rsid w:val="00530D5B"/>
    <w:rsid w:val="0054248D"/>
    <w:rsid w:val="005455B5"/>
    <w:rsid w:val="0055049D"/>
    <w:rsid w:val="005568B5"/>
    <w:rsid w:val="00561A00"/>
    <w:rsid w:val="005646F7"/>
    <w:rsid w:val="00574884"/>
    <w:rsid w:val="00587881"/>
    <w:rsid w:val="00592625"/>
    <w:rsid w:val="005A3D3C"/>
    <w:rsid w:val="005B5CEC"/>
    <w:rsid w:val="005D1767"/>
    <w:rsid w:val="005D5813"/>
    <w:rsid w:val="005D60A5"/>
    <w:rsid w:val="005D634A"/>
    <w:rsid w:val="005E27D3"/>
    <w:rsid w:val="005F36F5"/>
    <w:rsid w:val="00601BB8"/>
    <w:rsid w:val="00611316"/>
    <w:rsid w:val="006117D5"/>
    <w:rsid w:val="00615D5B"/>
    <w:rsid w:val="006234FE"/>
    <w:rsid w:val="00624D00"/>
    <w:rsid w:val="00651A85"/>
    <w:rsid w:val="00652549"/>
    <w:rsid w:val="006667D6"/>
    <w:rsid w:val="00671F4B"/>
    <w:rsid w:val="006779F2"/>
    <w:rsid w:val="00681228"/>
    <w:rsid w:val="0068236F"/>
    <w:rsid w:val="006A53AF"/>
    <w:rsid w:val="006B59DA"/>
    <w:rsid w:val="006C7539"/>
    <w:rsid w:val="006D1CAA"/>
    <w:rsid w:val="006D584C"/>
    <w:rsid w:val="006E09F4"/>
    <w:rsid w:val="006E0E5C"/>
    <w:rsid w:val="006E2142"/>
    <w:rsid w:val="006E4360"/>
    <w:rsid w:val="007370EA"/>
    <w:rsid w:val="00746871"/>
    <w:rsid w:val="00753383"/>
    <w:rsid w:val="00757DA0"/>
    <w:rsid w:val="007751C0"/>
    <w:rsid w:val="00796513"/>
    <w:rsid w:val="00796972"/>
    <w:rsid w:val="0079785F"/>
    <w:rsid w:val="007A6E17"/>
    <w:rsid w:val="007B36A1"/>
    <w:rsid w:val="007B6FB4"/>
    <w:rsid w:val="007C34CB"/>
    <w:rsid w:val="007D2203"/>
    <w:rsid w:val="007E0A08"/>
    <w:rsid w:val="007E3981"/>
    <w:rsid w:val="007E5D78"/>
    <w:rsid w:val="007E7134"/>
    <w:rsid w:val="007E742A"/>
    <w:rsid w:val="00801B5A"/>
    <w:rsid w:val="0081157F"/>
    <w:rsid w:val="008167CC"/>
    <w:rsid w:val="0082005F"/>
    <w:rsid w:val="00851DFD"/>
    <w:rsid w:val="00854983"/>
    <w:rsid w:val="00856E67"/>
    <w:rsid w:val="00861190"/>
    <w:rsid w:val="00862277"/>
    <w:rsid w:val="0086505E"/>
    <w:rsid w:val="00881413"/>
    <w:rsid w:val="00882B84"/>
    <w:rsid w:val="008A33E8"/>
    <w:rsid w:val="008B5F83"/>
    <w:rsid w:val="008C3F1C"/>
    <w:rsid w:val="008C435A"/>
    <w:rsid w:val="008C4839"/>
    <w:rsid w:val="008D5B91"/>
    <w:rsid w:val="008E1A5A"/>
    <w:rsid w:val="008E35B2"/>
    <w:rsid w:val="008F5CE3"/>
    <w:rsid w:val="009108A0"/>
    <w:rsid w:val="00915EC7"/>
    <w:rsid w:val="00927FAC"/>
    <w:rsid w:val="00933E22"/>
    <w:rsid w:val="0093513E"/>
    <w:rsid w:val="009354BE"/>
    <w:rsid w:val="00963FD3"/>
    <w:rsid w:val="00965971"/>
    <w:rsid w:val="0096729C"/>
    <w:rsid w:val="00975FF1"/>
    <w:rsid w:val="009C067B"/>
    <w:rsid w:val="009D132E"/>
    <w:rsid w:val="009F2E08"/>
    <w:rsid w:val="009F685E"/>
    <w:rsid w:val="00A11C16"/>
    <w:rsid w:val="00A14AF8"/>
    <w:rsid w:val="00A17C16"/>
    <w:rsid w:val="00A33105"/>
    <w:rsid w:val="00A37BC3"/>
    <w:rsid w:val="00A41848"/>
    <w:rsid w:val="00A43FCE"/>
    <w:rsid w:val="00A53ADD"/>
    <w:rsid w:val="00A53E1B"/>
    <w:rsid w:val="00A57337"/>
    <w:rsid w:val="00A73AA2"/>
    <w:rsid w:val="00A7628A"/>
    <w:rsid w:val="00A81FB2"/>
    <w:rsid w:val="00A8251D"/>
    <w:rsid w:val="00A97C7F"/>
    <w:rsid w:val="00AB1E9F"/>
    <w:rsid w:val="00AC4C9A"/>
    <w:rsid w:val="00AC7902"/>
    <w:rsid w:val="00AE6323"/>
    <w:rsid w:val="00AE7503"/>
    <w:rsid w:val="00AF076F"/>
    <w:rsid w:val="00AF14A6"/>
    <w:rsid w:val="00AF5E2D"/>
    <w:rsid w:val="00B01422"/>
    <w:rsid w:val="00B156A4"/>
    <w:rsid w:val="00B16527"/>
    <w:rsid w:val="00B22ADF"/>
    <w:rsid w:val="00B24275"/>
    <w:rsid w:val="00B27F8F"/>
    <w:rsid w:val="00B3415A"/>
    <w:rsid w:val="00B34703"/>
    <w:rsid w:val="00B37F71"/>
    <w:rsid w:val="00B43F90"/>
    <w:rsid w:val="00B46FD5"/>
    <w:rsid w:val="00B52728"/>
    <w:rsid w:val="00B62959"/>
    <w:rsid w:val="00B6497D"/>
    <w:rsid w:val="00B67CA2"/>
    <w:rsid w:val="00B7099D"/>
    <w:rsid w:val="00B73857"/>
    <w:rsid w:val="00B74236"/>
    <w:rsid w:val="00B7511C"/>
    <w:rsid w:val="00B839B5"/>
    <w:rsid w:val="00B87311"/>
    <w:rsid w:val="00B933F9"/>
    <w:rsid w:val="00B962E2"/>
    <w:rsid w:val="00B976B2"/>
    <w:rsid w:val="00BB08A0"/>
    <w:rsid w:val="00BC4182"/>
    <w:rsid w:val="00BC58F7"/>
    <w:rsid w:val="00BD2354"/>
    <w:rsid w:val="00BD3449"/>
    <w:rsid w:val="00BE28D6"/>
    <w:rsid w:val="00BF0CBD"/>
    <w:rsid w:val="00BF72D3"/>
    <w:rsid w:val="00C077F4"/>
    <w:rsid w:val="00C07DE1"/>
    <w:rsid w:val="00C11C5B"/>
    <w:rsid w:val="00C11D48"/>
    <w:rsid w:val="00C20974"/>
    <w:rsid w:val="00C215F3"/>
    <w:rsid w:val="00C21A40"/>
    <w:rsid w:val="00C555AA"/>
    <w:rsid w:val="00C61C65"/>
    <w:rsid w:val="00C646AF"/>
    <w:rsid w:val="00C65559"/>
    <w:rsid w:val="00C733EE"/>
    <w:rsid w:val="00C960B9"/>
    <w:rsid w:val="00CA4E05"/>
    <w:rsid w:val="00CA5E00"/>
    <w:rsid w:val="00CB57A0"/>
    <w:rsid w:val="00CB6809"/>
    <w:rsid w:val="00CC00AC"/>
    <w:rsid w:val="00CC2488"/>
    <w:rsid w:val="00CD0EBC"/>
    <w:rsid w:val="00CD1AD3"/>
    <w:rsid w:val="00CD22BF"/>
    <w:rsid w:val="00CE16D9"/>
    <w:rsid w:val="00CE7562"/>
    <w:rsid w:val="00CE7B89"/>
    <w:rsid w:val="00CF34D8"/>
    <w:rsid w:val="00CF4A76"/>
    <w:rsid w:val="00CF4F81"/>
    <w:rsid w:val="00CF5227"/>
    <w:rsid w:val="00D0475B"/>
    <w:rsid w:val="00D05019"/>
    <w:rsid w:val="00D11CC4"/>
    <w:rsid w:val="00D147A6"/>
    <w:rsid w:val="00D41F2C"/>
    <w:rsid w:val="00D41FD5"/>
    <w:rsid w:val="00D44BC9"/>
    <w:rsid w:val="00D47628"/>
    <w:rsid w:val="00D50781"/>
    <w:rsid w:val="00D5300C"/>
    <w:rsid w:val="00D557BF"/>
    <w:rsid w:val="00D74E6E"/>
    <w:rsid w:val="00D94B0E"/>
    <w:rsid w:val="00DA4B62"/>
    <w:rsid w:val="00DA77EC"/>
    <w:rsid w:val="00DC1843"/>
    <w:rsid w:val="00DC7594"/>
    <w:rsid w:val="00DE35D7"/>
    <w:rsid w:val="00DF2299"/>
    <w:rsid w:val="00E0546B"/>
    <w:rsid w:val="00E05FDE"/>
    <w:rsid w:val="00E07382"/>
    <w:rsid w:val="00E074ED"/>
    <w:rsid w:val="00E14B9A"/>
    <w:rsid w:val="00E26E5A"/>
    <w:rsid w:val="00E32FD2"/>
    <w:rsid w:val="00E47D18"/>
    <w:rsid w:val="00E50FDC"/>
    <w:rsid w:val="00E52248"/>
    <w:rsid w:val="00E611F6"/>
    <w:rsid w:val="00E65C4A"/>
    <w:rsid w:val="00E65EB0"/>
    <w:rsid w:val="00E7352C"/>
    <w:rsid w:val="00E7624D"/>
    <w:rsid w:val="00E7718E"/>
    <w:rsid w:val="00E845E6"/>
    <w:rsid w:val="00E87BE1"/>
    <w:rsid w:val="00EA3672"/>
    <w:rsid w:val="00EA50A7"/>
    <w:rsid w:val="00EB098F"/>
    <w:rsid w:val="00EB5E7B"/>
    <w:rsid w:val="00ED3367"/>
    <w:rsid w:val="00ED7D64"/>
    <w:rsid w:val="00EE1BAC"/>
    <w:rsid w:val="00EF2E10"/>
    <w:rsid w:val="00EF6A20"/>
    <w:rsid w:val="00F0158F"/>
    <w:rsid w:val="00F11F60"/>
    <w:rsid w:val="00F24FA9"/>
    <w:rsid w:val="00F25401"/>
    <w:rsid w:val="00F3263F"/>
    <w:rsid w:val="00F36BCF"/>
    <w:rsid w:val="00F378FC"/>
    <w:rsid w:val="00F44010"/>
    <w:rsid w:val="00F50B7B"/>
    <w:rsid w:val="00F52985"/>
    <w:rsid w:val="00F54594"/>
    <w:rsid w:val="00F568CC"/>
    <w:rsid w:val="00F60761"/>
    <w:rsid w:val="00F64C1D"/>
    <w:rsid w:val="00F705A9"/>
    <w:rsid w:val="00F72DD6"/>
    <w:rsid w:val="00F72EF4"/>
    <w:rsid w:val="00F76706"/>
    <w:rsid w:val="00FA7A9D"/>
    <w:rsid w:val="00FB0287"/>
    <w:rsid w:val="00FB34A3"/>
    <w:rsid w:val="00FB556D"/>
    <w:rsid w:val="00FC00E8"/>
    <w:rsid w:val="00FC1A81"/>
    <w:rsid w:val="00FC3579"/>
    <w:rsid w:val="00FD0691"/>
    <w:rsid w:val="00FD20FB"/>
    <w:rsid w:val="00FD79CC"/>
    <w:rsid w:val="00FE07E8"/>
    <w:rsid w:val="00FE4700"/>
    <w:rsid w:val="00FF2F80"/>
    <w:rsid w:val="00FF3BD8"/>
    <w:rsid w:val="00FF5BF3"/>
    <w:rsid w:val="00FF63B2"/>
    <w:rsid w:val="00FF7C2B"/>
    <w:rsid w:val="06813405"/>
    <w:rsid w:val="06D16821"/>
    <w:rsid w:val="0CFF4A08"/>
    <w:rsid w:val="11CC3F1C"/>
    <w:rsid w:val="154237DA"/>
    <w:rsid w:val="189F47E5"/>
    <w:rsid w:val="23D26C19"/>
    <w:rsid w:val="24AF5F43"/>
    <w:rsid w:val="288350AB"/>
    <w:rsid w:val="46CC0C9D"/>
    <w:rsid w:val="4B35380C"/>
    <w:rsid w:val="4CFD3657"/>
    <w:rsid w:val="53860217"/>
    <w:rsid w:val="563E3B78"/>
    <w:rsid w:val="5BF654D9"/>
    <w:rsid w:val="5F250E64"/>
    <w:rsid w:val="64561E0C"/>
    <w:rsid w:val="6F591BD5"/>
    <w:rsid w:val="723B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_GB2312"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hAnsi="Calibri" w:cs="黑体"/>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rsid w:val="00EE1BAC"/>
    <w:pPr>
      <w:widowControl/>
      <w:spacing w:before="100" w:beforeAutospacing="1" w:after="100" w:afterAutospacing="1"/>
      <w:jc w:val="left"/>
    </w:pPr>
    <w:rPr>
      <w:rFonts w:ascii="宋体" w:eastAsia="宋体" w:hAnsi="宋体" w:cs="宋体"/>
      <w:color w:val="auto"/>
      <w:kern w:val="0"/>
      <w:sz w:val="24"/>
      <w:szCs w:val="24"/>
    </w:rPr>
  </w:style>
  <w:style w:type="paragraph" w:styleId="a9">
    <w:name w:val="Date"/>
    <w:basedOn w:val="a"/>
    <w:next w:val="a"/>
    <w:link w:val="Char2"/>
    <w:semiHidden/>
    <w:unhideWhenUsed/>
    <w:rsid w:val="00E7718E"/>
    <w:pPr>
      <w:ind w:leftChars="2500" w:left="100"/>
    </w:pPr>
  </w:style>
  <w:style w:type="character" w:customStyle="1" w:styleId="Char2">
    <w:name w:val="日期 Char"/>
    <w:basedOn w:val="a0"/>
    <w:link w:val="a9"/>
    <w:semiHidden/>
    <w:rsid w:val="00E7718E"/>
    <w:rPr>
      <w:rFonts w:hAnsi="Calibri" w:cs="黑体"/>
      <w:color w:val="000000"/>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_GB2312"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hAnsi="Calibri" w:cs="黑体"/>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rsid w:val="00EE1BAC"/>
    <w:pPr>
      <w:widowControl/>
      <w:spacing w:before="100" w:beforeAutospacing="1" w:after="100" w:afterAutospacing="1"/>
      <w:jc w:val="left"/>
    </w:pPr>
    <w:rPr>
      <w:rFonts w:ascii="宋体" w:eastAsia="宋体" w:hAnsi="宋体" w:cs="宋体"/>
      <w:color w:val="auto"/>
      <w:kern w:val="0"/>
      <w:sz w:val="24"/>
      <w:szCs w:val="24"/>
    </w:rPr>
  </w:style>
  <w:style w:type="paragraph" w:styleId="a9">
    <w:name w:val="Date"/>
    <w:basedOn w:val="a"/>
    <w:next w:val="a"/>
    <w:link w:val="Char2"/>
    <w:semiHidden/>
    <w:unhideWhenUsed/>
    <w:rsid w:val="00E7718E"/>
    <w:pPr>
      <w:ind w:leftChars="2500" w:left="100"/>
    </w:pPr>
  </w:style>
  <w:style w:type="character" w:customStyle="1" w:styleId="Char2">
    <w:name w:val="日期 Char"/>
    <w:basedOn w:val="a0"/>
    <w:link w:val="a9"/>
    <w:semiHidden/>
    <w:rsid w:val="00E7718E"/>
    <w:rPr>
      <w:rFonts w:hAnsi="Calibri" w:cs="黑体"/>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7E121-A2C2-4793-8909-44F53515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1032</Words>
  <Characters>5888</Characters>
  <Application>Microsoft Office Word</Application>
  <DocSecurity>0</DocSecurity>
  <Lines>49</Lines>
  <Paragraphs>13</Paragraphs>
  <ScaleCrop>false</ScaleCrop>
  <Company>Microsoft</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川环办函〔2020〕 号</dc:title>
  <dc:creator>lenovo</dc:creator>
  <cp:lastModifiedBy>杜青</cp:lastModifiedBy>
  <cp:revision>2</cp:revision>
  <cp:lastPrinted>2020-05-22T01:50:00Z</cp:lastPrinted>
  <dcterms:created xsi:type="dcterms:W3CDTF">2020-06-03T02:51:00Z</dcterms:created>
  <dcterms:modified xsi:type="dcterms:W3CDTF">2020-06-03T02:51:00Z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