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2F" w:rsidRDefault="00EA7C2F" w:rsidP="00EA7C2F">
      <w:pPr>
        <w:widowControl/>
        <w:wordWrap w:val="0"/>
        <w:spacing w:line="432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EA7C2F" w:rsidRDefault="00EA7C2F">
      <w:pPr>
        <w:sectPr w:rsidR="00EA7C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A7C2F" w:rsidRPr="00D23D9D" w:rsidRDefault="00EA7C2F" w:rsidP="00EA7C2F">
      <w:r w:rsidRPr="00D23D9D">
        <w:rPr>
          <w:rFonts w:hint="eastAsia"/>
        </w:rPr>
        <w:lastRenderedPageBreak/>
        <w:t>一、拟批准的建设项目环境影响报告</w:t>
      </w:r>
      <w:r>
        <w:rPr>
          <w:rFonts w:hint="eastAsia"/>
        </w:rPr>
        <w:t>书</w:t>
      </w: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619"/>
        <w:gridCol w:w="590"/>
        <w:gridCol w:w="615"/>
        <w:gridCol w:w="987"/>
        <w:gridCol w:w="1851"/>
        <w:gridCol w:w="10046"/>
      </w:tblGrid>
      <w:tr w:rsidR="00EA7C2F" w:rsidRPr="00E266FC" w:rsidTr="00381680">
        <w:tc>
          <w:tcPr>
            <w:tcW w:w="408" w:type="dxa"/>
            <w:shd w:val="clear" w:color="auto" w:fill="auto"/>
          </w:tcPr>
          <w:p w:rsidR="00EA7C2F" w:rsidRPr="00E266FC" w:rsidRDefault="00EA7C2F" w:rsidP="006E442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66FC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19" w:type="dxa"/>
            <w:shd w:val="clear" w:color="auto" w:fill="auto"/>
          </w:tcPr>
          <w:p w:rsidR="00EA7C2F" w:rsidRPr="00E266FC" w:rsidRDefault="00EA7C2F" w:rsidP="006E442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66FC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90" w:type="dxa"/>
            <w:shd w:val="clear" w:color="auto" w:fill="auto"/>
          </w:tcPr>
          <w:p w:rsidR="00EA7C2F" w:rsidRPr="00E266FC" w:rsidRDefault="00EA7C2F" w:rsidP="006E442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66FC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615" w:type="dxa"/>
            <w:shd w:val="clear" w:color="auto" w:fill="auto"/>
          </w:tcPr>
          <w:p w:rsidR="00EA7C2F" w:rsidRPr="00E266FC" w:rsidRDefault="00EA7C2F" w:rsidP="006E442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66FC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987" w:type="dxa"/>
            <w:shd w:val="clear" w:color="auto" w:fill="auto"/>
          </w:tcPr>
          <w:p w:rsidR="00EA7C2F" w:rsidRPr="00E266FC" w:rsidRDefault="00EA7C2F" w:rsidP="006E442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66FC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环境影响评价机构</w:t>
            </w:r>
          </w:p>
        </w:tc>
        <w:tc>
          <w:tcPr>
            <w:tcW w:w="1851" w:type="dxa"/>
            <w:shd w:val="clear" w:color="auto" w:fill="auto"/>
          </w:tcPr>
          <w:p w:rsidR="00EA7C2F" w:rsidRPr="00E266FC" w:rsidRDefault="00EA7C2F" w:rsidP="006E442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66FC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项目概况</w:t>
            </w:r>
          </w:p>
        </w:tc>
        <w:tc>
          <w:tcPr>
            <w:tcW w:w="10046" w:type="dxa"/>
            <w:shd w:val="clear" w:color="auto" w:fill="auto"/>
          </w:tcPr>
          <w:p w:rsidR="00EA7C2F" w:rsidRPr="00E266FC" w:rsidRDefault="00EA7C2F" w:rsidP="006E442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66FC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主要环境影响及预防或者减轻不良环境影响的对策和措施</w:t>
            </w:r>
          </w:p>
        </w:tc>
      </w:tr>
      <w:tr w:rsidR="00EA7C2F" w:rsidRPr="00E266FC" w:rsidTr="00381680">
        <w:trPr>
          <w:trHeight w:val="419"/>
        </w:trPr>
        <w:tc>
          <w:tcPr>
            <w:tcW w:w="408" w:type="dxa"/>
            <w:shd w:val="clear" w:color="auto" w:fill="auto"/>
          </w:tcPr>
          <w:p w:rsidR="00EA7C2F" w:rsidRPr="00E266FC" w:rsidRDefault="00EA7C2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66F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EA7C2F" w:rsidRPr="00E266FC" w:rsidRDefault="001A5DC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5DC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渠县工业园区污水处理厂（一期）工程</w:t>
            </w:r>
          </w:p>
        </w:tc>
        <w:tc>
          <w:tcPr>
            <w:tcW w:w="590" w:type="dxa"/>
            <w:shd w:val="clear" w:color="auto" w:fill="auto"/>
          </w:tcPr>
          <w:p w:rsidR="00EA7C2F" w:rsidRPr="00E266FC" w:rsidRDefault="001A5DC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5D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四川渠县经济开发区（渠县李渡</w:t>
            </w:r>
            <w:proofErr w:type="gramStart"/>
            <w:r w:rsidRPr="001A5D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镇新渡村</w:t>
            </w:r>
            <w:proofErr w:type="gramEnd"/>
            <w:r w:rsidRPr="001A5D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一社）</w:t>
            </w:r>
          </w:p>
        </w:tc>
        <w:tc>
          <w:tcPr>
            <w:tcW w:w="615" w:type="dxa"/>
            <w:shd w:val="clear" w:color="auto" w:fill="auto"/>
          </w:tcPr>
          <w:p w:rsidR="00EA7C2F" w:rsidRPr="00E266FC" w:rsidRDefault="001A5DC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5D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渠县恒基工业建设发展有限责任公司</w:t>
            </w:r>
          </w:p>
        </w:tc>
        <w:tc>
          <w:tcPr>
            <w:tcW w:w="987" w:type="dxa"/>
            <w:shd w:val="clear" w:color="auto" w:fill="auto"/>
          </w:tcPr>
          <w:p w:rsidR="00EA7C2F" w:rsidRPr="00E266FC" w:rsidRDefault="001A5DC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A5D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四川嘉盛裕环保工程有限公司</w:t>
            </w:r>
          </w:p>
        </w:tc>
        <w:tc>
          <w:tcPr>
            <w:tcW w:w="1851" w:type="dxa"/>
            <w:shd w:val="clear" w:color="auto" w:fill="auto"/>
          </w:tcPr>
          <w:p w:rsidR="00F95F9E" w:rsidRDefault="00AF2F5E" w:rsidP="00F95F9E">
            <w:pPr>
              <w:widowControl/>
              <w:spacing w:line="360" w:lineRule="exact"/>
              <w:jc w:val="left"/>
              <w:rPr>
                <w:sz w:val="18"/>
                <w:szCs w:val="18"/>
              </w:rPr>
            </w:pPr>
            <w:r w:rsidRPr="00E36ED2">
              <w:rPr>
                <w:sz w:val="18"/>
                <w:szCs w:val="18"/>
              </w:rPr>
              <w:t>项目新建</w:t>
            </w:r>
            <w:r w:rsidR="00E36ED2" w:rsidRPr="00E36ED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工业园区</w:t>
            </w:r>
            <w:r w:rsidRPr="00E36ED2">
              <w:rPr>
                <w:sz w:val="18"/>
                <w:szCs w:val="18"/>
              </w:rPr>
              <w:t>污水处理厂一座，</w:t>
            </w:r>
            <w:r w:rsidR="00E36ED2" w:rsidRPr="00E36ED2">
              <w:rPr>
                <w:rFonts w:hint="eastAsia"/>
                <w:sz w:val="18"/>
                <w:szCs w:val="18"/>
              </w:rPr>
              <w:t>污水设计处理规模为</w:t>
            </w:r>
            <w:r w:rsidR="00E36ED2" w:rsidRPr="00E36ED2">
              <w:rPr>
                <w:rFonts w:hint="eastAsia"/>
                <w:sz w:val="18"/>
                <w:szCs w:val="18"/>
              </w:rPr>
              <w:t>4000m</w:t>
            </w:r>
            <w:r w:rsidR="00E36ED2" w:rsidRPr="00E36ED2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E36ED2" w:rsidRPr="00E36ED2">
              <w:rPr>
                <w:rFonts w:hint="eastAsia"/>
                <w:sz w:val="18"/>
                <w:szCs w:val="18"/>
              </w:rPr>
              <w:t>/d</w:t>
            </w:r>
            <w:r w:rsidR="00E36ED2" w:rsidRPr="00E36ED2">
              <w:rPr>
                <w:rFonts w:hint="eastAsia"/>
                <w:sz w:val="18"/>
                <w:szCs w:val="18"/>
              </w:rPr>
              <w:t>，处理工艺采用“细格栅</w:t>
            </w:r>
            <w:r w:rsidR="00E36ED2" w:rsidRPr="00E36ED2">
              <w:rPr>
                <w:rFonts w:hint="eastAsia"/>
                <w:sz w:val="18"/>
                <w:szCs w:val="18"/>
              </w:rPr>
              <w:t>+</w:t>
            </w:r>
            <w:r w:rsidR="00E36ED2" w:rsidRPr="00E36ED2">
              <w:rPr>
                <w:rFonts w:hint="eastAsia"/>
                <w:sz w:val="18"/>
                <w:szCs w:val="18"/>
              </w:rPr>
              <w:t>旋流沉砂池</w:t>
            </w:r>
            <w:r w:rsidR="00E36ED2" w:rsidRPr="00E36ED2">
              <w:rPr>
                <w:rFonts w:hint="eastAsia"/>
                <w:sz w:val="18"/>
                <w:szCs w:val="18"/>
              </w:rPr>
              <w:t>+</w:t>
            </w:r>
            <w:r w:rsidR="00E36ED2" w:rsidRPr="00E36ED2">
              <w:rPr>
                <w:rFonts w:hint="eastAsia"/>
                <w:sz w:val="18"/>
                <w:szCs w:val="18"/>
              </w:rPr>
              <w:t>调节池</w:t>
            </w:r>
            <w:r w:rsidR="00E36ED2" w:rsidRPr="00E36ED2">
              <w:rPr>
                <w:rFonts w:hint="eastAsia"/>
                <w:sz w:val="18"/>
                <w:szCs w:val="18"/>
              </w:rPr>
              <w:t>+</w:t>
            </w:r>
            <w:r w:rsidR="00E36ED2" w:rsidRPr="00E36ED2">
              <w:rPr>
                <w:rFonts w:hint="eastAsia"/>
                <w:sz w:val="18"/>
                <w:szCs w:val="18"/>
              </w:rPr>
              <w:t>水解酸化</w:t>
            </w:r>
            <w:r w:rsidR="00E36ED2" w:rsidRPr="00E36ED2">
              <w:rPr>
                <w:rFonts w:hint="eastAsia"/>
                <w:sz w:val="18"/>
                <w:szCs w:val="18"/>
              </w:rPr>
              <w:t>+CASS</w:t>
            </w:r>
            <w:r w:rsidR="00E36ED2" w:rsidRPr="00E36ED2">
              <w:rPr>
                <w:rFonts w:hint="eastAsia"/>
                <w:sz w:val="18"/>
                <w:szCs w:val="18"/>
              </w:rPr>
              <w:t>池</w:t>
            </w:r>
            <w:r w:rsidR="00E36ED2" w:rsidRPr="00E36ED2">
              <w:rPr>
                <w:rFonts w:hint="eastAsia"/>
                <w:sz w:val="18"/>
                <w:szCs w:val="18"/>
              </w:rPr>
              <w:t>+</w:t>
            </w:r>
            <w:r w:rsidR="00E36ED2" w:rsidRPr="00E36ED2">
              <w:rPr>
                <w:rFonts w:hint="eastAsia"/>
                <w:sz w:val="18"/>
                <w:szCs w:val="18"/>
              </w:rPr>
              <w:t>高密度沉淀池</w:t>
            </w:r>
            <w:r w:rsidR="00E36ED2" w:rsidRPr="00E36ED2">
              <w:rPr>
                <w:rFonts w:hint="eastAsia"/>
                <w:sz w:val="18"/>
                <w:szCs w:val="18"/>
              </w:rPr>
              <w:t>+</w:t>
            </w:r>
            <w:r w:rsidR="00E36ED2" w:rsidRPr="00E36ED2">
              <w:rPr>
                <w:rFonts w:hint="eastAsia"/>
                <w:sz w:val="18"/>
                <w:szCs w:val="18"/>
              </w:rPr>
              <w:t>反硝化深床滤池</w:t>
            </w:r>
            <w:r w:rsidR="00E36ED2" w:rsidRPr="00E36ED2">
              <w:rPr>
                <w:rFonts w:hint="eastAsia"/>
                <w:sz w:val="18"/>
                <w:szCs w:val="18"/>
              </w:rPr>
              <w:t>+</w:t>
            </w:r>
            <w:r w:rsidR="00E36ED2" w:rsidRPr="00E36ED2">
              <w:rPr>
                <w:rFonts w:hint="eastAsia"/>
                <w:sz w:val="18"/>
                <w:szCs w:val="18"/>
              </w:rPr>
              <w:t>紫外线消毒”。同时配套新建截污管网约</w:t>
            </w:r>
            <w:r w:rsidR="00E36ED2" w:rsidRPr="00E36ED2">
              <w:rPr>
                <w:rFonts w:hint="eastAsia"/>
                <w:sz w:val="18"/>
                <w:szCs w:val="18"/>
              </w:rPr>
              <w:t>2.7km</w:t>
            </w:r>
            <w:r w:rsidR="00E36ED2" w:rsidRPr="00E36ED2">
              <w:rPr>
                <w:rFonts w:hint="eastAsia"/>
                <w:sz w:val="18"/>
                <w:szCs w:val="18"/>
              </w:rPr>
              <w:t>，尾水管网约</w:t>
            </w:r>
            <w:r w:rsidR="00E36ED2" w:rsidRPr="00E36ED2">
              <w:rPr>
                <w:rFonts w:hint="eastAsia"/>
                <w:sz w:val="18"/>
                <w:szCs w:val="18"/>
              </w:rPr>
              <w:t>1km</w:t>
            </w:r>
            <w:r w:rsidR="00E36ED2" w:rsidRPr="00E36ED2">
              <w:rPr>
                <w:rFonts w:hint="eastAsia"/>
                <w:sz w:val="18"/>
                <w:szCs w:val="18"/>
              </w:rPr>
              <w:t>，尾水于项目西侧渠江左岸排放。</w:t>
            </w:r>
          </w:p>
          <w:p w:rsidR="00F95F9E" w:rsidRDefault="00F95F9E" w:rsidP="00F95F9E">
            <w:pPr>
              <w:widowControl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  <w:r w:rsidRPr="00E36ED2">
              <w:rPr>
                <w:sz w:val="18"/>
                <w:szCs w:val="18"/>
              </w:rPr>
              <w:t>总投资</w:t>
            </w:r>
            <w:r w:rsidRPr="00E36ED2">
              <w:rPr>
                <w:bCs/>
                <w:sz w:val="18"/>
                <w:szCs w:val="18"/>
                <w:lang w:val="zh-CN"/>
              </w:rPr>
              <w:t>4528</w:t>
            </w:r>
            <w:r w:rsidRPr="00E36ED2">
              <w:rPr>
                <w:sz w:val="18"/>
                <w:szCs w:val="18"/>
              </w:rPr>
              <w:t>万元</w:t>
            </w:r>
            <w:r w:rsidRPr="00E36ED2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其中环保投资</w:t>
            </w:r>
            <w:r w:rsidRPr="00F95F9E">
              <w:rPr>
                <w:rFonts w:hint="eastAsia"/>
                <w:sz w:val="18"/>
                <w:szCs w:val="18"/>
              </w:rPr>
              <w:t>186</w:t>
            </w:r>
            <w:r w:rsidRPr="00F95F9E">
              <w:rPr>
                <w:rFonts w:hint="eastAsia"/>
                <w:sz w:val="18"/>
                <w:szCs w:val="18"/>
              </w:rPr>
              <w:t>万元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EA7C2F" w:rsidRPr="00AF2F5E" w:rsidRDefault="00AF2F5E" w:rsidP="00F95F9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E36ED2">
              <w:rPr>
                <w:sz w:val="18"/>
                <w:szCs w:val="18"/>
              </w:rPr>
              <w:t>项目于</w:t>
            </w:r>
            <w:r w:rsidR="00E36ED2" w:rsidRPr="00E36ED2">
              <w:rPr>
                <w:rFonts w:hint="eastAsia"/>
                <w:bCs/>
                <w:sz w:val="18"/>
                <w:szCs w:val="18"/>
                <w:lang w:val="zh-CN"/>
              </w:rPr>
              <w:t>2017</w:t>
            </w:r>
            <w:r w:rsidR="00E36ED2" w:rsidRPr="00E36ED2">
              <w:rPr>
                <w:rFonts w:hint="eastAsia"/>
                <w:bCs/>
                <w:sz w:val="18"/>
                <w:szCs w:val="18"/>
                <w:lang w:val="zh-CN"/>
              </w:rPr>
              <w:t>年</w:t>
            </w:r>
            <w:r w:rsidR="00E36ED2" w:rsidRPr="00E36ED2">
              <w:rPr>
                <w:rFonts w:hint="eastAsia"/>
                <w:bCs/>
                <w:sz w:val="18"/>
                <w:szCs w:val="18"/>
                <w:lang w:val="zh-CN"/>
              </w:rPr>
              <w:t>11</w:t>
            </w:r>
            <w:r w:rsidR="00E36ED2" w:rsidRPr="00E36ED2">
              <w:rPr>
                <w:rFonts w:hint="eastAsia"/>
                <w:bCs/>
                <w:sz w:val="18"/>
                <w:szCs w:val="18"/>
                <w:lang w:val="zh-CN"/>
              </w:rPr>
              <w:t>月开工建设</w:t>
            </w:r>
            <w:r w:rsidRPr="00E36ED2">
              <w:rPr>
                <w:sz w:val="18"/>
                <w:szCs w:val="18"/>
              </w:rPr>
              <w:t>，现已建成处于</w:t>
            </w:r>
            <w:r w:rsidR="00E36ED2" w:rsidRPr="00E36ED2">
              <w:rPr>
                <w:rFonts w:hint="eastAsia"/>
                <w:sz w:val="18"/>
                <w:szCs w:val="18"/>
              </w:rPr>
              <w:t>试运行</w:t>
            </w:r>
            <w:r w:rsidRPr="00E36ED2">
              <w:rPr>
                <w:sz w:val="18"/>
                <w:szCs w:val="18"/>
              </w:rPr>
              <w:t>阶段。</w:t>
            </w:r>
            <w:r w:rsidR="00E36ED2" w:rsidRPr="00E36ED2">
              <w:rPr>
                <w:rFonts w:hint="eastAsia"/>
                <w:sz w:val="18"/>
                <w:szCs w:val="18"/>
              </w:rPr>
              <w:t>渠</w:t>
            </w:r>
            <w:r w:rsidR="00E36ED2" w:rsidRPr="00E36ED2">
              <w:rPr>
                <w:rFonts w:hint="eastAsia"/>
                <w:sz w:val="18"/>
                <w:szCs w:val="18"/>
              </w:rPr>
              <w:lastRenderedPageBreak/>
              <w:t>县生态</w:t>
            </w:r>
            <w:r w:rsidRPr="00E36ED2">
              <w:rPr>
                <w:sz w:val="18"/>
                <w:szCs w:val="18"/>
              </w:rPr>
              <w:t>环境局已责令建设单位改正违法行为并给予行政处罚（</w:t>
            </w:r>
            <w:proofErr w:type="gramStart"/>
            <w:r w:rsidR="00E36ED2" w:rsidRPr="00E36ED2">
              <w:rPr>
                <w:rFonts w:hint="eastAsia"/>
                <w:sz w:val="18"/>
                <w:szCs w:val="18"/>
              </w:rPr>
              <w:t>渠环罚</w:t>
            </w:r>
            <w:proofErr w:type="gramEnd"/>
            <w:r w:rsidR="00E36ED2" w:rsidRPr="00E36ED2">
              <w:rPr>
                <w:rFonts w:hint="eastAsia"/>
                <w:sz w:val="18"/>
                <w:szCs w:val="18"/>
              </w:rPr>
              <w:t>[2018]19</w:t>
            </w:r>
            <w:r w:rsidR="00E36ED2" w:rsidRPr="00E36ED2">
              <w:rPr>
                <w:rFonts w:hint="eastAsia"/>
                <w:sz w:val="18"/>
                <w:szCs w:val="18"/>
              </w:rPr>
              <w:t>号</w:t>
            </w:r>
            <w:r w:rsidRPr="00E36ED2">
              <w:rPr>
                <w:sz w:val="18"/>
                <w:szCs w:val="18"/>
              </w:rPr>
              <w:t>），本次环评为补办手续。</w:t>
            </w:r>
          </w:p>
        </w:tc>
        <w:tc>
          <w:tcPr>
            <w:tcW w:w="10046" w:type="dxa"/>
            <w:shd w:val="clear" w:color="auto" w:fill="auto"/>
          </w:tcPr>
          <w:p w:rsidR="00EA7C2F" w:rsidRPr="00B62623" w:rsidRDefault="00EA7C2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一、营运期环境保护措施</w:t>
            </w:r>
          </w:p>
          <w:p w:rsidR="002E6DA2" w:rsidRPr="00B62623" w:rsidRDefault="00EA7C2F" w:rsidP="002E6DA2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="002E6DA2" w:rsidRPr="00B6262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废气污染防治措施</w:t>
            </w:r>
          </w:p>
          <w:p w:rsidR="00EA7C2F" w:rsidRPr="00B62623" w:rsidRDefault="002E6DA2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贮</w:t>
            </w:r>
            <w:proofErr w:type="gramEnd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泥池密闭加盖，污泥脱水机房独立密闭，定期喷洒生物除臭剂；</w:t>
            </w: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严格科学管理，加强处理设施的维护，</w:t>
            </w: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及时清运垃圾及污泥，减少污泥临时停放时间；定时清洗污泥浓缩脱水机；密闭污泥运输车辆，选择合理运输路线，避开高峰期运输；加强厂区绿化，设置绿化隔离带以阻隔和吸收恶臭气体</w:t>
            </w: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，减轻臭气对厂界</w:t>
            </w: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外环境</w:t>
            </w: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的影响</w:t>
            </w: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按环</w:t>
            </w:r>
            <w:proofErr w:type="gramStart"/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评报告</w:t>
            </w:r>
            <w:proofErr w:type="gramEnd"/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要求项目划定卫生防护距离100m，今后在</w:t>
            </w:r>
            <w:proofErr w:type="gramStart"/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该卫生</w:t>
            </w:r>
            <w:proofErr w:type="gramEnd"/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防护距离范围内禁止新建医院、学校、居民区等敏感点。</w:t>
            </w:r>
          </w:p>
          <w:p w:rsidR="00EA7C2F" w:rsidRPr="00B62623" w:rsidRDefault="00EA7C2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2.</w:t>
            </w:r>
            <w:r w:rsidR="002E6DA2" w:rsidRPr="00B626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废水排放及治理措施</w:t>
            </w:r>
          </w:p>
          <w:p w:rsidR="00EA7C2F" w:rsidRPr="00B62623" w:rsidRDefault="002E6DA2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项目废水包括滤池过滤器反冲洗废水、污泥脱水机清洗废水、污泥脱水过程产生的压滤液以及厂区职工生活污水。项目废水与进厂废水混合后</w:t>
            </w:r>
            <w:proofErr w:type="gramStart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一并经</w:t>
            </w:r>
            <w:proofErr w:type="gramEnd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厂区污水处理系统处理达到《城镇污水处理厂污染物排放标准》（GB18918-2002）一级A标后，经尾水管道</w:t>
            </w:r>
            <w:proofErr w:type="gramStart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排放至渠江</w:t>
            </w:r>
            <w:proofErr w:type="gramEnd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EA7C2F" w:rsidRPr="00B62623" w:rsidRDefault="00EA7C2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3.固体废弃物处置措施</w:t>
            </w:r>
          </w:p>
          <w:p w:rsidR="00EA7C2F" w:rsidRPr="00B62623" w:rsidRDefault="002E5450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1）栅渣：一般固体废物，经脱水后暂存于一般固废暂存间内，</w:t>
            </w:r>
            <w:proofErr w:type="gramStart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定期由</w:t>
            </w:r>
            <w:proofErr w:type="gramEnd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市政环卫部门收集清运至城市生活垃圾填埋场集中处置。</w:t>
            </w:r>
          </w:p>
          <w:p w:rsidR="002E5450" w:rsidRPr="00B62623" w:rsidRDefault="002E5450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2）生活垃圾：项目办公区域设有垃圾桶，生活垃圾统一收集后，运往就近垃圾堆放点，由环卫部门统一处置。</w:t>
            </w:r>
          </w:p>
          <w:p w:rsidR="002E5450" w:rsidRPr="00B62623" w:rsidRDefault="002E5450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3）污泥：经板框压滤机浓缩、脱水处置后运到垃圾填埋场进行最终填埋处置。由于渠县垃圾填埋场剩余容量有限，</w:t>
            </w:r>
            <w:proofErr w:type="gramStart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结合达州</w:t>
            </w:r>
            <w:proofErr w:type="gramEnd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市固体废物处置中心的建设，后期本项目产生的剩余污泥经浓缩、脱水后</w:t>
            </w:r>
            <w:proofErr w:type="gramStart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可交由达州市</w:t>
            </w:r>
            <w:proofErr w:type="gramEnd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固体废物处置中心进行处置。环评要求：建设单位应对污泥进行危险特性鉴别，并根据鉴定结果进行相应处置。</w:t>
            </w:r>
          </w:p>
          <w:p w:rsidR="002E5450" w:rsidRPr="00B62623" w:rsidRDefault="002E5450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4）废包装材料：收集、暂存，定期外售给生产厂家。</w:t>
            </w:r>
          </w:p>
          <w:p w:rsidR="002E5450" w:rsidRPr="00B62623" w:rsidRDefault="002E5450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5）废化学试剂及检测废液：化验室和在线监测系统会产生化验废液、废弃的化学试剂及各类含铬的废液，属于危险废物，应分类收集后，暂存于专用</w:t>
            </w:r>
            <w:proofErr w:type="gramStart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的危废暂存</w:t>
            </w:r>
            <w:proofErr w:type="gramEnd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间，再交由有资质的单位处置。</w:t>
            </w:r>
          </w:p>
          <w:p w:rsidR="002E5450" w:rsidRPr="00B62623" w:rsidRDefault="002E5450" w:rsidP="006E442A">
            <w:pPr>
              <w:widowControl/>
              <w:spacing w:line="360" w:lineRule="exact"/>
              <w:jc w:val="left"/>
              <w:rPr>
                <w:sz w:val="18"/>
                <w:szCs w:val="18"/>
              </w:rPr>
            </w:pP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6）</w:t>
            </w:r>
            <w:r w:rsidR="003816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机修废润滑油、含油抹布、手套</w:t>
            </w: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816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设备检修产生的废旧齿轮油润滑油和含油抹布和劳保服等危险废物，</w:t>
            </w: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分类收集后，暂存</w:t>
            </w: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于专用</w:t>
            </w:r>
            <w:proofErr w:type="gramStart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的危废暂存</w:t>
            </w:r>
            <w:proofErr w:type="gramEnd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间，再交由有资质的单位处置。</w:t>
            </w:r>
          </w:p>
          <w:p w:rsidR="00EA7C2F" w:rsidRPr="00B62623" w:rsidRDefault="00EA7C2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4.噪声排放及治理措施</w:t>
            </w:r>
          </w:p>
          <w:p w:rsidR="00EA7C2F" w:rsidRPr="00B62623" w:rsidRDefault="00D05B4D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sz w:val="18"/>
                <w:szCs w:val="18"/>
              </w:rPr>
              <w:t>项目在工程设计、设备选型、隔声消声设计等方面严格按照《工业企业噪声控制设计规范》的要求进行，选用低噪声设备、合理布局、对高噪声设备采用防震垫、消音器和墙体隔声等降噪措施，加强设备的使用和日常维护管理，维持设备处于良好的运行状态，确保厂界噪声达标。</w:t>
            </w:r>
          </w:p>
          <w:p w:rsidR="00EA7C2F" w:rsidRPr="00B62623" w:rsidRDefault="00EA7C2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5.地下水污染防治措施</w:t>
            </w:r>
          </w:p>
          <w:p w:rsidR="00EA7C2F" w:rsidRPr="00B62623" w:rsidRDefault="00D05B4D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项目地下水污染防治措施</w:t>
            </w:r>
            <w:r w:rsidRPr="00B62623">
              <w:rPr>
                <w:color w:val="333333"/>
                <w:sz w:val="18"/>
                <w:szCs w:val="18"/>
              </w:rPr>
              <w:t>坚持</w:t>
            </w:r>
            <w:r w:rsidRPr="00B62623">
              <w:rPr>
                <w:color w:val="333333"/>
                <w:sz w:val="18"/>
                <w:szCs w:val="18"/>
              </w:rPr>
              <w:t>“</w:t>
            </w:r>
            <w:r w:rsidRPr="00B62623">
              <w:rPr>
                <w:color w:val="333333"/>
                <w:sz w:val="18"/>
                <w:szCs w:val="18"/>
              </w:rPr>
              <w:t>源头控制、末端防治、污染监控、应急响应</w:t>
            </w:r>
            <w:r w:rsidRPr="00B62623">
              <w:rPr>
                <w:color w:val="333333"/>
                <w:sz w:val="18"/>
                <w:szCs w:val="18"/>
              </w:rPr>
              <w:t>”</w:t>
            </w:r>
            <w:r w:rsidRPr="00B62623">
              <w:rPr>
                <w:color w:val="333333"/>
                <w:sz w:val="18"/>
                <w:szCs w:val="18"/>
              </w:rPr>
              <w:t>的原则，对可能污染地下水的区域进行防渗处理，</w:t>
            </w:r>
            <w:proofErr w:type="gramStart"/>
            <w:r w:rsidRPr="00B62623">
              <w:rPr>
                <w:color w:val="333333"/>
                <w:sz w:val="18"/>
                <w:szCs w:val="18"/>
              </w:rPr>
              <w:t>将危废暂存</w:t>
            </w:r>
            <w:proofErr w:type="gramEnd"/>
            <w:r w:rsidRPr="00B62623">
              <w:rPr>
                <w:color w:val="333333"/>
                <w:sz w:val="18"/>
                <w:szCs w:val="18"/>
              </w:rPr>
              <w:t>间</w:t>
            </w:r>
            <w:r w:rsidRPr="00B62623">
              <w:rPr>
                <w:rFonts w:hint="eastAsia"/>
                <w:color w:val="333333"/>
                <w:sz w:val="18"/>
                <w:szCs w:val="18"/>
              </w:rPr>
              <w:t>设</w:t>
            </w:r>
            <w:r w:rsidRPr="00B62623">
              <w:rPr>
                <w:color w:val="333333"/>
                <w:sz w:val="18"/>
                <w:szCs w:val="18"/>
              </w:rPr>
              <w:t>为重点防渗区，</w:t>
            </w:r>
            <w:r w:rsidRPr="00B62623">
              <w:rPr>
                <w:rFonts w:hint="eastAsia"/>
                <w:color w:val="333333"/>
                <w:sz w:val="18"/>
                <w:szCs w:val="18"/>
              </w:rPr>
              <w:t>将管道地沟、污水处理池、贮泥池、污泥浓缩脱水间、加药间、实验室地面设为一般防渗区，</w:t>
            </w:r>
            <w:r w:rsidRPr="00B62623">
              <w:rPr>
                <w:color w:val="333333"/>
                <w:sz w:val="18"/>
                <w:szCs w:val="18"/>
              </w:rPr>
              <w:t>采取相应防渗措施，有效杜绝项目对区域地下水的污染。</w:t>
            </w:r>
          </w:p>
          <w:p w:rsidR="00EA7C2F" w:rsidRPr="00B62623" w:rsidRDefault="00CD3133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="00EA7C2F" w:rsidRPr="00B6262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、环境风险</w:t>
            </w:r>
          </w:p>
          <w:p w:rsidR="00EA7C2F" w:rsidRPr="00B62623" w:rsidRDefault="00EA7C2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项目主要环境风险</w:t>
            </w: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</w:t>
            </w:r>
            <w:r w:rsidR="00D05B4D"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污水处理系统故障或停运造成的污水事故性排放</w:t>
            </w: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="00D05B4D"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污水处理厂厂区内采用双路电源，设有一路备用电源；厂外一体化泵站采用市政电源作为主用电源，同时设置一台移动式柴油发电机作为备用电源，以保证停电时污水处理设施的正常运行和事故应急。污水处理厂进水口及排水口设有在线监测系统2套，实时监测进出水水质；将调节</w:t>
            </w:r>
            <w:proofErr w:type="gramStart"/>
            <w:r w:rsidR="00D05B4D"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池同时</w:t>
            </w:r>
            <w:proofErr w:type="gramEnd"/>
            <w:r w:rsidR="00D05B4D"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做事故池使用，以收集事故废水。制定突发环境风险事故应急预案，并配备相应的应急物资和应急监测设备。综上，</w:t>
            </w: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项目按照环境风险事故防范要求，全面落实各项环境风险防范措施，建立完善应急预案，定期排查环境隐患，加强应急演练，严防环境风险事故发生，环境</w:t>
            </w:r>
            <w:proofErr w:type="gramStart"/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风险属可接受</w:t>
            </w:r>
            <w:proofErr w:type="gramEnd"/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水平。</w:t>
            </w:r>
          </w:p>
          <w:p w:rsidR="00EA7C2F" w:rsidRPr="00B62623" w:rsidRDefault="00CD3133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="00EA7C2F" w:rsidRPr="00B6262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、公众参与情况</w:t>
            </w:r>
          </w:p>
          <w:p w:rsidR="00EA7C2F" w:rsidRPr="00B62623" w:rsidRDefault="00EA7C2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项目进行两次网上公示</w:t>
            </w: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、两次报纸公示及现场张贴公示</w:t>
            </w: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均</w:t>
            </w: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未收到反对意见。统计结果表明，无反对意见。</w:t>
            </w:r>
          </w:p>
          <w:p w:rsidR="00EA7C2F" w:rsidRPr="00B62623" w:rsidRDefault="00CD3133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="00EA7C2F" w:rsidRPr="00B6262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、其他部门意见</w:t>
            </w:r>
          </w:p>
          <w:p w:rsidR="00EA7C2F" w:rsidRPr="00B62623" w:rsidRDefault="00EA7C2F" w:rsidP="006E44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="00B62623"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渠县发展和</w:t>
            </w:r>
            <w:proofErr w:type="gramStart"/>
            <w:r w:rsidR="00B62623"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改革局</w:t>
            </w:r>
            <w:proofErr w:type="gramEnd"/>
            <w:r w:rsidR="00B62623"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《关于渠县工业园区污水处理厂（一期）可行性研究报告（代项目建设书）的批复》（</w:t>
            </w:r>
            <w:proofErr w:type="gramStart"/>
            <w:r w:rsidR="00B62623"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渠发改审</w:t>
            </w:r>
            <w:proofErr w:type="gramEnd"/>
            <w:r w:rsidR="00B62623"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【2017】37号）</w:t>
            </w: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  <w:p w:rsidR="00EA7C2F" w:rsidRPr="00B62623" w:rsidRDefault="00EA7C2F" w:rsidP="00B6262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="00B62623"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渠县住房和城乡规划建设局《建设项目规划许可证》（地字第17023号）</w:t>
            </w: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  <w:p w:rsidR="00B62623" w:rsidRPr="00B62623" w:rsidRDefault="00B62623" w:rsidP="00B6262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</w:t>
            </w: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渠县住房和城乡规划建设局《建设项目选址意见书》（选字第16041号）；</w:t>
            </w:r>
          </w:p>
          <w:p w:rsidR="00B62623" w:rsidRPr="00B62623" w:rsidRDefault="00B62623" w:rsidP="00B6262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  <w:r w:rsidRPr="00B626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</w:t>
            </w:r>
            <w:proofErr w:type="gramStart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达州市</w:t>
            </w:r>
            <w:proofErr w:type="gramEnd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  <w:proofErr w:type="gramStart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局关于渠县工业园区污水处理厂(一期)工程入河排污口设置论证报告的批复（达市</w:t>
            </w:r>
            <w:proofErr w:type="gramStart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水审函</w:t>
            </w:r>
            <w:proofErr w:type="gramEnd"/>
            <w:r w:rsidRPr="00B626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[2018]66号）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903691" w:rsidRPr="00EA7C2F" w:rsidRDefault="00903691"/>
    <w:sectPr w:rsidR="00903691" w:rsidRPr="00EA7C2F" w:rsidSect="00EA7C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CB" w:rsidRDefault="004C61CB" w:rsidP="00EA7C2F">
      <w:r>
        <w:separator/>
      </w:r>
    </w:p>
  </w:endnote>
  <w:endnote w:type="continuationSeparator" w:id="0">
    <w:p w:rsidR="004C61CB" w:rsidRDefault="004C61CB" w:rsidP="00EA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C9" w:rsidRDefault="002D7C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C9" w:rsidRDefault="002D7CC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C9" w:rsidRDefault="002D7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CB" w:rsidRDefault="004C61CB" w:rsidP="00EA7C2F">
      <w:r>
        <w:separator/>
      </w:r>
    </w:p>
  </w:footnote>
  <w:footnote w:type="continuationSeparator" w:id="0">
    <w:p w:rsidR="004C61CB" w:rsidRDefault="004C61CB" w:rsidP="00EA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C9" w:rsidRDefault="002D7C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C9" w:rsidRDefault="002D7CC9" w:rsidP="002D7CC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C9" w:rsidRDefault="002D7C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B8"/>
    <w:rsid w:val="000640B8"/>
    <w:rsid w:val="001A5DCF"/>
    <w:rsid w:val="002D7CC9"/>
    <w:rsid w:val="002E5450"/>
    <w:rsid w:val="002E6DA2"/>
    <w:rsid w:val="00381680"/>
    <w:rsid w:val="004B30E7"/>
    <w:rsid w:val="004C61CB"/>
    <w:rsid w:val="004F6441"/>
    <w:rsid w:val="00667EB7"/>
    <w:rsid w:val="007A2959"/>
    <w:rsid w:val="008D5583"/>
    <w:rsid w:val="00903691"/>
    <w:rsid w:val="00AF2F5E"/>
    <w:rsid w:val="00B62623"/>
    <w:rsid w:val="00CB5544"/>
    <w:rsid w:val="00CD3133"/>
    <w:rsid w:val="00D05B4D"/>
    <w:rsid w:val="00E36ED2"/>
    <w:rsid w:val="00EA7C2F"/>
    <w:rsid w:val="00F9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C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7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C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7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微软用户</cp:lastModifiedBy>
  <cp:revision>2</cp:revision>
  <dcterms:created xsi:type="dcterms:W3CDTF">2020-02-10T06:13:00Z</dcterms:created>
  <dcterms:modified xsi:type="dcterms:W3CDTF">2020-02-10T06:13:00Z</dcterms:modified>
</cp:coreProperties>
</file>