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CD5" w:rsidRDefault="006E59A9" w:rsidP="006E59A9">
      <w:pPr>
        <w:jc w:val="center"/>
        <w:rPr>
          <w:b/>
          <w:sz w:val="44"/>
          <w:szCs w:val="44"/>
        </w:rPr>
      </w:pPr>
      <w:r w:rsidRPr="006E59A9">
        <w:rPr>
          <w:rFonts w:hint="eastAsia"/>
          <w:b/>
          <w:sz w:val="44"/>
          <w:szCs w:val="44"/>
        </w:rPr>
        <w:t>评分</w:t>
      </w:r>
      <w:r>
        <w:rPr>
          <w:rFonts w:hint="eastAsia"/>
          <w:b/>
          <w:sz w:val="44"/>
          <w:szCs w:val="44"/>
        </w:rPr>
        <w:t>标准</w:t>
      </w:r>
    </w:p>
    <w:p w:rsidR="006E59A9" w:rsidRPr="006E59A9" w:rsidRDefault="006E59A9" w:rsidP="006E59A9">
      <w:pPr>
        <w:numPr>
          <w:ilvl w:val="1"/>
          <w:numId w:val="0"/>
        </w:numPr>
        <w:spacing w:line="400" w:lineRule="exact"/>
        <w:ind w:left="567" w:hanging="567"/>
        <w:outlineLvl w:val="1"/>
        <w:rPr>
          <w:b/>
          <w:sz w:val="28"/>
        </w:rPr>
      </w:pPr>
    </w:p>
    <w:tbl>
      <w:tblPr>
        <w:tblW w:w="5355" w:type="pct"/>
        <w:tblLook w:val="0000" w:firstRow="0" w:lastRow="0" w:firstColumn="0" w:lastColumn="0" w:noHBand="0" w:noVBand="0"/>
      </w:tblPr>
      <w:tblGrid>
        <w:gridCol w:w="546"/>
        <w:gridCol w:w="900"/>
        <w:gridCol w:w="1294"/>
        <w:gridCol w:w="4162"/>
        <w:gridCol w:w="2225"/>
      </w:tblGrid>
      <w:tr w:rsidR="006E59A9" w:rsidRPr="006E59A9" w:rsidTr="00F324F0">
        <w:trPr>
          <w:trHeight w:val="229"/>
        </w:trPr>
        <w:tc>
          <w:tcPr>
            <w:tcW w:w="299" w:type="pct"/>
            <w:tcBorders>
              <w:top w:val="single" w:sz="8" w:space="0" w:color="auto"/>
              <w:left w:val="single" w:sz="8" w:space="0" w:color="auto"/>
              <w:bottom w:val="single" w:sz="8" w:space="0" w:color="auto"/>
              <w:right w:val="single" w:sz="8" w:space="0" w:color="auto"/>
            </w:tcBorders>
            <w:vAlign w:val="center"/>
          </w:tcPr>
          <w:p w:rsidR="006E59A9" w:rsidRPr="006E59A9" w:rsidRDefault="006E59A9" w:rsidP="006E59A9">
            <w:pPr>
              <w:widowControl/>
              <w:spacing w:line="400" w:lineRule="exact"/>
              <w:jc w:val="center"/>
              <w:rPr>
                <w:rFonts w:ascii="宋体" w:hAnsi="宋体" w:cs="宋体"/>
                <w:kern w:val="0"/>
                <w:szCs w:val="21"/>
              </w:rPr>
            </w:pPr>
            <w:r w:rsidRPr="006E59A9">
              <w:rPr>
                <w:rFonts w:ascii="宋体" w:hAnsi="宋体" w:cs="宋体" w:hint="eastAsia"/>
                <w:kern w:val="0"/>
                <w:szCs w:val="21"/>
              </w:rPr>
              <w:t>序号</w:t>
            </w:r>
          </w:p>
        </w:tc>
        <w:tc>
          <w:tcPr>
            <w:tcW w:w="493" w:type="pct"/>
            <w:tcBorders>
              <w:top w:val="single" w:sz="8" w:space="0" w:color="auto"/>
              <w:left w:val="nil"/>
              <w:bottom w:val="single" w:sz="8" w:space="0" w:color="auto"/>
              <w:right w:val="single" w:sz="8" w:space="0" w:color="auto"/>
            </w:tcBorders>
            <w:vAlign w:val="center"/>
          </w:tcPr>
          <w:p w:rsidR="006E59A9" w:rsidRPr="006E59A9" w:rsidRDefault="006E59A9" w:rsidP="006E59A9">
            <w:pPr>
              <w:widowControl/>
              <w:spacing w:line="400" w:lineRule="exact"/>
              <w:jc w:val="center"/>
              <w:rPr>
                <w:rFonts w:ascii="宋体" w:hAnsi="宋体" w:cs="宋体"/>
                <w:kern w:val="0"/>
                <w:szCs w:val="21"/>
              </w:rPr>
            </w:pPr>
            <w:r w:rsidRPr="006E59A9">
              <w:rPr>
                <w:rFonts w:ascii="宋体" w:hAnsi="宋体" w:cs="宋体" w:hint="eastAsia"/>
                <w:kern w:val="0"/>
                <w:szCs w:val="21"/>
              </w:rPr>
              <w:t>评分因素及权重</w:t>
            </w:r>
          </w:p>
        </w:tc>
        <w:tc>
          <w:tcPr>
            <w:tcW w:w="709" w:type="pct"/>
            <w:tcBorders>
              <w:top w:val="single" w:sz="8" w:space="0" w:color="auto"/>
              <w:left w:val="nil"/>
              <w:bottom w:val="single" w:sz="8" w:space="0" w:color="auto"/>
              <w:right w:val="single" w:sz="8" w:space="0" w:color="auto"/>
            </w:tcBorders>
            <w:vAlign w:val="center"/>
          </w:tcPr>
          <w:p w:rsidR="006E59A9" w:rsidRPr="006E59A9" w:rsidRDefault="006E59A9" w:rsidP="006E59A9">
            <w:pPr>
              <w:widowControl/>
              <w:spacing w:line="400" w:lineRule="exact"/>
              <w:jc w:val="center"/>
              <w:rPr>
                <w:rFonts w:ascii="宋体" w:hAnsi="宋体" w:cs="宋体"/>
                <w:kern w:val="0"/>
                <w:szCs w:val="21"/>
              </w:rPr>
            </w:pPr>
            <w:r w:rsidRPr="006E59A9">
              <w:rPr>
                <w:rFonts w:ascii="宋体" w:hAnsi="宋体" w:cs="宋体" w:hint="eastAsia"/>
                <w:kern w:val="0"/>
                <w:szCs w:val="21"/>
              </w:rPr>
              <w:t>分值</w:t>
            </w:r>
          </w:p>
        </w:tc>
        <w:tc>
          <w:tcPr>
            <w:tcW w:w="2280" w:type="pct"/>
            <w:tcBorders>
              <w:top w:val="single" w:sz="8" w:space="0" w:color="auto"/>
              <w:left w:val="nil"/>
              <w:bottom w:val="single" w:sz="8" w:space="0" w:color="auto"/>
              <w:right w:val="single" w:sz="8" w:space="0" w:color="auto"/>
            </w:tcBorders>
            <w:vAlign w:val="center"/>
          </w:tcPr>
          <w:p w:rsidR="006E59A9" w:rsidRPr="006E59A9" w:rsidRDefault="006E59A9" w:rsidP="006E59A9">
            <w:pPr>
              <w:widowControl/>
              <w:spacing w:line="400" w:lineRule="exact"/>
              <w:jc w:val="center"/>
              <w:rPr>
                <w:rFonts w:ascii="宋体" w:hAnsi="宋体" w:cs="宋体"/>
                <w:kern w:val="0"/>
                <w:szCs w:val="21"/>
              </w:rPr>
            </w:pPr>
            <w:r w:rsidRPr="006E59A9">
              <w:rPr>
                <w:rFonts w:ascii="宋体" w:hAnsi="宋体" w:cs="宋体" w:hint="eastAsia"/>
                <w:kern w:val="0"/>
                <w:szCs w:val="21"/>
              </w:rPr>
              <w:t>评分标准</w:t>
            </w:r>
          </w:p>
        </w:tc>
        <w:tc>
          <w:tcPr>
            <w:tcW w:w="1219" w:type="pct"/>
            <w:tcBorders>
              <w:top w:val="single" w:sz="8" w:space="0" w:color="auto"/>
              <w:left w:val="nil"/>
              <w:bottom w:val="single" w:sz="8" w:space="0" w:color="auto"/>
              <w:right w:val="single" w:sz="8" w:space="0" w:color="auto"/>
            </w:tcBorders>
            <w:vAlign w:val="center"/>
          </w:tcPr>
          <w:p w:rsidR="006E59A9" w:rsidRPr="006E59A9" w:rsidRDefault="006E59A9" w:rsidP="006E59A9">
            <w:pPr>
              <w:widowControl/>
              <w:spacing w:line="400" w:lineRule="exact"/>
              <w:jc w:val="center"/>
              <w:rPr>
                <w:rFonts w:ascii="宋体" w:hAnsi="宋体" w:cs="宋体"/>
                <w:kern w:val="0"/>
                <w:szCs w:val="21"/>
              </w:rPr>
            </w:pPr>
            <w:r w:rsidRPr="006E59A9">
              <w:rPr>
                <w:rFonts w:ascii="宋体" w:hAnsi="宋体" w:cs="宋体" w:hint="eastAsia"/>
                <w:kern w:val="0"/>
                <w:szCs w:val="21"/>
              </w:rPr>
              <w:t>说明</w:t>
            </w:r>
          </w:p>
        </w:tc>
      </w:tr>
      <w:tr w:rsidR="006E59A9" w:rsidRPr="006E59A9" w:rsidTr="00F324F0">
        <w:trPr>
          <w:trHeight w:val="229"/>
        </w:trPr>
        <w:tc>
          <w:tcPr>
            <w:tcW w:w="299" w:type="pct"/>
            <w:tcBorders>
              <w:top w:val="nil"/>
              <w:left w:val="single" w:sz="8" w:space="0" w:color="auto"/>
              <w:bottom w:val="single" w:sz="4" w:space="0" w:color="000000"/>
              <w:right w:val="single" w:sz="8" w:space="0" w:color="auto"/>
            </w:tcBorders>
            <w:vAlign w:val="center"/>
          </w:tcPr>
          <w:p w:rsidR="006E59A9" w:rsidRPr="006E59A9" w:rsidRDefault="006E59A9" w:rsidP="006E59A9">
            <w:pPr>
              <w:widowControl/>
              <w:spacing w:line="400" w:lineRule="exact"/>
              <w:jc w:val="center"/>
              <w:rPr>
                <w:rFonts w:ascii="宋体" w:hAnsi="宋体" w:cs="宋体"/>
                <w:kern w:val="0"/>
                <w:szCs w:val="21"/>
              </w:rPr>
            </w:pPr>
            <w:r w:rsidRPr="006E59A9">
              <w:rPr>
                <w:rFonts w:ascii="宋体" w:hAnsi="宋体" w:cs="宋体" w:hint="eastAsia"/>
                <w:kern w:val="0"/>
                <w:szCs w:val="21"/>
              </w:rPr>
              <w:t>1</w:t>
            </w:r>
          </w:p>
        </w:tc>
        <w:tc>
          <w:tcPr>
            <w:tcW w:w="493" w:type="pct"/>
            <w:tcBorders>
              <w:top w:val="nil"/>
              <w:left w:val="nil"/>
              <w:bottom w:val="single" w:sz="4" w:space="0" w:color="000000"/>
              <w:right w:val="single" w:sz="8" w:space="0" w:color="auto"/>
            </w:tcBorders>
            <w:vAlign w:val="center"/>
          </w:tcPr>
          <w:p w:rsidR="006E59A9" w:rsidRPr="006E59A9" w:rsidRDefault="006E59A9" w:rsidP="00B52110">
            <w:pPr>
              <w:widowControl/>
              <w:spacing w:line="400" w:lineRule="exact"/>
              <w:jc w:val="center"/>
              <w:rPr>
                <w:rFonts w:ascii="宋体" w:hAnsi="宋体" w:cs="宋体"/>
                <w:kern w:val="0"/>
                <w:szCs w:val="21"/>
              </w:rPr>
            </w:pPr>
            <w:r w:rsidRPr="006E59A9">
              <w:rPr>
                <w:rFonts w:ascii="宋体" w:hAnsi="宋体" w:cs="宋体" w:hint="eastAsia"/>
                <w:kern w:val="0"/>
                <w:szCs w:val="21"/>
              </w:rPr>
              <w:t>报价</w:t>
            </w:r>
          </w:p>
        </w:tc>
        <w:tc>
          <w:tcPr>
            <w:tcW w:w="709" w:type="pct"/>
            <w:tcBorders>
              <w:top w:val="nil"/>
              <w:left w:val="nil"/>
              <w:bottom w:val="single" w:sz="8" w:space="0" w:color="auto"/>
              <w:right w:val="single" w:sz="8" w:space="0" w:color="auto"/>
            </w:tcBorders>
            <w:vAlign w:val="center"/>
          </w:tcPr>
          <w:p w:rsidR="006E59A9" w:rsidRPr="006E59A9" w:rsidRDefault="006E59A9" w:rsidP="006E59A9">
            <w:pPr>
              <w:widowControl/>
              <w:spacing w:line="400" w:lineRule="exact"/>
              <w:jc w:val="center"/>
              <w:rPr>
                <w:rFonts w:ascii="宋体" w:hAnsi="宋体" w:cs="宋体"/>
                <w:kern w:val="0"/>
                <w:szCs w:val="21"/>
              </w:rPr>
            </w:pPr>
            <w:r>
              <w:rPr>
                <w:rFonts w:ascii="宋体" w:hAnsi="宋体" w:cs="宋体" w:hint="eastAsia"/>
                <w:kern w:val="0"/>
                <w:szCs w:val="21"/>
              </w:rPr>
              <w:t>60</w:t>
            </w:r>
            <w:r w:rsidRPr="006E59A9">
              <w:rPr>
                <w:rFonts w:ascii="宋体" w:hAnsi="宋体" w:cs="宋体"/>
                <w:kern w:val="0"/>
                <w:szCs w:val="21"/>
              </w:rPr>
              <w:t>分</w:t>
            </w:r>
          </w:p>
        </w:tc>
        <w:tc>
          <w:tcPr>
            <w:tcW w:w="2280" w:type="pct"/>
            <w:tcBorders>
              <w:top w:val="nil"/>
              <w:left w:val="nil"/>
              <w:bottom w:val="single" w:sz="4" w:space="0" w:color="000000"/>
              <w:right w:val="single" w:sz="8" w:space="0" w:color="auto"/>
            </w:tcBorders>
            <w:vAlign w:val="center"/>
          </w:tcPr>
          <w:p w:rsidR="006E59A9" w:rsidRPr="006E59A9" w:rsidRDefault="006E59A9" w:rsidP="006E59A9">
            <w:pPr>
              <w:widowControl/>
              <w:spacing w:line="400" w:lineRule="exact"/>
              <w:rPr>
                <w:rFonts w:ascii="宋体" w:hAnsi="宋体" w:cs="宋体"/>
                <w:kern w:val="0"/>
                <w:szCs w:val="21"/>
              </w:rPr>
            </w:pPr>
            <w:r w:rsidRPr="006E59A9">
              <w:rPr>
                <w:rFonts w:ascii="宋体" w:hAnsi="宋体" w:cs="宋体" w:hint="eastAsia"/>
                <w:kern w:val="0"/>
                <w:szCs w:val="21"/>
              </w:rPr>
              <w:t>以本次有效的最低报价为基准价，投标报价得分= (基准价/投标报价)×</w:t>
            </w:r>
            <w:r>
              <w:rPr>
                <w:rFonts w:ascii="宋体" w:hAnsi="宋体" w:cs="宋体" w:hint="eastAsia"/>
                <w:kern w:val="0"/>
                <w:szCs w:val="21"/>
              </w:rPr>
              <w:t>60</w:t>
            </w:r>
            <w:r w:rsidRPr="006E59A9">
              <w:rPr>
                <w:rFonts w:ascii="宋体" w:hAnsi="宋体" w:cs="宋体"/>
                <w:kern w:val="0"/>
                <w:szCs w:val="21"/>
              </w:rPr>
              <w:t>*100</w:t>
            </w:r>
            <w:r w:rsidRPr="006E59A9">
              <w:rPr>
                <w:rFonts w:ascii="宋体" w:hAnsi="宋体" w:cs="宋体" w:hint="eastAsia"/>
                <w:kern w:val="0"/>
                <w:szCs w:val="21"/>
              </w:rPr>
              <w:t>%</w:t>
            </w:r>
          </w:p>
        </w:tc>
        <w:tc>
          <w:tcPr>
            <w:tcW w:w="1219" w:type="pct"/>
            <w:tcBorders>
              <w:top w:val="nil"/>
              <w:left w:val="nil"/>
              <w:bottom w:val="single" w:sz="8" w:space="0" w:color="auto"/>
              <w:right w:val="single" w:sz="8" w:space="0" w:color="auto"/>
            </w:tcBorders>
            <w:vAlign w:val="center"/>
          </w:tcPr>
          <w:p w:rsidR="006E59A9" w:rsidRPr="006E59A9" w:rsidRDefault="006E59A9" w:rsidP="006E59A9">
            <w:pPr>
              <w:widowControl/>
              <w:spacing w:line="400" w:lineRule="exact"/>
              <w:rPr>
                <w:rFonts w:ascii="宋体" w:hAnsi="宋体" w:cs="宋体"/>
                <w:kern w:val="0"/>
                <w:szCs w:val="21"/>
              </w:rPr>
            </w:pPr>
            <w:r w:rsidRPr="006E59A9">
              <w:rPr>
                <w:rFonts w:ascii="宋体" w:hAnsi="宋体" w:cs="宋体" w:hint="eastAsia"/>
                <w:kern w:val="0"/>
                <w:szCs w:val="21"/>
              </w:rPr>
              <w:t>评标基准价：满足招标文件要求的所有投标供应商的投标价格的最低价为评标基准价。</w:t>
            </w:r>
          </w:p>
          <w:p w:rsidR="006E59A9" w:rsidRPr="006E59A9" w:rsidRDefault="006E59A9" w:rsidP="006E59A9">
            <w:pPr>
              <w:widowControl/>
              <w:spacing w:line="400" w:lineRule="exact"/>
              <w:rPr>
                <w:rFonts w:ascii="宋体" w:hAnsi="宋体" w:cs="宋体"/>
                <w:kern w:val="0"/>
                <w:szCs w:val="21"/>
              </w:rPr>
            </w:pPr>
            <w:r w:rsidRPr="006E59A9">
              <w:rPr>
                <w:rFonts w:ascii="宋体" w:hAnsi="宋体" w:cs="宋体" w:hint="eastAsia"/>
                <w:kern w:val="0"/>
                <w:szCs w:val="21"/>
              </w:rPr>
              <w:t>得分保留至小数点后两位，第三位四舍五入</w:t>
            </w:r>
          </w:p>
        </w:tc>
      </w:tr>
      <w:tr w:rsidR="006E59A9" w:rsidRPr="006E59A9" w:rsidTr="00F324F0">
        <w:trPr>
          <w:trHeight w:val="2026"/>
        </w:trPr>
        <w:tc>
          <w:tcPr>
            <w:tcW w:w="299" w:type="pct"/>
            <w:tcBorders>
              <w:top w:val="single" w:sz="4" w:space="0" w:color="000000"/>
              <w:left w:val="single" w:sz="4" w:space="0" w:color="000000"/>
              <w:bottom w:val="single" w:sz="4" w:space="0" w:color="000000"/>
              <w:right w:val="single" w:sz="4" w:space="0" w:color="000000"/>
            </w:tcBorders>
            <w:vAlign w:val="center"/>
          </w:tcPr>
          <w:p w:rsidR="006E59A9" w:rsidRPr="006E59A9" w:rsidRDefault="006E59A9" w:rsidP="006E59A9">
            <w:pPr>
              <w:widowControl/>
              <w:spacing w:line="400" w:lineRule="exact"/>
              <w:jc w:val="center"/>
              <w:rPr>
                <w:rFonts w:ascii="宋体" w:hAnsi="宋体" w:cs="宋体"/>
                <w:kern w:val="0"/>
                <w:szCs w:val="21"/>
              </w:rPr>
            </w:pPr>
            <w:r w:rsidRPr="006E59A9">
              <w:rPr>
                <w:rFonts w:ascii="宋体" w:hAnsi="宋体" w:cs="宋体" w:hint="eastAsia"/>
                <w:kern w:val="0"/>
                <w:szCs w:val="21"/>
              </w:rPr>
              <w:t>2</w:t>
            </w:r>
          </w:p>
        </w:tc>
        <w:tc>
          <w:tcPr>
            <w:tcW w:w="493" w:type="pct"/>
            <w:tcBorders>
              <w:top w:val="single" w:sz="4" w:space="0" w:color="000000"/>
              <w:left w:val="single" w:sz="4" w:space="0" w:color="000000"/>
              <w:bottom w:val="single" w:sz="4" w:space="0" w:color="000000"/>
              <w:right w:val="single" w:sz="4" w:space="0" w:color="000000"/>
            </w:tcBorders>
            <w:vAlign w:val="center"/>
          </w:tcPr>
          <w:p w:rsidR="006E59A9" w:rsidRPr="006E59A9" w:rsidRDefault="00B52110" w:rsidP="006E59A9">
            <w:pPr>
              <w:widowControl/>
              <w:spacing w:line="400" w:lineRule="exact"/>
              <w:jc w:val="center"/>
              <w:rPr>
                <w:rFonts w:ascii="宋体" w:hAnsi="宋体" w:cs="宋体"/>
                <w:szCs w:val="21"/>
              </w:rPr>
            </w:pPr>
            <w:r>
              <w:rPr>
                <w:rFonts w:ascii="宋体" w:hAnsi="宋体" w:cs="宋体" w:hint="eastAsia"/>
                <w:szCs w:val="21"/>
              </w:rPr>
              <w:t>响应</w:t>
            </w:r>
          </w:p>
        </w:tc>
        <w:tc>
          <w:tcPr>
            <w:tcW w:w="709" w:type="pct"/>
            <w:tcBorders>
              <w:top w:val="nil"/>
              <w:left w:val="single" w:sz="4" w:space="0" w:color="000000"/>
              <w:bottom w:val="single" w:sz="4" w:space="0" w:color="auto"/>
              <w:right w:val="single" w:sz="4" w:space="0" w:color="000000"/>
            </w:tcBorders>
            <w:vAlign w:val="center"/>
          </w:tcPr>
          <w:p w:rsidR="006E59A9" w:rsidRPr="006E59A9" w:rsidRDefault="00B52110" w:rsidP="006E59A9">
            <w:pPr>
              <w:widowControl/>
              <w:spacing w:line="400" w:lineRule="exact"/>
              <w:jc w:val="center"/>
              <w:rPr>
                <w:rFonts w:ascii="宋体" w:hAnsi="宋体" w:cs="宋体"/>
                <w:kern w:val="0"/>
                <w:szCs w:val="21"/>
              </w:rPr>
            </w:pPr>
            <w:r>
              <w:rPr>
                <w:rFonts w:ascii="宋体" w:hAnsi="宋体" w:cs="宋体" w:hint="eastAsia"/>
                <w:kern w:val="0"/>
                <w:szCs w:val="21"/>
              </w:rPr>
              <w:t>10分</w:t>
            </w:r>
          </w:p>
        </w:tc>
        <w:tc>
          <w:tcPr>
            <w:tcW w:w="2280" w:type="pct"/>
            <w:tcBorders>
              <w:top w:val="single" w:sz="4" w:space="0" w:color="000000"/>
              <w:left w:val="single" w:sz="4" w:space="0" w:color="000000"/>
              <w:bottom w:val="single" w:sz="4" w:space="0" w:color="000000"/>
              <w:right w:val="single" w:sz="4" w:space="0" w:color="auto"/>
            </w:tcBorders>
            <w:vAlign w:val="center"/>
          </w:tcPr>
          <w:p w:rsidR="006E59A9" w:rsidRPr="006E59A9" w:rsidRDefault="00B52110" w:rsidP="00B52110">
            <w:pPr>
              <w:spacing w:line="400" w:lineRule="exact"/>
              <w:rPr>
                <w:rFonts w:ascii="宋体" w:hAnsi="宋体" w:cs="宋体"/>
                <w:szCs w:val="21"/>
              </w:rPr>
            </w:pPr>
            <w:r>
              <w:rPr>
                <w:rFonts w:ascii="宋体" w:hAnsi="宋体" w:cs="宋体" w:hint="eastAsia"/>
                <w:szCs w:val="21"/>
              </w:rPr>
              <w:t>投标产品完全满足设备参数要求得10分,每有1项不满足扣1分,扣完为止。</w:t>
            </w:r>
          </w:p>
        </w:tc>
        <w:tc>
          <w:tcPr>
            <w:tcW w:w="1219" w:type="pct"/>
            <w:tcBorders>
              <w:top w:val="single" w:sz="4" w:space="0" w:color="auto"/>
              <w:left w:val="single" w:sz="4" w:space="0" w:color="auto"/>
              <w:bottom w:val="single" w:sz="4" w:space="0" w:color="auto"/>
              <w:right w:val="single" w:sz="4" w:space="0" w:color="auto"/>
            </w:tcBorders>
            <w:vAlign w:val="center"/>
          </w:tcPr>
          <w:p w:rsidR="006E59A9" w:rsidRPr="006E59A9" w:rsidRDefault="006E59A9" w:rsidP="006E59A9">
            <w:pPr>
              <w:widowControl/>
              <w:spacing w:line="400" w:lineRule="exact"/>
              <w:rPr>
                <w:rFonts w:ascii="宋体" w:hAnsi="宋体" w:cs="宋体"/>
                <w:kern w:val="0"/>
                <w:szCs w:val="21"/>
              </w:rPr>
            </w:pPr>
          </w:p>
        </w:tc>
      </w:tr>
      <w:tr w:rsidR="00B52110" w:rsidRPr="006E59A9" w:rsidTr="00F324F0">
        <w:trPr>
          <w:trHeight w:val="2026"/>
        </w:trPr>
        <w:tc>
          <w:tcPr>
            <w:tcW w:w="299" w:type="pct"/>
            <w:tcBorders>
              <w:top w:val="single" w:sz="4" w:space="0" w:color="000000"/>
              <w:left w:val="single" w:sz="4" w:space="0" w:color="000000"/>
              <w:bottom w:val="single" w:sz="4" w:space="0" w:color="000000"/>
              <w:right w:val="single" w:sz="4" w:space="0" w:color="000000"/>
            </w:tcBorders>
            <w:vAlign w:val="center"/>
          </w:tcPr>
          <w:p w:rsidR="00B52110" w:rsidRPr="006E59A9" w:rsidRDefault="00B52110" w:rsidP="006E59A9">
            <w:pPr>
              <w:widowControl/>
              <w:spacing w:line="400" w:lineRule="exact"/>
              <w:jc w:val="center"/>
              <w:rPr>
                <w:rFonts w:ascii="宋体" w:hAnsi="宋体" w:cs="宋体"/>
                <w:kern w:val="0"/>
                <w:szCs w:val="21"/>
              </w:rPr>
            </w:pPr>
            <w:r>
              <w:rPr>
                <w:rFonts w:ascii="宋体" w:hAnsi="宋体" w:cs="宋体" w:hint="eastAsia"/>
                <w:kern w:val="0"/>
                <w:szCs w:val="21"/>
              </w:rPr>
              <w:t>3</w:t>
            </w:r>
          </w:p>
        </w:tc>
        <w:tc>
          <w:tcPr>
            <w:tcW w:w="493" w:type="pct"/>
            <w:tcBorders>
              <w:top w:val="single" w:sz="4" w:space="0" w:color="000000"/>
              <w:left w:val="single" w:sz="4" w:space="0" w:color="000000"/>
              <w:bottom w:val="single" w:sz="4" w:space="0" w:color="000000"/>
              <w:right w:val="single" w:sz="4" w:space="0" w:color="000000"/>
            </w:tcBorders>
            <w:vAlign w:val="center"/>
          </w:tcPr>
          <w:p w:rsidR="00B52110" w:rsidRPr="006E59A9" w:rsidRDefault="00B52110" w:rsidP="001422AC">
            <w:pPr>
              <w:widowControl/>
              <w:spacing w:line="400" w:lineRule="exact"/>
              <w:jc w:val="center"/>
              <w:rPr>
                <w:rFonts w:ascii="宋体" w:hAnsi="宋体" w:cs="宋体"/>
                <w:szCs w:val="21"/>
              </w:rPr>
            </w:pPr>
            <w:r w:rsidRPr="006E59A9">
              <w:rPr>
                <w:rFonts w:ascii="宋体" w:hAnsi="宋体" w:cs="宋体"/>
                <w:szCs w:val="21"/>
              </w:rPr>
              <w:t>售后服务保障</w:t>
            </w:r>
          </w:p>
        </w:tc>
        <w:tc>
          <w:tcPr>
            <w:tcW w:w="709" w:type="pct"/>
            <w:tcBorders>
              <w:top w:val="nil"/>
              <w:left w:val="single" w:sz="4" w:space="0" w:color="000000"/>
              <w:bottom w:val="single" w:sz="4" w:space="0" w:color="auto"/>
              <w:right w:val="single" w:sz="4" w:space="0" w:color="000000"/>
            </w:tcBorders>
            <w:vAlign w:val="center"/>
          </w:tcPr>
          <w:p w:rsidR="00B52110" w:rsidRPr="006E59A9" w:rsidRDefault="00B52110" w:rsidP="001422AC">
            <w:pPr>
              <w:widowControl/>
              <w:spacing w:line="400" w:lineRule="exact"/>
              <w:jc w:val="center"/>
              <w:rPr>
                <w:rFonts w:ascii="宋体" w:hAnsi="宋体" w:cs="宋体"/>
                <w:kern w:val="0"/>
                <w:szCs w:val="21"/>
              </w:rPr>
            </w:pPr>
            <w:r>
              <w:rPr>
                <w:rFonts w:ascii="宋体" w:hAnsi="宋体" w:cs="宋体" w:hint="eastAsia"/>
                <w:kern w:val="0"/>
                <w:szCs w:val="21"/>
              </w:rPr>
              <w:t>10</w:t>
            </w:r>
            <w:r w:rsidRPr="006E59A9">
              <w:rPr>
                <w:rFonts w:ascii="宋体" w:hAnsi="宋体" w:cs="宋体"/>
                <w:kern w:val="0"/>
                <w:szCs w:val="21"/>
              </w:rPr>
              <w:t>分</w:t>
            </w:r>
          </w:p>
        </w:tc>
        <w:tc>
          <w:tcPr>
            <w:tcW w:w="2280" w:type="pct"/>
            <w:tcBorders>
              <w:top w:val="single" w:sz="4" w:space="0" w:color="000000"/>
              <w:left w:val="single" w:sz="4" w:space="0" w:color="000000"/>
              <w:bottom w:val="single" w:sz="4" w:space="0" w:color="000000"/>
              <w:right w:val="single" w:sz="4" w:space="0" w:color="auto"/>
            </w:tcBorders>
            <w:vAlign w:val="center"/>
          </w:tcPr>
          <w:p w:rsidR="00B52110" w:rsidRPr="006E59A9" w:rsidRDefault="00B52110" w:rsidP="001422AC">
            <w:pPr>
              <w:spacing w:line="400" w:lineRule="exact"/>
              <w:rPr>
                <w:rFonts w:ascii="宋体" w:hAnsi="宋体" w:cs="宋体"/>
                <w:szCs w:val="21"/>
              </w:rPr>
            </w:pPr>
            <w:r w:rsidRPr="006E59A9">
              <w:rPr>
                <w:rFonts w:ascii="宋体" w:hAnsi="宋体" w:cs="宋体" w:hint="eastAsia"/>
                <w:szCs w:val="21"/>
              </w:rPr>
              <w:t>1、</w:t>
            </w:r>
            <w:r w:rsidRPr="006E59A9">
              <w:rPr>
                <w:rFonts w:ascii="宋体" w:hAnsi="宋体" w:cs="宋体"/>
                <w:szCs w:val="21"/>
              </w:rPr>
              <w:t>投标人在</w:t>
            </w:r>
            <w:r w:rsidRPr="006E59A9">
              <w:rPr>
                <w:rFonts w:ascii="宋体" w:hAnsi="宋体" w:cs="宋体" w:hint="eastAsia"/>
                <w:szCs w:val="21"/>
              </w:rPr>
              <w:t>当地注册公司</w:t>
            </w:r>
            <w:r w:rsidRPr="006E59A9">
              <w:rPr>
                <w:rFonts w:ascii="宋体" w:hAnsi="宋体" w:cs="宋体"/>
                <w:szCs w:val="21"/>
              </w:rPr>
              <w:t>得</w:t>
            </w:r>
            <w:r>
              <w:rPr>
                <w:rFonts w:ascii="宋体" w:hAnsi="宋体" w:cs="宋体" w:hint="eastAsia"/>
                <w:szCs w:val="21"/>
              </w:rPr>
              <w:t>10</w:t>
            </w:r>
            <w:r w:rsidRPr="006E59A9">
              <w:rPr>
                <w:rFonts w:ascii="宋体" w:hAnsi="宋体" w:cs="宋体" w:hint="eastAsia"/>
                <w:szCs w:val="21"/>
              </w:rPr>
              <w:t>分，投标人在当地注册公司的需提供投标人的税务证明、营业执照</w:t>
            </w:r>
            <w:r>
              <w:rPr>
                <w:rFonts w:ascii="宋体" w:hAnsi="宋体" w:cs="宋体" w:hint="eastAsia"/>
                <w:szCs w:val="21"/>
              </w:rPr>
              <w:t>,</w:t>
            </w:r>
            <w:r w:rsidRPr="006E59A9">
              <w:rPr>
                <w:rFonts w:ascii="宋体" w:hAnsi="宋体" w:cs="宋体" w:hint="eastAsia"/>
                <w:szCs w:val="21"/>
              </w:rPr>
              <w:t>否则不得分；</w:t>
            </w:r>
            <w:r w:rsidRPr="006E59A9">
              <w:rPr>
                <w:rFonts w:ascii="宋体" w:hAnsi="宋体" w:cs="宋体"/>
                <w:szCs w:val="21"/>
              </w:rPr>
              <w:t xml:space="preserve"> </w:t>
            </w:r>
          </w:p>
        </w:tc>
        <w:tc>
          <w:tcPr>
            <w:tcW w:w="1219" w:type="pct"/>
            <w:tcBorders>
              <w:top w:val="single" w:sz="4" w:space="0" w:color="auto"/>
              <w:left w:val="single" w:sz="4" w:space="0" w:color="auto"/>
              <w:bottom w:val="single" w:sz="4" w:space="0" w:color="auto"/>
              <w:right w:val="single" w:sz="4" w:space="0" w:color="auto"/>
            </w:tcBorders>
            <w:vAlign w:val="center"/>
          </w:tcPr>
          <w:p w:rsidR="00B52110" w:rsidRPr="006E59A9" w:rsidRDefault="00B52110" w:rsidP="006E59A9">
            <w:pPr>
              <w:widowControl/>
              <w:spacing w:line="400" w:lineRule="exact"/>
              <w:rPr>
                <w:rFonts w:ascii="宋体" w:hAnsi="宋体" w:cs="宋体"/>
                <w:kern w:val="0"/>
                <w:szCs w:val="21"/>
              </w:rPr>
            </w:pPr>
          </w:p>
        </w:tc>
      </w:tr>
      <w:tr w:rsidR="00B52110" w:rsidRPr="006E59A9" w:rsidTr="00F324F0">
        <w:trPr>
          <w:trHeight w:val="1240"/>
        </w:trPr>
        <w:tc>
          <w:tcPr>
            <w:tcW w:w="299" w:type="pct"/>
            <w:tcBorders>
              <w:top w:val="single" w:sz="4" w:space="0" w:color="000000"/>
              <w:left w:val="single" w:sz="8" w:space="0" w:color="auto"/>
              <w:bottom w:val="single" w:sz="4" w:space="0" w:color="000000"/>
              <w:right w:val="single" w:sz="8" w:space="0" w:color="auto"/>
            </w:tcBorders>
            <w:vAlign w:val="center"/>
          </w:tcPr>
          <w:p w:rsidR="00B52110" w:rsidRPr="006E59A9" w:rsidRDefault="00B52110" w:rsidP="006E59A9">
            <w:pPr>
              <w:widowControl/>
              <w:spacing w:line="400" w:lineRule="exact"/>
              <w:jc w:val="center"/>
              <w:rPr>
                <w:rFonts w:ascii="宋体" w:hAnsi="宋体" w:cs="宋体"/>
                <w:kern w:val="0"/>
                <w:szCs w:val="21"/>
              </w:rPr>
            </w:pPr>
            <w:r>
              <w:rPr>
                <w:rFonts w:ascii="宋体" w:hAnsi="宋体" w:cs="宋体" w:hint="eastAsia"/>
                <w:kern w:val="0"/>
                <w:szCs w:val="21"/>
              </w:rPr>
              <w:t>4</w:t>
            </w:r>
          </w:p>
        </w:tc>
        <w:tc>
          <w:tcPr>
            <w:tcW w:w="493" w:type="pct"/>
            <w:tcBorders>
              <w:top w:val="single" w:sz="4" w:space="0" w:color="000000"/>
              <w:left w:val="nil"/>
              <w:bottom w:val="single" w:sz="4" w:space="0" w:color="000000"/>
              <w:right w:val="single" w:sz="4" w:space="0" w:color="auto"/>
            </w:tcBorders>
            <w:vAlign w:val="center"/>
          </w:tcPr>
          <w:p w:rsidR="00B52110" w:rsidRPr="006E59A9" w:rsidRDefault="00B52110" w:rsidP="006E59A9">
            <w:pPr>
              <w:widowControl/>
              <w:spacing w:line="400" w:lineRule="exact"/>
              <w:jc w:val="center"/>
              <w:rPr>
                <w:rFonts w:ascii="宋体" w:hAnsi="宋体" w:cs="宋体"/>
                <w:kern w:val="0"/>
                <w:szCs w:val="21"/>
              </w:rPr>
            </w:pPr>
            <w:r w:rsidRPr="006E59A9">
              <w:rPr>
                <w:rFonts w:ascii="宋体" w:hAnsi="宋体" w:cs="宋体" w:hint="eastAsia"/>
                <w:kern w:val="0"/>
                <w:szCs w:val="21"/>
              </w:rPr>
              <w:t>业绩</w:t>
            </w:r>
          </w:p>
        </w:tc>
        <w:tc>
          <w:tcPr>
            <w:tcW w:w="709" w:type="pct"/>
            <w:tcBorders>
              <w:top w:val="single" w:sz="4" w:space="0" w:color="auto"/>
              <w:left w:val="single" w:sz="4" w:space="0" w:color="auto"/>
              <w:bottom w:val="single" w:sz="4" w:space="0" w:color="auto"/>
              <w:right w:val="single" w:sz="4" w:space="0" w:color="auto"/>
            </w:tcBorders>
            <w:vAlign w:val="center"/>
          </w:tcPr>
          <w:p w:rsidR="00B52110" w:rsidRPr="006E59A9" w:rsidRDefault="00B52110" w:rsidP="00041445">
            <w:pPr>
              <w:widowControl/>
              <w:spacing w:line="400" w:lineRule="exact"/>
              <w:jc w:val="center"/>
              <w:rPr>
                <w:rFonts w:ascii="宋体" w:hAnsi="宋体" w:cs="宋体"/>
                <w:kern w:val="0"/>
                <w:szCs w:val="21"/>
              </w:rPr>
            </w:pPr>
            <w:r>
              <w:rPr>
                <w:rFonts w:ascii="宋体" w:hAnsi="宋体" w:cs="宋体" w:hint="eastAsia"/>
                <w:kern w:val="0"/>
                <w:szCs w:val="21"/>
              </w:rPr>
              <w:t>20</w:t>
            </w:r>
            <w:r w:rsidRPr="006E59A9">
              <w:rPr>
                <w:rFonts w:ascii="宋体" w:hAnsi="宋体" w:cs="宋体" w:hint="eastAsia"/>
                <w:kern w:val="0"/>
                <w:szCs w:val="21"/>
              </w:rPr>
              <w:t>分</w:t>
            </w:r>
          </w:p>
        </w:tc>
        <w:tc>
          <w:tcPr>
            <w:tcW w:w="2280" w:type="pct"/>
            <w:tcBorders>
              <w:top w:val="single" w:sz="4" w:space="0" w:color="000000"/>
              <w:left w:val="single" w:sz="4" w:space="0" w:color="auto"/>
              <w:bottom w:val="single" w:sz="8" w:space="0" w:color="000000"/>
              <w:right w:val="single" w:sz="4" w:space="0" w:color="000000"/>
            </w:tcBorders>
            <w:vAlign w:val="center"/>
          </w:tcPr>
          <w:p w:rsidR="00B52110" w:rsidRPr="006E59A9" w:rsidRDefault="00B52110" w:rsidP="00B52110">
            <w:pPr>
              <w:widowControl/>
              <w:spacing w:line="400" w:lineRule="exact"/>
              <w:rPr>
                <w:rFonts w:ascii="宋体" w:hAnsi="宋体" w:cs="宋体"/>
                <w:szCs w:val="21"/>
              </w:rPr>
            </w:pPr>
            <w:r w:rsidRPr="006E59A9">
              <w:rPr>
                <w:rFonts w:ascii="宋体" w:hAnsi="宋体" w:cs="宋体" w:hint="eastAsia"/>
                <w:szCs w:val="21"/>
              </w:rPr>
              <w:t>1</w:t>
            </w:r>
            <w:r w:rsidR="007929D7">
              <w:rPr>
                <w:rFonts w:ascii="宋体" w:hAnsi="宋体" w:cs="宋体" w:hint="eastAsia"/>
                <w:szCs w:val="21"/>
              </w:rPr>
              <w:t>、投标人所投</w:t>
            </w:r>
            <w:r w:rsidRPr="006E59A9">
              <w:rPr>
                <w:rFonts w:ascii="宋体" w:hAnsi="宋体" w:cs="宋体" w:hint="eastAsia"/>
                <w:szCs w:val="21"/>
              </w:rPr>
              <w:t>产品具有政府部门</w:t>
            </w:r>
            <w:r w:rsidR="007929D7">
              <w:rPr>
                <w:rFonts w:ascii="宋体" w:hAnsi="宋体" w:cs="宋体" w:hint="eastAsia"/>
                <w:szCs w:val="21"/>
              </w:rPr>
              <w:t>成功</w:t>
            </w:r>
            <w:r w:rsidRPr="006E59A9">
              <w:rPr>
                <w:rFonts w:ascii="宋体" w:hAnsi="宋体" w:cs="宋体" w:hint="eastAsia"/>
                <w:szCs w:val="21"/>
              </w:rPr>
              <w:t>案例1个得</w:t>
            </w:r>
            <w:r>
              <w:rPr>
                <w:rFonts w:ascii="宋体" w:hAnsi="宋体" w:cs="宋体" w:hint="eastAsia"/>
                <w:szCs w:val="21"/>
              </w:rPr>
              <w:t>5</w:t>
            </w:r>
            <w:r w:rsidRPr="006E59A9">
              <w:rPr>
                <w:rFonts w:ascii="宋体" w:hAnsi="宋体" w:cs="宋体" w:hint="eastAsia"/>
                <w:szCs w:val="21"/>
              </w:rPr>
              <w:t>分，每增加一个加</w:t>
            </w:r>
            <w:r>
              <w:rPr>
                <w:rFonts w:ascii="宋体" w:hAnsi="宋体" w:cs="宋体" w:hint="eastAsia"/>
                <w:szCs w:val="21"/>
              </w:rPr>
              <w:t>5</w:t>
            </w:r>
            <w:r w:rsidRPr="006E59A9">
              <w:rPr>
                <w:rFonts w:ascii="宋体" w:hAnsi="宋体" w:cs="宋体" w:hint="eastAsia"/>
                <w:szCs w:val="21"/>
              </w:rPr>
              <w:t>分，最多得</w:t>
            </w:r>
            <w:r>
              <w:rPr>
                <w:rFonts w:ascii="宋体" w:hAnsi="宋体" w:cs="宋体" w:hint="eastAsia"/>
                <w:szCs w:val="21"/>
              </w:rPr>
              <w:t>20</w:t>
            </w:r>
            <w:r w:rsidRPr="006E59A9">
              <w:rPr>
                <w:rFonts w:ascii="宋体" w:hAnsi="宋体" w:cs="宋体" w:hint="eastAsia"/>
                <w:szCs w:val="21"/>
              </w:rPr>
              <w:t>分。</w:t>
            </w:r>
          </w:p>
        </w:tc>
        <w:tc>
          <w:tcPr>
            <w:tcW w:w="1219" w:type="pct"/>
            <w:tcBorders>
              <w:top w:val="single" w:sz="4" w:space="0" w:color="auto"/>
              <w:left w:val="single" w:sz="4" w:space="0" w:color="000000"/>
              <w:bottom w:val="single" w:sz="8" w:space="0" w:color="000000"/>
              <w:right w:val="single" w:sz="8" w:space="0" w:color="auto"/>
            </w:tcBorders>
            <w:vAlign w:val="center"/>
          </w:tcPr>
          <w:p w:rsidR="00B52110" w:rsidRPr="006E59A9" w:rsidRDefault="00B52110" w:rsidP="00041445">
            <w:pPr>
              <w:widowControl/>
              <w:spacing w:line="400" w:lineRule="exact"/>
              <w:rPr>
                <w:rFonts w:ascii="宋体" w:hAnsi="宋体" w:cs="宋体"/>
                <w:kern w:val="0"/>
                <w:szCs w:val="21"/>
              </w:rPr>
            </w:pPr>
            <w:r w:rsidRPr="006E59A9">
              <w:rPr>
                <w:rFonts w:ascii="宋体" w:hAnsi="宋体" w:cs="宋体" w:hint="eastAsia"/>
                <w:kern w:val="0"/>
                <w:szCs w:val="21"/>
              </w:rPr>
              <w:t>投标人提供项目合同复印件</w:t>
            </w:r>
          </w:p>
        </w:tc>
      </w:tr>
      <w:tr w:rsidR="00B52110" w:rsidRPr="006E59A9" w:rsidTr="00054374">
        <w:trPr>
          <w:trHeight w:val="1533"/>
        </w:trPr>
        <w:tc>
          <w:tcPr>
            <w:tcW w:w="5000" w:type="pct"/>
            <w:gridSpan w:val="5"/>
            <w:tcBorders>
              <w:top w:val="single" w:sz="4" w:space="0" w:color="auto"/>
              <w:left w:val="single" w:sz="4" w:space="0" w:color="auto"/>
              <w:bottom w:val="single" w:sz="4" w:space="0" w:color="auto"/>
              <w:right w:val="single" w:sz="4" w:space="0" w:color="auto"/>
            </w:tcBorders>
            <w:vAlign w:val="center"/>
          </w:tcPr>
          <w:p w:rsidR="00B52110" w:rsidRPr="006E59A9" w:rsidRDefault="00B52110" w:rsidP="006E59A9">
            <w:pPr>
              <w:spacing w:line="400" w:lineRule="exact"/>
              <w:rPr>
                <w:rFonts w:ascii="宋体" w:hAnsi="宋体" w:cs="宋体"/>
                <w:szCs w:val="21"/>
              </w:rPr>
            </w:pPr>
            <w:r w:rsidRPr="006E59A9">
              <w:rPr>
                <w:rFonts w:ascii="宋体" w:hAnsi="宋体" w:cs="宋体" w:hint="eastAsia"/>
                <w:szCs w:val="21"/>
              </w:rPr>
              <w:t>说明：</w:t>
            </w:r>
          </w:p>
          <w:p w:rsidR="00B52110" w:rsidRPr="006E59A9" w:rsidRDefault="00B52110" w:rsidP="006E59A9">
            <w:pPr>
              <w:spacing w:line="400" w:lineRule="exact"/>
              <w:ind w:firstLineChars="100" w:firstLine="210"/>
              <w:rPr>
                <w:rFonts w:ascii="宋体" w:hAnsi="宋体" w:cs="宋体"/>
                <w:szCs w:val="21"/>
              </w:rPr>
            </w:pPr>
            <w:r w:rsidRPr="006E59A9">
              <w:rPr>
                <w:rFonts w:ascii="宋体" w:hAnsi="宋体" w:cs="宋体" w:hint="eastAsia"/>
                <w:szCs w:val="21"/>
              </w:rPr>
              <w:t>1、证明文件需加盖鲜章。</w:t>
            </w:r>
          </w:p>
          <w:p w:rsidR="00B52110" w:rsidRPr="006E59A9" w:rsidRDefault="00B52110" w:rsidP="00054374">
            <w:pPr>
              <w:spacing w:line="400" w:lineRule="exact"/>
              <w:ind w:firstLineChars="100" w:firstLine="210"/>
              <w:rPr>
                <w:rFonts w:ascii="宋体" w:hAnsi="宋体" w:cs="宋体"/>
                <w:szCs w:val="21"/>
              </w:rPr>
            </w:pPr>
            <w:r w:rsidRPr="006E59A9">
              <w:rPr>
                <w:rFonts w:ascii="宋体" w:hAnsi="宋体" w:cs="宋体" w:hint="eastAsia"/>
                <w:szCs w:val="21"/>
              </w:rPr>
              <w:t>2、投标人提供证明文件必须是真实有效的，一旦查实为无效或伪造，</w:t>
            </w:r>
            <w:r>
              <w:rPr>
                <w:rFonts w:ascii="宋体" w:hAnsi="宋体" w:cs="宋体" w:hint="eastAsia"/>
                <w:szCs w:val="21"/>
              </w:rPr>
              <w:t>业主单位</w:t>
            </w:r>
            <w:r w:rsidRPr="006E59A9">
              <w:rPr>
                <w:rFonts w:ascii="宋体" w:hAnsi="宋体" w:cs="宋体" w:hint="eastAsia"/>
                <w:szCs w:val="21"/>
              </w:rPr>
              <w:t>有权取</w:t>
            </w:r>
            <w:bookmarkStart w:id="0" w:name="_GoBack"/>
            <w:bookmarkEnd w:id="0"/>
            <w:r w:rsidRPr="006E59A9">
              <w:rPr>
                <w:rFonts w:ascii="宋体" w:hAnsi="宋体" w:cs="宋体" w:hint="eastAsia"/>
                <w:szCs w:val="21"/>
              </w:rPr>
              <w:t>消投标供应商投标资格。</w:t>
            </w:r>
          </w:p>
        </w:tc>
      </w:tr>
    </w:tbl>
    <w:p w:rsidR="006E59A9" w:rsidRPr="006E59A9" w:rsidRDefault="006E59A9" w:rsidP="006E59A9">
      <w:pPr>
        <w:rPr>
          <w:b/>
          <w:sz w:val="44"/>
          <w:szCs w:val="44"/>
        </w:rPr>
      </w:pPr>
    </w:p>
    <w:sectPr w:rsidR="006E59A9" w:rsidRPr="006E5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8E"/>
    <w:rsid w:val="00054374"/>
    <w:rsid w:val="001E298E"/>
    <w:rsid w:val="00564CD5"/>
    <w:rsid w:val="006E59A9"/>
    <w:rsid w:val="007929D7"/>
    <w:rsid w:val="00B52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Words>
  <Characters>331</Characters>
  <Application>Microsoft Office Word</Application>
  <DocSecurity>0</DocSecurity>
  <Lines>2</Lines>
  <Paragraphs>1</Paragraphs>
  <ScaleCrop>false</ScaleCrop>
  <Company>微软中国</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陈松</dc:creator>
  <cp:keywords/>
  <dc:description/>
  <cp:lastModifiedBy>陈松</cp:lastModifiedBy>
  <cp:revision>4</cp:revision>
  <dcterms:created xsi:type="dcterms:W3CDTF">2019-06-18T02:19:00Z</dcterms:created>
  <dcterms:modified xsi:type="dcterms:W3CDTF">2019-07-08T01:29:00Z</dcterms:modified>
</cp:coreProperties>
</file>