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C9" w:rsidRDefault="008D68C9">
      <w:pPr>
        <w:widowControl/>
        <w:wordWrap w:val="0"/>
        <w:spacing w:before="100" w:beforeAutospacing="1" w:after="100" w:afterAutospacing="1" w:line="360" w:lineRule="auto"/>
        <w:ind w:firstLine="482"/>
        <w:jc w:val="left"/>
        <w:rPr>
          <w:rFonts w:ascii="Times New Roman" w:eastAsiaTheme="majorEastAsia" w:hAnsi="Times New Roman" w:cs="Times New Roman"/>
          <w:kern w:val="0"/>
          <w:sz w:val="24"/>
          <w:szCs w:val="24"/>
        </w:rPr>
      </w:pPr>
      <w:bookmarkStart w:id="0" w:name="_GoBack"/>
      <w:bookmarkEnd w:id="0"/>
    </w:p>
    <w:tbl>
      <w:tblPr>
        <w:tblW w:w="97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
        <w:gridCol w:w="664"/>
        <w:gridCol w:w="663"/>
        <w:gridCol w:w="617"/>
        <w:gridCol w:w="815"/>
        <w:gridCol w:w="1788"/>
        <w:gridCol w:w="4776"/>
      </w:tblGrid>
      <w:tr w:rsidR="008D68C9">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8D68C9" w:rsidRDefault="00856EC9">
            <w:pPr>
              <w:widowControl/>
              <w:spacing w:before="100" w:beforeAutospacing="1" w:after="100" w:afterAutospacing="1" w:line="360" w:lineRule="exact"/>
              <w:jc w:val="center"/>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序号</w:t>
            </w:r>
          </w:p>
        </w:tc>
        <w:tc>
          <w:tcPr>
            <w:tcW w:w="664" w:type="dxa"/>
            <w:tcBorders>
              <w:top w:val="single" w:sz="4" w:space="0" w:color="auto"/>
              <w:left w:val="single" w:sz="4" w:space="0" w:color="auto"/>
              <w:bottom w:val="single" w:sz="4" w:space="0" w:color="auto"/>
              <w:right w:val="single" w:sz="4" w:space="0" w:color="auto"/>
            </w:tcBorders>
            <w:vAlign w:val="center"/>
          </w:tcPr>
          <w:p w:rsidR="008D68C9" w:rsidRDefault="00856EC9">
            <w:pPr>
              <w:widowControl/>
              <w:spacing w:before="100" w:beforeAutospacing="1" w:after="100" w:afterAutospacing="1" w:line="360" w:lineRule="exact"/>
              <w:jc w:val="center"/>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项目名称</w:t>
            </w:r>
          </w:p>
        </w:tc>
        <w:tc>
          <w:tcPr>
            <w:tcW w:w="663" w:type="dxa"/>
            <w:tcBorders>
              <w:top w:val="single" w:sz="4" w:space="0" w:color="auto"/>
              <w:left w:val="single" w:sz="4" w:space="0" w:color="auto"/>
              <w:bottom w:val="single" w:sz="4" w:space="0" w:color="auto"/>
              <w:right w:val="single" w:sz="4" w:space="0" w:color="auto"/>
            </w:tcBorders>
            <w:vAlign w:val="center"/>
          </w:tcPr>
          <w:p w:rsidR="008D68C9" w:rsidRDefault="00856EC9">
            <w:pPr>
              <w:widowControl/>
              <w:spacing w:before="100" w:beforeAutospacing="1" w:after="100" w:afterAutospacing="1" w:line="360" w:lineRule="exact"/>
              <w:jc w:val="center"/>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建设地点</w:t>
            </w:r>
          </w:p>
        </w:tc>
        <w:tc>
          <w:tcPr>
            <w:tcW w:w="617" w:type="dxa"/>
            <w:tcBorders>
              <w:top w:val="single" w:sz="4" w:space="0" w:color="auto"/>
              <w:left w:val="single" w:sz="4" w:space="0" w:color="auto"/>
              <w:bottom w:val="single" w:sz="4" w:space="0" w:color="auto"/>
              <w:right w:val="single" w:sz="4" w:space="0" w:color="auto"/>
            </w:tcBorders>
            <w:vAlign w:val="center"/>
          </w:tcPr>
          <w:p w:rsidR="008D68C9" w:rsidRDefault="00856EC9">
            <w:pPr>
              <w:widowControl/>
              <w:spacing w:before="100" w:beforeAutospacing="1" w:after="100" w:afterAutospacing="1" w:line="360" w:lineRule="exact"/>
              <w:jc w:val="center"/>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建设单位</w:t>
            </w:r>
          </w:p>
        </w:tc>
        <w:tc>
          <w:tcPr>
            <w:tcW w:w="815" w:type="dxa"/>
            <w:tcBorders>
              <w:top w:val="single" w:sz="4" w:space="0" w:color="auto"/>
              <w:left w:val="single" w:sz="4" w:space="0" w:color="auto"/>
              <w:bottom w:val="single" w:sz="4" w:space="0" w:color="auto"/>
              <w:right w:val="single" w:sz="4" w:space="0" w:color="auto"/>
            </w:tcBorders>
            <w:vAlign w:val="center"/>
          </w:tcPr>
          <w:p w:rsidR="008D68C9" w:rsidRDefault="00856EC9">
            <w:pPr>
              <w:widowControl/>
              <w:spacing w:before="100" w:beforeAutospacing="1" w:after="100" w:afterAutospacing="1" w:line="360" w:lineRule="exact"/>
              <w:jc w:val="center"/>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环境影响评价机构</w:t>
            </w:r>
          </w:p>
        </w:tc>
        <w:tc>
          <w:tcPr>
            <w:tcW w:w="1788" w:type="dxa"/>
            <w:tcBorders>
              <w:top w:val="single" w:sz="4" w:space="0" w:color="auto"/>
              <w:left w:val="single" w:sz="4" w:space="0" w:color="auto"/>
              <w:bottom w:val="single" w:sz="4" w:space="0" w:color="auto"/>
              <w:right w:val="single" w:sz="4" w:space="0" w:color="auto"/>
            </w:tcBorders>
            <w:vAlign w:val="center"/>
          </w:tcPr>
          <w:p w:rsidR="008D68C9" w:rsidRDefault="00856EC9">
            <w:pPr>
              <w:widowControl/>
              <w:spacing w:before="100" w:beforeAutospacing="1" w:after="100" w:afterAutospacing="1" w:line="360" w:lineRule="exact"/>
              <w:jc w:val="center"/>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项目概况</w:t>
            </w:r>
          </w:p>
        </w:tc>
        <w:tc>
          <w:tcPr>
            <w:tcW w:w="4776" w:type="dxa"/>
            <w:tcBorders>
              <w:top w:val="single" w:sz="4" w:space="0" w:color="auto"/>
              <w:left w:val="single" w:sz="4" w:space="0" w:color="auto"/>
              <w:bottom w:val="single" w:sz="4" w:space="0" w:color="auto"/>
              <w:right w:val="single" w:sz="4" w:space="0" w:color="auto"/>
            </w:tcBorders>
            <w:vAlign w:val="center"/>
          </w:tcPr>
          <w:p w:rsidR="008D68C9" w:rsidRDefault="00856EC9">
            <w:pPr>
              <w:widowControl/>
              <w:spacing w:before="100" w:beforeAutospacing="1" w:after="100" w:afterAutospacing="1" w:line="360" w:lineRule="exact"/>
              <w:jc w:val="center"/>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主要环境影响及预防或者减轻不良环境影响的</w:t>
            </w:r>
            <w:r>
              <w:rPr>
                <w:rFonts w:ascii="Times New Roman" w:eastAsiaTheme="majorEastAsia" w:hAnsi="Times New Roman" w:cs="Times New Roman" w:hint="eastAsia"/>
                <w:b/>
                <w:bCs/>
                <w:kern w:val="0"/>
                <w:szCs w:val="21"/>
              </w:rPr>
              <w:t>对</w:t>
            </w:r>
            <w:proofErr w:type="gramStart"/>
            <w:r>
              <w:rPr>
                <w:rFonts w:ascii="Times New Roman" w:eastAsiaTheme="majorEastAsia" w:hAnsi="Times New Roman" w:cs="Times New Roman" w:hint="eastAsia"/>
                <w:b/>
                <w:bCs/>
                <w:kern w:val="0"/>
                <w:szCs w:val="21"/>
              </w:rPr>
              <w:t>措</w:t>
            </w:r>
            <w:proofErr w:type="gramEnd"/>
            <w:r>
              <w:rPr>
                <w:rFonts w:ascii="Times New Roman" w:eastAsiaTheme="majorEastAsia" w:hAnsi="Times New Roman" w:cs="Times New Roman"/>
                <w:b/>
                <w:bCs/>
                <w:kern w:val="0"/>
                <w:szCs w:val="21"/>
              </w:rPr>
              <w:t>和措施</w:t>
            </w:r>
          </w:p>
        </w:tc>
      </w:tr>
      <w:tr w:rsidR="008D68C9">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8D68C9" w:rsidRDefault="00856EC9">
            <w:pPr>
              <w:widowControl/>
              <w:spacing w:before="100" w:beforeAutospacing="1" w:after="100" w:afterAutospacing="1" w:line="36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1</w:t>
            </w:r>
          </w:p>
        </w:tc>
        <w:tc>
          <w:tcPr>
            <w:tcW w:w="664" w:type="dxa"/>
            <w:tcBorders>
              <w:top w:val="single" w:sz="4" w:space="0" w:color="auto"/>
              <w:left w:val="single" w:sz="4" w:space="0" w:color="auto"/>
              <w:bottom w:val="single" w:sz="4" w:space="0" w:color="auto"/>
              <w:right w:val="single" w:sz="4" w:space="0" w:color="auto"/>
            </w:tcBorders>
            <w:vAlign w:val="center"/>
          </w:tcPr>
          <w:p w:rsidR="008D68C9" w:rsidRDefault="00856EC9">
            <w:pPr>
              <w:widowControl/>
              <w:spacing w:before="100" w:beforeAutospacing="1" w:after="100" w:afterAutospacing="1" w:line="360" w:lineRule="exact"/>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达川区麻柳镇母猪养殖场项目</w:t>
            </w:r>
          </w:p>
        </w:tc>
        <w:tc>
          <w:tcPr>
            <w:tcW w:w="663" w:type="dxa"/>
            <w:tcBorders>
              <w:top w:val="single" w:sz="4" w:space="0" w:color="auto"/>
              <w:left w:val="single" w:sz="4" w:space="0" w:color="auto"/>
              <w:bottom w:val="single" w:sz="4" w:space="0" w:color="auto"/>
              <w:right w:val="single" w:sz="4" w:space="0" w:color="auto"/>
            </w:tcBorders>
            <w:vAlign w:val="center"/>
          </w:tcPr>
          <w:p w:rsidR="008D68C9" w:rsidRDefault="00856EC9">
            <w:pPr>
              <w:widowControl/>
              <w:spacing w:before="100" w:beforeAutospacing="1" w:after="100" w:afterAutospacing="1" w:line="360" w:lineRule="exact"/>
              <w:jc w:val="center"/>
              <w:rPr>
                <w:rFonts w:ascii="Times New Roman" w:eastAsiaTheme="majorEastAsia" w:hAnsi="Times New Roman" w:cs="Times New Roman"/>
                <w:kern w:val="0"/>
                <w:szCs w:val="21"/>
              </w:rPr>
            </w:pPr>
            <w:r>
              <w:rPr>
                <w:rFonts w:ascii="Times New Roman" w:hAnsi="Times New Roman" w:hint="eastAsia"/>
                <w:color w:val="000000"/>
                <w:szCs w:val="21"/>
              </w:rPr>
              <w:t>达川区麻柳镇地藏寺村，碾盘湾村，走马梁村，烂泥湖村，铜鼓堆村</w:t>
            </w:r>
          </w:p>
        </w:tc>
        <w:tc>
          <w:tcPr>
            <w:tcW w:w="617" w:type="dxa"/>
            <w:tcBorders>
              <w:top w:val="single" w:sz="4" w:space="0" w:color="auto"/>
              <w:left w:val="single" w:sz="4" w:space="0" w:color="auto"/>
              <w:bottom w:val="single" w:sz="4" w:space="0" w:color="auto"/>
              <w:right w:val="single" w:sz="4" w:space="0" w:color="auto"/>
            </w:tcBorders>
            <w:vAlign w:val="center"/>
          </w:tcPr>
          <w:p w:rsidR="008D68C9" w:rsidRDefault="00856EC9">
            <w:pPr>
              <w:widowControl/>
              <w:spacing w:before="100" w:beforeAutospacing="1" w:after="100" w:afterAutospacing="1" w:line="360" w:lineRule="exact"/>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四川省丽天牧业有限公司</w:t>
            </w:r>
          </w:p>
        </w:tc>
        <w:tc>
          <w:tcPr>
            <w:tcW w:w="815" w:type="dxa"/>
            <w:tcBorders>
              <w:top w:val="single" w:sz="4" w:space="0" w:color="auto"/>
              <w:left w:val="single" w:sz="4" w:space="0" w:color="auto"/>
              <w:bottom w:val="single" w:sz="4" w:space="0" w:color="auto"/>
              <w:right w:val="single" w:sz="4" w:space="0" w:color="auto"/>
            </w:tcBorders>
            <w:vAlign w:val="center"/>
          </w:tcPr>
          <w:p w:rsidR="008D68C9" w:rsidRDefault="00856EC9">
            <w:pPr>
              <w:widowControl/>
              <w:spacing w:before="100" w:beforeAutospacing="1" w:after="100" w:afterAutospacing="1" w:line="360" w:lineRule="exact"/>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成都中环国保科技有限公司</w:t>
            </w:r>
          </w:p>
        </w:tc>
        <w:tc>
          <w:tcPr>
            <w:tcW w:w="1788" w:type="dxa"/>
            <w:tcBorders>
              <w:top w:val="single" w:sz="4" w:space="0" w:color="auto"/>
              <w:left w:val="single" w:sz="4" w:space="0" w:color="auto"/>
              <w:bottom w:val="single" w:sz="4" w:space="0" w:color="auto"/>
              <w:right w:val="single" w:sz="4" w:space="0" w:color="auto"/>
            </w:tcBorders>
            <w:vAlign w:val="center"/>
          </w:tcPr>
          <w:p w:rsidR="008D68C9" w:rsidRDefault="00856EC9">
            <w:pPr>
              <w:widowControl/>
              <w:spacing w:before="100" w:beforeAutospacing="1" w:after="100" w:afterAutospacing="1" w:line="360" w:lineRule="exact"/>
              <w:jc w:val="left"/>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项目拟</w:t>
            </w:r>
            <w:r>
              <w:rPr>
                <w:rFonts w:ascii="Times New Roman" w:eastAsiaTheme="majorEastAsia" w:hAnsi="Times New Roman" w:cs="Times New Roman" w:hint="eastAsia"/>
                <w:kern w:val="0"/>
                <w:szCs w:val="21"/>
              </w:rPr>
              <w:t>在达川区麻柳镇地藏寺村，碾盘湾村，走马梁村，烂泥湖村，铜鼓堆村建设</w:t>
            </w:r>
            <w:r>
              <w:rPr>
                <w:rFonts w:ascii="Times New Roman" w:eastAsiaTheme="majorEastAsia" w:hAnsi="Times New Roman" w:cs="Times New Roman" w:hint="eastAsia"/>
                <w:kern w:val="0"/>
                <w:szCs w:val="21"/>
              </w:rPr>
              <w:t>生猪</w:t>
            </w:r>
            <w:r>
              <w:rPr>
                <w:rFonts w:ascii="Times New Roman" w:eastAsiaTheme="majorEastAsia" w:hAnsi="Times New Roman" w:cs="Times New Roman" w:hint="eastAsia"/>
                <w:kern w:val="0"/>
                <w:szCs w:val="21"/>
              </w:rPr>
              <w:t>养殖场</w:t>
            </w:r>
            <w:r>
              <w:rPr>
                <w:rFonts w:ascii="Times New Roman" w:eastAsiaTheme="majorEastAsia" w:hAnsi="Times New Roman" w:cs="Times New Roman" w:hint="eastAsia"/>
                <w:kern w:val="0"/>
                <w:szCs w:val="21"/>
              </w:rPr>
              <w:t>(</w:t>
            </w:r>
            <w:r>
              <w:rPr>
                <w:rFonts w:ascii="Times New Roman" w:eastAsiaTheme="majorEastAsia" w:hAnsi="Times New Roman" w:cs="Times New Roman" w:hint="eastAsia"/>
                <w:kern w:val="0"/>
                <w:szCs w:val="21"/>
              </w:rPr>
              <w:t>包含丽天牧业烂泥湖种猪场）</w:t>
            </w:r>
            <w:r>
              <w:rPr>
                <w:rFonts w:ascii="Times New Roman" w:eastAsiaTheme="majorEastAsia" w:hAnsi="Times New Roman" w:cs="Times New Roman" w:hint="eastAsia"/>
                <w:kern w:val="0"/>
                <w:szCs w:val="21"/>
              </w:rPr>
              <w:t>，总占地约</w:t>
            </w:r>
            <w:r>
              <w:rPr>
                <w:rFonts w:ascii="Times New Roman" w:eastAsiaTheme="majorEastAsia" w:hAnsi="Times New Roman" w:cs="Times New Roman" w:hint="eastAsia"/>
                <w:kern w:val="0"/>
                <w:szCs w:val="21"/>
              </w:rPr>
              <w:t>200</w:t>
            </w:r>
            <w:r>
              <w:rPr>
                <w:rFonts w:ascii="Times New Roman" w:eastAsiaTheme="majorEastAsia" w:hAnsi="Times New Roman" w:cs="Times New Roman" w:hint="eastAsia"/>
                <w:kern w:val="0"/>
                <w:szCs w:val="21"/>
              </w:rPr>
              <w:t xml:space="preserve"> </w:t>
            </w:r>
            <w:r>
              <w:rPr>
                <w:rFonts w:ascii="Times New Roman" w:eastAsiaTheme="majorEastAsia" w:hAnsi="Times New Roman" w:cs="Times New Roman" w:hint="eastAsia"/>
                <w:kern w:val="0"/>
                <w:szCs w:val="21"/>
              </w:rPr>
              <w:t>亩，其中丽天牧业烂泥湖种猪场</w:t>
            </w:r>
            <w:r>
              <w:rPr>
                <w:rFonts w:ascii="Times New Roman" w:eastAsiaTheme="majorEastAsia" w:hAnsi="Times New Roman" w:cs="Times New Roman" w:hint="eastAsia"/>
                <w:kern w:val="0"/>
                <w:szCs w:val="21"/>
              </w:rPr>
              <w:t>计划</w:t>
            </w:r>
            <w:r>
              <w:rPr>
                <w:rFonts w:ascii="Times New Roman" w:eastAsiaTheme="majorEastAsia" w:hAnsi="Times New Roman" w:cs="Times New Roman" w:hint="eastAsia"/>
                <w:kern w:val="0"/>
                <w:szCs w:val="21"/>
              </w:rPr>
              <w:t>存栏母猪</w:t>
            </w:r>
            <w:r>
              <w:rPr>
                <w:rFonts w:ascii="Times New Roman" w:eastAsiaTheme="majorEastAsia" w:hAnsi="Times New Roman" w:cs="Times New Roman" w:hint="eastAsia"/>
                <w:kern w:val="0"/>
                <w:szCs w:val="21"/>
              </w:rPr>
              <w:t xml:space="preserve"> 1150 </w:t>
            </w:r>
            <w:r>
              <w:rPr>
                <w:rFonts w:ascii="Times New Roman" w:eastAsiaTheme="majorEastAsia" w:hAnsi="Times New Roman" w:cs="Times New Roman" w:hint="eastAsia"/>
                <w:kern w:val="0"/>
                <w:szCs w:val="21"/>
              </w:rPr>
              <w:t>头</w:t>
            </w:r>
            <w:r>
              <w:rPr>
                <w:rFonts w:ascii="Times New Roman" w:eastAsiaTheme="majorEastAsia" w:hAnsi="Times New Roman" w:cs="Times New Roman" w:hint="eastAsia"/>
                <w:kern w:val="0"/>
                <w:szCs w:val="21"/>
              </w:rPr>
              <w:t>，</w:t>
            </w:r>
            <w:r>
              <w:rPr>
                <w:rFonts w:ascii="Times New Roman" w:eastAsiaTheme="majorEastAsia" w:hAnsi="Times New Roman" w:cs="Times New Roman" w:hint="eastAsia"/>
                <w:kern w:val="0"/>
                <w:szCs w:val="21"/>
              </w:rPr>
              <w:t>已</w:t>
            </w:r>
            <w:r>
              <w:rPr>
                <w:rFonts w:ascii="Times New Roman" w:eastAsiaTheme="majorEastAsia" w:hAnsi="Times New Roman" w:cs="Times New Roman" w:hint="eastAsia"/>
                <w:kern w:val="0"/>
                <w:szCs w:val="21"/>
              </w:rPr>
              <w:t>办理</w:t>
            </w:r>
            <w:r>
              <w:rPr>
                <w:rFonts w:ascii="Times New Roman" w:eastAsiaTheme="majorEastAsia" w:hAnsi="Times New Roman" w:cs="Times New Roman" w:hint="eastAsia"/>
                <w:kern w:val="0"/>
                <w:szCs w:val="21"/>
              </w:rPr>
              <w:t>环保备案登记表</w:t>
            </w:r>
            <w:r>
              <w:rPr>
                <w:rFonts w:ascii="Times New Roman" w:eastAsiaTheme="majorEastAsia" w:hAnsi="Times New Roman" w:cs="Times New Roman" w:hint="eastAsia"/>
                <w:kern w:val="0"/>
                <w:szCs w:val="21"/>
              </w:rPr>
              <w:t>，目前猪舍已经修建完毕。项目</w:t>
            </w:r>
            <w:r>
              <w:rPr>
                <w:rFonts w:ascii="Times New Roman" w:eastAsiaTheme="majorEastAsia" w:hAnsi="Times New Roman" w:cs="Times New Roman" w:hint="eastAsia"/>
                <w:kern w:val="0"/>
                <w:szCs w:val="21"/>
              </w:rPr>
              <w:t>建设包括妊娠舍、分娩舍、后备舍等在内的生产用房，配套建设办公楼、宿舍楼、污水处理设施、粪便堆肥</w:t>
            </w:r>
            <w:proofErr w:type="gramStart"/>
            <w:r>
              <w:rPr>
                <w:rFonts w:ascii="Times New Roman" w:eastAsiaTheme="majorEastAsia" w:hAnsi="Times New Roman" w:cs="Times New Roman" w:hint="eastAsia"/>
                <w:kern w:val="0"/>
                <w:szCs w:val="21"/>
              </w:rPr>
              <w:t>发酵场</w:t>
            </w:r>
            <w:proofErr w:type="gramEnd"/>
            <w:r>
              <w:rPr>
                <w:rFonts w:ascii="Times New Roman" w:eastAsiaTheme="majorEastAsia" w:hAnsi="Times New Roman" w:cs="Times New Roman" w:hint="eastAsia"/>
                <w:kern w:val="0"/>
                <w:szCs w:val="21"/>
              </w:rPr>
              <w:t>等</w:t>
            </w:r>
            <w:r>
              <w:rPr>
                <w:rFonts w:ascii="Times New Roman" w:eastAsiaTheme="majorEastAsia" w:hAnsi="Times New Roman" w:cs="Times New Roman" w:hint="eastAsia"/>
                <w:kern w:val="0"/>
                <w:szCs w:val="21"/>
              </w:rPr>
              <w:t>。</w:t>
            </w:r>
            <w:r>
              <w:rPr>
                <w:rFonts w:ascii="Times New Roman" w:eastAsiaTheme="majorEastAsia" w:hAnsi="Times New Roman" w:cs="Times New Roman"/>
                <w:kern w:val="0"/>
                <w:szCs w:val="21"/>
              </w:rPr>
              <w:t>项目建成</w:t>
            </w:r>
            <w:r>
              <w:rPr>
                <w:rFonts w:ascii="Times New Roman" w:eastAsiaTheme="majorEastAsia" w:hAnsi="Times New Roman" w:cs="Times New Roman" w:hint="eastAsia"/>
                <w:kern w:val="0"/>
                <w:szCs w:val="21"/>
              </w:rPr>
              <w:t>存栏母猪总数</w:t>
            </w:r>
            <w:r>
              <w:rPr>
                <w:rFonts w:ascii="Times New Roman" w:eastAsiaTheme="majorEastAsia" w:hAnsi="Times New Roman" w:cs="Times New Roman" w:hint="eastAsia"/>
                <w:kern w:val="0"/>
                <w:szCs w:val="21"/>
              </w:rPr>
              <w:t>6500</w:t>
            </w:r>
            <w:r>
              <w:rPr>
                <w:rFonts w:ascii="Times New Roman" w:eastAsiaTheme="majorEastAsia" w:hAnsi="Times New Roman" w:cs="Times New Roman" w:hint="eastAsia"/>
                <w:kern w:val="0"/>
                <w:szCs w:val="21"/>
              </w:rPr>
              <w:t>头，年可出栏断奶仔猪</w:t>
            </w:r>
            <w:r>
              <w:rPr>
                <w:rFonts w:ascii="Times New Roman" w:eastAsiaTheme="majorEastAsia" w:hAnsi="Times New Roman" w:cs="Times New Roman" w:hint="eastAsia"/>
                <w:kern w:val="0"/>
                <w:szCs w:val="21"/>
              </w:rPr>
              <w:t>14</w:t>
            </w:r>
            <w:r>
              <w:rPr>
                <w:rFonts w:ascii="Times New Roman" w:eastAsiaTheme="majorEastAsia" w:hAnsi="Times New Roman" w:cs="Times New Roman" w:hint="eastAsia"/>
                <w:kern w:val="0"/>
                <w:szCs w:val="21"/>
              </w:rPr>
              <w:t>万头，不进行仔猪育肥</w:t>
            </w:r>
            <w:r>
              <w:rPr>
                <w:rFonts w:ascii="Times New Roman" w:eastAsiaTheme="majorEastAsia" w:hAnsi="Times New Roman" w:cs="Times New Roman" w:hint="eastAsia"/>
                <w:kern w:val="0"/>
                <w:szCs w:val="21"/>
              </w:rPr>
              <w:t>，</w:t>
            </w:r>
            <w:r>
              <w:rPr>
                <w:rFonts w:ascii="Times New Roman" w:eastAsiaTheme="majorEastAsia" w:hAnsi="Times New Roman" w:cs="Times New Roman" w:hint="eastAsia"/>
                <w:kern w:val="0"/>
                <w:szCs w:val="21"/>
              </w:rPr>
              <w:t>折合成年猪年存栏量总数约</w:t>
            </w:r>
            <w:r>
              <w:rPr>
                <w:rFonts w:ascii="Times New Roman" w:eastAsiaTheme="majorEastAsia" w:hAnsi="Times New Roman" w:cs="Times New Roman" w:hint="eastAsia"/>
                <w:kern w:val="0"/>
                <w:szCs w:val="21"/>
              </w:rPr>
              <w:t xml:space="preserve"> 9345</w:t>
            </w:r>
            <w:r>
              <w:rPr>
                <w:rFonts w:ascii="Times New Roman" w:eastAsiaTheme="majorEastAsia" w:hAnsi="Times New Roman" w:cs="Times New Roman" w:hint="eastAsia"/>
                <w:kern w:val="0"/>
                <w:szCs w:val="21"/>
              </w:rPr>
              <w:t>头</w:t>
            </w:r>
            <w:r>
              <w:rPr>
                <w:rFonts w:ascii="Times New Roman" w:eastAsiaTheme="majorEastAsia" w:hAnsi="Times New Roman" w:cs="Times New Roman" w:hint="eastAsia"/>
                <w:kern w:val="0"/>
                <w:szCs w:val="21"/>
              </w:rPr>
              <w:t>。工程总投资</w:t>
            </w:r>
            <w:r>
              <w:rPr>
                <w:rFonts w:ascii="Times New Roman" w:eastAsiaTheme="majorEastAsia" w:hAnsi="Times New Roman" w:cs="Times New Roman" w:hint="eastAsia"/>
                <w:kern w:val="0"/>
                <w:szCs w:val="21"/>
              </w:rPr>
              <w:t>16000</w:t>
            </w:r>
            <w:r>
              <w:rPr>
                <w:rFonts w:ascii="Times New Roman" w:eastAsiaTheme="majorEastAsia" w:hAnsi="Times New Roman" w:cs="Times New Roman" w:hint="eastAsia"/>
                <w:kern w:val="0"/>
                <w:szCs w:val="21"/>
              </w:rPr>
              <w:t>万</w:t>
            </w:r>
            <w:r>
              <w:rPr>
                <w:rFonts w:ascii="Times New Roman" w:eastAsiaTheme="majorEastAsia" w:hAnsi="Times New Roman" w:cs="Times New Roman" w:hint="eastAsia"/>
                <w:kern w:val="0"/>
                <w:szCs w:val="21"/>
              </w:rPr>
              <w:lastRenderedPageBreak/>
              <w:t>元，其中</w:t>
            </w:r>
            <w:r>
              <w:rPr>
                <w:rFonts w:ascii="Times New Roman" w:eastAsiaTheme="majorEastAsia" w:hAnsi="Times New Roman" w:cs="Times New Roman"/>
                <w:kern w:val="0"/>
                <w:szCs w:val="21"/>
              </w:rPr>
              <w:t>环保投资</w:t>
            </w:r>
            <w:r>
              <w:rPr>
                <w:rFonts w:ascii="Times New Roman" w:eastAsiaTheme="majorEastAsia" w:hAnsi="Times New Roman" w:cs="Times New Roman" w:hint="eastAsia"/>
                <w:kern w:val="0"/>
                <w:szCs w:val="21"/>
              </w:rPr>
              <w:t>329.65</w:t>
            </w:r>
            <w:r>
              <w:rPr>
                <w:rFonts w:ascii="Times New Roman" w:eastAsiaTheme="majorEastAsia" w:hAnsi="Times New Roman" w:cs="Times New Roman"/>
                <w:kern w:val="0"/>
                <w:szCs w:val="21"/>
              </w:rPr>
              <w:t>万元。</w:t>
            </w:r>
            <w:r>
              <w:rPr>
                <w:rFonts w:ascii="Times New Roman" w:eastAsiaTheme="majorEastAsia" w:hAnsi="Times New Roman" w:cs="Times New Roman"/>
                <w:kern w:val="0"/>
                <w:szCs w:val="21"/>
              </w:rPr>
              <w:t xml:space="preserve"> </w:t>
            </w:r>
          </w:p>
        </w:tc>
        <w:tc>
          <w:tcPr>
            <w:tcW w:w="4776" w:type="dxa"/>
            <w:tcBorders>
              <w:top w:val="single" w:sz="4" w:space="0" w:color="auto"/>
              <w:left w:val="single" w:sz="4" w:space="0" w:color="auto"/>
              <w:bottom w:val="single" w:sz="4" w:space="0" w:color="auto"/>
              <w:right w:val="single" w:sz="4" w:space="0" w:color="auto"/>
            </w:tcBorders>
            <w:vAlign w:val="center"/>
          </w:tcPr>
          <w:p w:rsidR="008D68C9" w:rsidRDefault="00856EC9">
            <w:pPr>
              <w:widowControl/>
              <w:spacing w:line="360" w:lineRule="exact"/>
              <w:jc w:val="left"/>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lastRenderedPageBreak/>
              <w:t>一、施工期环境保护措施</w:t>
            </w:r>
          </w:p>
          <w:p w:rsidR="008D68C9" w:rsidRDefault="00856EC9">
            <w:pPr>
              <w:widowControl/>
              <w:spacing w:line="360" w:lineRule="exact"/>
              <w:ind w:firstLine="480"/>
              <w:jc w:val="left"/>
              <w:rPr>
                <w:rFonts w:ascii="宋体" w:eastAsia="宋体" w:hAnsi="宋体" w:cs="宋体"/>
                <w:kern w:val="0"/>
                <w:szCs w:val="21"/>
              </w:rPr>
            </w:pPr>
            <w:r>
              <w:rPr>
                <w:rFonts w:ascii="宋体" w:eastAsia="宋体" w:hAnsi="宋体" w:cs="宋体"/>
                <w:kern w:val="0"/>
                <w:szCs w:val="21"/>
              </w:rPr>
              <w:t>施工扬尘通过加强监督管理、洒水遮挡、合理安排工期等措施控制；生产废水经沉淀、隔油处理后回用，生活废水</w:t>
            </w:r>
            <w:r>
              <w:rPr>
                <w:rFonts w:ascii="宋体" w:eastAsia="宋体" w:hAnsi="宋体" w:cs="宋体" w:hint="eastAsia"/>
                <w:kern w:val="0"/>
                <w:szCs w:val="21"/>
              </w:rPr>
              <w:t>经旱厕收集后外运做农肥</w:t>
            </w:r>
            <w:r>
              <w:rPr>
                <w:rFonts w:ascii="宋体" w:eastAsia="宋体" w:hAnsi="宋体" w:cs="宋体"/>
                <w:kern w:val="0"/>
                <w:szCs w:val="21"/>
              </w:rPr>
              <w:t>；生活垃圾由当地环卫部门统一清运，挖填方平衡，没有外运弃土；通过合理选择高噪声场所位置、合理安排工期、加强管理、优化施工方案等措施减小施工期噪声对周围环境的影响；采取相应的水土保持及生态保护、恢复及补偿措施，控制和减小水土流失，保护生态环境。</w:t>
            </w:r>
          </w:p>
          <w:p w:rsidR="008D68C9" w:rsidRDefault="00856EC9">
            <w:pPr>
              <w:widowControl/>
              <w:spacing w:line="360" w:lineRule="exact"/>
              <w:jc w:val="left"/>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二、运营期环境保护措施</w:t>
            </w:r>
          </w:p>
          <w:p w:rsidR="008D68C9" w:rsidRDefault="00856EC9">
            <w:pPr>
              <w:widowControl/>
              <w:spacing w:line="360" w:lineRule="exact"/>
              <w:ind w:firstLineChars="200" w:firstLine="420"/>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1</w:t>
            </w:r>
            <w:r>
              <w:rPr>
                <w:rFonts w:ascii="Times New Roman" w:eastAsiaTheme="majorEastAsia" w:hAnsi="Times New Roman" w:cs="Times New Roman" w:hint="eastAsia"/>
                <w:kern w:val="0"/>
                <w:szCs w:val="21"/>
              </w:rPr>
              <w:t>.</w:t>
            </w:r>
            <w:r>
              <w:rPr>
                <w:rFonts w:ascii="Times New Roman" w:eastAsiaTheme="majorEastAsia" w:hAnsi="Times New Roman" w:cs="Times New Roman"/>
                <w:b/>
                <w:bCs/>
                <w:kern w:val="0"/>
                <w:szCs w:val="21"/>
              </w:rPr>
              <w:t>废水排放及治理措施</w:t>
            </w:r>
          </w:p>
          <w:p w:rsidR="008D68C9" w:rsidRDefault="00856EC9">
            <w:pPr>
              <w:widowControl/>
              <w:spacing w:line="360" w:lineRule="exact"/>
              <w:ind w:firstLineChars="200" w:firstLine="420"/>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项目实施雨污分流，养殖废水会同生活污水进入污水处理站，采用</w:t>
            </w:r>
            <w:r>
              <w:rPr>
                <w:rFonts w:ascii="Times New Roman" w:eastAsiaTheme="majorEastAsia" w:hAnsi="Times New Roman" w:cs="Times New Roman" w:hint="eastAsia"/>
                <w:kern w:val="0"/>
                <w:szCs w:val="21"/>
              </w:rPr>
              <w:t>“</w:t>
            </w:r>
            <w:r>
              <w:rPr>
                <w:rFonts w:ascii="Times New Roman" w:eastAsiaTheme="majorEastAsia" w:hAnsi="Times New Roman" w:cs="Times New Roman" w:hint="eastAsia"/>
                <w:kern w:val="0"/>
                <w:szCs w:val="21"/>
              </w:rPr>
              <w:t>格栅</w:t>
            </w:r>
            <w:r>
              <w:rPr>
                <w:rFonts w:ascii="Times New Roman" w:eastAsiaTheme="majorEastAsia" w:hAnsi="Times New Roman" w:cs="Times New Roman" w:hint="eastAsia"/>
                <w:kern w:val="0"/>
                <w:szCs w:val="21"/>
              </w:rPr>
              <w:t>+</w:t>
            </w:r>
            <w:r>
              <w:rPr>
                <w:rFonts w:ascii="Times New Roman" w:eastAsiaTheme="majorEastAsia" w:hAnsi="Times New Roman" w:cs="Times New Roman" w:hint="eastAsia"/>
                <w:kern w:val="0"/>
                <w:szCs w:val="21"/>
              </w:rPr>
              <w:t>固液分离</w:t>
            </w:r>
            <w:r>
              <w:rPr>
                <w:rFonts w:ascii="Times New Roman" w:eastAsiaTheme="majorEastAsia" w:hAnsi="Times New Roman" w:cs="Times New Roman" w:hint="eastAsia"/>
                <w:kern w:val="0"/>
                <w:szCs w:val="21"/>
              </w:rPr>
              <w:t>+</w:t>
            </w:r>
            <w:r>
              <w:rPr>
                <w:rFonts w:ascii="Times New Roman" w:eastAsiaTheme="majorEastAsia" w:hAnsi="Times New Roman" w:cs="Times New Roman" w:hint="eastAsia"/>
                <w:kern w:val="0"/>
                <w:szCs w:val="21"/>
              </w:rPr>
              <w:t>水解酸化</w:t>
            </w:r>
            <w:r>
              <w:rPr>
                <w:rFonts w:ascii="Times New Roman" w:eastAsiaTheme="majorEastAsia" w:hAnsi="Times New Roman" w:cs="Times New Roman" w:hint="eastAsia"/>
                <w:kern w:val="0"/>
                <w:szCs w:val="21"/>
              </w:rPr>
              <w:t>+UASB+</w:t>
            </w:r>
            <w:r>
              <w:rPr>
                <w:rFonts w:ascii="Times New Roman" w:eastAsiaTheme="majorEastAsia" w:hAnsi="Times New Roman" w:cs="Times New Roman" w:hint="eastAsia"/>
                <w:kern w:val="0"/>
                <w:szCs w:val="21"/>
              </w:rPr>
              <w:t>氧</w:t>
            </w:r>
            <w:r>
              <w:rPr>
                <w:rFonts w:ascii="Times New Roman" w:eastAsiaTheme="majorEastAsia" w:hAnsi="Times New Roman" w:cs="Times New Roman" w:hint="eastAsia"/>
                <w:kern w:val="0"/>
                <w:szCs w:val="21"/>
              </w:rPr>
              <w:t>化塘”工艺</w:t>
            </w:r>
            <w:r>
              <w:rPr>
                <w:rFonts w:ascii="Times New Roman" w:eastAsiaTheme="majorEastAsia" w:hAnsi="Times New Roman" w:cs="Times New Roman"/>
                <w:kern w:val="0"/>
                <w:szCs w:val="21"/>
              </w:rPr>
              <w:t>处理后用于</w:t>
            </w:r>
            <w:r>
              <w:rPr>
                <w:rFonts w:ascii="Times New Roman" w:eastAsiaTheme="majorEastAsia" w:hAnsi="Times New Roman" w:cs="Times New Roman" w:hint="eastAsia"/>
                <w:kern w:val="0"/>
                <w:szCs w:val="21"/>
              </w:rPr>
              <w:t>周边</w:t>
            </w:r>
            <w:r>
              <w:rPr>
                <w:rFonts w:ascii="Times New Roman" w:eastAsiaTheme="majorEastAsia" w:hAnsi="Times New Roman" w:cs="Times New Roman"/>
                <w:kern w:val="0"/>
                <w:szCs w:val="21"/>
              </w:rPr>
              <w:t>农灌，不外排。项目</w:t>
            </w:r>
            <w:r>
              <w:rPr>
                <w:rFonts w:ascii="Times New Roman" w:eastAsiaTheme="majorEastAsia" w:hAnsi="Times New Roman" w:cs="Times New Roman" w:hint="eastAsia"/>
                <w:kern w:val="0"/>
                <w:szCs w:val="21"/>
              </w:rPr>
              <w:t>已租用</w:t>
            </w:r>
            <w:r>
              <w:rPr>
                <w:rFonts w:ascii="Times New Roman" w:eastAsiaTheme="majorEastAsia" w:hAnsi="Times New Roman" w:cs="Times New Roman" w:hint="eastAsia"/>
                <w:kern w:val="0"/>
                <w:szCs w:val="21"/>
              </w:rPr>
              <w:t>周边</w:t>
            </w:r>
            <w:r>
              <w:rPr>
                <w:rFonts w:ascii="Times New Roman" w:eastAsiaTheme="majorEastAsia" w:hAnsi="Times New Roman" w:cs="Times New Roman" w:hint="eastAsia"/>
                <w:kern w:val="0"/>
                <w:szCs w:val="21"/>
              </w:rPr>
              <w:t>3126.58</w:t>
            </w:r>
            <w:r>
              <w:rPr>
                <w:rFonts w:ascii="Times New Roman" w:eastAsiaTheme="majorEastAsia" w:hAnsi="Times New Roman" w:cs="Times New Roman"/>
                <w:kern w:val="0"/>
                <w:szCs w:val="21"/>
              </w:rPr>
              <w:t>亩</w:t>
            </w:r>
            <w:r>
              <w:rPr>
                <w:rFonts w:ascii="Times New Roman" w:eastAsiaTheme="majorEastAsia" w:hAnsi="Times New Roman" w:cs="Times New Roman" w:hint="eastAsia"/>
                <w:kern w:val="0"/>
                <w:szCs w:val="21"/>
              </w:rPr>
              <w:t>农田作为废水消纳用地，土地消纳区设</w:t>
            </w:r>
            <w:r>
              <w:rPr>
                <w:rFonts w:ascii="Times New Roman" w:eastAsiaTheme="majorEastAsia" w:hAnsi="Times New Roman" w:cs="Times New Roman" w:hint="eastAsia"/>
                <w:kern w:val="0"/>
                <w:szCs w:val="21"/>
              </w:rPr>
              <w:t xml:space="preserve"> 13 </w:t>
            </w:r>
            <w:proofErr w:type="gramStart"/>
            <w:r>
              <w:rPr>
                <w:rFonts w:ascii="Times New Roman" w:eastAsiaTheme="majorEastAsia" w:hAnsi="Times New Roman" w:cs="Times New Roman" w:hint="eastAsia"/>
                <w:kern w:val="0"/>
                <w:szCs w:val="21"/>
              </w:rPr>
              <w:t>个</w:t>
            </w:r>
            <w:proofErr w:type="gramEnd"/>
            <w:r>
              <w:rPr>
                <w:rFonts w:ascii="Times New Roman" w:eastAsiaTheme="majorEastAsia" w:hAnsi="Times New Roman" w:cs="Times New Roman" w:hint="eastAsia"/>
                <w:kern w:val="0"/>
                <w:szCs w:val="21"/>
              </w:rPr>
              <w:t>田间池。厂内氧化塘的沼液通过</w:t>
            </w:r>
            <w:proofErr w:type="gramStart"/>
            <w:r>
              <w:rPr>
                <w:rFonts w:ascii="Times New Roman" w:eastAsiaTheme="majorEastAsia" w:hAnsi="Times New Roman" w:cs="Times New Roman" w:hint="eastAsia"/>
                <w:kern w:val="0"/>
                <w:szCs w:val="21"/>
              </w:rPr>
              <w:t>污水泵抽至</w:t>
            </w:r>
            <w:proofErr w:type="gramEnd"/>
            <w:r>
              <w:rPr>
                <w:rFonts w:ascii="Times New Roman" w:eastAsiaTheme="majorEastAsia" w:hAnsi="Times New Roman" w:cs="Times New Roman" w:hint="eastAsia"/>
                <w:kern w:val="0"/>
                <w:szCs w:val="21"/>
              </w:rPr>
              <w:t>场外氧化塘和田间池，再通</w:t>
            </w:r>
            <w:proofErr w:type="gramStart"/>
            <w:r>
              <w:rPr>
                <w:rFonts w:ascii="Times New Roman" w:eastAsiaTheme="majorEastAsia" w:hAnsi="Times New Roman" w:cs="Times New Roman" w:hint="eastAsia"/>
                <w:kern w:val="0"/>
                <w:szCs w:val="21"/>
              </w:rPr>
              <w:t>过配套</w:t>
            </w:r>
            <w:proofErr w:type="gramEnd"/>
            <w:r>
              <w:rPr>
                <w:rFonts w:ascii="Times New Roman" w:eastAsiaTheme="majorEastAsia" w:hAnsi="Times New Roman" w:cs="Times New Roman" w:hint="eastAsia"/>
                <w:kern w:val="0"/>
                <w:szCs w:val="21"/>
              </w:rPr>
              <w:t>管道自流进入其他田间池，从田间池敷设管道至田间给水</w:t>
            </w:r>
            <w:proofErr w:type="gramStart"/>
            <w:r>
              <w:rPr>
                <w:rFonts w:ascii="Times New Roman" w:eastAsiaTheme="majorEastAsia" w:hAnsi="Times New Roman" w:cs="Times New Roman" w:hint="eastAsia"/>
                <w:kern w:val="0"/>
                <w:szCs w:val="21"/>
              </w:rPr>
              <w:t>栓</w:t>
            </w:r>
            <w:proofErr w:type="gramEnd"/>
            <w:r>
              <w:rPr>
                <w:rFonts w:ascii="Times New Roman" w:eastAsiaTheme="majorEastAsia" w:hAnsi="Times New Roman" w:cs="Times New Roman" w:hint="eastAsia"/>
                <w:kern w:val="0"/>
                <w:szCs w:val="21"/>
              </w:rPr>
              <w:t>。加强运输期间的环境管理，严禁跑冒滴漏产生二次污染。</w:t>
            </w:r>
          </w:p>
          <w:p w:rsidR="008D68C9" w:rsidRDefault="00856EC9">
            <w:pPr>
              <w:widowControl/>
              <w:spacing w:line="360" w:lineRule="exact"/>
              <w:ind w:firstLineChars="200" w:firstLine="420"/>
              <w:jc w:val="left"/>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2.</w:t>
            </w:r>
            <w:r>
              <w:rPr>
                <w:rFonts w:ascii="Times New Roman" w:eastAsiaTheme="majorEastAsia" w:hAnsi="Times New Roman" w:cs="Times New Roman"/>
                <w:b/>
                <w:bCs/>
                <w:kern w:val="0"/>
                <w:szCs w:val="21"/>
              </w:rPr>
              <w:t>废气排放及治理措施</w:t>
            </w:r>
          </w:p>
          <w:p w:rsidR="008D68C9" w:rsidRDefault="00856EC9">
            <w:pPr>
              <w:spacing w:line="360" w:lineRule="exact"/>
              <w:ind w:firstLineChars="200" w:firstLine="420"/>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加强圈舍环境管理，保持舍内通风，及时清理猪舍，喷洒化学除臭剂；合理搭配饲料，饲料中添加</w:t>
            </w:r>
            <w:r>
              <w:rPr>
                <w:rFonts w:ascii="Times New Roman" w:eastAsiaTheme="majorEastAsia" w:hAnsi="Times New Roman" w:cs="Times New Roman" w:hint="eastAsia"/>
                <w:kern w:val="0"/>
                <w:szCs w:val="21"/>
              </w:rPr>
              <w:t>EM</w:t>
            </w:r>
            <w:r>
              <w:rPr>
                <w:rFonts w:ascii="Times New Roman" w:eastAsiaTheme="majorEastAsia" w:hAnsi="Times New Roman" w:cs="Times New Roman" w:hint="eastAsia"/>
                <w:kern w:val="0"/>
                <w:szCs w:val="21"/>
              </w:rPr>
              <w:t>菌，降低恶臭产生量；污水处理站采取喷洒除臭剂，处理设施加盖密闭，周边加强绿化，抑制恶臭产生。堆肥</w:t>
            </w:r>
            <w:proofErr w:type="gramStart"/>
            <w:r>
              <w:rPr>
                <w:rFonts w:ascii="Times New Roman" w:eastAsiaTheme="majorEastAsia" w:hAnsi="Times New Roman" w:cs="Times New Roman" w:hint="eastAsia"/>
                <w:kern w:val="0"/>
                <w:szCs w:val="21"/>
              </w:rPr>
              <w:t>发酵场</w:t>
            </w:r>
            <w:proofErr w:type="gramEnd"/>
            <w:r>
              <w:rPr>
                <w:rFonts w:ascii="Times New Roman" w:eastAsiaTheme="majorEastAsia" w:hAnsi="Times New Roman" w:cs="Times New Roman" w:hint="eastAsia"/>
                <w:kern w:val="0"/>
                <w:szCs w:val="21"/>
              </w:rPr>
              <w:t>四周设围护结构，采用透光采光板、顶棚，喷洒除臭剂、使用微生物菌剂，定期采用</w:t>
            </w:r>
            <w:proofErr w:type="gramStart"/>
            <w:r>
              <w:rPr>
                <w:rFonts w:ascii="Times New Roman" w:eastAsiaTheme="majorEastAsia" w:hAnsi="Times New Roman" w:cs="Times New Roman" w:hint="eastAsia"/>
                <w:kern w:val="0"/>
                <w:szCs w:val="21"/>
              </w:rPr>
              <w:t>翻抛机翻抛</w:t>
            </w:r>
            <w:proofErr w:type="gramEnd"/>
            <w:r>
              <w:rPr>
                <w:rFonts w:ascii="Times New Roman" w:eastAsiaTheme="majorEastAsia" w:hAnsi="Times New Roman" w:cs="Times New Roman" w:hint="eastAsia"/>
                <w:kern w:val="0"/>
                <w:szCs w:val="21"/>
              </w:rPr>
              <w:t>供氧，控制含水率抑制恶臭产生；病死猪及胎盘在密闭车间采用高温一体化处理机处理后，产生的废气由自带废气处理设施（喷淋</w:t>
            </w:r>
            <w:r>
              <w:rPr>
                <w:rFonts w:ascii="Times New Roman" w:eastAsiaTheme="majorEastAsia" w:hAnsi="Times New Roman" w:cs="Times New Roman" w:hint="eastAsia"/>
                <w:kern w:val="0"/>
                <w:szCs w:val="21"/>
              </w:rPr>
              <w:t>+UV</w:t>
            </w:r>
            <w:r>
              <w:rPr>
                <w:rFonts w:ascii="Times New Roman" w:eastAsiaTheme="majorEastAsia" w:hAnsi="Times New Roman" w:cs="Times New Roman" w:hint="eastAsia"/>
                <w:kern w:val="0"/>
                <w:szCs w:val="21"/>
              </w:rPr>
              <w:t>光解）处置，达标排放；污染处理站发酵产</w:t>
            </w:r>
            <w:r>
              <w:rPr>
                <w:rFonts w:ascii="Times New Roman" w:eastAsiaTheme="majorEastAsia" w:hAnsi="Times New Roman" w:cs="Times New Roman" w:hint="eastAsia"/>
                <w:kern w:val="0"/>
                <w:szCs w:val="21"/>
              </w:rPr>
              <w:lastRenderedPageBreak/>
              <w:t>生的沼气经净化脱硫处理后作为热水锅炉燃料，燃烧后通过</w:t>
            </w:r>
            <w:r>
              <w:rPr>
                <w:rFonts w:ascii="Times New Roman" w:eastAsiaTheme="majorEastAsia" w:hAnsi="Times New Roman" w:cs="Times New Roman" w:hint="eastAsia"/>
                <w:kern w:val="0"/>
                <w:szCs w:val="21"/>
              </w:rPr>
              <w:t>8m</w:t>
            </w:r>
            <w:r>
              <w:rPr>
                <w:rFonts w:ascii="Times New Roman" w:eastAsiaTheme="majorEastAsia" w:hAnsi="Times New Roman" w:cs="Times New Roman" w:hint="eastAsia"/>
                <w:kern w:val="0"/>
                <w:szCs w:val="21"/>
              </w:rPr>
              <w:t>高排气筒排放；食堂油烟</w:t>
            </w:r>
            <w:r>
              <w:rPr>
                <w:rFonts w:ascii="Times New Roman" w:eastAsiaTheme="majorEastAsia" w:hAnsi="Times New Roman" w:cs="Times New Roman" w:hint="eastAsia"/>
                <w:kern w:val="0"/>
                <w:szCs w:val="21"/>
              </w:rPr>
              <w:t>经油烟净化器处理后达标排放。以</w:t>
            </w:r>
            <w:r>
              <w:rPr>
                <w:rFonts w:ascii="Times New Roman" w:eastAsiaTheme="majorEastAsia" w:hAnsi="Times New Roman" w:cs="Times New Roman"/>
                <w:kern w:val="0"/>
                <w:szCs w:val="21"/>
              </w:rPr>
              <w:t>猪舍、</w:t>
            </w:r>
            <w:r>
              <w:rPr>
                <w:rFonts w:ascii="Times New Roman" w:eastAsiaTheme="majorEastAsia" w:hAnsi="Times New Roman" w:cs="Times New Roman" w:hint="eastAsia"/>
                <w:kern w:val="0"/>
                <w:szCs w:val="21"/>
              </w:rPr>
              <w:t>污水处理站、堆肥</w:t>
            </w:r>
            <w:proofErr w:type="gramStart"/>
            <w:r>
              <w:rPr>
                <w:rFonts w:ascii="Times New Roman" w:eastAsiaTheme="majorEastAsia" w:hAnsi="Times New Roman" w:cs="Times New Roman" w:hint="eastAsia"/>
                <w:kern w:val="0"/>
                <w:szCs w:val="21"/>
              </w:rPr>
              <w:t>发酵场</w:t>
            </w:r>
            <w:proofErr w:type="gramEnd"/>
            <w:r>
              <w:rPr>
                <w:rFonts w:ascii="Times New Roman" w:eastAsiaTheme="majorEastAsia" w:hAnsi="Times New Roman" w:cs="Times New Roman" w:hint="eastAsia"/>
                <w:kern w:val="0"/>
                <w:szCs w:val="21"/>
              </w:rPr>
              <w:t>为边界</w:t>
            </w:r>
            <w:r>
              <w:rPr>
                <w:rFonts w:ascii="Times New Roman" w:eastAsiaTheme="majorEastAsia" w:hAnsi="Times New Roman" w:cs="Times New Roman" w:hint="eastAsia"/>
                <w:kern w:val="0"/>
                <w:szCs w:val="21"/>
              </w:rPr>
              <w:t>向外</w:t>
            </w:r>
            <w:r>
              <w:rPr>
                <w:rFonts w:ascii="Times New Roman" w:eastAsiaTheme="majorEastAsia" w:hAnsi="Times New Roman" w:cs="Times New Roman" w:hint="eastAsia"/>
                <w:kern w:val="0"/>
                <w:szCs w:val="21"/>
              </w:rPr>
              <w:t>设置</w:t>
            </w:r>
            <w:r>
              <w:rPr>
                <w:rFonts w:ascii="Times New Roman" w:eastAsiaTheme="majorEastAsia" w:hAnsi="Times New Roman" w:cs="Times New Roman" w:hint="eastAsia"/>
                <w:kern w:val="0"/>
                <w:szCs w:val="21"/>
              </w:rPr>
              <w:t>200m</w:t>
            </w:r>
            <w:r>
              <w:rPr>
                <w:rFonts w:ascii="Times New Roman" w:eastAsiaTheme="majorEastAsia" w:hAnsi="Times New Roman" w:cs="Times New Roman" w:hint="eastAsia"/>
                <w:kern w:val="0"/>
                <w:szCs w:val="21"/>
              </w:rPr>
              <w:t>卫生防护距离</w:t>
            </w:r>
            <w:r>
              <w:rPr>
                <w:rFonts w:ascii="Times New Roman" w:eastAsiaTheme="majorEastAsia" w:hAnsi="Times New Roman" w:cs="Times New Roman" w:hint="eastAsia"/>
                <w:kern w:val="0"/>
                <w:szCs w:val="21"/>
              </w:rPr>
              <w:t>，要求对该防护距离内</w:t>
            </w:r>
            <w:r>
              <w:rPr>
                <w:rFonts w:ascii="Times New Roman" w:eastAsiaTheme="majorEastAsia" w:hAnsi="Times New Roman" w:cs="Times New Roman" w:hint="eastAsia"/>
                <w:kern w:val="0"/>
                <w:szCs w:val="21"/>
              </w:rPr>
              <w:t>6</w:t>
            </w:r>
            <w:r>
              <w:rPr>
                <w:rFonts w:ascii="Times New Roman" w:eastAsiaTheme="majorEastAsia" w:hAnsi="Times New Roman" w:cs="Times New Roman" w:hint="eastAsia"/>
                <w:kern w:val="0"/>
                <w:szCs w:val="21"/>
              </w:rPr>
              <w:t>户居民实施搬迁，在卫生防护距离内不得新建居住区、学校、医院、食品加工等环境敏感目标。</w:t>
            </w:r>
          </w:p>
          <w:p w:rsidR="008D68C9" w:rsidRDefault="00856EC9">
            <w:pPr>
              <w:widowControl/>
              <w:spacing w:line="360" w:lineRule="exact"/>
              <w:ind w:firstLineChars="200" w:firstLine="420"/>
              <w:jc w:val="left"/>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3.</w:t>
            </w:r>
            <w:r>
              <w:rPr>
                <w:rFonts w:ascii="Times New Roman" w:eastAsiaTheme="majorEastAsia" w:hAnsi="Times New Roman" w:cs="Times New Roman"/>
                <w:b/>
                <w:bCs/>
                <w:kern w:val="0"/>
                <w:szCs w:val="21"/>
              </w:rPr>
              <w:t>固体废弃物处置措施</w:t>
            </w:r>
          </w:p>
          <w:p w:rsidR="008D68C9" w:rsidRDefault="00856EC9">
            <w:pPr>
              <w:widowControl/>
              <w:spacing w:line="360" w:lineRule="exact"/>
              <w:ind w:firstLineChars="200" w:firstLine="420"/>
              <w:jc w:val="left"/>
              <w:rPr>
                <w:rFonts w:ascii="Times New Roman" w:eastAsiaTheme="majorEastAsia" w:hAnsi="Times New Roman" w:cs="Times New Roman"/>
                <w:kern w:val="0"/>
                <w:szCs w:val="21"/>
              </w:rPr>
            </w:pPr>
            <w:r>
              <w:rPr>
                <w:rFonts w:ascii="宋体" w:eastAsia="宋体" w:hAnsi="宋体" w:cs="宋体" w:hint="eastAsia"/>
                <w:color w:val="333333"/>
                <w:szCs w:val="21"/>
                <w:shd w:val="clear" w:color="auto" w:fill="FFFFFF"/>
              </w:rPr>
              <w:t>猪粪、污水处理站沼渣和污泥送堆肥</w:t>
            </w:r>
            <w:proofErr w:type="gramStart"/>
            <w:r>
              <w:rPr>
                <w:rFonts w:ascii="宋体" w:eastAsia="宋体" w:hAnsi="宋体" w:cs="宋体" w:hint="eastAsia"/>
                <w:color w:val="333333"/>
                <w:szCs w:val="21"/>
                <w:shd w:val="clear" w:color="auto" w:fill="FFFFFF"/>
              </w:rPr>
              <w:t>发酵场</w:t>
            </w:r>
            <w:proofErr w:type="gramEnd"/>
            <w:r>
              <w:rPr>
                <w:rFonts w:ascii="宋体" w:eastAsia="宋体" w:hAnsi="宋体" w:cs="宋体" w:hint="eastAsia"/>
                <w:color w:val="333333"/>
                <w:szCs w:val="21"/>
                <w:shd w:val="clear" w:color="auto" w:fill="FFFFFF"/>
              </w:rPr>
              <w:t>采用槽式</w:t>
            </w:r>
            <w:proofErr w:type="gramStart"/>
            <w:r>
              <w:rPr>
                <w:rFonts w:ascii="宋体" w:eastAsia="宋体" w:hAnsi="宋体" w:cs="宋体" w:hint="eastAsia"/>
                <w:color w:val="333333"/>
                <w:szCs w:val="21"/>
                <w:shd w:val="clear" w:color="auto" w:fill="FFFFFF"/>
              </w:rPr>
              <w:t>机械翻抛发酵</w:t>
            </w:r>
            <w:proofErr w:type="gramEnd"/>
            <w:r>
              <w:rPr>
                <w:rFonts w:ascii="宋体" w:eastAsia="宋体" w:hAnsi="宋体" w:cs="宋体" w:hint="eastAsia"/>
                <w:color w:val="333333"/>
                <w:szCs w:val="21"/>
                <w:shd w:val="clear" w:color="auto" w:fill="FFFFFF"/>
              </w:rPr>
              <w:t>堆肥工艺处理后，委托南江县万事康生物科技有限公司运输并用作生产有机肥原料；病死猪、胎盘采用高温一体化处理机处理后</w:t>
            </w:r>
            <w:proofErr w:type="gramStart"/>
            <w:r>
              <w:rPr>
                <w:rFonts w:ascii="宋体" w:eastAsia="宋体" w:hAnsi="宋体" w:cs="宋体" w:hint="eastAsia"/>
                <w:color w:val="333333"/>
                <w:szCs w:val="21"/>
                <w:shd w:val="clear" w:color="auto" w:fill="FFFFFF"/>
              </w:rPr>
              <w:t>外售作生产</w:t>
            </w:r>
            <w:proofErr w:type="gramEnd"/>
            <w:r>
              <w:rPr>
                <w:rFonts w:ascii="宋体" w:eastAsia="宋体" w:hAnsi="宋体" w:cs="宋体" w:hint="eastAsia"/>
                <w:color w:val="333333"/>
                <w:szCs w:val="21"/>
                <w:shd w:val="clear" w:color="auto" w:fill="FFFFFF"/>
              </w:rPr>
              <w:t>有机肥原料；按照相关要求</w:t>
            </w:r>
            <w:proofErr w:type="gramStart"/>
            <w:r>
              <w:rPr>
                <w:rFonts w:ascii="宋体" w:eastAsia="宋体" w:hAnsi="宋体" w:cs="宋体" w:hint="eastAsia"/>
                <w:color w:val="333333"/>
                <w:szCs w:val="21"/>
                <w:shd w:val="clear" w:color="auto" w:fill="FFFFFF"/>
              </w:rPr>
              <w:t>布设危废暂存</w:t>
            </w:r>
            <w:proofErr w:type="gramEnd"/>
            <w:r>
              <w:rPr>
                <w:rFonts w:ascii="宋体" w:eastAsia="宋体" w:hAnsi="宋体" w:cs="宋体" w:hint="eastAsia"/>
                <w:color w:val="333333"/>
                <w:szCs w:val="21"/>
                <w:shd w:val="clear" w:color="auto" w:fill="FFFFFF"/>
              </w:rPr>
              <w:t>间，畜禽医疗垃圾</w:t>
            </w:r>
            <w:proofErr w:type="gramStart"/>
            <w:r>
              <w:rPr>
                <w:rFonts w:ascii="宋体" w:eastAsia="宋体" w:hAnsi="宋体" w:cs="宋体" w:hint="eastAsia"/>
                <w:color w:val="333333"/>
                <w:szCs w:val="21"/>
                <w:shd w:val="clear" w:color="auto" w:fill="FFFFFF"/>
              </w:rPr>
              <w:t>经危废</w:t>
            </w:r>
            <w:proofErr w:type="gramEnd"/>
            <w:r>
              <w:rPr>
                <w:rFonts w:ascii="宋体" w:eastAsia="宋体" w:hAnsi="宋体" w:cs="宋体" w:hint="eastAsia"/>
                <w:color w:val="333333"/>
                <w:szCs w:val="21"/>
                <w:shd w:val="clear" w:color="auto" w:fill="FFFFFF"/>
              </w:rPr>
              <w:t>暂存间暂存后送有相应资质的单位处置；沼气脱硫产生的</w:t>
            </w:r>
            <w:r>
              <w:rPr>
                <w:rFonts w:ascii="宋体" w:eastAsia="宋体" w:hAnsi="宋体" w:cs="宋体" w:hint="eastAsia"/>
                <w:color w:val="333333"/>
                <w:szCs w:val="21"/>
                <w:shd w:val="clear" w:color="auto" w:fill="FFFFFF"/>
              </w:rPr>
              <w:t>废脱硫剂交给原厂家回收处置；废包装材料出售废品回收站；生活垃圾集中收集后运至垃圾房由环卫部门统一清运。</w:t>
            </w:r>
          </w:p>
          <w:p w:rsidR="008D68C9" w:rsidRDefault="00856EC9">
            <w:pPr>
              <w:widowControl/>
              <w:spacing w:line="360" w:lineRule="exact"/>
              <w:ind w:firstLineChars="200" w:firstLine="422"/>
              <w:jc w:val="left"/>
              <w:rPr>
                <w:rFonts w:ascii="Times New Roman" w:eastAsiaTheme="majorEastAsia" w:hAnsi="Times New Roman" w:cs="Times New Roman"/>
                <w:kern w:val="0"/>
                <w:szCs w:val="21"/>
              </w:rPr>
            </w:pPr>
            <w:r>
              <w:rPr>
                <w:rFonts w:ascii="Times New Roman" w:eastAsiaTheme="majorEastAsia" w:hAnsi="Times New Roman" w:cs="Times New Roman" w:hint="eastAsia"/>
                <w:b/>
                <w:bCs/>
                <w:kern w:val="0"/>
                <w:szCs w:val="21"/>
              </w:rPr>
              <w:t>4.</w:t>
            </w:r>
            <w:r>
              <w:rPr>
                <w:rFonts w:ascii="Times New Roman" w:eastAsiaTheme="majorEastAsia" w:hAnsi="Times New Roman" w:cs="Times New Roman"/>
                <w:b/>
                <w:bCs/>
                <w:kern w:val="0"/>
                <w:szCs w:val="21"/>
              </w:rPr>
              <w:t>噪声排放及治理措施</w:t>
            </w:r>
          </w:p>
          <w:p w:rsidR="008D68C9" w:rsidRDefault="00856EC9">
            <w:pPr>
              <w:widowControl/>
              <w:spacing w:line="360" w:lineRule="exact"/>
              <w:ind w:firstLineChars="200" w:firstLine="420"/>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选用低噪声设备</w:t>
            </w:r>
            <w:r>
              <w:rPr>
                <w:rFonts w:ascii="Times New Roman" w:eastAsiaTheme="majorEastAsia" w:hAnsi="Times New Roman" w:cs="Times New Roman" w:hint="eastAsia"/>
                <w:kern w:val="0"/>
                <w:szCs w:val="21"/>
              </w:rPr>
              <w:t>同时加强设备的维修保养，采取</w:t>
            </w:r>
            <w:r>
              <w:rPr>
                <w:rFonts w:ascii="Times New Roman" w:eastAsiaTheme="majorEastAsia" w:hAnsi="Times New Roman" w:cs="Times New Roman"/>
                <w:kern w:val="0"/>
                <w:szCs w:val="21"/>
              </w:rPr>
              <w:t>建筑隔声、</w:t>
            </w:r>
            <w:r>
              <w:rPr>
                <w:rFonts w:ascii="Times New Roman" w:eastAsiaTheme="majorEastAsia" w:hAnsi="Times New Roman" w:cs="Times New Roman" w:hint="eastAsia"/>
                <w:kern w:val="0"/>
                <w:szCs w:val="21"/>
              </w:rPr>
              <w:t>基础减震措施，加强厂区绿化，实现场界</w:t>
            </w:r>
            <w:r>
              <w:rPr>
                <w:rFonts w:ascii="Times New Roman" w:eastAsiaTheme="majorEastAsia" w:hAnsi="Times New Roman" w:cs="Times New Roman"/>
                <w:kern w:val="0"/>
                <w:szCs w:val="21"/>
              </w:rPr>
              <w:t>噪声达标</w:t>
            </w:r>
            <w:r>
              <w:rPr>
                <w:rFonts w:ascii="Times New Roman" w:eastAsiaTheme="majorEastAsia" w:hAnsi="Times New Roman" w:cs="Times New Roman" w:hint="eastAsia"/>
                <w:kern w:val="0"/>
                <w:szCs w:val="21"/>
              </w:rPr>
              <w:t>排放</w:t>
            </w:r>
            <w:r>
              <w:rPr>
                <w:rFonts w:ascii="Times New Roman" w:eastAsiaTheme="majorEastAsia" w:hAnsi="Times New Roman" w:cs="Times New Roman"/>
                <w:kern w:val="0"/>
                <w:szCs w:val="21"/>
              </w:rPr>
              <w:t>。</w:t>
            </w:r>
            <w:r>
              <w:rPr>
                <w:rFonts w:ascii="Times New Roman" w:eastAsiaTheme="majorEastAsia" w:hAnsi="Times New Roman" w:cs="Times New Roman" w:hint="eastAsia"/>
                <w:kern w:val="0"/>
                <w:szCs w:val="21"/>
              </w:rPr>
              <w:t xml:space="preserve"> </w:t>
            </w:r>
          </w:p>
          <w:p w:rsidR="008D68C9" w:rsidRDefault="00856EC9">
            <w:pPr>
              <w:widowControl/>
              <w:spacing w:line="360" w:lineRule="exact"/>
              <w:ind w:firstLineChars="200" w:firstLine="422"/>
              <w:jc w:val="left"/>
              <w:rPr>
                <w:rFonts w:ascii="Times New Roman" w:eastAsiaTheme="majorEastAsia" w:hAnsi="Times New Roman" w:cs="Times New Roman"/>
                <w:kern w:val="0"/>
                <w:szCs w:val="21"/>
              </w:rPr>
            </w:pPr>
            <w:r>
              <w:rPr>
                <w:rFonts w:ascii="Times New Roman" w:eastAsiaTheme="majorEastAsia" w:hAnsi="Times New Roman" w:cs="Times New Roman" w:hint="eastAsia"/>
                <w:b/>
                <w:bCs/>
                <w:kern w:val="0"/>
                <w:szCs w:val="21"/>
              </w:rPr>
              <w:t>5.</w:t>
            </w:r>
            <w:r>
              <w:rPr>
                <w:rFonts w:ascii="Times New Roman" w:eastAsiaTheme="majorEastAsia" w:hAnsi="Times New Roman" w:cs="Times New Roman"/>
                <w:b/>
                <w:bCs/>
                <w:kern w:val="0"/>
                <w:szCs w:val="21"/>
              </w:rPr>
              <w:t>地下水污染防治措施</w:t>
            </w:r>
          </w:p>
          <w:p w:rsidR="008D68C9" w:rsidRDefault="00856EC9">
            <w:pPr>
              <w:widowControl/>
              <w:spacing w:line="360" w:lineRule="exact"/>
              <w:ind w:firstLineChars="200" w:firstLine="420"/>
              <w:jc w:val="left"/>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项目地下水污染防治措施坚持“源头控制、末端防治、污染监控、应急响应”的原则，对可能污染地下水的区域进行防渗处理，</w:t>
            </w:r>
            <w:proofErr w:type="gramStart"/>
            <w:r>
              <w:rPr>
                <w:rFonts w:ascii="Times New Roman" w:eastAsiaTheme="majorEastAsia" w:hAnsi="Times New Roman" w:cs="Times New Roman" w:hint="eastAsia"/>
                <w:kern w:val="0"/>
                <w:szCs w:val="21"/>
              </w:rPr>
              <w:t>将危废暂存</w:t>
            </w:r>
            <w:proofErr w:type="gramEnd"/>
            <w:r>
              <w:rPr>
                <w:rFonts w:ascii="Times New Roman" w:eastAsiaTheme="majorEastAsia" w:hAnsi="Times New Roman" w:cs="Times New Roman" w:hint="eastAsia"/>
                <w:kern w:val="0"/>
                <w:szCs w:val="21"/>
              </w:rPr>
              <w:t>间、病死猪冷藏室、</w:t>
            </w:r>
            <w:proofErr w:type="gramStart"/>
            <w:r>
              <w:rPr>
                <w:rFonts w:ascii="Times New Roman" w:eastAsiaTheme="majorEastAsia" w:hAnsi="Times New Roman" w:cs="Times New Roman" w:hint="eastAsia"/>
                <w:kern w:val="0"/>
                <w:szCs w:val="21"/>
              </w:rPr>
              <w:t>各类池体</w:t>
            </w:r>
            <w:proofErr w:type="gramEnd"/>
            <w:r>
              <w:rPr>
                <w:rFonts w:ascii="Times New Roman" w:eastAsiaTheme="majorEastAsia" w:hAnsi="Times New Roman" w:cs="Times New Roman" w:hint="eastAsia"/>
                <w:kern w:val="0"/>
                <w:szCs w:val="21"/>
              </w:rPr>
              <w:t>、污水收集管道、污水处理站、柴油发电机房及其柴油间等确定为重点防渗区，采取相应防渗措施，有效杜绝项目对区域</w:t>
            </w:r>
            <w:r>
              <w:rPr>
                <w:rFonts w:ascii="Times New Roman" w:eastAsiaTheme="majorEastAsia" w:hAnsi="Times New Roman" w:cs="Times New Roman" w:hint="eastAsia"/>
                <w:kern w:val="0"/>
                <w:szCs w:val="21"/>
              </w:rPr>
              <w:t>地下水的污染。</w:t>
            </w:r>
          </w:p>
          <w:p w:rsidR="008D68C9" w:rsidRDefault="00856EC9">
            <w:pPr>
              <w:widowControl/>
              <w:spacing w:line="360" w:lineRule="exact"/>
              <w:ind w:firstLineChars="200" w:firstLine="422"/>
              <w:jc w:val="left"/>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三、环境风险</w:t>
            </w:r>
          </w:p>
          <w:p w:rsidR="008D68C9" w:rsidRDefault="00856EC9">
            <w:pPr>
              <w:widowControl/>
              <w:spacing w:line="360" w:lineRule="exact"/>
              <w:ind w:firstLine="420"/>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项目主要环境风险为污水处理站故障、沼气泄漏引发的风险事故。项目按照环境风险事故防范要求，全面落实各项环境风险防范措施，建立完善应急预案，定期排查环境隐患，加强应急演练，严防环境风险事故发生。</w:t>
            </w:r>
          </w:p>
          <w:p w:rsidR="008D68C9" w:rsidRDefault="00856EC9">
            <w:pPr>
              <w:widowControl/>
              <w:spacing w:line="360" w:lineRule="exact"/>
              <w:ind w:firstLineChars="200" w:firstLine="422"/>
              <w:jc w:val="left"/>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四、公众参与情况</w:t>
            </w:r>
          </w:p>
          <w:p w:rsidR="008D68C9" w:rsidRDefault="00856EC9">
            <w:pPr>
              <w:widowControl/>
              <w:spacing w:line="360" w:lineRule="exact"/>
              <w:ind w:firstLineChars="200" w:firstLine="420"/>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项目进行两次网上公示，未收到反对意见，建设单位发放公众调查表</w:t>
            </w:r>
            <w:r>
              <w:rPr>
                <w:rFonts w:ascii="Times New Roman" w:eastAsiaTheme="majorEastAsia" w:hAnsi="Times New Roman" w:cs="Times New Roman" w:hint="eastAsia"/>
                <w:kern w:val="0"/>
                <w:szCs w:val="21"/>
              </w:rPr>
              <w:t>102</w:t>
            </w:r>
            <w:r>
              <w:rPr>
                <w:rFonts w:ascii="Times New Roman" w:eastAsiaTheme="majorEastAsia" w:hAnsi="Times New Roman" w:cs="Times New Roman"/>
                <w:kern w:val="0"/>
                <w:szCs w:val="21"/>
              </w:rPr>
              <w:t>份，收回</w:t>
            </w:r>
            <w:r>
              <w:rPr>
                <w:rFonts w:ascii="Times New Roman" w:eastAsiaTheme="majorEastAsia" w:hAnsi="Times New Roman" w:cs="Times New Roman" w:hint="eastAsia"/>
                <w:kern w:val="0"/>
                <w:szCs w:val="21"/>
              </w:rPr>
              <w:t>102</w:t>
            </w:r>
            <w:r>
              <w:rPr>
                <w:rFonts w:ascii="Times New Roman" w:eastAsiaTheme="majorEastAsia" w:hAnsi="Times New Roman" w:cs="Times New Roman"/>
                <w:kern w:val="0"/>
                <w:szCs w:val="21"/>
              </w:rPr>
              <w:t>份。统计</w:t>
            </w:r>
            <w:r>
              <w:rPr>
                <w:rFonts w:ascii="Times New Roman" w:eastAsiaTheme="majorEastAsia" w:hAnsi="Times New Roman" w:cs="Times New Roman"/>
                <w:kern w:val="0"/>
                <w:szCs w:val="21"/>
              </w:rPr>
              <w:lastRenderedPageBreak/>
              <w:t>结果表明：所有接受调查人员</w:t>
            </w:r>
            <w:r>
              <w:rPr>
                <w:rFonts w:ascii="Times New Roman" w:eastAsiaTheme="majorEastAsia" w:hAnsi="Times New Roman" w:cs="Times New Roman" w:hint="eastAsia"/>
                <w:kern w:val="0"/>
                <w:szCs w:val="21"/>
              </w:rPr>
              <w:t>均</w:t>
            </w:r>
            <w:r>
              <w:rPr>
                <w:rFonts w:ascii="Times New Roman" w:eastAsiaTheme="majorEastAsia" w:hAnsi="Times New Roman" w:cs="Times New Roman"/>
                <w:kern w:val="0"/>
                <w:szCs w:val="21"/>
              </w:rPr>
              <w:t>表示支持，无人反对。</w:t>
            </w:r>
          </w:p>
          <w:p w:rsidR="008D68C9" w:rsidRDefault="00856EC9">
            <w:pPr>
              <w:widowControl/>
              <w:spacing w:line="360" w:lineRule="exact"/>
              <w:jc w:val="left"/>
              <w:rPr>
                <w:rFonts w:ascii="Times New Roman" w:eastAsiaTheme="majorEastAsia" w:hAnsi="Times New Roman" w:cs="Times New Roman"/>
                <w:kern w:val="0"/>
                <w:szCs w:val="21"/>
              </w:rPr>
            </w:pPr>
            <w:r>
              <w:rPr>
                <w:rFonts w:ascii="Times New Roman" w:eastAsiaTheme="majorEastAsia" w:hAnsi="Times New Roman" w:cs="Times New Roman"/>
                <w:b/>
                <w:bCs/>
                <w:kern w:val="0"/>
                <w:szCs w:val="21"/>
              </w:rPr>
              <w:t>五、其他部门意见</w:t>
            </w:r>
          </w:p>
          <w:p w:rsidR="008D68C9" w:rsidRDefault="00856EC9">
            <w:pPr>
              <w:widowControl/>
              <w:spacing w:line="360" w:lineRule="exact"/>
              <w:ind w:firstLineChars="200" w:firstLine="420"/>
              <w:jc w:val="left"/>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1.</w:t>
            </w:r>
            <w:r>
              <w:rPr>
                <w:rFonts w:ascii="Times New Roman" w:eastAsiaTheme="majorEastAsia" w:hAnsi="Times New Roman" w:cs="Times New Roman" w:hint="eastAsia"/>
                <w:kern w:val="0"/>
                <w:szCs w:val="21"/>
              </w:rPr>
              <w:t>达</w:t>
            </w:r>
            <w:r>
              <w:rPr>
                <w:rFonts w:ascii="Times New Roman" w:eastAsiaTheme="majorEastAsia" w:hAnsi="Times New Roman" w:cs="Times New Roman" w:hint="eastAsia"/>
                <w:kern w:val="0"/>
                <w:szCs w:val="21"/>
              </w:rPr>
              <w:t>川区</w:t>
            </w:r>
            <w:r>
              <w:rPr>
                <w:rFonts w:ascii="Times New Roman" w:eastAsiaTheme="majorEastAsia" w:hAnsi="Times New Roman" w:cs="Times New Roman"/>
                <w:kern w:val="0"/>
                <w:szCs w:val="21"/>
              </w:rPr>
              <w:t>发展和</w:t>
            </w:r>
            <w:proofErr w:type="gramStart"/>
            <w:r>
              <w:rPr>
                <w:rFonts w:ascii="Times New Roman" w:eastAsiaTheme="majorEastAsia" w:hAnsi="Times New Roman" w:cs="Times New Roman"/>
                <w:kern w:val="0"/>
                <w:szCs w:val="21"/>
              </w:rPr>
              <w:t>改革局</w:t>
            </w:r>
            <w:proofErr w:type="gramEnd"/>
            <w:r>
              <w:rPr>
                <w:rFonts w:ascii="Times New Roman" w:eastAsiaTheme="majorEastAsia" w:hAnsi="Times New Roman" w:cs="Times New Roman"/>
                <w:kern w:val="0"/>
                <w:szCs w:val="21"/>
              </w:rPr>
              <w:t>备案（备案号：</w:t>
            </w:r>
            <w:r>
              <w:rPr>
                <w:rFonts w:ascii="Times New Roman" w:eastAsiaTheme="majorEastAsia" w:hAnsi="Times New Roman" w:cs="Times New Roman" w:hint="eastAsia"/>
                <w:kern w:val="0"/>
                <w:szCs w:val="21"/>
              </w:rPr>
              <w:t>[</w:t>
            </w:r>
            <w:r>
              <w:rPr>
                <w:rFonts w:ascii="Times New Roman" w:eastAsiaTheme="majorEastAsia" w:hAnsi="Times New Roman" w:cs="Times New Roman"/>
                <w:kern w:val="0"/>
                <w:szCs w:val="21"/>
              </w:rPr>
              <w:t>201</w:t>
            </w:r>
            <w:r>
              <w:rPr>
                <w:rFonts w:ascii="Times New Roman" w:eastAsiaTheme="majorEastAsia" w:hAnsi="Times New Roman" w:cs="Times New Roman" w:hint="eastAsia"/>
                <w:kern w:val="0"/>
                <w:szCs w:val="21"/>
              </w:rPr>
              <w:t>7</w:t>
            </w:r>
            <w:r>
              <w:rPr>
                <w:rFonts w:ascii="Times New Roman" w:eastAsiaTheme="majorEastAsia" w:hAnsi="Times New Roman" w:cs="Times New Roman"/>
                <w:kern w:val="0"/>
                <w:szCs w:val="21"/>
              </w:rPr>
              <w:t>-5117</w:t>
            </w:r>
            <w:r>
              <w:rPr>
                <w:rFonts w:ascii="Times New Roman" w:eastAsiaTheme="majorEastAsia" w:hAnsi="Times New Roman" w:cs="Times New Roman" w:hint="eastAsia"/>
                <w:kern w:val="0"/>
                <w:szCs w:val="21"/>
              </w:rPr>
              <w:t>0</w:t>
            </w:r>
            <w:r>
              <w:rPr>
                <w:rFonts w:ascii="Times New Roman" w:eastAsiaTheme="majorEastAsia" w:hAnsi="Times New Roman" w:cs="Times New Roman" w:hint="eastAsia"/>
                <w:kern w:val="0"/>
                <w:szCs w:val="21"/>
              </w:rPr>
              <w:t>3</w:t>
            </w:r>
            <w:r>
              <w:rPr>
                <w:rFonts w:ascii="Times New Roman" w:eastAsiaTheme="majorEastAsia" w:hAnsi="Times New Roman" w:cs="Times New Roman"/>
                <w:kern w:val="0"/>
                <w:szCs w:val="21"/>
              </w:rPr>
              <w:t>-0</w:t>
            </w:r>
            <w:r>
              <w:rPr>
                <w:rFonts w:ascii="Times New Roman" w:eastAsiaTheme="majorEastAsia" w:hAnsi="Times New Roman" w:cs="Times New Roman" w:hint="eastAsia"/>
                <w:kern w:val="0"/>
                <w:szCs w:val="21"/>
              </w:rPr>
              <w:t>3</w:t>
            </w:r>
            <w:r>
              <w:rPr>
                <w:rFonts w:ascii="Times New Roman" w:eastAsiaTheme="majorEastAsia" w:hAnsi="Times New Roman" w:cs="Times New Roman"/>
                <w:kern w:val="0"/>
                <w:szCs w:val="21"/>
              </w:rPr>
              <w:t>-</w:t>
            </w:r>
            <w:r>
              <w:rPr>
                <w:rFonts w:ascii="Times New Roman" w:eastAsiaTheme="majorEastAsia" w:hAnsi="Times New Roman" w:cs="Times New Roman" w:hint="eastAsia"/>
                <w:kern w:val="0"/>
                <w:szCs w:val="21"/>
              </w:rPr>
              <w:t>03-</w:t>
            </w:r>
            <w:r>
              <w:rPr>
                <w:rFonts w:ascii="Times New Roman" w:eastAsiaTheme="majorEastAsia" w:hAnsi="Times New Roman" w:cs="Times New Roman" w:hint="eastAsia"/>
                <w:kern w:val="0"/>
                <w:szCs w:val="21"/>
              </w:rPr>
              <w:t>203489</w:t>
            </w:r>
            <w:r>
              <w:rPr>
                <w:rFonts w:ascii="Times New Roman" w:eastAsiaTheme="majorEastAsia" w:hAnsi="Times New Roman" w:cs="Times New Roman" w:hint="eastAsia"/>
                <w:kern w:val="0"/>
                <w:szCs w:val="21"/>
              </w:rPr>
              <w:t>]</w:t>
            </w:r>
            <w:r>
              <w:rPr>
                <w:rFonts w:ascii="Times New Roman" w:eastAsiaTheme="majorEastAsia" w:hAnsi="Times New Roman" w:cs="Times New Roman"/>
                <w:kern w:val="0"/>
                <w:szCs w:val="21"/>
              </w:rPr>
              <w:t>FGQB-0</w:t>
            </w:r>
            <w:r>
              <w:rPr>
                <w:rFonts w:ascii="Times New Roman" w:eastAsiaTheme="majorEastAsia" w:hAnsi="Times New Roman" w:cs="Times New Roman" w:hint="eastAsia"/>
                <w:kern w:val="0"/>
                <w:szCs w:val="21"/>
              </w:rPr>
              <w:t>184</w:t>
            </w:r>
            <w:r>
              <w:rPr>
                <w:rFonts w:ascii="Times New Roman" w:eastAsiaTheme="majorEastAsia" w:hAnsi="Times New Roman" w:cs="Times New Roman"/>
                <w:kern w:val="0"/>
                <w:szCs w:val="21"/>
              </w:rPr>
              <w:t>）；</w:t>
            </w:r>
          </w:p>
          <w:p w:rsidR="008D68C9" w:rsidRDefault="00856EC9">
            <w:pPr>
              <w:widowControl/>
              <w:spacing w:line="360" w:lineRule="exact"/>
              <w:ind w:firstLineChars="200" w:firstLine="420"/>
              <w:jc w:val="left"/>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2.</w:t>
            </w:r>
            <w:r>
              <w:rPr>
                <w:rFonts w:ascii="Times New Roman" w:eastAsiaTheme="majorEastAsia" w:hAnsi="Times New Roman" w:cs="Times New Roman" w:hint="eastAsia"/>
                <w:kern w:val="0"/>
                <w:szCs w:val="21"/>
              </w:rPr>
              <w:t>达川区麻柳镇</w:t>
            </w:r>
            <w:r>
              <w:rPr>
                <w:rFonts w:ascii="Times New Roman" w:eastAsiaTheme="majorEastAsia" w:hAnsi="Times New Roman" w:cs="Times New Roman" w:hint="eastAsia"/>
                <w:kern w:val="0"/>
                <w:szCs w:val="21"/>
              </w:rPr>
              <w:t>人民政府关于四川省丽天牧业有限公司达川区麻柳镇母猪养殖场项目建设的意见</w:t>
            </w:r>
            <w:r>
              <w:rPr>
                <w:rFonts w:ascii="Times New Roman" w:eastAsiaTheme="majorEastAsia" w:hAnsi="Times New Roman" w:cs="Times New Roman" w:hint="eastAsia"/>
                <w:kern w:val="0"/>
                <w:szCs w:val="21"/>
              </w:rPr>
              <w:t>；</w:t>
            </w:r>
          </w:p>
          <w:p w:rsidR="008D68C9" w:rsidRDefault="00856EC9">
            <w:pPr>
              <w:widowControl/>
              <w:spacing w:line="360" w:lineRule="exact"/>
              <w:ind w:firstLineChars="200" w:firstLine="420"/>
              <w:jc w:val="left"/>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3.</w:t>
            </w:r>
            <w:r>
              <w:rPr>
                <w:rFonts w:ascii="Times New Roman" w:eastAsiaTheme="majorEastAsia" w:hAnsi="Times New Roman" w:cs="Times New Roman" w:hint="eastAsia"/>
                <w:kern w:val="0"/>
                <w:szCs w:val="21"/>
              </w:rPr>
              <w:t>达</w:t>
            </w:r>
            <w:r>
              <w:rPr>
                <w:rFonts w:ascii="Times New Roman" w:eastAsiaTheme="majorEastAsia" w:hAnsi="Times New Roman" w:cs="Times New Roman" w:hint="eastAsia"/>
                <w:kern w:val="0"/>
                <w:szCs w:val="21"/>
              </w:rPr>
              <w:t>川</w:t>
            </w:r>
            <w:proofErr w:type="gramStart"/>
            <w:r>
              <w:rPr>
                <w:rFonts w:ascii="Times New Roman" w:eastAsiaTheme="majorEastAsia" w:hAnsi="Times New Roman" w:cs="Times New Roman" w:hint="eastAsia"/>
                <w:kern w:val="0"/>
                <w:szCs w:val="21"/>
              </w:rPr>
              <w:t>区</w:t>
            </w:r>
            <w:r>
              <w:rPr>
                <w:rFonts w:ascii="Times New Roman" w:eastAsiaTheme="majorEastAsia" w:hAnsi="Times New Roman" w:cs="Times New Roman"/>
                <w:kern w:val="0"/>
                <w:szCs w:val="21"/>
              </w:rPr>
              <w:t>设施</w:t>
            </w:r>
            <w:proofErr w:type="gramEnd"/>
            <w:r>
              <w:rPr>
                <w:rFonts w:ascii="Times New Roman" w:eastAsiaTheme="majorEastAsia" w:hAnsi="Times New Roman" w:cs="Times New Roman"/>
                <w:kern w:val="0"/>
                <w:szCs w:val="21"/>
              </w:rPr>
              <w:t>农用地</w:t>
            </w:r>
            <w:r>
              <w:rPr>
                <w:rFonts w:ascii="Times New Roman" w:eastAsiaTheme="majorEastAsia" w:hAnsi="Times New Roman" w:cs="Times New Roman" w:hint="eastAsia"/>
                <w:kern w:val="0"/>
                <w:szCs w:val="21"/>
              </w:rPr>
              <w:t>备案登记</w:t>
            </w:r>
            <w:r>
              <w:rPr>
                <w:rFonts w:ascii="Times New Roman" w:eastAsiaTheme="majorEastAsia" w:hAnsi="Times New Roman" w:cs="Times New Roman"/>
                <w:kern w:val="0"/>
                <w:szCs w:val="21"/>
              </w:rPr>
              <w:t>表</w:t>
            </w:r>
            <w:r>
              <w:rPr>
                <w:rFonts w:ascii="Times New Roman" w:eastAsiaTheme="majorEastAsia" w:hAnsi="Times New Roman" w:cs="Times New Roman" w:hint="eastAsia"/>
                <w:kern w:val="0"/>
                <w:szCs w:val="21"/>
              </w:rPr>
              <w:t>（</w:t>
            </w:r>
            <w:proofErr w:type="gramStart"/>
            <w:r>
              <w:rPr>
                <w:rFonts w:ascii="Times New Roman" w:eastAsiaTheme="majorEastAsia" w:hAnsi="Times New Roman" w:cs="Times New Roman" w:hint="eastAsia"/>
                <w:kern w:val="0"/>
                <w:szCs w:val="21"/>
              </w:rPr>
              <w:t>达设施</w:t>
            </w:r>
            <w:proofErr w:type="gramEnd"/>
            <w:r>
              <w:rPr>
                <w:rFonts w:ascii="Times New Roman" w:eastAsiaTheme="majorEastAsia" w:hAnsi="Times New Roman" w:cs="Times New Roman" w:hint="eastAsia"/>
                <w:kern w:val="0"/>
                <w:szCs w:val="21"/>
              </w:rPr>
              <w:t>农用地【</w:t>
            </w:r>
            <w:r>
              <w:rPr>
                <w:rFonts w:ascii="Times New Roman" w:eastAsiaTheme="majorEastAsia" w:hAnsi="Times New Roman" w:cs="Times New Roman" w:hint="eastAsia"/>
                <w:kern w:val="0"/>
                <w:szCs w:val="21"/>
              </w:rPr>
              <w:t>2017</w:t>
            </w:r>
            <w:r>
              <w:rPr>
                <w:rFonts w:ascii="Times New Roman" w:eastAsiaTheme="majorEastAsia" w:hAnsi="Times New Roman" w:cs="Times New Roman" w:hint="eastAsia"/>
                <w:kern w:val="0"/>
                <w:szCs w:val="21"/>
              </w:rPr>
              <w:t>】第</w:t>
            </w:r>
            <w:r>
              <w:rPr>
                <w:rFonts w:ascii="Times New Roman" w:eastAsiaTheme="majorEastAsia" w:hAnsi="Times New Roman" w:cs="Times New Roman" w:hint="eastAsia"/>
                <w:kern w:val="0"/>
                <w:szCs w:val="21"/>
              </w:rPr>
              <w:t>15</w:t>
            </w:r>
            <w:r>
              <w:rPr>
                <w:rFonts w:ascii="Times New Roman" w:eastAsiaTheme="majorEastAsia" w:hAnsi="Times New Roman" w:cs="Times New Roman" w:hint="eastAsia"/>
                <w:kern w:val="0"/>
                <w:szCs w:val="21"/>
              </w:rPr>
              <w:t>号</w:t>
            </w:r>
            <w:r>
              <w:rPr>
                <w:rFonts w:ascii="Times New Roman" w:eastAsiaTheme="majorEastAsia" w:hAnsi="Times New Roman" w:cs="Times New Roman" w:hint="eastAsia"/>
                <w:kern w:val="0"/>
                <w:szCs w:val="21"/>
              </w:rPr>
              <w:t>）</w:t>
            </w:r>
          </w:p>
        </w:tc>
      </w:tr>
    </w:tbl>
    <w:p w:rsidR="008D68C9" w:rsidRDefault="008D68C9">
      <w:pPr>
        <w:widowControl/>
        <w:jc w:val="left"/>
        <w:rPr>
          <w:rFonts w:ascii="Times New Roman" w:eastAsiaTheme="majorEastAsia" w:hAnsi="Times New Roman" w:cs="Times New Roman"/>
          <w:kern w:val="0"/>
          <w:sz w:val="24"/>
          <w:szCs w:val="24"/>
        </w:rPr>
      </w:pPr>
    </w:p>
    <w:sectPr w:rsidR="008D68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EC9" w:rsidRDefault="00856EC9" w:rsidP="00C25EE2">
      <w:r>
        <w:separator/>
      </w:r>
    </w:p>
  </w:endnote>
  <w:endnote w:type="continuationSeparator" w:id="0">
    <w:p w:rsidR="00856EC9" w:rsidRDefault="00856EC9" w:rsidP="00C2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EC9" w:rsidRDefault="00856EC9" w:rsidP="00C25EE2">
      <w:r>
        <w:separator/>
      </w:r>
    </w:p>
  </w:footnote>
  <w:footnote w:type="continuationSeparator" w:id="0">
    <w:p w:rsidR="00856EC9" w:rsidRDefault="00856EC9" w:rsidP="00C25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922"/>
    <w:rsid w:val="000C024D"/>
    <w:rsid w:val="00243832"/>
    <w:rsid w:val="005364B0"/>
    <w:rsid w:val="00856EC9"/>
    <w:rsid w:val="008D68C9"/>
    <w:rsid w:val="00A03434"/>
    <w:rsid w:val="00C25EE2"/>
    <w:rsid w:val="00C44BED"/>
    <w:rsid w:val="00C73922"/>
    <w:rsid w:val="00D47C95"/>
    <w:rsid w:val="00F84834"/>
    <w:rsid w:val="050F54E7"/>
    <w:rsid w:val="1EED6B68"/>
    <w:rsid w:val="21C11E29"/>
    <w:rsid w:val="2248281C"/>
    <w:rsid w:val="258736C0"/>
    <w:rsid w:val="27206266"/>
    <w:rsid w:val="27A81BC1"/>
    <w:rsid w:val="31692BE9"/>
    <w:rsid w:val="319D7B64"/>
    <w:rsid w:val="335F5386"/>
    <w:rsid w:val="367959A8"/>
    <w:rsid w:val="36945E39"/>
    <w:rsid w:val="3D694E40"/>
    <w:rsid w:val="3E8D191C"/>
    <w:rsid w:val="4FB3679D"/>
    <w:rsid w:val="51D678C5"/>
    <w:rsid w:val="52266880"/>
    <w:rsid w:val="5DE57246"/>
    <w:rsid w:val="60A53E80"/>
    <w:rsid w:val="69A21CFF"/>
    <w:rsid w:val="69CA229B"/>
    <w:rsid w:val="6D06008B"/>
    <w:rsid w:val="6D404C5C"/>
    <w:rsid w:val="709B5B10"/>
    <w:rsid w:val="74104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360" w:lineRule="auto"/>
    </w:pPr>
    <w:rPr>
      <w:sz w:val="24"/>
    </w:rPr>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25E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25EE2"/>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C25EE2"/>
    <w:pPr>
      <w:tabs>
        <w:tab w:val="center" w:pos="4153"/>
        <w:tab w:val="right" w:pos="8306"/>
      </w:tabs>
      <w:snapToGrid w:val="0"/>
      <w:jc w:val="left"/>
    </w:pPr>
    <w:rPr>
      <w:sz w:val="18"/>
      <w:szCs w:val="18"/>
    </w:rPr>
  </w:style>
  <w:style w:type="character" w:customStyle="1" w:styleId="Char0">
    <w:name w:val="页脚 Char"/>
    <w:basedOn w:val="a0"/>
    <w:link w:val="a5"/>
    <w:uiPriority w:val="99"/>
    <w:rsid w:val="00C25EE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360" w:lineRule="auto"/>
    </w:pPr>
    <w:rPr>
      <w:sz w:val="24"/>
    </w:rPr>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25E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25EE2"/>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C25EE2"/>
    <w:pPr>
      <w:tabs>
        <w:tab w:val="center" w:pos="4153"/>
        <w:tab w:val="right" w:pos="8306"/>
      </w:tabs>
      <w:snapToGrid w:val="0"/>
      <w:jc w:val="left"/>
    </w:pPr>
    <w:rPr>
      <w:sz w:val="18"/>
      <w:szCs w:val="18"/>
    </w:rPr>
  </w:style>
  <w:style w:type="character" w:customStyle="1" w:styleId="Char0">
    <w:name w:val="页脚 Char"/>
    <w:basedOn w:val="a0"/>
    <w:link w:val="a5"/>
    <w:uiPriority w:val="99"/>
    <w:rsid w:val="00C25EE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285</Words>
  <Characters>1627</Characters>
  <Application>Microsoft Office Word</Application>
  <DocSecurity>0</DocSecurity>
  <Lines>13</Lines>
  <Paragraphs>3</Paragraphs>
  <ScaleCrop>false</ScaleCrop>
  <Company>Microsoft</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杜青</cp:lastModifiedBy>
  <cp:revision>2</cp:revision>
  <cp:lastPrinted>2018-07-23T08:27:00Z</cp:lastPrinted>
  <dcterms:created xsi:type="dcterms:W3CDTF">2019-02-26T02:45:00Z</dcterms:created>
  <dcterms:modified xsi:type="dcterms:W3CDTF">2019-02-26T02:45:00Z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