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24" w:rsidRPr="00370FE2" w:rsidRDefault="00FF36BF" w:rsidP="00F763C8">
      <w:pPr>
        <w:spacing w:before="240" w:line="0" w:lineRule="atLeast"/>
        <w:ind w:leftChars="50" w:left="105" w:rightChars="50" w:right="105"/>
        <w:jc w:val="center"/>
        <w:rPr>
          <w:rFonts w:ascii="Times New Roman" w:eastAsia="黑体" w:hAnsi="Times New Roman" w:cs="Times New Roman"/>
          <w:sz w:val="44"/>
          <w:szCs w:val="32"/>
        </w:rPr>
      </w:pPr>
      <w:r>
        <w:rPr>
          <w:rFonts w:ascii="Times New Roman" w:eastAsia="黑体" w:hAnsi="Times New Roman" w:cs="Times New Roman" w:hint="eastAsia"/>
          <w:sz w:val="44"/>
          <w:szCs w:val="32"/>
        </w:rPr>
        <w:t>达州市</w:t>
      </w:r>
      <w:r w:rsidR="00923DDF" w:rsidRPr="00370FE2">
        <w:rPr>
          <w:rFonts w:ascii="Times New Roman" w:eastAsia="黑体" w:hAnsi="Times New Roman" w:cs="Times New Roman"/>
          <w:sz w:val="44"/>
          <w:szCs w:val="32"/>
        </w:rPr>
        <w:t>乡镇</w:t>
      </w:r>
      <w:r w:rsidR="002C5B39" w:rsidRPr="00370FE2">
        <w:rPr>
          <w:rFonts w:ascii="Times New Roman" w:eastAsia="黑体" w:hAnsi="Times New Roman" w:cs="Times New Roman"/>
          <w:sz w:val="44"/>
          <w:szCs w:val="32"/>
        </w:rPr>
        <w:t>集中式饮用</w:t>
      </w:r>
      <w:r w:rsidR="003B5224" w:rsidRPr="00370FE2">
        <w:rPr>
          <w:rFonts w:ascii="Times New Roman" w:eastAsia="黑体" w:hAnsi="Times New Roman" w:cs="Times New Roman"/>
          <w:sz w:val="44"/>
          <w:szCs w:val="32"/>
        </w:rPr>
        <w:t>水</w:t>
      </w:r>
      <w:r w:rsidR="002C5B39" w:rsidRPr="00370FE2">
        <w:rPr>
          <w:rFonts w:ascii="Times New Roman" w:eastAsia="黑体" w:hAnsi="Times New Roman" w:cs="Times New Roman"/>
          <w:sz w:val="44"/>
          <w:szCs w:val="32"/>
        </w:rPr>
        <w:t>水</w:t>
      </w:r>
      <w:r w:rsidR="003B5224" w:rsidRPr="00370FE2">
        <w:rPr>
          <w:rFonts w:ascii="Times New Roman" w:eastAsia="黑体" w:hAnsi="Times New Roman" w:cs="Times New Roman"/>
          <w:sz w:val="44"/>
          <w:szCs w:val="32"/>
        </w:rPr>
        <w:t>源地水</w:t>
      </w:r>
      <w:r w:rsidR="00B245E6" w:rsidRPr="00370FE2">
        <w:rPr>
          <w:rFonts w:ascii="Times New Roman" w:eastAsia="黑体" w:hAnsi="Times New Roman" w:cs="Times New Roman"/>
          <w:sz w:val="44"/>
          <w:szCs w:val="32"/>
        </w:rPr>
        <w:t>环境质量</w:t>
      </w:r>
      <w:r w:rsidR="007C7ADC" w:rsidRPr="00370FE2">
        <w:rPr>
          <w:rFonts w:ascii="Times New Roman" w:eastAsia="黑体" w:hAnsi="Times New Roman" w:cs="Times New Roman"/>
          <w:sz w:val="44"/>
          <w:szCs w:val="32"/>
        </w:rPr>
        <w:t>（</w:t>
      </w:r>
      <w:r w:rsidR="00D51BE1" w:rsidRPr="00370FE2">
        <w:rPr>
          <w:rFonts w:ascii="Times New Roman" w:eastAsia="黑体" w:hAnsi="Times New Roman" w:cs="Times New Roman"/>
          <w:sz w:val="44"/>
          <w:szCs w:val="32"/>
        </w:rPr>
        <w:t>201</w:t>
      </w:r>
      <w:r w:rsidR="007C446A">
        <w:rPr>
          <w:rFonts w:ascii="Times New Roman" w:eastAsia="黑体" w:hAnsi="Times New Roman" w:cs="Times New Roman"/>
          <w:sz w:val="44"/>
          <w:szCs w:val="32"/>
        </w:rPr>
        <w:t>8</w:t>
      </w:r>
      <w:r w:rsidR="00A873B9">
        <w:rPr>
          <w:rFonts w:ascii="Times New Roman" w:eastAsia="黑体" w:hAnsi="Times New Roman" w:cs="Times New Roman" w:hint="eastAsia"/>
          <w:sz w:val="44"/>
          <w:szCs w:val="32"/>
        </w:rPr>
        <w:t>年</w:t>
      </w:r>
      <w:r w:rsidR="00287B2F">
        <w:rPr>
          <w:rFonts w:ascii="Times New Roman" w:eastAsia="黑体" w:hAnsi="Times New Roman" w:cs="Times New Roman" w:hint="eastAsia"/>
          <w:sz w:val="44"/>
          <w:szCs w:val="32"/>
        </w:rPr>
        <w:t>度</w:t>
      </w:r>
      <w:r w:rsidR="007C7ADC" w:rsidRPr="00370FE2">
        <w:rPr>
          <w:rFonts w:ascii="Times New Roman" w:eastAsia="黑体" w:hAnsi="Times New Roman" w:cs="Times New Roman"/>
          <w:sz w:val="44"/>
          <w:szCs w:val="32"/>
        </w:rPr>
        <w:t>）</w:t>
      </w:r>
    </w:p>
    <w:p w:rsidR="006B0555" w:rsidRPr="005508BA" w:rsidRDefault="006B0555" w:rsidP="005508BA">
      <w:pPr>
        <w:numPr>
          <w:ilvl w:val="0"/>
          <w:numId w:val="1"/>
        </w:numPr>
        <w:spacing w:beforeLines="100" w:before="312"/>
        <w:ind w:left="720" w:hanging="720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5508B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监测任务完成情况</w:t>
      </w:r>
      <w:bookmarkStart w:id="0" w:name="_GoBack"/>
      <w:bookmarkEnd w:id="0"/>
    </w:p>
    <w:p w:rsidR="00287B2F" w:rsidRPr="00287B2F" w:rsidRDefault="00287B2F" w:rsidP="00287B2F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proofErr w:type="gramStart"/>
      <w:r w:rsidRPr="00287B2F">
        <w:rPr>
          <w:rFonts w:ascii="Times New Roman" w:eastAsia="仿宋" w:hAnsi="Times New Roman" w:cs="Times New Roman" w:hint="eastAsia"/>
          <w:sz w:val="28"/>
          <w:szCs w:val="28"/>
        </w:rPr>
        <w:t>依据川环发</w:t>
      </w:r>
      <w:proofErr w:type="gramEnd"/>
      <w:r w:rsidRPr="00287B2F">
        <w:rPr>
          <w:rFonts w:ascii="Times New Roman" w:eastAsia="仿宋" w:hAnsi="Times New Roman" w:cs="Times New Roman" w:hint="eastAsia"/>
          <w:sz w:val="28"/>
          <w:szCs w:val="28"/>
        </w:rPr>
        <w:t>〔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2018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〕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49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号、达市环发〔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2018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〕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86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号文件要求，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2018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年达州市</w:t>
      </w:r>
      <w:r w:rsidR="009A0CB5">
        <w:rPr>
          <w:rFonts w:ascii="Times New Roman" w:eastAsia="仿宋" w:hAnsi="Times New Roman" w:cs="Times New Roman" w:hint="eastAsia"/>
          <w:sz w:val="28"/>
          <w:szCs w:val="28"/>
        </w:rPr>
        <w:t>辖区</w:t>
      </w:r>
      <w:r w:rsidR="009A0CB5">
        <w:rPr>
          <w:rFonts w:ascii="Times New Roman" w:eastAsia="仿宋" w:hAnsi="Times New Roman" w:cs="Times New Roman"/>
          <w:sz w:val="28"/>
          <w:szCs w:val="28"/>
        </w:rPr>
        <w:t>内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个环境监测站对</w:t>
      </w:r>
      <w:r w:rsidR="00DE5A0F">
        <w:rPr>
          <w:rFonts w:ascii="Times New Roman" w:eastAsia="仿宋" w:hAnsi="Times New Roman" w:cs="Times New Roman" w:hint="eastAsia"/>
          <w:sz w:val="28"/>
          <w:szCs w:val="28"/>
        </w:rPr>
        <w:t>各</w:t>
      </w:r>
      <w:r w:rsidR="00DE5A0F">
        <w:rPr>
          <w:rFonts w:ascii="Times New Roman" w:eastAsia="仿宋" w:hAnsi="Times New Roman" w:cs="Times New Roman"/>
          <w:sz w:val="28"/>
          <w:szCs w:val="28"/>
        </w:rPr>
        <w:t>县（</w:t>
      </w:r>
      <w:r w:rsidR="00DE5A0F">
        <w:rPr>
          <w:rFonts w:ascii="Times New Roman" w:eastAsia="仿宋" w:hAnsi="Times New Roman" w:cs="Times New Roman" w:hint="eastAsia"/>
          <w:sz w:val="28"/>
          <w:szCs w:val="28"/>
        </w:rPr>
        <w:t>市</w:t>
      </w:r>
      <w:r w:rsidR="00DE5A0F">
        <w:rPr>
          <w:rFonts w:ascii="Times New Roman" w:eastAsia="仿宋" w:hAnsi="Times New Roman" w:cs="Times New Roman"/>
          <w:sz w:val="28"/>
          <w:szCs w:val="28"/>
        </w:rPr>
        <w:t>、区）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在用的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265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个乡镇集中式饮用水源地水质进行了监测（其中省控水源地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231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个），监测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489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点次，获得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12895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个监测数据，较好地完成了监测任务。</w:t>
      </w:r>
    </w:p>
    <w:p w:rsidR="00A873B9" w:rsidRDefault="00287B2F" w:rsidP="00287B2F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87B2F">
        <w:rPr>
          <w:rFonts w:ascii="Times New Roman" w:eastAsia="仿宋" w:hAnsi="Times New Roman" w:cs="Times New Roman" w:hint="eastAsia"/>
          <w:sz w:val="28"/>
          <w:szCs w:val="28"/>
        </w:rPr>
        <w:t>全市任务完成率为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99.5%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。通川区、经开区、宣汉县、大竹县、万源市全面完成了监测任务。达川区、开江县、渠县任务完成率分别为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97.9%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98.3%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98.7%</w:t>
      </w:r>
      <w:r w:rsidRPr="00287B2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6C0146" w:rsidRPr="005508BA" w:rsidRDefault="006C0146" w:rsidP="006C0146">
      <w:pPr>
        <w:numPr>
          <w:ilvl w:val="0"/>
          <w:numId w:val="1"/>
        </w:numPr>
        <w:spacing w:beforeLines="100" w:before="312"/>
        <w:ind w:left="720" w:hanging="720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水质</w:t>
      </w:r>
      <w: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监测项目</w:t>
      </w:r>
      <w:r w:rsidR="008909FE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及</w:t>
      </w:r>
      <w:r w:rsidR="008909FE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监测频次</w:t>
      </w:r>
    </w:p>
    <w:p w:rsidR="00DD47A0" w:rsidRDefault="00DD47A0" w:rsidP="006C0146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地表</w:t>
      </w:r>
      <w:r w:rsidR="006C0146" w:rsidRPr="00E8642D">
        <w:rPr>
          <w:rFonts w:ascii="Times New Roman" w:eastAsia="仿宋" w:hAnsi="Times New Roman" w:cs="Times New Roman" w:hint="eastAsia"/>
          <w:sz w:val="28"/>
          <w:szCs w:val="28"/>
        </w:rPr>
        <w:t>饮用水水源地</w:t>
      </w:r>
      <w:r>
        <w:rPr>
          <w:rFonts w:ascii="Times New Roman" w:eastAsia="仿宋" w:hAnsi="Times New Roman" w:cs="Times New Roman" w:hint="eastAsia"/>
          <w:sz w:val="28"/>
          <w:szCs w:val="28"/>
        </w:rPr>
        <w:t>监测项目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  <w:r>
        <w:rPr>
          <w:rFonts w:ascii="Times New Roman" w:eastAsia="仿宋" w:hAnsi="Times New Roman" w:cs="Times New Roman" w:hint="eastAsia"/>
          <w:sz w:val="28"/>
          <w:szCs w:val="28"/>
        </w:rPr>
        <w:t>水温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pH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溶解氧</w:t>
      </w:r>
      <w:r>
        <w:rPr>
          <w:rFonts w:ascii="Times New Roman" w:eastAsia="仿宋" w:hAnsi="Times New Roman" w:cs="Times New Roman"/>
          <w:sz w:val="28"/>
          <w:szCs w:val="28"/>
        </w:rPr>
        <w:t>、高锰酸盐指数、五日生化需氧量、氨氮、总磷、总氮（</w:t>
      </w:r>
      <w:r>
        <w:rPr>
          <w:rFonts w:ascii="Times New Roman" w:eastAsia="仿宋" w:hAnsi="Times New Roman" w:cs="Times New Roman" w:hint="eastAsia"/>
          <w:sz w:val="28"/>
          <w:szCs w:val="28"/>
        </w:rPr>
        <w:t>湖库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、铜</w:t>
      </w:r>
      <w:r>
        <w:rPr>
          <w:rFonts w:ascii="Times New Roman" w:eastAsia="仿宋" w:hAnsi="Times New Roman" w:cs="Times New Roman"/>
          <w:sz w:val="28"/>
          <w:szCs w:val="28"/>
        </w:rPr>
        <w:t>、锌、氟化物、硒、砷、汞、镉、铬（</w:t>
      </w:r>
      <w:r>
        <w:rPr>
          <w:rFonts w:ascii="Times New Roman" w:eastAsia="仿宋" w:hAnsi="Times New Roman" w:cs="Times New Roman" w:hint="eastAsia"/>
          <w:sz w:val="28"/>
          <w:szCs w:val="28"/>
        </w:rPr>
        <w:t>六</w:t>
      </w:r>
      <w:r>
        <w:rPr>
          <w:rFonts w:ascii="Times New Roman" w:eastAsia="仿宋" w:hAnsi="Times New Roman" w:cs="Times New Roman"/>
          <w:sz w:val="28"/>
          <w:szCs w:val="28"/>
        </w:rPr>
        <w:t>价）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铅、</w:t>
      </w:r>
      <w:r>
        <w:rPr>
          <w:rFonts w:ascii="Times New Roman" w:eastAsia="仿宋" w:hAnsi="Times New Roman" w:cs="Times New Roman" w:hint="eastAsia"/>
          <w:sz w:val="28"/>
          <w:szCs w:val="28"/>
        </w:rPr>
        <w:t>氰化物</w:t>
      </w:r>
      <w:r>
        <w:rPr>
          <w:rFonts w:ascii="Times New Roman" w:eastAsia="仿宋" w:hAnsi="Times New Roman" w:cs="Times New Roman"/>
          <w:sz w:val="28"/>
          <w:szCs w:val="28"/>
        </w:rPr>
        <w:t>、挥发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酚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石油类</w:t>
      </w:r>
      <w:r>
        <w:rPr>
          <w:rFonts w:ascii="Times New Roman" w:eastAsia="仿宋" w:hAnsi="Times New Roman" w:cs="Times New Roman"/>
          <w:sz w:val="28"/>
          <w:szCs w:val="28"/>
        </w:rPr>
        <w:t>、阴离子表面活性剂、硫化物、粪大肠菌群、硫酸盐、氯化物、硝酸盐（</w:t>
      </w:r>
      <w:r>
        <w:rPr>
          <w:rFonts w:ascii="Times New Roman" w:eastAsia="仿宋" w:hAnsi="Times New Roman" w:cs="Times New Roman" w:hint="eastAsia"/>
          <w:sz w:val="28"/>
          <w:szCs w:val="28"/>
        </w:rPr>
        <w:t>以</w:t>
      </w:r>
      <w:r>
        <w:rPr>
          <w:rFonts w:ascii="Times New Roman" w:eastAsia="仿宋" w:hAnsi="Times New Roman" w:cs="Times New Roman"/>
          <w:sz w:val="28"/>
          <w:szCs w:val="28"/>
        </w:rPr>
        <w:t>氮计）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铁、</w:t>
      </w:r>
      <w:r>
        <w:rPr>
          <w:rFonts w:ascii="Times New Roman" w:eastAsia="仿宋" w:hAnsi="Times New Roman" w:cs="Times New Roman" w:hint="eastAsia"/>
          <w:sz w:val="28"/>
          <w:szCs w:val="28"/>
        </w:rPr>
        <w:t>锰</w:t>
      </w:r>
      <w:r w:rsidR="00F36765">
        <w:rPr>
          <w:rFonts w:ascii="Times New Roman" w:eastAsia="仿宋" w:hAnsi="Times New Roman" w:cs="Times New Roman" w:hint="eastAsia"/>
          <w:sz w:val="28"/>
          <w:szCs w:val="28"/>
        </w:rPr>
        <w:t>。河流</w:t>
      </w:r>
      <w:r w:rsidR="00725403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725403">
        <w:rPr>
          <w:rFonts w:ascii="Times New Roman" w:eastAsia="仿宋" w:hAnsi="Times New Roman" w:cs="Times New Roman"/>
          <w:sz w:val="28"/>
          <w:szCs w:val="28"/>
        </w:rPr>
        <w:t>7</w:t>
      </w:r>
      <w:r w:rsidR="00725403">
        <w:rPr>
          <w:rFonts w:ascii="Times New Roman" w:eastAsia="仿宋" w:hAnsi="Times New Roman" w:cs="Times New Roman" w:hint="eastAsia"/>
          <w:sz w:val="28"/>
          <w:szCs w:val="28"/>
        </w:rPr>
        <w:t>项</w:t>
      </w:r>
      <w:r w:rsidR="00894787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F36765">
        <w:rPr>
          <w:rFonts w:ascii="Times New Roman" w:eastAsia="仿宋" w:hAnsi="Times New Roman" w:cs="Times New Roman" w:hint="eastAsia"/>
          <w:sz w:val="28"/>
          <w:szCs w:val="28"/>
        </w:rPr>
        <w:t>湖库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项</w:t>
      </w:r>
      <w:r w:rsidR="00725403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DD47A0" w:rsidRDefault="00DD47A0" w:rsidP="006C0146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地下饮用水</w:t>
      </w:r>
      <w:r>
        <w:rPr>
          <w:rFonts w:ascii="Times New Roman" w:eastAsia="仿宋" w:hAnsi="Times New Roman" w:cs="Times New Roman"/>
          <w:sz w:val="28"/>
          <w:szCs w:val="28"/>
        </w:rPr>
        <w:t>源地监测项目：</w:t>
      </w:r>
      <w:r w:rsidRPr="00E8642D">
        <w:rPr>
          <w:rFonts w:ascii="Times New Roman" w:eastAsia="仿宋" w:hAnsi="Times New Roman" w:cs="Times New Roman" w:hint="eastAsia"/>
          <w:sz w:val="28"/>
          <w:szCs w:val="28"/>
        </w:rPr>
        <w:t>pH</w:t>
      </w:r>
      <w:r w:rsidRPr="00E8642D">
        <w:rPr>
          <w:rFonts w:ascii="Times New Roman" w:eastAsia="仿宋" w:hAnsi="Times New Roman" w:cs="Times New Roman" w:hint="eastAsia"/>
          <w:sz w:val="28"/>
          <w:szCs w:val="28"/>
        </w:rPr>
        <w:t>、总硬度、硫酸盐、氯化物、铁、锰、铜、锌、挥发</w:t>
      </w:r>
      <w:proofErr w:type="gramStart"/>
      <w:r w:rsidRPr="00E8642D">
        <w:rPr>
          <w:rFonts w:ascii="Times New Roman" w:eastAsia="仿宋" w:hAnsi="Times New Roman" w:cs="Times New Roman" w:hint="eastAsia"/>
          <w:sz w:val="28"/>
          <w:szCs w:val="28"/>
        </w:rPr>
        <w:t>酚</w:t>
      </w:r>
      <w:proofErr w:type="gramEnd"/>
      <w:r w:rsidRPr="00E8642D">
        <w:rPr>
          <w:rFonts w:ascii="Times New Roman" w:eastAsia="仿宋" w:hAnsi="Times New Roman" w:cs="Times New Roman" w:hint="eastAsia"/>
          <w:sz w:val="28"/>
          <w:szCs w:val="28"/>
        </w:rPr>
        <w:t>、阴离子表面活性剂、耗氧量、硝酸盐、亚硝酸盐、氨氮、氟化物、氰化物、汞、砷、硒、镉、六价铬、铅、总大肠菌群</w:t>
      </w:r>
      <w:r w:rsidRPr="00E8642D">
        <w:rPr>
          <w:rFonts w:ascii="Times New Roman" w:eastAsia="仿宋" w:hAnsi="Times New Roman" w:cs="Times New Roman" w:hint="eastAsia"/>
          <w:sz w:val="28"/>
          <w:szCs w:val="28"/>
        </w:rPr>
        <w:t>23</w:t>
      </w:r>
      <w:r w:rsidRPr="00E8642D">
        <w:rPr>
          <w:rFonts w:ascii="Times New Roman" w:eastAsia="仿宋" w:hAnsi="Times New Roman" w:cs="Times New Roman" w:hint="eastAsia"/>
          <w:sz w:val="28"/>
          <w:szCs w:val="28"/>
        </w:rPr>
        <w:t>项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603DEC" w:rsidRDefault="008909FE" w:rsidP="006C0146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乡镇</w:t>
      </w:r>
      <w:r>
        <w:rPr>
          <w:rFonts w:ascii="Times New Roman" w:eastAsia="仿宋" w:hAnsi="Times New Roman" w:cs="Times New Roman"/>
          <w:sz w:val="28"/>
          <w:szCs w:val="28"/>
        </w:rPr>
        <w:t>集中式饮用水源地水质</w:t>
      </w:r>
      <w:r w:rsidR="006C0146" w:rsidRPr="00E8642D">
        <w:rPr>
          <w:rFonts w:ascii="Times New Roman" w:eastAsia="仿宋" w:hAnsi="Times New Roman" w:cs="Times New Roman" w:hint="eastAsia"/>
          <w:sz w:val="28"/>
          <w:szCs w:val="28"/>
        </w:rPr>
        <w:t>每半年监测</w:t>
      </w:r>
      <w:r w:rsidR="006C0146" w:rsidRPr="00E8642D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6C0146" w:rsidRPr="00E8642D">
        <w:rPr>
          <w:rFonts w:ascii="Times New Roman" w:eastAsia="仿宋" w:hAnsi="Times New Roman" w:cs="Times New Roman" w:hint="eastAsia"/>
          <w:sz w:val="28"/>
          <w:szCs w:val="28"/>
        </w:rPr>
        <w:t>次，并统计取水</w:t>
      </w:r>
      <w:r w:rsidR="006C0146" w:rsidRPr="00603DEC">
        <w:rPr>
          <w:rFonts w:ascii="Times New Roman" w:eastAsia="仿宋" w:hAnsi="Times New Roman" w:cs="Times New Roman" w:hint="eastAsia"/>
          <w:sz w:val="28"/>
          <w:szCs w:val="28"/>
        </w:rPr>
        <w:t>量。</w:t>
      </w:r>
    </w:p>
    <w:p w:rsidR="006C0146" w:rsidRPr="005508BA" w:rsidRDefault="006C0146" w:rsidP="00833C9E">
      <w:pPr>
        <w:numPr>
          <w:ilvl w:val="0"/>
          <w:numId w:val="1"/>
        </w:numPr>
        <w:spacing w:beforeLines="100" w:before="312"/>
        <w:ind w:left="720" w:hanging="720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水质评价</w:t>
      </w:r>
      <w:r w:rsidR="0038496F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标准评价</w:t>
      </w:r>
      <w:r w:rsidR="0038496F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方法</w:t>
      </w:r>
    </w:p>
    <w:p w:rsidR="00DD47A0" w:rsidRPr="00DD47A0" w:rsidRDefault="0038496F" w:rsidP="00DD47A0">
      <w:pPr>
        <w:spacing w:beforeLines="50" w:before="156" w:afterLines="100" w:after="312"/>
        <w:ind w:firstLineChars="200" w:firstLine="560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根据</w:t>
      </w:r>
      <w:r w:rsidR="00DD47A0" w:rsidRPr="00E8642D">
        <w:rPr>
          <w:rFonts w:ascii="Times New Roman" w:eastAsia="仿宋" w:hAnsi="Times New Roman" w:cs="Times New Roman" w:hint="eastAsia"/>
          <w:sz w:val="28"/>
          <w:szCs w:val="28"/>
        </w:rPr>
        <w:t>《地表水环境质量标准》（</w:t>
      </w:r>
      <w:r w:rsidR="00DD47A0" w:rsidRPr="00E8642D">
        <w:rPr>
          <w:rFonts w:ascii="Times New Roman" w:eastAsia="仿宋" w:hAnsi="Times New Roman" w:cs="Times New Roman" w:hint="eastAsia"/>
          <w:sz w:val="28"/>
          <w:szCs w:val="28"/>
        </w:rPr>
        <w:t>GB3838-2002</w:t>
      </w:r>
      <w:r w:rsidR="00DD47A0" w:rsidRPr="00E8642D"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EE3633">
        <w:rPr>
          <w:rFonts w:ascii="Times New Roman" w:eastAsia="仿宋" w:hAnsi="Times New Roman" w:cs="Times New Roman" w:hint="eastAsia"/>
          <w:sz w:val="28"/>
          <w:szCs w:val="28"/>
        </w:rPr>
        <w:t>按照</w:t>
      </w:r>
      <w:r>
        <w:rPr>
          <w:rFonts w:ascii="Times New Roman" w:eastAsia="仿宋" w:hAnsi="Times New Roman" w:cs="Times New Roman" w:hint="eastAsia"/>
          <w:sz w:val="28"/>
          <w:szCs w:val="28"/>
        </w:rPr>
        <w:t>《地表水环境质量评价办法（试行）</w:t>
      </w:r>
      <w:r>
        <w:rPr>
          <w:rFonts w:ascii="Times New Roman" w:eastAsia="仿宋" w:hAnsi="Times New Roman" w:cs="Times New Roman"/>
          <w:sz w:val="28"/>
          <w:szCs w:val="28"/>
        </w:rPr>
        <w:t>》</w:t>
      </w: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环</w:t>
      </w:r>
      <w:r>
        <w:rPr>
          <w:rFonts w:ascii="Times New Roman" w:eastAsia="仿宋" w:hAnsi="Times New Roman" w:cs="Times New Roman"/>
          <w:sz w:val="28"/>
          <w:szCs w:val="28"/>
        </w:rPr>
        <w:t>办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[2011]22</w:t>
      </w:r>
      <w:r>
        <w:rPr>
          <w:rFonts w:ascii="Times New Roman" w:eastAsia="仿宋" w:hAnsi="Times New Roman" w:cs="Times New Roman" w:hint="eastAsia"/>
          <w:sz w:val="28"/>
          <w:szCs w:val="28"/>
        </w:rPr>
        <w:t>号），</w:t>
      </w:r>
      <w:r>
        <w:rPr>
          <w:rFonts w:ascii="Times New Roman" w:eastAsia="仿宋" w:hAnsi="Times New Roman" w:cs="Times New Roman"/>
          <w:sz w:val="28"/>
          <w:szCs w:val="28"/>
        </w:rPr>
        <w:t>对乡镇地表水源地除</w:t>
      </w:r>
      <w:r>
        <w:rPr>
          <w:rFonts w:ascii="Times New Roman" w:eastAsia="仿宋" w:hAnsi="Times New Roman" w:cs="Times New Roman" w:hint="eastAsia"/>
          <w:sz w:val="28"/>
          <w:szCs w:val="28"/>
        </w:rPr>
        <w:t>水温</w:t>
      </w:r>
      <w:r>
        <w:rPr>
          <w:rFonts w:ascii="Times New Roman" w:eastAsia="仿宋" w:hAnsi="Times New Roman" w:cs="Times New Roman"/>
          <w:sz w:val="28"/>
          <w:szCs w:val="28"/>
        </w:rPr>
        <w:t>、粪大肠菌群、总氮（</w:t>
      </w:r>
      <w:r>
        <w:rPr>
          <w:rFonts w:ascii="Times New Roman" w:eastAsia="仿宋" w:hAnsi="Times New Roman" w:cs="Times New Roman" w:hint="eastAsia"/>
          <w:sz w:val="28"/>
          <w:szCs w:val="28"/>
        </w:rPr>
        <w:t>湖库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之外</w:t>
      </w:r>
      <w:r>
        <w:rPr>
          <w:rFonts w:ascii="Times New Roman" w:eastAsia="仿宋" w:hAnsi="Times New Roman" w:cs="Times New Roman"/>
          <w:sz w:val="28"/>
          <w:szCs w:val="28"/>
        </w:rPr>
        <w:t>的</w:t>
      </w:r>
      <w:r>
        <w:rPr>
          <w:rFonts w:ascii="Times New Roman" w:eastAsia="仿宋" w:hAnsi="Times New Roman" w:cs="Times New Roman" w:hint="eastAsia"/>
          <w:sz w:val="28"/>
          <w:szCs w:val="28"/>
        </w:rPr>
        <w:t>25</w:t>
      </w:r>
      <w:r>
        <w:rPr>
          <w:rFonts w:ascii="Times New Roman" w:eastAsia="仿宋" w:hAnsi="Times New Roman" w:cs="Times New Roman" w:hint="eastAsia"/>
          <w:sz w:val="28"/>
          <w:szCs w:val="28"/>
        </w:rPr>
        <w:t>个</w:t>
      </w:r>
      <w:r>
        <w:rPr>
          <w:rFonts w:ascii="Times New Roman" w:eastAsia="仿宋" w:hAnsi="Times New Roman" w:cs="Times New Roman"/>
          <w:sz w:val="28"/>
          <w:szCs w:val="28"/>
        </w:rPr>
        <w:t>监测项目进行单因子评价。根据</w:t>
      </w:r>
      <w:r w:rsidR="00DD47A0" w:rsidRPr="00E8642D">
        <w:rPr>
          <w:rFonts w:ascii="Times New Roman" w:eastAsia="仿宋" w:hAnsi="Times New Roman" w:cs="Times New Roman" w:hint="eastAsia"/>
          <w:sz w:val="28"/>
          <w:szCs w:val="28"/>
        </w:rPr>
        <w:t>《地下水质量标准》（</w:t>
      </w:r>
      <w:r w:rsidR="00DD47A0" w:rsidRPr="00E8642D">
        <w:rPr>
          <w:rFonts w:ascii="Times New Roman" w:eastAsia="仿宋" w:hAnsi="Times New Roman" w:cs="Times New Roman" w:hint="eastAsia"/>
          <w:sz w:val="28"/>
          <w:szCs w:val="28"/>
        </w:rPr>
        <w:t>GB/T 14848-2017</w:t>
      </w:r>
      <w:r w:rsidR="00DD47A0" w:rsidRPr="00E8642D"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对</w:t>
      </w:r>
      <w:r>
        <w:rPr>
          <w:rFonts w:ascii="Times New Roman" w:eastAsia="仿宋" w:hAnsi="Times New Roman" w:cs="Times New Roman"/>
          <w:sz w:val="28"/>
          <w:szCs w:val="28"/>
        </w:rPr>
        <w:t>乡镇</w:t>
      </w:r>
      <w:r>
        <w:rPr>
          <w:rFonts w:ascii="Times New Roman" w:eastAsia="仿宋" w:hAnsi="Times New Roman" w:cs="Times New Roman" w:hint="eastAsia"/>
          <w:sz w:val="28"/>
          <w:szCs w:val="28"/>
        </w:rPr>
        <w:t>地下</w:t>
      </w:r>
      <w:r>
        <w:rPr>
          <w:rFonts w:ascii="Times New Roman" w:eastAsia="仿宋" w:hAnsi="Times New Roman" w:cs="Times New Roman"/>
          <w:sz w:val="28"/>
          <w:szCs w:val="28"/>
        </w:rPr>
        <w:t>水源地</w:t>
      </w:r>
      <w:r>
        <w:rPr>
          <w:rFonts w:ascii="Times New Roman" w:eastAsia="仿宋" w:hAnsi="Times New Roman" w:cs="Times New Roman" w:hint="eastAsia"/>
          <w:sz w:val="28"/>
          <w:szCs w:val="28"/>
        </w:rPr>
        <w:t>23</w:t>
      </w:r>
      <w:r>
        <w:rPr>
          <w:rFonts w:ascii="Times New Roman" w:eastAsia="仿宋" w:hAnsi="Times New Roman" w:cs="Times New Roman" w:hint="eastAsia"/>
          <w:sz w:val="28"/>
          <w:szCs w:val="28"/>
        </w:rPr>
        <w:t>个</w:t>
      </w:r>
      <w:r>
        <w:rPr>
          <w:rFonts w:ascii="Times New Roman" w:eastAsia="仿宋" w:hAnsi="Times New Roman" w:cs="Times New Roman"/>
          <w:sz w:val="28"/>
          <w:szCs w:val="28"/>
        </w:rPr>
        <w:t>监测项目进行单因子评价</w:t>
      </w:r>
      <w:r w:rsidR="00DD47A0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33C9E" w:rsidRDefault="00872F76" w:rsidP="00872F76">
      <w:pPr>
        <w:numPr>
          <w:ilvl w:val="0"/>
          <w:numId w:val="1"/>
        </w:numPr>
        <w:spacing w:beforeLines="100" w:before="312"/>
        <w:ind w:left="720" w:hanging="720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水质</w:t>
      </w:r>
      <w:r w:rsidR="00833C9E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评价结果</w:t>
      </w:r>
    </w:p>
    <w:p w:rsidR="004E0FA4" w:rsidRPr="004E0FA4" w:rsidRDefault="004E0FA4" w:rsidP="004E0FA4">
      <w:pPr>
        <w:pStyle w:val="aa"/>
        <w:spacing w:beforeLines="50" w:before="156" w:afterLines="100" w:after="312"/>
        <w:ind w:left="1057" w:firstLineChars="0" w:firstLine="0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4E0FA4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</w:t>
      </w:r>
      <w:r w:rsidR="00872F7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．</w:t>
      </w:r>
      <w:r w:rsidRPr="004E0FA4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全市</w:t>
      </w:r>
      <w:r w:rsidRPr="004E0FA4">
        <w:rPr>
          <w:rFonts w:ascii="Times New Roman" w:eastAsia="仿宋" w:hAnsi="Times New Roman" w:cs="Times New Roman"/>
          <w:b/>
          <w:bCs/>
          <w:sz w:val="28"/>
          <w:szCs w:val="28"/>
        </w:rPr>
        <w:t>水质达标情况</w:t>
      </w:r>
    </w:p>
    <w:p w:rsidR="00287B2F" w:rsidRPr="004E0FA4" w:rsidRDefault="00287B2F" w:rsidP="004E0FA4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4E0FA4">
        <w:rPr>
          <w:rFonts w:ascii="Times New Roman" w:eastAsia="仿宋" w:hAnsi="Times New Roman" w:cs="Times New Roman"/>
          <w:bCs/>
          <w:sz w:val="28"/>
          <w:szCs w:val="28"/>
        </w:rPr>
        <w:t>全市监测水源地</w:t>
      </w:r>
      <w:r w:rsidRPr="004E0FA4">
        <w:rPr>
          <w:rFonts w:ascii="Times New Roman" w:eastAsia="仿宋" w:hAnsi="Times New Roman" w:cs="Times New Roman"/>
          <w:bCs/>
          <w:sz w:val="28"/>
          <w:szCs w:val="28"/>
        </w:rPr>
        <w:t>265</w:t>
      </w:r>
      <w:r w:rsidRPr="004E0FA4">
        <w:rPr>
          <w:rFonts w:ascii="Times New Roman" w:eastAsia="仿宋" w:hAnsi="Times New Roman" w:cs="Times New Roman"/>
          <w:bCs/>
          <w:sz w:val="28"/>
          <w:szCs w:val="28"/>
        </w:rPr>
        <w:t>个，</w:t>
      </w:r>
      <w:r w:rsidRPr="004E0FA4">
        <w:rPr>
          <w:rFonts w:ascii="Times New Roman" w:eastAsia="仿宋" w:hAnsi="Times New Roman" w:cs="Times New Roman"/>
          <w:bCs/>
          <w:sz w:val="28"/>
          <w:szCs w:val="28"/>
        </w:rPr>
        <w:t>245</w:t>
      </w:r>
      <w:r w:rsidRPr="004E0FA4">
        <w:rPr>
          <w:rFonts w:ascii="Times New Roman" w:eastAsia="仿宋" w:hAnsi="Times New Roman" w:cs="Times New Roman"/>
          <w:bCs/>
          <w:sz w:val="28"/>
          <w:szCs w:val="28"/>
        </w:rPr>
        <w:t>个达标，占监测水源地的</w:t>
      </w:r>
      <w:r w:rsidRPr="004E0FA4">
        <w:rPr>
          <w:rFonts w:ascii="Times New Roman" w:eastAsia="仿宋" w:hAnsi="Times New Roman" w:cs="Times New Roman"/>
          <w:bCs/>
          <w:sz w:val="28"/>
          <w:szCs w:val="28"/>
        </w:rPr>
        <w:t>92.5%</w:t>
      </w:r>
      <w:r w:rsidRPr="004E0FA4">
        <w:rPr>
          <w:rFonts w:ascii="Times New Roman" w:eastAsia="仿宋" w:hAnsi="Times New Roman" w:cs="Times New Roman"/>
          <w:bCs/>
          <w:sz w:val="28"/>
          <w:szCs w:val="28"/>
        </w:rPr>
        <w:t>；水质达标率</w:t>
      </w:r>
      <w:r w:rsidR="008909FE" w:rsidRPr="004E0FA4">
        <w:rPr>
          <w:rFonts w:ascii="Times New Roman" w:eastAsia="仿宋" w:hAnsi="Times New Roman" w:cs="Times New Roman"/>
          <w:bCs/>
          <w:sz w:val="28"/>
          <w:szCs w:val="28"/>
        </w:rPr>
        <w:t>（</w:t>
      </w:r>
      <w:r w:rsidR="008909FE" w:rsidRPr="004E0FA4">
        <w:rPr>
          <w:rFonts w:ascii="Times New Roman" w:eastAsia="仿宋" w:hAnsi="Times New Roman" w:cs="Times New Roman" w:hint="eastAsia"/>
          <w:bCs/>
          <w:sz w:val="28"/>
          <w:szCs w:val="28"/>
        </w:rPr>
        <w:t>达标水量占</w:t>
      </w:r>
      <w:r w:rsidR="008909FE" w:rsidRPr="004E0FA4">
        <w:rPr>
          <w:rFonts w:ascii="Times New Roman" w:eastAsia="仿宋" w:hAnsi="Times New Roman" w:cs="Times New Roman"/>
          <w:bCs/>
          <w:sz w:val="28"/>
          <w:szCs w:val="28"/>
        </w:rPr>
        <w:t>取水总量</w:t>
      </w:r>
      <w:r w:rsidR="00FC443A">
        <w:rPr>
          <w:rFonts w:ascii="Times New Roman" w:eastAsia="仿宋" w:hAnsi="Times New Roman" w:cs="Times New Roman" w:hint="eastAsia"/>
          <w:bCs/>
          <w:sz w:val="28"/>
          <w:szCs w:val="28"/>
        </w:rPr>
        <w:t>的</w:t>
      </w:r>
      <w:r w:rsidR="008909FE" w:rsidRPr="004E0FA4">
        <w:rPr>
          <w:rFonts w:ascii="Times New Roman" w:eastAsia="仿宋" w:hAnsi="Times New Roman" w:cs="Times New Roman"/>
          <w:bCs/>
          <w:sz w:val="28"/>
          <w:szCs w:val="28"/>
        </w:rPr>
        <w:t>比例，下同）</w:t>
      </w:r>
      <w:r w:rsidRPr="004E0FA4">
        <w:rPr>
          <w:rFonts w:ascii="Times New Roman" w:eastAsia="仿宋" w:hAnsi="Times New Roman" w:cs="Times New Roman"/>
          <w:bCs/>
          <w:sz w:val="28"/>
          <w:szCs w:val="28"/>
        </w:rPr>
        <w:t>为</w:t>
      </w:r>
      <w:r w:rsidRPr="004E0FA4">
        <w:rPr>
          <w:rFonts w:ascii="Times New Roman" w:eastAsia="仿宋" w:hAnsi="Times New Roman" w:cs="Times New Roman"/>
          <w:bCs/>
          <w:sz w:val="28"/>
          <w:szCs w:val="28"/>
        </w:rPr>
        <w:t>95.4%</w:t>
      </w:r>
      <w:r w:rsidRPr="004E0FA4">
        <w:rPr>
          <w:rFonts w:ascii="Times New Roman" w:eastAsia="仿宋" w:hAnsi="Times New Roman" w:cs="Times New Roman"/>
          <w:bCs/>
          <w:sz w:val="28"/>
          <w:szCs w:val="28"/>
        </w:rPr>
        <w:t>。</w:t>
      </w:r>
    </w:p>
    <w:p w:rsidR="00287B2F" w:rsidRPr="00FD764F" w:rsidRDefault="00287B2F" w:rsidP="00287B2F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FD764F">
        <w:rPr>
          <w:rFonts w:ascii="Times New Roman" w:eastAsia="仿宋" w:hAnsi="Times New Roman" w:cs="Times New Roman"/>
          <w:bCs/>
          <w:sz w:val="28"/>
          <w:szCs w:val="28"/>
        </w:rPr>
        <w:t>全市监测地表水源地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220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个，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207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个达标，占监测地表水源地的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94.1%</w:t>
      </w:r>
      <w:r w:rsidR="008909FE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水质达标率为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95.4%</w:t>
      </w:r>
      <w:r w:rsidR="008909FE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</w:p>
    <w:p w:rsidR="009F33E3" w:rsidRPr="00540EA3" w:rsidRDefault="00287B2F" w:rsidP="00287B2F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FD764F">
        <w:rPr>
          <w:rFonts w:ascii="Times New Roman" w:eastAsia="仿宋" w:hAnsi="Times New Roman" w:cs="Times New Roman"/>
          <w:bCs/>
          <w:sz w:val="28"/>
          <w:szCs w:val="28"/>
        </w:rPr>
        <w:t>全市监测地下水源地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45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个，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38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个达标，占监测地下水源地的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84.4%</w:t>
      </w:r>
      <w:r w:rsidR="008909FE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水质达标率为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95.4%</w:t>
      </w:r>
      <w:r w:rsidRPr="00FD764F">
        <w:rPr>
          <w:rFonts w:ascii="Times New Roman" w:eastAsia="仿宋" w:hAnsi="Times New Roman" w:cs="Times New Roman"/>
          <w:bCs/>
          <w:sz w:val="28"/>
          <w:szCs w:val="28"/>
        </w:rPr>
        <w:t>。</w:t>
      </w:r>
    </w:p>
    <w:p w:rsidR="004E0FA4" w:rsidRPr="004E0FA4" w:rsidRDefault="00872F76" w:rsidP="004E0FA4">
      <w:pPr>
        <w:pStyle w:val="aa"/>
        <w:spacing w:beforeLines="50" w:before="156" w:afterLines="100" w:after="312"/>
        <w:ind w:left="1057" w:firstLineChars="0" w:firstLine="0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．</w:t>
      </w:r>
      <w:r w:rsidR="004E0FA4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各县</w:t>
      </w:r>
      <w:r w:rsidR="004E0FA4"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 w:rsidR="004E0FA4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区</w:t>
      </w:r>
      <w:r w:rsidR="004E0FA4">
        <w:rPr>
          <w:rFonts w:ascii="Times New Roman" w:eastAsia="仿宋" w:hAnsi="Times New Roman" w:cs="Times New Roman"/>
          <w:b/>
          <w:bCs/>
          <w:sz w:val="28"/>
          <w:szCs w:val="28"/>
        </w:rPr>
        <w:t>、市）</w:t>
      </w:r>
      <w:r w:rsidR="004E0FA4" w:rsidRPr="004E0FA4">
        <w:rPr>
          <w:rFonts w:ascii="Times New Roman" w:eastAsia="仿宋" w:hAnsi="Times New Roman" w:cs="Times New Roman"/>
          <w:b/>
          <w:bCs/>
          <w:sz w:val="28"/>
          <w:szCs w:val="28"/>
        </w:rPr>
        <w:t>水质达标情况</w:t>
      </w:r>
    </w:p>
    <w:p w:rsidR="00287B2F" w:rsidRPr="005824E6" w:rsidRDefault="00287B2F" w:rsidP="00287B2F">
      <w:pPr>
        <w:spacing w:afterLines="100" w:after="312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宣汉县、万源市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2018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年度乡镇集中式饮用水源地水质达标率为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100%</w:t>
      </w:r>
      <w:r w:rsidR="009A0CB5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通川区水质达标率为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99.7%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，渠县为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99%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，高于全市平均值（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95.4%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）；大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lastRenderedPageBreak/>
        <w:t>竹县、达川区、开江县、经开区水质达标率分别为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93.6%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、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89.9%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、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52.4%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、</w:t>
      </w:r>
      <w:r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39.5%</w:t>
      </w:r>
      <w:r w:rsidR="00FC443A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，低于全市平均值</w:t>
      </w:r>
      <w:r w:rsidR="0034132B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  <w:r w:rsidR="00FC443A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经开区</w:t>
      </w:r>
      <w:r w:rsidR="0034132B">
        <w:rPr>
          <w:rFonts w:ascii="Times New Roman" w:eastAsia="仿宋" w:hAnsi="Times New Roman" w:cs="Times New Roman" w:hint="eastAsia"/>
          <w:bCs/>
          <w:sz w:val="28"/>
          <w:szCs w:val="28"/>
        </w:rPr>
        <w:t>水质</w:t>
      </w:r>
      <w:r w:rsidR="0034132B">
        <w:rPr>
          <w:rFonts w:ascii="Times New Roman" w:eastAsia="仿宋" w:hAnsi="Times New Roman" w:cs="Times New Roman"/>
          <w:bCs/>
          <w:sz w:val="28"/>
          <w:szCs w:val="28"/>
        </w:rPr>
        <w:t>达标率全市</w:t>
      </w:r>
      <w:r w:rsidR="00FC443A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最低。</w:t>
      </w:r>
    </w:p>
    <w:p w:rsidR="00287B2F" w:rsidRPr="009D29D1" w:rsidRDefault="005824E6" w:rsidP="00287B2F">
      <w:pPr>
        <w:spacing w:afterLines="100" w:after="312"/>
        <w:ind w:firstLineChars="200" w:firstLine="562"/>
        <w:rPr>
          <w:rFonts w:ascii="Times New Roman" w:eastAsia="仿宋" w:hAnsi="Times New Roman" w:cs="Times New Roman"/>
          <w:bCs/>
          <w:color w:val="FF0000"/>
          <w:sz w:val="28"/>
          <w:szCs w:val="28"/>
        </w:rPr>
      </w:pPr>
      <w:r w:rsidRPr="00321AB8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地表</w:t>
      </w:r>
      <w:r w:rsidRPr="00321AB8">
        <w:rPr>
          <w:rFonts w:ascii="Times New Roman" w:eastAsia="仿宋" w:hAnsi="Times New Roman" w:cs="Times New Roman"/>
          <w:b/>
          <w:bCs/>
          <w:sz w:val="28"/>
          <w:szCs w:val="28"/>
        </w:rPr>
        <w:t>水水质达标率</w:t>
      </w:r>
      <w:r w:rsidRPr="005824E6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宣汉县、万源市水质达标率为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100%</w:t>
      </w:r>
      <w:r w:rsidR="009A0CB5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通川区为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99.7%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，渠县为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99.3%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，高于全市平均值（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95.4%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9A0CB5">
        <w:rPr>
          <w:rFonts w:ascii="Times New Roman" w:eastAsia="仿宋" w:hAnsi="Times New Roman" w:cs="Times New Roman" w:hint="eastAsia"/>
          <w:bCs/>
          <w:sz w:val="28"/>
          <w:szCs w:val="28"/>
        </w:rPr>
        <w:t>；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大竹县、达川区、开江县、经开区水质达标率分别为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94.1%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、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88.9%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、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50.9%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、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39.5%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，低于全市平均值</w:t>
      </w:r>
      <w:r w:rsidR="0034132B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经开区</w:t>
      </w:r>
      <w:r w:rsidR="0034132B">
        <w:rPr>
          <w:rFonts w:ascii="Times New Roman" w:eastAsia="仿宋" w:hAnsi="Times New Roman" w:cs="Times New Roman" w:hint="eastAsia"/>
          <w:bCs/>
          <w:sz w:val="28"/>
          <w:szCs w:val="28"/>
        </w:rPr>
        <w:t>水质</w:t>
      </w:r>
      <w:r w:rsidR="0034132B">
        <w:rPr>
          <w:rFonts w:ascii="Times New Roman" w:eastAsia="仿宋" w:hAnsi="Times New Roman" w:cs="Times New Roman"/>
          <w:bCs/>
          <w:sz w:val="28"/>
          <w:szCs w:val="28"/>
        </w:rPr>
        <w:t>达标率全市</w:t>
      </w:r>
      <w:r w:rsidR="00287B2F" w:rsidRPr="005824E6">
        <w:rPr>
          <w:rFonts w:ascii="Times New Roman" w:eastAsia="仿宋" w:hAnsi="Times New Roman" w:cs="Times New Roman" w:hint="eastAsia"/>
          <w:bCs/>
          <w:sz w:val="28"/>
          <w:szCs w:val="28"/>
        </w:rPr>
        <w:t>最低。</w:t>
      </w:r>
    </w:p>
    <w:p w:rsidR="00C3455D" w:rsidRDefault="005824E6" w:rsidP="00287B2F">
      <w:pPr>
        <w:spacing w:afterLines="100" w:after="312"/>
        <w:ind w:firstLineChars="200" w:firstLine="562"/>
        <w:rPr>
          <w:rFonts w:ascii="Times New Roman" w:eastAsia="仿宋" w:hAnsi="Times New Roman" w:cs="Times New Roman"/>
          <w:bCs/>
          <w:sz w:val="28"/>
          <w:szCs w:val="28"/>
        </w:rPr>
      </w:pPr>
      <w:r w:rsidRPr="00321AB8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地下</w:t>
      </w:r>
      <w:r w:rsidRPr="00321AB8">
        <w:rPr>
          <w:rFonts w:ascii="Times New Roman" w:eastAsia="仿宋" w:hAnsi="Times New Roman" w:cs="Times New Roman"/>
          <w:b/>
          <w:bCs/>
          <w:sz w:val="28"/>
          <w:szCs w:val="28"/>
        </w:rPr>
        <w:t>水源地水质达标率</w:t>
      </w:r>
      <w:r>
        <w:rPr>
          <w:rFonts w:ascii="Times New Roman" w:eastAsia="仿宋" w:hAnsi="Times New Roman" w:cs="Times New Roman"/>
          <w:bCs/>
          <w:sz w:val="28"/>
          <w:szCs w:val="28"/>
        </w:rPr>
        <w:t>：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达川区、宣汉县、开江县、万源市</w:t>
      </w:r>
      <w:r w:rsidR="00287B2F" w:rsidRPr="00287B2F">
        <w:rPr>
          <w:rFonts w:ascii="Times New Roman" w:eastAsia="仿宋" w:hAnsi="Times New Roman" w:cs="Times New Roman" w:hint="eastAsia"/>
          <w:bCs/>
          <w:sz w:val="28"/>
          <w:szCs w:val="28"/>
        </w:rPr>
        <w:t>水质达标率为</w:t>
      </w:r>
      <w:r w:rsidR="00287B2F" w:rsidRPr="00287B2F">
        <w:rPr>
          <w:rFonts w:ascii="Times New Roman" w:eastAsia="仿宋" w:hAnsi="Times New Roman" w:cs="Times New Roman" w:hint="eastAsia"/>
          <w:bCs/>
          <w:sz w:val="28"/>
          <w:szCs w:val="28"/>
        </w:rPr>
        <w:t>100%</w:t>
      </w:r>
      <w:r w:rsidR="009A0CB5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="009A0CB5">
        <w:rPr>
          <w:rFonts w:ascii="Times New Roman" w:eastAsia="仿宋" w:hAnsi="Times New Roman" w:cs="Times New Roman"/>
          <w:bCs/>
          <w:sz w:val="28"/>
          <w:szCs w:val="28"/>
        </w:rPr>
        <w:t>高于全市平均值（</w:t>
      </w:r>
      <w:r w:rsidR="009A0CB5">
        <w:rPr>
          <w:rFonts w:ascii="Times New Roman" w:eastAsia="仿宋" w:hAnsi="Times New Roman" w:cs="Times New Roman" w:hint="eastAsia"/>
          <w:bCs/>
          <w:sz w:val="28"/>
          <w:szCs w:val="28"/>
        </w:rPr>
        <w:t>95.4</w:t>
      </w:r>
      <w:r w:rsidR="009A0CB5">
        <w:rPr>
          <w:rFonts w:ascii="Times New Roman" w:eastAsia="仿宋" w:hAnsi="Times New Roman" w:cs="Times New Roman"/>
          <w:bCs/>
          <w:sz w:val="28"/>
          <w:szCs w:val="28"/>
        </w:rPr>
        <w:t>%</w:t>
      </w:r>
      <w:r w:rsidR="009A0CB5">
        <w:rPr>
          <w:rFonts w:ascii="Times New Roman" w:eastAsia="仿宋" w:hAnsi="Times New Roman" w:cs="Times New Roman"/>
          <w:bCs/>
          <w:sz w:val="28"/>
          <w:szCs w:val="28"/>
        </w:rPr>
        <w:t>）</w:t>
      </w:r>
      <w:r w:rsidR="009A0CB5">
        <w:rPr>
          <w:rFonts w:ascii="Times New Roman" w:eastAsia="仿宋" w:hAnsi="Times New Roman" w:cs="Times New Roman" w:hint="eastAsia"/>
          <w:bCs/>
          <w:sz w:val="28"/>
          <w:szCs w:val="28"/>
        </w:rPr>
        <w:t>；</w:t>
      </w:r>
      <w:r w:rsidR="00287B2F" w:rsidRPr="00287B2F">
        <w:rPr>
          <w:rFonts w:ascii="Times New Roman" w:eastAsia="仿宋" w:hAnsi="Times New Roman" w:cs="Times New Roman" w:hint="eastAsia"/>
          <w:bCs/>
          <w:sz w:val="28"/>
          <w:szCs w:val="28"/>
        </w:rPr>
        <w:t>大竹县、渠县水质达标率分别为</w:t>
      </w:r>
      <w:r w:rsidR="00287B2F" w:rsidRPr="00287B2F">
        <w:rPr>
          <w:rFonts w:ascii="Times New Roman" w:eastAsia="仿宋" w:hAnsi="Times New Roman" w:cs="Times New Roman" w:hint="eastAsia"/>
          <w:bCs/>
          <w:sz w:val="28"/>
          <w:szCs w:val="28"/>
        </w:rPr>
        <w:t>91.2%</w:t>
      </w:r>
      <w:r w:rsidR="00287B2F" w:rsidRPr="00287B2F">
        <w:rPr>
          <w:rFonts w:ascii="Times New Roman" w:eastAsia="仿宋" w:hAnsi="Times New Roman" w:cs="Times New Roman" w:hint="eastAsia"/>
          <w:bCs/>
          <w:sz w:val="28"/>
          <w:szCs w:val="28"/>
        </w:rPr>
        <w:t>、</w:t>
      </w:r>
      <w:r w:rsidR="00287B2F" w:rsidRPr="00287B2F">
        <w:rPr>
          <w:rFonts w:ascii="Times New Roman" w:eastAsia="仿宋" w:hAnsi="Times New Roman" w:cs="Times New Roman" w:hint="eastAsia"/>
          <w:bCs/>
          <w:sz w:val="28"/>
          <w:szCs w:val="28"/>
        </w:rPr>
        <w:t>74.4%</w:t>
      </w:r>
      <w:r w:rsidR="00287B2F" w:rsidRPr="00287B2F">
        <w:rPr>
          <w:rFonts w:ascii="Times New Roman" w:eastAsia="仿宋" w:hAnsi="Times New Roman" w:cs="Times New Roman" w:hint="eastAsia"/>
          <w:bCs/>
          <w:sz w:val="28"/>
          <w:szCs w:val="28"/>
        </w:rPr>
        <w:t>，低于全市平均值</w:t>
      </w:r>
      <w:r w:rsidR="0034132B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  <w:r w:rsidR="00287B2F" w:rsidRPr="00287B2F">
        <w:rPr>
          <w:rFonts w:ascii="Times New Roman" w:eastAsia="仿宋" w:hAnsi="Times New Roman" w:cs="Times New Roman" w:hint="eastAsia"/>
          <w:bCs/>
          <w:sz w:val="28"/>
          <w:szCs w:val="28"/>
        </w:rPr>
        <w:t>渠县</w:t>
      </w:r>
      <w:r w:rsidR="0034132B">
        <w:rPr>
          <w:rFonts w:ascii="Times New Roman" w:eastAsia="仿宋" w:hAnsi="Times New Roman" w:cs="Times New Roman" w:hint="eastAsia"/>
          <w:bCs/>
          <w:sz w:val="28"/>
          <w:szCs w:val="28"/>
        </w:rPr>
        <w:t>水质</w:t>
      </w:r>
      <w:r w:rsidR="0034132B">
        <w:rPr>
          <w:rFonts w:ascii="Times New Roman" w:eastAsia="仿宋" w:hAnsi="Times New Roman" w:cs="Times New Roman"/>
          <w:bCs/>
          <w:sz w:val="28"/>
          <w:szCs w:val="28"/>
        </w:rPr>
        <w:t>达标率全市</w:t>
      </w:r>
      <w:r w:rsidR="00287B2F" w:rsidRPr="00287B2F">
        <w:rPr>
          <w:rFonts w:ascii="Times New Roman" w:eastAsia="仿宋" w:hAnsi="Times New Roman" w:cs="Times New Roman" w:hint="eastAsia"/>
          <w:bCs/>
          <w:sz w:val="28"/>
          <w:szCs w:val="28"/>
        </w:rPr>
        <w:t>最低。</w:t>
      </w:r>
    </w:p>
    <w:p w:rsidR="00B976D5" w:rsidRPr="001D733E" w:rsidRDefault="00872F76" w:rsidP="004E0FA4">
      <w:pPr>
        <w:pStyle w:val="aa"/>
        <w:spacing w:beforeLines="50" w:before="156" w:afterLines="100" w:after="312"/>
        <w:ind w:left="1057" w:firstLineChars="0" w:firstLine="0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、</w:t>
      </w:r>
      <w:r w:rsidR="00833C9E" w:rsidRPr="001D733E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超标</w:t>
      </w:r>
      <w:r w:rsidR="00C0082F" w:rsidRPr="001D733E">
        <w:rPr>
          <w:rFonts w:ascii="Times New Roman" w:eastAsia="仿宋" w:hAnsi="Times New Roman" w:cs="Times New Roman"/>
          <w:b/>
          <w:bCs/>
          <w:sz w:val="28"/>
          <w:szCs w:val="28"/>
        </w:rPr>
        <w:t>水源地及</w:t>
      </w:r>
      <w:r w:rsidR="00C0082F" w:rsidRPr="004E0FA4">
        <w:rPr>
          <w:rFonts w:ascii="Times New Roman" w:eastAsia="仿宋" w:hAnsi="Times New Roman" w:cs="Times New Roman"/>
          <w:b/>
          <w:bCs/>
          <w:sz w:val="28"/>
          <w:szCs w:val="28"/>
        </w:rPr>
        <w:t>超标</w:t>
      </w:r>
      <w:r w:rsidR="00C0082F" w:rsidRPr="001D733E">
        <w:rPr>
          <w:rFonts w:ascii="Times New Roman" w:eastAsia="仿宋" w:hAnsi="Times New Roman" w:cs="Times New Roman"/>
          <w:b/>
          <w:bCs/>
          <w:sz w:val="28"/>
          <w:szCs w:val="28"/>
        </w:rPr>
        <w:t>污染物</w:t>
      </w:r>
    </w:p>
    <w:p w:rsidR="00A21E6F" w:rsidRPr="00FD764F" w:rsidRDefault="00A21E6F" w:rsidP="00A21E6F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D764F">
        <w:rPr>
          <w:rFonts w:ascii="Times New Roman" w:eastAsia="仿宋" w:hAnsi="Times New Roman" w:cs="Times New Roman"/>
          <w:sz w:val="28"/>
          <w:szCs w:val="28"/>
        </w:rPr>
        <w:t>2018</w:t>
      </w:r>
      <w:r w:rsidRPr="00FD764F">
        <w:rPr>
          <w:rFonts w:ascii="Times New Roman" w:eastAsia="仿宋" w:hAnsi="Times New Roman" w:cs="Times New Roman"/>
          <w:sz w:val="28"/>
          <w:szCs w:val="28"/>
        </w:rPr>
        <w:t>年全市</w:t>
      </w:r>
      <w:r w:rsidR="001D733E" w:rsidRPr="00FD764F">
        <w:rPr>
          <w:rFonts w:ascii="Times New Roman" w:eastAsia="仿宋" w:hAnsi="Times New Roman" w:cs="Times New Roman"/>
          <w:sz w:val="28"/>
          <w:szCs w:val="28"/>
        </w:rPr>
        <w:t>有</w:t>
      </w:r>
      <w:r w:rsidR="001D733E" w:rsidRPr="00FD764F">
        <w:rPr>
          <w:rFonts w:ascii="Times New Roman" w:eastAsia="仿宋" w:hAnsi="Times New Roman" w:cs="Times New Roman"/>
          <w:sz w:val="28"/>
          <w:szCs w:val="28"/>
        </w:rPr>
        <w:t>20</w:t>
      </w:r>
      <w:r w:rsidR="001D733E" w:rsidRPr="00FD764F">
        <w:rPr>
          <w:rFonts w:ascii="Times New Roman" w:eastAsia="仿宋" w:hAnsi="Times New Roman" w:cs="Times New Roman"/>
          <w:sz w:val="28"/>
          <w:szCs w:val="28"/>
        </w:rPr>
        <w:t>个</w:t>
      </w:r>
      <w:r w:rsidRPr="00FD764F">
        <w:rPr>
          <w:rFonts w:ascii="Times New Roman" w:eastAsia="仿宋" w:hAnsi="Times New Roman" w:cs="Times New Roman"/>
          <w:sz w:val="28"/>
          <w:szCs w:val="28"/>
        </w:rPr>
        <w:t>乡镇集中式饮用水源地水质超标。其中</w:t>
      </w:r>
      <w:r w:rsidR="001D733E" w:rsidRPr="00FD764F">
        <w:rPr>
          <w:rFonts w:ascii="Times New Roman" w:eastAsia="仿宋" w:hAnsi="Times New Roman" w:cs="Times New Roman"/>
          <w:sz w:val="28"/>
          <w:szCs w:val="28"/>
        </w:rPr>
        <w:t>13</w:t>
      </w:r>
      <w:r w:rsidR="001D733E" w:rsidRPr="00FD764F">
        <w:rPr>
          <w:rFonts w:ascii="Times New Roman" w:eastAsia="仿宋" w:hAnsi="Times New Roman" w:cs="Times New Roman"/>
          <w:sz w:val="28"/>
          <w:szCs w:val="28"/>
        </w:rPr>
        <w:t>个</w:t>
      </w:r>
      <w:r w:rsidRPr="00FD764F">
        <w:rPr>
          <w:rFonts w:ascii="Times New Roman" w:eastAsia="仿宋" w:hAnsi="Times New Roman" w:cs="Times New Roman"/>
          <w:sz w:val="28"/>
          <w:szCs w:val="28"/>
        </w:rPr>
        <w:t>地表水源地超标，</w:t>
      </w:r>
      <w:r w:rsidR="001D733E" w:rsidRPr="00FD764F">
        <w:rPr>
          <w:rFonts w:ascii="Times New Roman" w:eastAsia="仿宋" w:hAnsi="Times New Roman" w:cs="Times New Roman"/>
          <w:sz w:val="28"/>
          <w:szCs w:val="28"/>
        </w:rPr>
        <w:t>7</w:t>
      </w:r>
      <w:r w:rsidR="001D733E" w:rsidRPr="00FD764F">
        <w:rPr>
          <w:rFonts w:ascii="Times New Roman" w:eastAsia="仿宋" w:hAnsi="Times New Roman" w:cs="Times New Roman"/>
          <w:sz w:val="28"/>
          <w:szCs w:val="28"/>
        </w:rPr>
        <w:t>个</w:t>
      </w:r>
      <w:r w:rsidRPr="00FD764F">
        <w:rPr>
          <w:rFonts w:ascii="Times New Roman" w:eastAsia="仿宋" w:hAnsi="Times New Roman" w:cs="Times New Roman"/>
          <w:sz w:val="28"/>
          <w:szCs w:val="28"/>
        </w:rPr>
        <w:t>地下水水源地。超标水源地分布在通川区、达川区、经开区、开江县、大竹县和渠县。</w:t>
      </w:r>
    </w:p>
    <w:p w:rsidR="00A21E6F" w:rsidRDefault="00051AD2" w:rsidP="00A21E6F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全市</w:t>
      </w:r>
      <w:r w:rsidRPr="00FD764F">
        <w:rPr>
          <w:rFonts w:ascii="Times New Roman" w:eastAsia="仿宋" w:hAnsi="Times New Roman" w:cs="Times New Roman"/>
          <w:sz w:val="28"/>
          <w:szCs w:val="28"/>
        </w:rPr>
        <w:t>地表水水源地水质超标</w:t>
      </w:r>
      <w:r>
        <w:rPr>
          <w:rFonts w:ascii="Times New Roman" w:eastAsia="仿宋" w:hAnsi="Times New Roman" w:cs="Times New Roman" w:hint="eastAsia"/>
          <w:sz w:val="28"/>
          <w:szCs w:val="28"/>
        </w:rPr>
        <w:t>的有</w:t>
      </w:r>
      <w:r w:rsidR="00A21E6F" w:rsidRPr="00FD764F">
        <w:rPr>
          <w:rFonts w:ascii="Times New Roman" w:eastAsia="仿宋" w:hAnsi="Times New Roman" w:cs="Times New Roman"/>
          <w:sz w:val="28"/>
          <w:szCs w:val="28"/>
        </w:rPr>
        <w:t>通川</w:t>
      </w:r>
      <w:proofErr w:type="gramStart"/>
      <w:r w:rsidR="00A21E6F" w:rsidRPr="00FD764F">
        <w:rPr>
          <w:rFonts w:ascii="Times New Roman" w:eastAsia="仿宋" w:hAnsi="Times New Roman" w:cs="Times New Roman"/>
          <w:sz w:val="28"/>
          <w:szCs w:val="28"/>
        </w:rPr>
        <w:t>区碑庙</w:t>
      </w:r>
      <w:proofErr w:type="gramEnd"/>
      <w:r w:rsidR="00A21E6F" w:rsidRPr="00FD764F">
        <w:rPr>
          <w:rFonts w:ascii="Times New Roman" w:eastAsia="仿宋" w:hAnsi="Times New Roman" w:cs="Times New Roman"/>
          <w:sz w:val="28"/>
          <w:szCs w:val="28"/>
        </w:rPr>
        <w:t>镇，达川区申家乡，经开</w:t>
      </w:r>
      <w:proofErr w:type="gramStart"/>
      <w:r w:rsidR="00A21E6F" w:rsidRPr="00FD764F">
        <w:rPr>
          <w:rFonts w:ascii="Times New Roman" w:eastAsia="仿宋" w:hAnsi="Times New Roman" w:cs="Times New Roman"/>
          <w:sz w:val="28"/>
          <w:szCs w:val="28"/>
        </w:rPr>
        <w:t>区幺塘乡</w:t>
      </w:r>
      <w:proofErr w:type="gramEnd"/>
      <w:r w:rsidR="00A21E6F" w:rsidRPr="00FD764F">
        <w:rPr>
          <w:rFonts w:ascii="Times New Roman" w:eastAsia="仿宋" w:hAnsi="Times New Roman" w:cs="Times New Roman"/>
          <w:sz w:val="28"/>
          <w:szCs w:val="28"/>
        </w:rPr>
        <w:t>，开江县广福镇、回龙镇、任市镇、天师镇，大竹</w:t>
      </w:r>
      <w:proofErr w:type="gramStart"/>
      <w:r w:rsidR="00A21E6F" w:rsidRPr="00FD764F">
        <w:rPr>
          <w:rFonts w:ascii="Times New Roman" w:eastAsia="仿宋" w:hAnsi="Times New Roman" w:cs="Times New Roman"/>
          <w:sz w:val="28"/>
          <w:szCs w:val="28"/>
        </w:rPr>
        <w:t>县白坝乡</w:t>
      </w:r>
      <w:proofErr w:type="gramEnd"/>
      <w:r w:rsidR="00A21E6F" w:rsidRPr="00FD764F">
        <w:rPr>
          <w:rFonts w:ascii="Times New Roman" w:eastAsia="仿宋" w:hAnsi="Times New Roman" w:cs="Times New Roman"/>
          <w:sz w:val="28"/>
          <w:szCs w:val="28"/>
        </w:rPr>
        <w:t>、川主乡、乌木镇、周家镇，渠县巨光乡、龙凤乡。</w:t>
      </w:r>
    </w:p>
    <w:p w:rsidR="00143772" w:rsidRPr="00FD764F" w:rsidRDefault="00143772" w:rsidP="00143772">
      <w:pPr>
        <w:spacing w:beforeLines="50" w:before="156" w:afterLines="100" w:after="312"/>
        <w:ind w:left="420" w:firstLineChars="50" w:firstLine="14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通川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区碑庙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镇</w:t>
      </w:r>
      <w:r w:rsidR="0003709B">
        <w:rPr>
          <w:rFonts w:ascii="Times New Roman" w:eastAsia="仿宋" w:hAnsi="Times New Roman" w:cs="Times New Roman" w:hint="eastAsia"/>
          <w:sz w:val="28"/>
          <w:szCs w:val="28"/>
        </w:rPr>
        <w:t>地表水源地</w:t>
      </w:r>
      <w:r>
        <w:rPr>
          <w:rFonts w:ascii="Times New Roman" w:eastAsia="仿宋" w:hAnsi="Times New Roman" w:cs="Times New Roman"/>
          <w:sz w:val="28"/>
          <w:szCs w:val="28"/>
        </w:rPr>
        <w:t>石油类超标</w:t>
      </w:r>
      <w:r w:rsidR="005A04AE">
        <w:rPr>
          <w:rFonts w:ascii="Times New Roman" w:eastAsia="仿宋" w:hAnsi="Times New Roman" w:cs="Times New Roman" w:hint="eastAsia"/>
          <w:sz w:val="28"/>
          <w:szCs w:val="28"/>
        </w:rPr>
        <w:t>。</w:t>
      </w:r>
      <w:r>
        <w:rPr>
          <w:rFonts w:ascii="Times New Roman" w:eastAsia="仿宋" w:hAnsi="Times New Roman" w:cs="Times New Roman"/>
          <w:sz w:val="28"/>
          <w:szCs w:val="28"/>
        </w:rPr>
        <w:t>达川区</w:t>
      </w:r>
      <w:r>
        <w:rPr>
          <w:rFonts w:ascii="Times New Roman" w:eastAsia="仿宋" w:hAnsi="Times New Roman" w:cs="Times New Roman" w:hint="eastAsia"/>
          <w:sz w:val="28"/>
          <w:szCs w:val="28"/>
        </w:rPr>
        <w:t>申</w:t>
      </w:r>
      <w:r>
        <w:rPr>
          <w:rFonts w:ascii="Times New Roman" w:eastAsia="仿宋" w:hAnsi="Times New Roman" w:cs="Times New Roman"/>
          <w:sz w:val="28"/>
          <w:szCs w:val="28"/>
        </w:rPr>
        <w:t>家乡氨氮、总磷超标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5A04AE">
        <w:rPr>
          <w:rFonts w:ascii="Times New Roman" w:eastAsia="仿宋" w:hAnsi="Times New Roman" w:cs="Times New Roman" w:hint="eastAsia"/>
          <w:sz w:val="28"/>
          <w:szCs w:val="28"/>
        </w:rPr>
        <w:t>经开</w:t>
      </w:r>
      <w:proofErr w:type="gramStart"/>
      <w:r w:rsidR="005A04AE">
        <w:rPr>
          <w:rFonts w:ascii="Times New Roman" w:eastAsia="仿宋" w:hAnsi="Times New Roman" w:cs="Times New Roman" w:hint="eastAsia"/>
          <w:sz w:val="28"/>
          <w:szCs w:val="28"/>
        </w:rPr>
        <w:t>区</w:t>
      </w:r>
      <w:r w:rsidR="0034132B">
        <w:rPr>
          <w:rFonts w:ascii="Times New Roman" w:eastAsia="仿宋" w:hAnsi="Times New Roman" w:cs="Times New Roman" w:hint="eastAsia"/>
          <w:sz w:val="28"/>
          <w:szCs w:val="28"/>
        </w:rPr>
        <w:t>幺塘乡</w:t>
      </w:r>
      <w:proofErr w:type="gramEnd"/>
      <w:r w:rsidR="005A04AE">
        <w:rPr>
          <w:rFonts w:ascii="Times New Roman" w:eastAsia="仿宋" w:hAnsi="Times New Roman" w:cs="Times New Roman" w:hint="eastAsia"/>
          <w:sz w:val="28"/>
          <w:szCs w:val="28"/>
        </w:rPr>
        <w:t>总磷</w:t>
      </w:r>
      <w:r w:rsidR="005A04AE">
        <w:rPr>
          <w:rFonts w:ascii="Times New Roman" w:eastAsia="仿宋" w:hAnsi="Times New Roman" w:cs="Times New Roman"/>
          <w:sz w:val="28"/>
          <w:szCs w:val="28"/>
        </w:rPr>
        <w:t>超标。</w:t>
      </w:r>
      <w:r>
        <w:rPr>
          <w:rFonts w:ascii="Times New Roman" w:eastAsia="仿宋" w:hAnsi="Times New Roman" w:cs="Times New Roman"/>
          <w:sz w:val="28"/>
          <w:szCs w:val="28"/>
        </w:rPr>
        <w:t>开江县</w:t>
      </w:r>
      <w:r>
        <w:rPr>
          <w:rFonts w:ascii="Times New Roman" w:eastAsia="仿宋" w:hAnsi="Times New Roman" w:cs="Times New Roman" w:hint="eastAsia"/>
          <w:sz w:val="28"/>
          <w:szCs w:val="28"/>
        </w:rPr>
        <w:t>广福镇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天师镇</w:t>
      </w:r>
      <w:r>
        <w:rPr>
          <w:rFonts w:ascii="Times New Roman" w:eastAsia="仿宋" w:hAnsi="Times New Roman" w:cs="Times New Roman"/>
          <w:sz w:val="28"/>
          <w:szCs w:val="28"/>
        </w:rPr>
        <w:t>总磷</w:t>
      </w:r>
      <w:r>
        <w:rPr>
          <w:rFonts w:ascii="Times New Roman" w:eastAsia="仿宋" w:hAnsi="Times New Roman" w:cs="Times New Roman" w:hint="eastAsia"/>
          <w:sz w:val="28"/>
          <w:szCs w:val="28"/>
        </w:rPr>
        <w:t>超标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回龙镇</w:t>
      </w:r>
      <w:r>
        <w:rPr>
          <w:rFonts w:ascii="Times New Roman" w:eastAsia="仿宋" w:hAnsi="Times New Roman" w:cs="Times New Roman"/>
          <w:sz w:val="28"/>
          <w:szCs w:val="28"/>
        </w:rPr>
        <w:t>氨氮、铁超标，任市镇氨氮、生化需氧量和铁超标。</w:t>
      </w:r>
      <w:r>
        <w:rPr>
          <w:rFonts w:ascii="Times New Roman" w:eastAsia="仿宋" w:hAnsi="Times New Roman" w:cs="Times New Roman" w:hint="eastAsia"/>
          <w:sz w:val="28"/>
          <w:szCs w:val="28"/>
        </w:rPr>
        <w:t>大竹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县</w:t>
      </w:r>
      <w:r w:rsidRPr="005A04AE">
        <w:rPr>
          <w:rFonts w:ascii="Times New Roman" w:eastAsia="仿宋" w:hAnsi="Times New Roman" w:cs="Times New Roman" w:hint="eastAsia"/>
          <w:sz w:val="28"/>
          <w:szCs w:val="28"/>
        </w:rPr>
        <w:t>白坝乡</w:t>
      </w:r>
      <w:proofErr w:type="gramEnd"/>
      <w:r w:rsidR="005A04AE" w:rsidRPr="005A04AE">
        <w:rPr>
          <w:rFonts w:ascii="Times New Roman" w:eastAsia="仿宋" w:hAnsi="Times New Roman" w:cs="Times New Roman" w:hint="eastAsia"/>
          <w:sz w:val="28"/>
          <w:szCs w:val="28"/>
        </w:rPr>
        <w:t>铁</w:t>
      </w:r>
      <w:r w:rsidR="005A04AE" w:rsidRPr="005A04AE">
        <w:rPr>
          <w:rFonts w:ascii="Times New Roman" w:eastAsia="仿宋" w:hAnsi="Times New Roman" w:cs="Times New Roman"/>
          <w:sz w:val="28"/>
          <w:szCs w:val="28"/>
        </w:rPr>
        <w:t>超标，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川</w:t>
      </w:r>
      <w:r>
        <w:rPr>
          <w:rFonts w:ascii="Times New Roman" w:eastAsia="仿宋" w:hAnsi="Times New Roman" w:cs="Times New Roman"/>
          <w:sz w:val="28"/>
          <w:szCs w:val="28"/>
        </w:rPr>
        <w:lastRenderedPageBreak/>
        <w:t>主乡总磷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超标，乌木镇、周家镇硫酸盐超标。渠县</w:t>
      </w:r>
      <w:r>
        <w:rPr>
          <w:rFonts w:ascii="Times New Roman" w:eastAsia="仿宋" w:hAnsi="Times New Roman" w:cs="Times New Roman" w:hint="eastAsia"/>
          <w:sz w:val="28"/>
          <w:szCs w:val="28"/>
        </w:rPr>
        <w:t>龙凤乡</w:t>
      </w:r>
      <w:r>
        <w:rPr>
          <w:rFonts w:ascii="Times New Roman" w:eastAsia="仿宋" w:hAnsi="Times New Roman" w:cs="Times New Roman"/>
          <w:sz w:val="28"/>
          <w:szCs w:val="28"/>
        </w:rPr>
        <w:t>、巨光乡高锰酸盐指数、总磷超标</w:t>
      </w:r>
      <w:r w:rsidR="0003709B">
        <w:rPr>
          <w:rFonts w:ascii="Times New Roman" w:eastAsia="仿宋" w:hAnsi="Times New Roman" w:cs="Times New Roman" w:hint="eastAsia"/>
          <w:sz w:val="28"/>
          <w:szCs w:val="28"/>
        </w:rPr>
        <w:t>（详见</w:t>
      </w:r>
      <w:r w:rsidR="0003709B">
        <w:rPr>
          <w:rFonts w:ascii="Times New Roman" w:eastAsia="仿宋" w:hAnsi="Times New Roman" w:cs="Times New Roman"/>
          <w:sz w:val="28"/>
          <w:szCs w:val="28"/>
        </w:rPr>
        <w:t>附表</w:t>
      </w:r>
      <w:r w:rsidR="0003709B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03709B"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:rsidR="00A21E6F" w:rsidRDefault="00051AD2" w:rsidP="00A21E6F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全市</w:t>
      </w:r>
      <w:r w:rsidRPr="00FD764F">
        <w:rPr>
          <w:rFonts w:ascii="Times New Roman" w:eastAsia="仿宋" w:hAnsi="Times New Roman" w:cs="Times New Roman"/>
          <w:sz w:val="28"/>
          <w:szCs w:val="28"/>
        </w:rPr>
        <w:t>地下水源地水质超标</w:t>
      </w:r>
      <w:r>
        <w:rPr>
          <w:rFonts w:ascii="Times New Roman" w:eastAsia="仿宋" w:hAnsi="Times New Roman" w:cs="Times New Roman" w:hint="eastAsia"/>
          <w:sz w:val="28"/>
          <w:szCs w:val="28"/>
        </w:rPr>
        <w:t>的有</w:t>
      </w:r>
      <w:r w:rsidR="00A21E6F" w:rsidRPr="00FD764F">
        <w:rPr>
          <w:rFonts w:ascii="Times New Roman" w:eastAsia="仿宋" w:hAnsi="Times New Roman" w:cs="Times New Roman"/>
          <w:sz w:val="28"/>
          <w:szCs w:val="28"/>
        </w:rPr>
        <w:t>大竹县安吉乡、神合乡，渠县板桥乡、汇北乡、巨光乡、三板镇、万寿乡。</w:t>
      </w:r>
    </w:p>
    <w:p w:rsidR="00143772" w:rsidRPr="00FD764F" w:rsidRDefault="00143772" w:rsidP="00A21E6F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大竹县安吉乡</w:t>
      </w:r>
      <w:r w:rsidR="0003709B">
        <w:rPr>
          <w:rFonts w:ascii="Times New Roman" w:eastAsia="仿宋" w:hAnsi="Times New Roman" w:cs="Times New Roman" w:hint="eastAsia"/>
          <w:sz w:val="28"/>
          <w:szCs w:val="28"/>
        </w:rPr>
        <w:t>地下</w:t>
      </w:r>
      <w:r w:rsidR="0003709B">
        <w:rPr>
          <w:rFonts w:ascii="Times New Roman" w:eastAsia="仿宋" w:hAnsi="Times New Roman" w:cs="Times New Roman"/>
          <w:sz w:val="28"/>
          <w:szCs w:val="28"/>
        </w:rPr>
        <w:t>水源地</w:t>
      </w:r>
      <w:r>
        <w:rPr>
          <w:rFonts w:ascii="Times New Roman" w:eastAsia="仿宋" w:hAnsi="Times New Roman" w:cs="Times New Roman"/>
          <w:sz w:val="28"/>
          <w:szCs w:val="28"/>
        </w:rPr>
        <w:t>铁超标，</w:t>
      </w:r>
      <w:r>
        <w:rPr>
          <w:rFonts w:ascii="Times New Roman" w:eastAsia="仿宋" w:hAnsi="Times New Roman" w:cs="Times New Roman" w:hint="eastAsia"/>
          <w:sz w:val="28"/>
          <w:szCs w:val="28"/>
        </w:rPr>
        <w:t>神</w:t>
      </w:r>
      <w:r>
        <w:rPr>
          <w:rFonts w:ascii="Times New Roman" w:eastAsia="仿宋" w:hAnsi="Times New Roman" w:cs="Times New Roman"/>
          <w:sz w:val="28"/>
          <w:szCs w:val="28"/>
        </w:rPr>
        <w:t>合乡</w:t>
      </w:r>
      <w:r w:rsidR="0003709B">
        <w:rPr>
          <w:rFonts w:ascii="Times New Roman" w:eastAsia="仿宋" w:hAnsi="Times New Roman" w:cs="Times New Roman" w:hint="eastAsia"/>
          <w:sz w:val="28"/>
          <w:szCs w:val="28"/>
        </w:rPr>
        <w:t>硫酸盐</w:t>
      </w:r>
      <w:r w:rsidR="0003709B">
        <w:rPr>
          <w:rFonts w:ascii="Times New Roman" w:eastAsia="仿宋" w:hAnsi="Times New Roman" w:cs="Times New Roman"/>
          <w:sz w:val="28"/>
          <w:szCs w:val="28"/>
        </w:rPr>
        <w:t>超标。渠县</w:t>
      </w:r>
      <w:r w:rsidR="0003709B">
        <w:rPr>
          <w:rFonts w:ascii="Times New Roman" w:eastAsia="仿宋" w:hAnsi="Times New Roman" w:cs="Times New Roman" w:hint="eastAsia"/>
          <w:sz w:val="28"/>
          <w:szCs w:val="28"/>
        </w:rPr>
        <w:t>板桥乡</w:t>
      </w:r>
      <w:r w:rsidR="0003709B">
        <w:rPr>
          <w:rFonts w:ascii="Times New Roman" w:eastAsia="仿宋" w:hAnsi="Times New Roman" w:cs="Times New Roman"/>
          <w:sz w:val="28"/>
          <w:szCs w:val="28"/>
        </w:rPr>
        <w:t>氯化物、氟化物超标，汇北乡、巨光乡氟化物超标</w:t>
      </w:r>
      <w:r w:rsidR="0003709B">
        <w:rPr>
          <w:rFonts w:ascii="Times New Roman" w:eastAsia="仿宋" w:hAnsi="Times New Roman" w:cs="Times New Roman" w:hint="eastAsia"/>
          <w:sz w:val="28"/>
          <w:szCs w:val="28"/>
        </w:rPr>
        <w:t>，三板镇</w:t>
      </w:r>
      <w:r w:rsidR="0003709B">
        <w:rPr>
          <w:rFonts w:ascii="Times New Roman" w:eastAsia="仿宋" w:hAnsi="Times New Roman" w:cs="Times New Roman"/>
          <w:sz w:val="28"/>
          <w:szCs w:val="28"/>
        </w:rPr>
        <w:t>硫酸盐、亚硝酸盐超标，</w:t>
      </w:r>
      <w:proofErr w:type="gramStart"/>
      <w:r w:rsidR="0003709B">
        <w:rPr>
          <w:rFonts w:ascii="Times New Roman" w:eastAsia="仿宋" w:hAnsi="Times New Roman" w:cs="Times New Roman"/>
          <w:sz w:val="28"/>
          <w:szCs w:val="28"/>
        </w:rPr>
        <w:t>万寿乡</w:t>
      </w:r>
      <w:proofErr w:type="gramEnd"/>
      <w:r w:rsidR="0003709B">
        <w:rPr>
          <w:rFonts w:ascii="Times New Roman" w:eastAsia="仿宋" w:hAnsi="Times New Roman" w:cs="Times New Roman"/>
          <w:sz w:val="28"/>
          <w:szCs w:val="28"/>
        </w:rPr>
        <w:t>耗氧量超标</w:t>
      </w:r>
      <w:r w:rsidR="0003709B">
        <w:rPr>
          <w:rFonts w:ascii="Times New Roman" w:eastAsia="仿宋" w:hAnsi="Times New Roman" w:cs="Times New Roman" w:hint="eastAsia"/>
          <w:sz w:val="28"/>
          <w:szCs w:val="28"/>
        </w:rPr>
        <w:t>（详见</w:t>
      </w:r>
      <w:r w:rsidR="0003709B">
        <w:rPr>
          <w:rFonts w:ascii="Times New Roman" w:eastAsia="仿宋" w:hAnsi="Times New Roman" w:cs="Times New Roman"/>
          <w:sz w:val="28"/>
          <w:szCs w:val="28"/>
        </w:rPr>
        <w:t>附表</w:t>
      </w:r>
      <w:r w:rsidR="0003709B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03709B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03709B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C3455D" w:rsidRPr="00FD764F" w:rsidRDefault="00EE3633" w:rsidP="00A21E6F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依据</w:t>
      </w:r>
      <w:r w:rsidR="005E7291" w:rsidRPr="005E7291">
        <w:rPr>
          <w:rFonts w:ascii="Times New Roman" w:eastAsia="仿宋" w:hAnsi="Times New Roman" w:cs="Times New Roman" w:hint="eastAsia"/>
          <w:sz w:val="28"/>
          <w:szCs w:val="28"/>
        </w:rPr>
        <w:t>《地表水环境质量评价办法（试行）》（</w:t>
      </w:r>
      <w:proofErr w:type="gramStart"/>
      <w:r w:rsidR="005E7291" w:rsidRPr="005E7291">
        <w:rPr>
          <w:rFonts w:ascii="Times New Roman" w:eastAsia="仿宋" w:hAnsi="Times New Roman" w:cs="Times New Roman" w:hint="eastAsia"/>
          <w:sz w:val="28"/>
          <w:szCs w:val="28"/>
        </w:rPr>
        <w:t>环办</w:t>
      </w:r>
      <w:proofErr w:type="gramEnd"/>
      <w:r w:rsidR="005E7291" w:rsidRPr="005E7291">
        <w:rPr>
          <w:rFonts w:ascii="Times New Roman" w:eastAsia="仿宋" w:hAnsi="Times New Roman" w:cs="Times New Roman" w:hint="eastAsia"/>
          <w:sz w:val="28"/>
          <w:szCs w:val="28"/>
        </w:rPr>
        <w:t>[2011]22</w:t>
      </w:r>
      <w:r w:rsidR="005E7291" w:rsidRPr="005E7291">
        <w:rPr>
          <w:rFonts w:ascii="Times New Roman" w:eastAsia="仿宋" w:hAnsi="Times New Roman" w:cs="Times New Roman" w:hint="eastAsia"/>
          <w:sz w:val="28"/>
          <w:szCs w:val="28"/>
        </w:rPr>
        <w:t>号），</w:t>
      </w:r>
      <w:r w:rsidR="00A87B86">
        <w:rPr>
          <w:rFonts w:ascii="Times New Roman" w:eastAsia="仿宋" w:hAnsi="Times New Roman" w:cs="Times New Roman" w:hint="eastAsia"/>
          <w:sz w:val="28"/>
          <w:szCs w:val="28"/>
        </w:rPr>
        <w:t>对</w:t>
      </w:r>
      <w:r w:rsidR="005E7291">
        <w:rPr>
          <w:rFonts w:ascii="Times New Roman" w:eastAsia="仿宋" w:hAnsi="Times New Roman" w:cs="Times New Roman" w:hint="eastAsia"/>
          <w:sz w:val="28"/>
          <w:szCs w:val="28"/>
        </w:rPr>
        <w:t>地表水</w:t>
      </w:r>
      <w:r w:rsidR="00A87B86">
        <w:rPr>
          <w:rFonts w:ascii="Times New Roman" w:eastAsia="仿宋" w:hAnsi="Times New Roman" w:cs="Times New Roman" w:hint="eastAsia"/>
          <w:sz w:val="28"/>
          <w:szCs w:val="28"/>
        </w:rPr>
        <w:t>参考</w:t>
      </w:r>
      <w:r w:rsidR="00A87B86">
        <w:rPr>
          <w:rFonts w:ascii="Times New Roman" w:eastAsia="仿宋" w:hAnsi="Times New Roman" w:cs="Times New Roman"/>
          <w:sz w:val="28"/>
          <w:szCs w:val="28"/>
        </w:rPr>
        <w:t>指标</w:t>
      </w:r>
      <w:r w:rsidR="005E7291">
        <w:rPr>
          <w:rFonts w:ascii="Times New Roman" w:eastAsia="仿宋" w:hAnsi="Times New Roman" w:cs="Times New Roman"/>
          <w:sz w:val="28"/>
          <w:szCs w:val="28"/>
        </w:rPr>
        <w:t>粪大肠菌群和总氮（</w:t>
      </w:r>
      <w:r w:rsidR="005E7291">
        <w:rPr>
          <w:rFonts w:ascii="Times New Roman" w:eastAsia="仿宋" w:hAnsi="Times New Roman" w:cs="Times New Roman" w:hint="eastAsia"/>
          <w:sz w:val="28"/>
          <w:szCs w:val="28"/>
        </w:rPr>
        <w:t>湖库</w:t>
      </w:r>
      <w:r w:rsidR="005E7291">
        <w:rPr>
          <w:rFonts w:ascii="Times New Roman" w:eastAsia="仿宋" w:hAnsi="Times New Roman" w:cs="Times New Roman"/>
          <w:sz w:val="28"/>
          <w:szCs w:val="28"/>
        </w:rPr>
        <w:t>）</w:t>
      </w:r>
      <w:r w:rsidR="00A87B86">
        <w:rPr>
          <w:rFonts w:ascii="Times New Roman" w:eastAsia="仿宋" w:hAnsi="Times New Roman" w:cs="Times New Roman" w:hint="eastAsia"/>
          <w:sz w:val="28"/>
          <w:szCs w:val="28"/>
        </w:rPr>
        <w:t>进行单独</w:t>
      </w:r>
      <w:r w:rsidR="00A87B86">
        <w:rPr>
          <w:rFonts w:ascii="Times New Roman" w:eastAsia="仿宋" w:hAnsi="Times New Roman" w:cs="Times New Roman"/>
          <w:sz w:val="28"/>
          <w:szCs w:val="28"/>
        </w:rPr>
        <w:t>评价</w:t>
      </w:r>
      <w:r w:rsidR="00A87B86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A21E6F" w:rsidRPr="00FD764F">
        <w:rPr>
          <w:rFonts w:ascii="Times New Roman" w:eastAsia="仿宋" w:hAnsi="Times New Roman" w:cs="Times New Roman"/>
          <w:sz w:val="28"/>
          <w:szCs w:val="28"/>
        </w:rPr>
        <w:t>开江县回龙镇河流型水源地参考指标粪大肠菌群超标。通川区金石乡，经开</w:t>
      </w:r>
      <w:proofErr w:type="gramStart"/>
      <w:r w:rsidR="00A21E6F" w:rsidRPr="00FD764F">
        <w:rPr>
          <w:rFonts w:ascii="Times New Roman" w:eastAsia="仿宋" w:hAnsi="Times New Roman" w:cs="Times New Roman"/>
          <w:sz w:val="28"/>
          <w:szCs w:val="28"/>
        </w:rPr>
        <w:t>区幺塘乡</w:t>
      </w:r>
      <w:proofErr w:type="gramEnd"/>
      <w:r w:rsidR="00A21E6F" w:rsidRPr="00FD764F">
        <w:rPr>
          <w:rFonts w:ascii="Times New Roman" w:eastAsia="仿宋" w:hAnsi="Times New Roman" w:cs="Times New Roman"/>
          <w:sz w:val="28"/>
          <w:szCs w:val="28"/>
        </w:rPr>
        <w:t>，开江县广福镇、</w:t>
      </w:r>
      <w:proofErr w:type="gramStart"/>
      <w:r w:rsidR="00A21E6F" w:rsidRPr="00FD764F">
        <w:rPr>
          <w:rFonts w:ascii="Times New Roman" w:eastAsia="仿宋" w:hAnsi="Times New Roman" w:cs="Times New Roman"/>
          <w:sz w:val="28"/>
          <w:szCs w:val="28"/>
        </w:rPr>
        <w:t>讲治镇</w:t>
      </w:r>
      <w:proofErr w:type="gramEnd"/>
      <w:r w:rsidR="00A21E6F" w:rsidRPr="00FD764F">
        <w:rPr>
          <w:rFonts w:ascii="Times New Roman" w:eastAsia="仿宋" w:hAnsi="Times New Roman" w:cs="Times New Roman"/>
          <w:sz w:val="28"/>
          <w:szCs w:val="28"/>
        </w:rPr>
        <w:t>、天师镇、长田乡，大竹</w:t>
      </w:r>
      <w:proofErr w:type="gramStart"/>
      <w:r w:rsidR="00A21E6F" w:rsidRPr="00FD764F">
        <w:rPr>
          <w:rFonts w:ascii="Times New Roman" w:eastAsia="仿宋" w:hAnsi="Times New Roman" w:cs="Times New Roman"/>
          <w:sz w:val="28"/>
          <w:szCs w:val="28"/>
        </w:rPr>
        <w:t>县白坝乡</w:t>
      </w:r>
      <w:proofErr w:type="gramEnd"/>
      <w:r w:rsidR="00A21E6F" w:rsidRPr="00FD764F">
        <w:rPr>
          <w:rFonts w:ascii="Times New Roman" w:eastAsia="仿宋" w:hAnsi="Times New Roman" w:cs="Times New Roman"/>
          <w:sz w:val="28"/>
          <w:szCs w:val="28"/>
        </w:rPr>
        <w:t>、高明镇、</w:t>
      </w:r>
      <w:proofErr w:type="gramStart"/>
      <w:r w:rsidR="00A21E6F" w:rsidRPr="00FD764F">
        <w:rPr>
          <w:rFonts w:ascii="Times New Roman" w:eastAsia="仿宋" w:hAnsi="Times New Roman" w:cs="Times New Roman"/>
          <w:sz w:val="28"/>
          <w:szCs w:val="28"/>
        </w:rPr>
        <w:t>庙坝镇</w:t>
      </w:r>
      <w:proofErr w:type="gramEnd"/>
      <w:r w:rsidR="00A21E6F" w:rsidRPr="00FD764F">
        <w:rPr>
          <w:rFonts w:ascii="Times New Roman" w:eastAsia="仿宋" w:hAnsi="Times New Roman" w:cs="Times New Roman"/>
          <w:sz w:val="28"/>
          <w:szCs w:val="28"/>
        </w:rPr>
        <w:t>、清河镇、清水镇、杨通乡、永胜乡，渠县富贵镇、龙凤乡</w:t>
      </w:r>
      <w:r w:rsidR="00A21E6F" w:rsidRPr="00FD764F">
        <w:rPr>
          <w:rFonts w:ascii="Times New Roman" w:eastAsia="仿宋" w:hAnsi="Times New Roman" w:cs="Times New Roman"/>
          <w:sz w:val="28"/>
          <w:szCs w:val="28"/>
        </w:rPr>
        <w:t>15</w:t>
      </w:r>
      <w:r w:rsidR="00A21E6F" w:rsidRPr="00FD764F">
        <w:rPr>
          <w:rFonts w:ascii="Times New Roman" w:eastAsia="仿宋" w:hAnsi="Times New Roman" w:cs="Times New Roman"/>
          <w:sz w:val="28"/>
          <w:szCs w:val="28"/>
        </w:rPr>
        <w:t>个湖库型地表水源地参考指标总氮超标。</w:t>
      </w:r>
    </w:p>
    <w:p w:rsidR="00A06EA4" w:rsidRDefault="00A06EA4" w:rsidP="00C3455D">
      <w:pPr>
        <w:spacing w:beforeLines="100" w:before="312" w:line="360" w:lineRule="auto"/>
        <w:rPr>
          <w:rFonts w:ascii="Times New Roman" w:hAnsi="Times New Roman" w:cs="Times New Roman"/>
          <w:sz w:val="24"/>
        </w:rPr>
        <w:sectPr w:rsidR="00A06EA4" w:rsidSect="00A037C3">
          <w:headerReference w:type="default" r:id="rId8"/>
          <w:footerReference w:type="default" r:id="rId9"/>
          <w:pgSz w:w="11906" w:h="16838"/>
          <w:pgMar w:top="1440" w:right="1134" w:bottom="1440" w:left="1797" w:header="851" w:footer="992" w:gutter="0"/>
          <w:cols w:space="425"/>
          <w:docGrid w:type="lines" w:linePitch="312"/>
        </w:sectPr>
      </w:pPr>
    </w:p>
    <w:p w:rsidR="00A21E6F" w:rsidRDefault="00A21E6F" w:rsidP="00A21E6F">
      <w:pPr>
        <w:spacing w:line="400" w:lineRule="exact"/>
        <w:ind w:firstLineChars="210" w:firstLine="50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</w:t>
      </w:r>
      <w:r w:rsidRPr="00C544E8">
        <w:rPr>
          <w:rFonts w:ascii="宋体" w:hAnsi="宋体" w:hint="eastAsia"/>
          <w:sz w:val="24"/>
        </w:rPr>
        <w:t>表</w:t>
      </w:r>
      <w:r>
        <w:rPr>
          <w:rFonts w:ascii="宋体" w:hAnsi="宋体"/>
          <w:sz w:val="24"/>
        </w:rPr>
        <w:t>1</w:t>
      </w:r>
      <w:r w:rsidRPr="00C544E8">
        <w:rPr>
          <w:rFonts w:ascii="宋体" w:hAnsi="宋体" w:hint="eastAsia"/>
          <w:sz w:val="24"/>
        </w:rPr>
        <w:t>：201</w:t>
      </w:r>
      <w:r w:rsidRPr="00C544E8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年度</w:t>
      </w:r>
      <w:r w:rsidRPr="00C544E8">
        <w:rPr>
          <w:rFonts w:ascii="宋体" w:hAnsi="宋体" w:hint="eastAsia"/>
          <w:sz w:val="24"/>
        </w:rPr>
        <w:t xml:space="preserve"> </w:t>
      </w:r>
      <w:r w:rsidRPr="00C544E8">
        <w:rPr>
          <w:rFonts w:ascii="宋体" w:hAnsi="宋体"/>
          <w:sz w:val="24"/>
        </w:rPr>
        <w:t>达州市乡镇</w:t>
      </w:r>
      <w:r w:rsidRPr="00C544E8">
        <w:rPr>
          <w:rFonts w:ascii="宋体" w:hAnsi="宋体" w:hint="eastAsia"/>
          <w:sz w:val="24"/>
        </w:rPr>
        <w:t xml:space="preserve"> </w:t>
      </w:r>
      <w:r w:rsidRPr="00C544E8">
        <w:rPr>
          <w:rFonts w:ascii="宋体" w:hAnsi="宋体" w:hint="eastAsia"/>
          <w:b/>
          <w:sz w:val="24"/>
        </w:rPr>
        <w:t>达标</w:t>
      </w:r>
      <w:r w:rsidRPr="00C544E8">
        <w:rPr>
          <w:rFonts w:ascii="宋体" w:hAnsi="宋体"/>
          <w:b/>
          <w:sz w:val="24"/>
        </w:rPr>
        <w:t>水源</w:t>
      </w:r>
      <w:r w:rsidRPr="00C544E8">
        <w:rPr>
          <w:rFonts w:ascii="宋体" w:hAnsi="宋体" w:hint="eastAsia"/>
          <w:b/>
          <w:sz w:val="24"/>
        </w:rPr>
        <w:t xml:space="preserve">数 </w:t>
      </w:r>
      <w:r w:rsidRPr="00C544E8">
        <w:rPr>
          <w:rFonts w:ascii="宋体" w:hAnsi="宋体"/>
          <w:sz w:val="24"/>
        </w:rPr>
        <w:t>统计</w:t>
      </w:r>
      <w:r>
        <w:rPr>
          <w:rFonts w:ascii="宋体" w:hAnsi="宋体" w:hint="eastAsia"/>
          <w:sz w:val="24"/>
        </w:rPr>
        <w:t>（其中</w:t>
      </w:r>
      <w:r>
        <w:rPr>
          <w:rFonts w:ascii="宋体" w:hAnsi="宋体"/>
          <w:sz w:val="24"/>
        </w:rPr>
        <w:t>地表水按主要指标评价</w:t>
      </w:r>
      <w:r>
        <w:rPr>
          <w:rFonts w:ascii="宋体" w:hAnsi="宋体" w:hint="eastAsia"/>
          <w:sz w:val="24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2"/>
        <w:gridCol w:w="938"/>
        <w:gridCol w:w="939"/>
        <w:gridCol w:w="939"/>
        <w:gridCol w:w="939"/>
        <w:gridCol w:w="948"/>
        <w:gridCol w:w="951"/>
        <w:gridCol w:w="942"/>
        <w:gridCol w:w="951"/>
        <w:gridCol w:w="942"/>
        <w:gridCol w:w="960"/>
        <w:gridCol w:w="942"/>
        <w:gridCol w:w="939"/>
        <w:gridCol w:w="951"/>
        <w:gridCol w:w="942"/>
        <w:gridCol w:w="945"/>
      </w:tblGrid>
      <w:tr w:rsidR="00A21E6F" w:rsidRPr="0017739F" w:rsidTr="00312BF2">
        <w:trPr>
          <w:trHeight w:val="312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1542" w:type="pct"/>
            <w:gridSpan w:val="5"/>
            <w:tcBorders>
              <w:top w:val="single" w:sz="12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达标水源数比例（%）</w:t>
            </w:r>
          </w:p>
        </w:tc>
        <w:tc>
          <w:tcPr>
            <w:tcW w:w="1557" w:type="pct"/>
            <w:gridSpan w:val="5"/>
            <w:tcBorders>
              <w:top w:val="single" w:sz="12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达标水源数（</w:t>
            </w:r>
            <w:proofErr w:type="gramStart"/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48" w:type="pct"/>
            <w:gridSpan w:val="5"/>
            <w:tcBorders>
              <w:top w:val="single" w:sz="12" w:space="0" w:color="auto"/>
              <w:left w:val="nil"/>
              <w:bottom w:val="single" w:sz="4" w:space="0" w:color="BFBFBF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水源数（</w:t>
            </w:r>
            <w:proofErr w:type="gramStart"/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21E6F" w:rsidRPr="0017739F" w:rsidTr="00312BF2">
        <w:trPr>
          <w:trHeight w:val="312"/>
        </w:trPr>
        <w:tc>
          <w:tcPr>
            <w:tcW w:w="352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A21E6F" w:rsidRPr="0017739F" w:rsidTr="00312BF2">
        <w:trPr>
          <w:trHeight w:val="312"/>
        </w:trPr>
        <w:tc>
          <w:tcPr>
            <w:tcW w:w="35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308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87.5</w:t>
            </w:r>
          </w:p>
        </w:tc>
        <w:tc>
          <w:tcPr>
            <w:tcW w:w="30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0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92.9</w:t>
            </w:r>
          </w:p>
        </w:tc>
        <w:tc>
          <w:tcPr>
            <w:tcW w:w="30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92.9</w:t>
            </w:r>
          </w:p>
        </w:tc>
        <w:tc>
          <w:tcPr>
            <w:tcW w:w="31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7</w:t>
            </w:r>
          </w:p>
        </w:tc>
        <w:tc>
          <w:tcPr>
            <w:tcW w:w="30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6</w:t>
            </w:r>
          </w:p>
        </w:tc>
        <w:tc>
          <w:tcPr>
            <w:tcW w:w="31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13</w:t>
            </w:r>
          </w:p>
        </w:tc>
        <w:tc>
          <w:tcPr>
            <w:tcW w:w="30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13</w:t>
            </w:r>
          </w:p>
        </w:tc>
        <w:tc>
          <w:tcPr>
            <w:tcW w:w="30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</w:t>
            </w:r>
          </w:p>
        </w:tc>
        <w:tc>
          <w:tcPr>
            <w:tcW w:w="30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6</w:t>
            </w:r>
          </w:p>
        </w:tc>
        <w:tc>
          <w:tcPr>
            <w:tcW w:w="31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14</w:t>
            </w:r>
          </w:p>
        </w:tc>
        <w:tc>
          <w:tcPr>
            <w:tcW w:w="30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10" w:type="pct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14</w:t>
            </w:r>
          </w:p>
        </w:tc>
      </w:tr>
      <w:tr w:rsidR="00A21E6F" w:rsidRPr="0017739F" w:rsidTr="00312BF2">
        <w:trPr>
          <w:trHeight w:val="312"/>
        </w:trPr>
        <w:tc>
          <w:tcPr>
            <w:tcW w:w="35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94.7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95.8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96.7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30</w:t>
            </w:r>
          </w:p>
        </w:tc>
      </w:tr>
      <w:tr w:rsidR="00A21E6F" w:rsidRPr="0017739F" w:rsidTr="00312BF2">
        <w:trPr>
          <w:trHeight w:val="312"/>
        </w:trPr>
        <w:tc>
          <w:tcPr>
            <w:tcW w:w="35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50</w:t>
            </w:r>
          </w:p>
        </w:tc>
      </w:tr>
      <w:tr w:rsidR="00A21E6F" w:rsidRPr="0017739F" w:rsidTr="00312BF2">
        <w:trPr>
          <w:trHeight w:val="312"/>
        </w:trPr>
        <w:tc>
          <w:tcPr>
            <w:tcW w:w="35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90.5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85.7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28</w:t>
            </w:r>
          </w:p>
        </w:tc>
      </w:tr>
      <w:tr w:rsidR="00A21E6F" w:rsidRPr="0017739F" w:rsidTr="00312BF2">
        <w:trPr>
          <w:trHeight w:val="312"/>
        </w:trPr>
        <w:tc>
          <w:tcPr>
            <w:tcW w:w="35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92.9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85.7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90.5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81.8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88.7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53</w:t>
            </w:r>
          </w:p>
        </w:tc>
      </w:tr>
      <w:tr w:rsidR="00A21E6F" w:rsidRPr="0017739F" w:rsidTr="00312BF2">
        <w:trPr>
          <w:trHeight w:val="312"/>
        </w:trPr>
        <w:tc>
          <w:tcPr>
            <w:tcW w:w="35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  县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95.2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91.3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61.5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80.6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36</w:t>
            </w:r>
          </w:p>
        </w:tc>
      </w:tr>
      <w:tr w:rsidR="00A21E6F" w:rsidRPr="0017739F" w:rsidTr="00312BF2">
        <w:trPr>
          <w:trHeight w:val="312"/>
        </w:trPr>
        <w:tc>
          <w:tcPr>
            <w:tcW w:w="35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 w:hint="eastAsia"/>
              </w:rPr>
              <w:t>—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</w:t>
            </w:r>
          </w:p>
        </w:tc>
      </w:tr>
      <w:tr w:rsidR="00A21E6F" w:rsidRPr="0017739F" w:rsidTr="00312BF2">
        <w:trPr>
          <w:trHeight w:val="312"/>
        </w:trPr>
        <w:tc>
          <w:tcPr>
            <w:tcW w:w="35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53</w:t>
            </w:r>
          </w:p>
        </w:tc>
      </w:tr>
      <w:tr w:rsidR="00A21E6F" w:rsidRPr="009764F8" w:rsidTr="00312BF2">
        <w:trPr>
          <w:trHeight w:val="312"/>
        </w:trPr>
        <w:tc>
          <w:tcPr>
            <w:tcW w:w="35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A21E6F" w:rsidRPr="00773AD5" w:rsidRDefault="00A21E6F" w:rsidP="00312B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D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94.1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84.4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92.5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170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37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207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245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177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43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220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45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ind w:leftChars="100" w:left="210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265</w:t>
            </w:r>
          </w:p>
        </w:tc>
      </w:tr>
    </w:tbl>
    <w:p w:rsidR="00A21E6F" w:rsidRDefault="00A21E6F" w:rsidP="00A21E6F">
      <w:pPr>
        <w:spacing w:beforeLines="100" w:before="312" w:line="400" w:lineRule="exact"/>
        <w:ind w:firstLineChars="210" w:firstLine="50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附表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：201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 xml:space="preserve">年度 </w:t>
      </w:r>
      <w:r>
        <w:rPr>
          <w:rFonts w:ascii="宋体" w:hAnsi="宋体"/>
          <w:sz w:val="24"/>
        </w:rPr>
        <w:t>达州市乡镇</w:t>
      </w:r>
      <w:r w:rsidRPr="00AE5485">
        <w:rPr>
          <w:rFonts w:ascii="宋体" w:hAnsi="宋体"/>
          <w:b/>
          <w:sz w:val="24"/>
        </w:rPr>
        <w:t>水</w:t>
      </w:r>
      <w:r>
        <w:rPr>
          <w:rFonts w:ascii="宋体" w:hAnsi="宋体"/>
          <w:sz w:val="24"/>
        </w:rPr>
        <w:t>源</w:t>
      </w:r>
      <w:r>
        <w:rPr>
          <w:rFonts w:ascii="宋体" w:hAnsi="宋体" w:hint="eastAsia"/>
          <w:sz w:val="24"/>
        </w:rPr>
        <w:t xml:space="preserve">地 </w:t>
      </w:r>
      <w:r w:rsidRPr="00D06539">
        <w:rPr>
          <w:rFonts w:ascii="宋体" w:hAnsi="宋体" w:hint="eastAsia"/>
          <w:b/>
          <w:sz w:val="24"/>
        </w:rPr>
        <w:t>水质达标率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sz w:val="24"/>
        </w:rPr>
        <w:t>统计</w:t>
      </w:r>
      <w:r>
        <w:rPr>
          <w:rFonts w:ascii="宋体" w:hAnsi="宋体" w:hint="eastAsia"/>
          <w:sz w:val="24"/>
        </w:rPr>
        <w:t>（其中</w:t>
      </w:r>
      <w:r>
        <w:rPr>
          <w:rFonts w:ascii="宋体" w:hAnsi="宋体"/>
          <w:sz w:val="24"/>
        </w:rPr>
        <w:t>地表水按主要指标评价</w:t>
      </w:r>
      <w:r>
        <w:rPr>
          <w:rFonts w:ascii="宋体" w:hAnsi="宋体" w:hint="eastAsia"/>
          <w:sz w:val="24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4"/>
        <w:gridCol w:w="783"/>
        <w:gridCol w:w="772"/>
        <w:gridCol w:w="816"/>
        <w:gridCol w:w="816"/>
        <w:gridCol w:w="935"/>
        <w:gridCol w:w="1014"/>
        <w:gridCol w:w="1014"/>
        <w:gridCol w:w="1014"/>
        <w:gridCol w:w="1014"/>
        <w:gridCol w:w="1017"/>
        <w:gridCol w:w="1017"/>
        <w:gridCol w:w="1017"/>
        <w:gridCol w:w="1017"/>
        <w:gridCol w:w="1017"/>
        <w:gridCol w:w="1063"/>
      </w:tblGrid>
      <w:tr w:rsidR="00A21E6F" w:rsidRPr="00D5689E" w:rsidTr="00312BF2">
        <w:trPr>
          <w:trHeight w:val="332"/>
        </w:trPr>
        <w:tc>
          <w:tcPr>
            <w:tcW w:w="3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D8E4BC"/>
            <w:noWrap/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133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水质达标率（%）</w:t>
            </w:r>
          </w:p>
        </w:tc>
        <w:tc>
          <w:tcPr>
            <w:tcW w:w="1671" w:type="pct"/>
            <w:gridSpan w:val="5"/>
            <w:tcBorders>
              <w:top w:val="single" w:sz="12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达标水量（万吨）</w:t>
            </w:r>
          </w:p>
        </w:tc>
        <w:tc>
          <w:tcPr>
            <w:tcW w:w="1689" w:type="pct"/>
            <w:gridSpan w:val="5"/>
            <w:tcBorders>
              <w:top w:val="single" w:sz="12" w:space="0" w:color="auto"/>
              <w:left w:val="nil"/>
              <w:bottom w:val="single" w:sz="4" w:space="0" w:color="BFBFBF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取水量（万吨）</w:t>
            </w:r>
          </w:p>
        </w:tc>
      </w:tr>
      <w:tr w:rsidR="00A21E6F" w:rsidRPr="00D5689E" w:rsidTr="00312BF2">
        <w:trPr>
          <w:trHeight w:val="332"/>
        </w:trPr>
        <w:tc>
          <w:tcPr>
            <w:tcW w:w="302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BFBFBF"/>
              <w:right w:val="nil"/>
            </w:tcBorders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A21E6F" w:rsidRPr="007F17B6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A21E6F" w:rsidRPr="00D5689E" w:rsidTr="00312BF2">
        <w:trPr>
          <w:trHeight w:val="332"/>
        </w:trPr>
        <w:tc>
          <w:tcPr>
            <w:tcW w:w="30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259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99.4</w:t>
            </w:r>
          </w:p>
        </w:tc>
        <w:tc>
          <w:tcPr>
            <w:tcW w:w="25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2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99.7</w:t>
            </w:r>
          </w:p>
        </w:tc>
        <w:tc>
          <w:tcPr>
            <w:tcW w:w="2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0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99.7</w:t>
            </w:r>
          </w:p>
        </w:tc>
        <w:tc>
          <w:tcPr>
            <w:tcW w:w="3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99.32</w:t>
            </w:r>
          </w:p>
        </w:tc>
        <w:tc>
          <w:tcPr>
            <w:tcW w:w="3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72</w:t>
            </w:r>
          </w:p>
        </w:tc>
        <w:tc>
          <w:tcPr>
            <w:tcW w:w="3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171.32</w:t>
            </w:r>
          </w:p>
        </w:tc>
        <w:tc>
          <w:tcPr>
            <w:tcW w:w="3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3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171.32</w:t>
            </w:r>
          </w:p>
        </w:tc>
        <w:tc>
          <w:tcPr>
            <w:tcW w:w="33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99.92</w:t>
            </w:r>
          </w:p>
        </w:tc>
        <w:tc>
          <w:tcPr>
            <w:tcW w:w="33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72</w:t>
            </w:r>
          </w:p>
        </w:tc>
        <w:tc>
          <w:tcPr>
            <w:tcW w:w="33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171.92</w:t>
            </w:r>
          </w:p>
        </w:tc>
        <w:tc>
          <w:tcPr>
            <w:tcW w:w="33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171.92</w:t>
            </w:r>
          </w:p>
        </w:tc>
      </w:tr>
      <w:tr w:rsidR="00A21E6F" w:rsidRPr="00D5689E" w:rsidTr="00312BF2">
        <w:trPr>
          <w:trHeight w:val="332"/>
        </w:trPr>
        <w:tc>
          <w:tcPr>
            <w:tcW w:w="30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87.4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88.9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89.9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58.2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432.2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46.9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479.1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58.2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486.2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46.9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533.1</w:t>
            </w:r>
          </w:p>
        </w:tc>
      </w:tr>
      <w:tr w:rsidR="00A21E6F" w:rsidRPr="00D5689E" w:rsidTr="00312BF2">
        <w:trPr>
          <w:trHeight w:val="332"/>
        </w:trPr>
        <w:tc>
          <w:tcPr>
            <w:tcW w:w="30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289.8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50.4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340.2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348.2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289.8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50.4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340.2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348.2</w:t>
            </w:r>
          </w:p>
        </w:tc>
      </w:tr>
      <w:tr w:rsidR="00A21E6F" w:rsidRPr="00D5689E" w:rsidTr="00312BF2">
        <w:trPr>
          <w:trHeight w:val="332"/>
        </w:trPr>
        <w:tc>
          <w:tcPr>
            <w:tcW w:w="30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48.8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65.3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50.9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52.4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12.8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76.8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81.4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131.2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19.6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150.8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4.6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155.4</w:t>
            </w:r>
          </w:p>
        </w:tc>
      </w:tr>
      <w:tr w:rsidR="00A21E6F" w:rsidRPr="00D5689E" w:rsidTr="00312BF2">
        <w:trPr>
          <w:trHeight w:val="332"/>
        </w:trPr>
        <w:tc>
          <w:tcPr>
            <w:tcW w:w="30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96.6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90.4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94.1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91.2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93.6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589.5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368.5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187.5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1145.5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610.5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407.5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205.5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1223.5</w:t>
            </w:r>
          </w:p>
        </w:tc>
      </w:tr>
      <w:tr w:rsidR="00A21E6F" w:rsidRPr="00D5689E" w:rsidTr="00312BF2">
        <w:trPr>
          <w:trHeight w:val="332"/>
        </w:trPr>
        <w:tc>
          <w:tcPr>
            <w:tcW w:w="30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  县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99.9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90.8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99.3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74.4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99</w:t>
            </w:r>
            <w:r w:rsidR="00547E48">
              <w:rPr>
                <w:rFonts w:ascii="宋体" w:hAnsi="宋体" w:hint="eastAsia"/>
              </w:rPr>
              <w:t>.0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1268.89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79.7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1348.59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14.26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1362.85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1270.33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87.77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1358.1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19.162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1377.262</w:t>
            </w:r>
          </w:p>
        </w:tc>
      </w:tr>
      <w:tr w:rsidR="00A21E6F" w:rsidRPr="00D5689E" w:rsidTr="00312BF2">
        <w:trPr>
          <w:trHeight w:val="332"/>
        </w:trPr>
        <w:tc>
          <w:tcPr>
            <w:tcW w:w="30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 w:hint="eastAsia"/>
              </w:rPr>
              <w:t>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39.5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39.5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39.5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1.2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1.2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3.04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3.04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—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3.04</w:t>
            </w:r>
          </w:p>
        </w:tc>
      </w:tr>
      <w:tr w:rsidR="00A21E6F" w:rsidRPr="00D5689E" w:rsidTr="00312BF2">
        <w:trPr>
          <w:trHeight w:val="332"/>
        </w:trPr>
        <w:tc>
          <w:tcPr>
            <w:tcW w:w="302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21E6F" w:rsidRPr="00D5689E" w:rsidRDefault="00A21E6F" w:rsidP="00312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793.9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48.1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212.8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1054.8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793.9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48.1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842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212.8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</w:rPr>
            </w:pPr>
            <w:r w:rsidRPr="00773AD5">
              <w:rPr>
                <w:rFonts w:ascii="宋体" w:hAnsi="宋体"/>
              </w:rPr>
              <w:t>1054.8</w:t>
            </w:r>
          </w:p>
        </w:tc>
      </w:tr>
      <w:tr w:rsidR="00A21E6F" w:rsidRPr="00BF7F42" w:rsidTr="00312BF2">
        <w:trPr>
          <w:trHeight w:val="332"/>
        </w:trPr>
        <w:tc>
          <w:tcPr>
            <w:tcW w:w="30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A21E6F" w:rsidRPr="00BF7F42" w:rsidRDefault="00A21E6F" w:rsidP="00312B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F7F4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96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92.5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95.4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95.4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21E6F" w:rsidRPr="00773AD5" w:rsidRDefault="00A21E6F" w:rsidP="00312BF2">
            <w:pPr>
              <w:ind w:leftChars="50" w:left="105"/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95.4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3479.41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690.9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4170.31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474.06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4644.37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3623.65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746.61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4370.26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496.962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DEDED"/>
            <w:noWrap/>
            <w:hideMark/>
          </w:tcPr>
          <w:p w:rsidR="00A21E6F" w:rsidRPr="00773AD5" w:rsidRDefault="00A21E6F" w:rsidP="00312BF2">
            <w:pPr>
              <w:rPr>
                <w:rFonts w:ascii="宋体" w:hAnsi="宋体"/>
                <w:b/>
              </w:rPr>
            </w:pPr>
            <w:r w:rsidRPr="00773AD5">
              <w:rPr>
                <w:rFonts w:ascii="宋体" w:hAnsi="宋体"/>
                <w:b/>
              </w:rPr>
              <w:t>4867.222</w:t>
            </w:r>
          </w:p>
        </w:tc>
      </w:tr>
    </w:tbl>
    <w:p w:rsidR="00A21E6F" w:rsidRDefault="00A21E6F" w:rsidP="00A21E6F">
      <w:pPr>
        <w:spacing w:line="0" w:lineRule="atLeast"/>
        <w:rPr>
          <w:rFonts w:ascii="宋体" w:hAnsi="宋体"/>
          <w:sz w:val="18"/>
          <w:szCs w:val="18"/>
        </w:rPr>
      </w:pPr>
      <w:r w:rsidRPr="00D70DA9">
        <w:rPr>
          <w:rFonts w:ascii="宋体" w:hAnsi="宋体" w:hint="eastAsia"/>
          <w:sz w:val="18"/>
          <w:szCs w:val="18"/>
        </w:rPr>
        <w:t>注：</w:t>
      </w:r>
      <w:r w:rsidRPr="00D70DA9">
        <w:rPr>
          <w:rFonts w:ascii="宋体" w:hAnsi="宋体"/>
          <w:sz w:val="18"/>
          <w:szCs w:val="18"/>
        </w:rPr>
        <w:t>水质达标率</w:t>
      </w:r>
      <w:r w:rsidRPr="00D70DA9">
        <w:rPr>
          <w:rFonts w:ascii="宋体" w:hAnsi="宋体" w:hint="eastAsia"/>
          <w:sz w:val="18"/>
          <w:szCs w:val="18"/>
        </w:rPr>
        <w:t>即水量</w:t>
      </w:r>
      <w:r w:rsidRPr="00D70DA9">
        <w:rPr>
          <w:rFonts w:ascii="宋体" w:hAnsi="宋体"/>
          <w:sz w:val="18"/>
          <w:szCs w:val="18"/>
        </w:rPr>
        <w:t>达标率，水质达标率</w:t>
      </w:r>
      <w:r w:rsidRPr="00D70DA9">
        <w:rPr>
          <w:rFonts w:ascii="宋体" w:hAnsi="宋体" w:hint="eastAsia"/>
          <w:sz w:val="18"/>
          <w:szCs w:val="18"/>
        </w:rPr>
        <w:t xml:space="preserve"> </w:t>
      </w:r>
      <w:r w:rsidRPr="00D70DA9">
        <w:rPr>
          <w:rFonts w:ascii="宋体" w:hAnsi="宋体"/>
          <w:sz w:val="18"/>
          <w:szCs w:val="18"/>
        </w:rPr>
        <w:t xml:space="preserve">= </w:t>
      </w:r>
      <w:r w:rsidRPr="00D70DA9">
        <w:rPr>
          <w:rFonts w:ascii="宋体" w:hAnsi="宋体" w:hint="eastAsia"/>
          <w:sz w:val="18"/>
          <w:szCs w:val="18"/>
        </w:rPr>
        <w:t>达标水量</w:t>
      </w:r>
      <w:r w:rsidRPr="00D70DA9">
        <w:rPr>
          <w:rFonts w:ascii="宋体" w:hAnsi="宋体"/>
          <w:sz w:val="18"/>
          <w:szCs w:val="18"/>
        </w:rPr>
        <w:t>/</w:t>
      </w:r>
      <w:r w:rsidRPr="00D70DA9">
        <w:rPr>
          <w:rFonts w:ascii="宋体" w:hAnsi="宋体" w:hint="eastAsia"/>
          <w:sz w:val="18"/>
          <w:szCs w:val="18"/>
        </w:rPr>
        <w:t>取水量×100</w:t>
      </w:r>
      <w:r w:rsidRPr="00D70DA9">
        <w:rPr>
          <w:rFonts w:ascii="宋体" w:hAnsi="宋体"/>
          <w:sz w:val="18"/>
          <w:szCs w:val="18"/>
        </w:rPr>
        <w:t>%。</w:t>
      </w:r>
    </w:p>
    <w:p w:rsidR="00A21E6F" w:rsidRDefault="00A21E6F" w:rsidP="00A21E6F">
      <w:pPr>
        <w:spacing w:beforeLines="50" w:before="156" w:line="0" w:lineRule="atLeast"/>
        <w:rPr>
          <w:rFonts w:ascii="宋体" w:hAnsi="宋体"/>
          <w:sz w:val="24"/>
        </w:rPr>
        <w:sectPr w:rsidR="00A21E6F" w:rsidSect="00FD764F">
          <w:headerReference w:type="default" r:id="rId10"/>
          <w:pgSz w:w="16838" w:h="11906" w:orient="landscape"/>
          <w:pgMar w:top="1077" w:right="907" w:bottom="1077" w:left="907" w:header="510" w:footer="992" w:gutter="0"/>
          <w:cols w:space="425"/>
          <w:docGrid w:type="lines" w:linePitch="312"/>
        </w:sectPr>
      </w:pPr>
    </w:p>
    <w:p w:rsidR="00A21E6F" w:rsidRDefault="00A21E6F" w:rsidP="00A21E6F">
      <w:pPr>
        <w:spacing w:beforeLines="50" w:before="156" w:line="0" w:lineRule="atLeast"/>
        <w:rPr>
          <w:rFonts w:ascii="宋体" w:hAnsi="宋体"/>
          <w:sz w:val="24"/>
        </w:rPr>
      </w:pPr>
      <w:r w:rsidRPr="00E538BC">
        <w:rPr>
          <w:rFonts w:ascii="宋体" w:hAnsi="宋体"/>
          <w:sz w:val="24"/>
        </w:rPr>
        <w:lastRenderedPageBreak/>
        <w:t>附表3：2018</w:t>
      </w:r>
      <w:r w:rsidRPr="00E538BC">
        <w:rPr>
          <w:rFonts w:ascii="宋体" w:hAnsi="宋体" w:hint="eastAsia"/>
          <w:sz w:val="24"/>
        </w:rPr>
        <w:t>年度</w:t>
      </w:r>
      <w:r w:rsidRPr="00E538BC">
        <w:rPr>
          <w:rFonts w:ascii="宋体" w:hAnsi="宋体"/>
          <w:sz w:val="24"/>
        </w:rPr>
        <w:t xml:space="preserve"> 达州市</w:t>
      </w:r>
      <w:r>
        <w:rPr>
          <w:rFonts w:ascii="宋体" w:hAnsi="宋体" w:hint="eastAsia"/>
          <w:sz w:val="24"/>
        </w:rPr>
        <w:t>水质</w:t>
      </w:r>
      <w:r w:rsidRPr="00E538BC">
        <w:rPr>
          <w:rFonts w:ascii="宋体" w:hAnsi="宋体"/>
          <w:sz w:val="24"/>
        </w:rPr>
        <w:t>超标</w:t>
      </w:r>
      <w:r>
        <w:rPr>
          <w:rFonts w:ascii="宋体" w:hAnsi="宋体" w:hint="eastAsia"/>
          <w:sz w:val="24"/>
        </w:rPr>
        <w:t>的</w:t>
      </w:r>
      <w:r w:rsidRPr="00E538BC">
        <w:rPr>
          <w:rFonts w:ascii="宋体" w:hAnsi="宋体"/>
          <w:sz w:val="24"/>
        </w:rPr>
        <w:t>乡镇集中式饮用水源地名单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1017"/>
        <w:gridCol w:w="1746"/>
        <w:gridCol w:w="823"/>
        <w:gridCol w:w="1018"/>
        <w:gridCol w:w="922"/>
        <w:gridCol w:w="3160"/>
        <w:gridCol w:w="1206"/>
      </w:tblGrid>
      <w:tr w:rsidR="00A21E6F" w:rsidRPr="004E03FF" w:rsidTr="00312BF2">
        <w:trPr>
          <w:trHeight w:val="336"/>
        </w:trPr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县、区</w:t>
            </w:r>
          </w:p>
        </w:tc>
        <w:tc>
          <w:tcPr>
            <w:tcW w:w="2191" w:type="pct"/>
            <w:gridSpan w:val="4"/>
            <w:tcBorders>
              <w:top w:val="single" w:sz="12" w:space="0" w:color="auto"/>
              <w:left w:val="nil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地表水源地</w:t>
            </w:r>
          </w:p>
        </w:tc>
        <w:tc>
          <w:tcPr>
            <w:tcW w:w="457" w:type="pct"/>
            <w:vMerge w:val="restart"/>
            <w:tcBorders>
              <w:top w:val="single" w:sz="12" w:space="0" w:color="auto"/>
              <w:left w:val="single" w:sz="4" w:space="0" w:color="43964B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水质</w:t>
            </w:r>
          </w:p>
        </w:tc>
        <w:tc>
          <w:tcPr>
            <w:tcW w:w="1508" w:type="pct"/>
            <w:vMerge w:val="restart"/>
            <w:tcBorders>
              <w:top w:val="single" w:sz="12" w:space="0" w:color="auto"/>
              <w:left w:val="single" w:sz="4" w:space="0" w:color="43964B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超标因子（主要指标）</w:t>
            </w:r>
          </w:p>
        </w:tc>
        <w:tc>
          <w:tcPr>
            <w:tcW w:w="489" w:type="pct"/>
            <w:vMerge w:val="restart"/>
            <w:tcBorders>
              <w:top w:val="single" w:sz="12" w:space="0" w:color="auto"/>
              <w:left w:val="single" w:sz="4" w:space="0" w:color="43964B"/>
              <w:bottom w:val="single" w:sz="4" w:space="0" w:color="43964B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时段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43964B"/>
              <w:right w:val="single" w:sz="4" w:space="0" w:color="43964B"/>
            </w:tcBorders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所在乡镇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控制级别</w:t>
            </w:r>
          </w:p>
        </w:tc>
        <w:tc>
          <w:tcPr>
            <w:tcW w:w="457" w:type="pct"/>
            <w:vMerge/>
            <w:tcBorders>
              <w:top w:val="single" w:sz="12" w:space="0" w:color="auto"/>
              <w:left w:val="single" w:sz="4" w:space="0" w:color="43964B"/>
              <w:bottom w:val="single" w:sz="4" w:space="0" w:color="43964B"/>
              <w:right w:val="single" w:sz="4" w:space="0" w:color="43964B"/>
            </w:tcBorders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8" w:type="pct"/>
            <w:vMerge/>
            <w:tcBorders>
              <w:top w:val="single" w:sz="12" w:space="0" w:color="auto"/>
              <w:left w:val="single" w:sz="4" w:space="0" w:color="43964B"/>
              <w:bottom w:val="single" w:sz="4" w:space="0" w:color="43964B"/>
              <w:right w:val="single" w:sz="4" w:space="0" w:color="43964B"/>
            </w:tcBorders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single" w:sz="12" w:space="0" w:color="auto"/>
              <w:left w:val="single" w:sz="4" w:space="0" w:color="43964B"/>
              <w:bottom w:val="single" w:sz="4" w:space="0" w:color="43964B"/>
              <w:right w:val="single" w:sz="12" w:space="0" w:color="auto"/>
            </w:tcBorders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碑庙镇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碑庙河</w:t>
            </w:r>
            <w:proofErr w:type="gramEnd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污水沟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石油类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下半年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申家乡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覃家坝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氨氮、总磷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幺塘乡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岩丰洞</w:t>
            </w:r>
            <w:proofErr w:type="gramEnd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水库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下半年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 w:val="restart"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广福镇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永宏水库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回龙镇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高板桥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03709B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市控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氨氮、铁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下半年</w:t>
            </w:r>
          </w:p>
        </w:tc>
      </w:tr>
      <w:tr w:rsidR="00A21E6F" w:rsidRPr="004E03FF" w:rsidTr="00312BF2">
        <w:trPr>
          <w:trHeight w:val="576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任市镇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黄毛坪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vAlign w:val="center"/>
            <w:hideMark/>
          </w:tcPr>
          <w:p w:rsidR="00A21E6F" w:rsidRDefault="00A21E6F" w:rsidP="00A21E6F">
            <w:pPr>
              <w:widowControl/>
              <w:spacing w:line="0" w:lineRule="atLeast"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上半年：氨氮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；</w:t>
            </w:r>
          </w:p>
          <w:p w:rsidR="00A21E6F" w:rsidRPr="004E03FF" w:rsidRDefault="00A21E6F" w:rsidP="00A21E6F">
            <w:pPr>
              <w:widowControl/>
              <w:spacing w:line="0" w:lineRule="atLeast"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下半年：生化需氧量、铁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天师镇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高坪水库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 w:val="restart"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白坝乡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灯塔水库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川主乡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梯子岩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乌木镇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猪井巷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硫酸盐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下半年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周家镇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0370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中和乡</w:t>
            </w: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清凉村</w:t>
            </w:r>
            <w:proofErr w:type="gramEnd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10组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硫酸盐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43964B"/>
            </w:tcBorders>
            <w:shd w:val="clear" w:color="auto" w:fill="FFF2CC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龙凤乡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观阁村四组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高锰酸盐指数、总磷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年</w:t>
            </w:r>
          </w:p>
        </w:tc>
      </w:tr>
      <w:tr w:rsidR="00A21E6F" w:rsidRPr="004E03FF" w:rsidTr="00312BF2">
        <w:trPr>
          <w:trHeight w:val="371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43964B"/>
            </w:tcBorders>
            <w:shd w:val="clear" w:color="auto" w:fill="FFF2CC"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巨光乡</w:t>
            </w:r>
          </w:p>
        </w:tc>
        <w:tc>
          <w:tcPr>
            <w:tcW w:w="776" w:type="pct"/>
            <w:tcBorders>
              <w:top w:val="nil"/>
              <w:left w:val="nil"/>
              <w:bottom w:val="single" w:sz="12" w:space="0" w:color="auto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八庙村一组</w:t>
            </w:r>
          </w:p>
        </w:tc>
        <w:tc>
          <w:tcPr>
            <w:tcW w:w="411" w:type="pct"/>
            <w:tcBorders>
              <w:top w:val="nil"/>
              <w:left w:val="nil"/>
              <w:bottom w:val="single" w:sz="12" w:space="0" w:color="auto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12" w:space="0" w:color="auto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12" w:space="0" w:color="auto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Default="00A21E6F" w:rsidP="00A21E6F">
            <w:pPr>
              <w:widowControl/>
              <w:spacing w:line="0" w:lineRule="atLeast"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高锰酸盐指数(下半年)、</w:t>
            </w:r>
          </w:p>
          <w:p w:rsidR="00A21E6F" w:rsidRPr="004E03FF" w:rsidRDefault="00A21E6F" w:rsidP="00A21E6F">
            <w:pPr>
              <w:widowControl/>
              <w:spacing w:line="0" w:lineRule="atLeast"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总磷（全年）</w:t>
            </w:r>
          </w:p>
        </w:tc>
        <w:tc>
          <w:tcPr>
            <w:tcW w:w="4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年</w:t>
            </w:r>
          </w:p>
        </w:tc>
      </w:tr>
      <w:tr w:rsidR="00A21E6F" w:rsidRPr="004E03FF" w:rsidTr="00312BF2">
        <w:trPr>
          <w:trHeight w:val="336"/>
        </w:trPr>
        <w:tc>
          <w:tcPr>
            <w:tcW w:w="355" w:type="pct"/>
            <w:vMerge w:val="restart"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2191" w:type="pct"/>
            <w:gridSpan w:val="4"/>
            <w:tcBorders>
              <w:top w:val="single" w:sz="12" w:space="0" w:color="auto"/>
              <w:left w:val="nil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地下水源地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43964B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水质</w:t>
            </w:r>
          </w:p>
        </w:tc>
        <w:tc>
          <w:tcPr>
            <w:tcW w:w="1508" w:type="pct"/>
            <w:vMerge w:val="restart"/>
            <w:tcBorders>
              <w:top w:val="nil"/>
              <w:left w:val="single" w:sz="4" w:space="0" w:color="43964B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超标因子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43964B"/>
              <w:bottom w:val="single" w:sz="4" w:space="0" w:color="43964B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时段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所在乡镇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000000" w:fill="E2EFD9"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控制级别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43964B"/>
              <w:bottom w:val="single" w:sz="4" w:space="0" w:color="43964B"/>
              <w:right w:val="single" w:sz="4" w:space="0" w:color="43964B"/>
            </w:tcBorders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8" w:type="pct"/>
            <w:vMerge/>
            <w:tcBorders>
              <w:top w:val="nil"/>
              <w:left w:val="single" w:sz="4" w:space="0" w:color="43964B"/>
              <w:bottom w:val="single" w:sz="4" w:space="0" w:color="43964B"/>
              <w:right w:val="single" w:sz="4" w:space="0" w:color="43964B"/>
            </w:tcBorders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43964B"/>
              <w:bottom w:val="single" w:sz="4" w:space="0" w:color="43964B"/>
              <w:right w:val="single" w:sz="12" w:space="0" w:color="auto"/>
            </w:tcBorders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 w:val="restart"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安吉乡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清塘坝煤矿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下半年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4" w:space="0" w:color="43964B"/>
              <w:right w:val="single" w:sz="4" w:space="0" w:color="43964B"/>
            </w:tcBorders>
            <w:shd w:val="clear" w:color="auto" w:fill="FFF2CC"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神合乡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铜门洞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硫酸盐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43964B"/>
            </w:tcBorders>
            <w:shd w:val="clear" w:color="auto" w:fill="FFF2CC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板桥乡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背垭口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氯化物 、氟化物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43964B"/>
            </w:tcBorders>
            <w:shd w:val="clear" w:color="auto" w:fill="FFF2CC"/>
            <w:vAlign w:val="center"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汇北乡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汇北乡政府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</w:tcPr>
          <w:p w:rsidR="00A21E6F" w:rsidRPr="004E03FF" w:rsidRDefault="0003709B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市控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氟化物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下半年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43964B"/>
            </w:tcBorders>
            <w:shd w:val="clear" w:color="auto" w:fill="FFF2CC"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巨光乡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八庙村一组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氟化物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A21E6F" w:rsidRPr="004E03FF" w:rsidTr="00312BF2">
        <w:trPr>
          <w:trHeight w:val="318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43964B"/>
            </w:tcBorders>
            <w:shd w:val="clear" w:color="auto" w:fill="FFF2CC"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三板镇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三叉河取水点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3964B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Default="00A21E6F" w:rsidP="00A21E6F">
            <w:pPr>
              <w:widowControl/>
              <w:spacing w:line="0" w:lineRule="atLeast"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硫酸盐 （全年）、</w:t>
            </w:r>
          </w:p>
          <w:p w:rsidR="00A21E6F" w:rsidRPr="004E03FF" w:rsidRDefault="00A21E6F" w:rsidP="00A21E6F">
            <w:pPr>
              <w:widowControl/>
              <w:spacing w:line="0" w:lineRule="atLeast"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亚硝酸盐（上半年）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43964B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A21E6F" w:rsidRPr="004E03FF" w:rsidTr="00312BF2">
        <w:trPr>
          <w:trHeight w:val="336"/>
        </w:trPr>
        <w:tc>
          <w:tcPr>
            <w:tcW w:w="35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43964B"/>
            </w:tcBorders>
            <w:shd w:val="clear" w:color="auto" w:fill="FFF2CC"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万寿乡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12" w:space="0" w:color="auto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撮</w:t>
            </w:r>
            <w:proofErr w:type="gramEnd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笑滩（新井）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12" w:space="0" w:color="auto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03709B" w:rsidP="00312B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市控</w:t>
            </w:r>
          </w:p>
        </w:tc>
        <w:tc>
          <w:tcPr>
            <w:tcW w:w="457" w:type="pct"/>
            <w:tcBorders>
              <w:top w:val="nil"/>
              <w:left w:val="nil"/>
              <w:bottom w:val="single" w:sz="12" w:space="0" w:color="auto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12" w:space="0" w:color="auto"/>
              <w:right w:val="single" w:sz="4" w:space="0" w:color="43964B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ind w:firstLineChars="100" w:firstLine="18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耗氧量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E6F" w:rsidRPr="004E03FF" w:rsidRDefault="00A21E6F" w:rsidP="00312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</w:tbl>
    <w:p w:rsidR="00A21E6F" w:rsidRPr="004E03FF" w:rsidRDefault="00A21E6F" w:rsidP="00A21E6F">
      <w:pPr>
        <w:spacing w:beforeLines="100" w:before="312" w:line="0" w:lineRule="atLeast"/>
        <w:rPr>
          <w:rFonts w:ascii="宋体" w:hAnsi="宋体"/>
          <w:sz w:val="24"/>
        </w:rPr>
      </w:pPr>
      <w:r w:rsidRPr="00E538BC">
        <w:rPr>
          <w:rFonts w:ascii="宋体" w:hAnsi="宋体"/>
          <w:sz w:val="24"/>
        </w:rPr>
        <w:t>附表</w:t>
      </w:r>
      <w:r>
        <w:rPr>
          <w:rFonts w:ascii="宋体" w:hAnsi="宋体"/>
          <w:sz w:val="24"/>
        </w:rPr>
        <w:t>4</w:t>
      </w:r>
      <w:r w:rsidRPr="00E538BC">
        <w:rPr>
          <w:rFonts w:ascii="宋体" w:hAnsi="宋体"/>
          <w:sz w:val="24"/>
        </w:rPr>
        <w:t>：2018</w:t>
      </w:r>
      <w:r w:rsidRPr="00E538BC">
        <w:rPr>
          <w:rFonts w:ascii="宋体" w:hAnsi="宋体" w:hint="eastAsia"/>
          <w:sz w:val="24"/>
        </w:rPr>
        <w:t>年度</w:t>
      </w:r>
      <w:r w:rsidRPr="00E538BC">
        <w:rPr>
          <w:rFonts w:ascii="宋体" w:hAnsi="宋体"/>
          <w:sz w:val="24"/>
        </w:rPr>
        <w:t xml:space="preserve"> 达州市</w:t>
      </w:r>
      <w:r>
        <w:rPr>
          <w:rFonts w:ascii="宋体" w:hAnsi="宋体" w:hint="eastAsia"/>
          <w:sz w:val="24"/>
        </w:rPr>
        <w:t>水质参考指标</w:t>
      </w:r>
      <w:r w:rsidRPr="00E538BC">
        <w:rPr>
          <w:rFonts w:ascii="宋体" w:hAnsi="宋体"/>
          <w:sz w:val="24"/>
        </w:rPr>
        <w:t>超标</w:t>
      </w:r>
      <w:r>
        <w:rPr>
          <w:rFonts w:ascii="宋体" w:hAnsi="宋体" w:hint="eastAsia"/>
          <w:sz w:val="24"/>
        </w:rPr>
        <w:t>的</w:t>
      </w:r>
      <w:r w:rsidRPr="00E538BC">
        <w:rPr>
          <w:rFonts w:ascii="宋体" w:hAnsi="宋体"/>
          <w:sz w:val="24"/>
        </w:rPr>
        <w:t>乡镇集中式</w:t>
      </w:r>
      <w:r>
        <w:rPr>
          <w:rFonts w:ascii="宋体" w:hAnsi="宋体" w:hint="eastAsia"/>
          <w:sz w:val="24"/>
        </w:rPr>
        <w:t>地表</w:t>
      </w:r>
      <w:r w:rsidRPr="00E538BC">
        <w:rPr>
          <w:rFonts w:ascii="宋体" w:hAnsi="宋体"/>
          <w:sz w:val="24"/>
        </w:rPr>
        <w:t>饮用水源地名单</w:t>
      </w:r>
    </w:p>
    <w:tbl>
      <w:tblPr>
        <w:tblStyle w:val="10"/>
        <w:tblW w:w="5031" w:type="pct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166"/>
        <w:gridCol w:w="1603"/>
        <w:gridCol w:w="872"/>
        <w:gridCol w:w="1022"/>
        <w:gridCol w:w="853"/>
        <w:gridCol w:w="2653"/>
        <w:gridCol w:w="1547"/>
      </w:tblGrid>
      <w:tr w:rsidR="00FD764F" w:rsidRPr="004E03FF" w:rsidTr="00496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 w:val="restart"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县、区</w:t>
            </w:r>
          </w:p>
        </w:tc>
        <w:tc>
          <w:tcPr>
            <w:tcW w:w="2176" w:type="pct"/>
            <w:gridSpan w:val="4"/>
            <w:hideMark/>
          </w:tcPr>
          <w:p w:rsidR="00A21E6F" w:rsidRPr="004E03FF" w:rsidRDefault="00A426E3" w:rsidP="00312BF2">
            <w:pPr>
              <w:widowControl/>
              <w:ind w:left="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地表</w:t>
            </w:r>
            <w:r w:rsidR="00A21E6F"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水源地</w:t>
            </w:r>
          </w:p>
        </w:tc>
        <w:tc>
          <w:tcPr>
            <w:tcW w:w="398" w:type="pct"/>
            <w:vMerge w:val="restart"/>
            <w:hideMark/>
          </w:tcPr>
          <w:p w:rsidR="00A21E6F" w:rsidRPr="004E03FF" w:rsidRDefault="00A21E6F" w:rsidP="00496899">
            <w:pPr>
              <w:widowControl/>
              <w:spacing w:line="0" w:lineRule="atLeast"/>
              <w:ind w:left="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参考指标</w:t>
            </w:r>
          </w:p>
        </w:tc>
        <w:tc>
          <w:tcPr>
            <w:tcW w:w="1238" w:type="pct"/>
            <w:vMerge w:val="restart"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超标因子（参考指标）　</w:t>
            </w:r>
          </w:p>
        </w:tc>
        <w:tc>
          <w:tcPr>
            <w:tcW w:w="722" w:type="pct"/>
            <w:vMerge w:val="restart"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时段</w:t>
            </w:r>
          </w:p>
        </w:tc>
      </w:tr>
      <w:tr w:rsidR="00496899" w:rsidRPr="004E03FF" w:rsidTr="00496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所在乡镇</w:t>
            </w:r>
          </w:p>
        </w:tc>
        <w:tc>
          <w:tcPr>
            <w:tcW w:w="748" w:type="pct"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07" w:type="pct"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477" w:type="pct"/>
            <w:hideMark/>
          </w:tcPr>
          <w:p w:rsidR="00A21E6F" w:rsidRPr="004E03FF" w:rsidRDefault="00A21E6F" w:rsidP="00496899">
            <w:pPr>
              <w:widowControl/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控制级别</w:t>
            </w:r>
          </w:p>
        </w:tc>
        <w:tc>
          <w:tcPr>
            <w:tcW w:w="398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hideMark/>
          </w:tcPr>
          <w:p w:rsidR="00A21E6F" w:rsidRPr="004E03FF" w:rsidRDefault="00A21E6F" w:rsidP="00496899">
            <w:pPr>
              <w:widowControl/>
              <w:ind w:left="105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金石乡</w:t>
            </w:r>
            <w:proofErr w:type="gramEnd"/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郭家湾水库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下半年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hideMark/>
          </w:tcPr>
          <w:p w:rsidR="00A21E6F" w:rsidRPr="004E03FF" w:rsidRDefault="00A21E6F" w:rsidP="00496899">
            <w:pPr>
              <w:widowControl/>
              <w:ind w:left="105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幺塘乡</w:t>
            </w:r>
            <w:proofErr w:type="gramEnd"/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岩丰洞</w:t>
            </w:r>
            <w:proofErr w:type="gramEnd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水库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下半年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 w:val="restart"/>
            <w:noWrap/>
            <w:hideMark/>
          </w:tcPr>
          <w:p w:rsidR="00A21E6F" w:rsidRPr="004E03FF" w:rsidRDefault="00A21E6F" w:rsidP="00496899">
            <w:pPr>
              <w:widowControl/>
              <w:ind w:left="105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广福镇</w:t>
            </w:r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永宏水库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回龙镇</w:t>
            </w:r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高板桥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03709B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市控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粪大肠菌群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下半年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讲治镇</w:t>
            </w:r>
            <w:proofErr w:type="gramEnd"/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渡槽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天师镇</w:t>
            </w:r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高坪水库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长田乡</w:t>
            </w:r>
          </w:p>
        </w:tc>
        <w:tc>
          <w:tcPr>
            <w:tcW w:w="748" w:type="pct"/>
            <w:noWrap/>
            <w:hideMark/>
          </w:tcPr>
          <w:p w:rsidR="00A21E6F" w:rsidRPr="004E03FF" w:rsidRDefault="00A21E6F" w:rsidP="00496899">
            <w:pPr>
              <w:widowControl/>
              <w:ind w:leftChars="0"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朱家坪村三万塘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 w:val="restart"/>
            <w:noWrap/>
            <w:hideMark/>
          </w:tcPr>
          <w:p w:rsidR="00FD764F" w:rsidRDefault="00FD764F" w:rsidP="00312BF2">
            <w:pPr>
              <w:widowControl/>
              <w:ind w:left="105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 w:rsidR="00A21E6F" w:rsidRDefault="00A21E6F" w:rsidP="00496899">
            <w:pPr>
              <w:widowControl/>
              <w:ind w:leftChars="0" w:left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大竹县</w:t>
            </w:r>
          </w:p>
          <w:p w:rsidR="00FD764F" w:rsidRDefault="00FD764F" w:rsidP="00312BF2">
            <w:pPr>
              <w:widowControl/>
              <w:ind w:left="105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 w:rsidR="00496899" w:rsidRDefault="00496899" w:rsidP="00312BF2">
            <w:pPr>
              <w:widowControl/>
              <w:ind w:left="105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 w:rsidR="00FD764F" w:rsidRDefault="00FD764F" w:rsidP="00312BF2">
            <w:pPr>
              <w:widowControl/>
              <w:ind w:left="105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 w:rsidR="00FD764F" w:rsidRPr="004E03FF" w:rsidRDefault="00FD764F" w:rsidP="00496899">
            <w:pPr>
              <w:widowControl/>
              <w:ind w:left="105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白坝乡</w:t>
            </w:r>
            <w:proofErr w:type="gramEnd"/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灯塔水库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高明镇</w:t>
            </w:r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青滩子水库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庙坝镇</w:t>
            </w:r>
            <w:proofErr w:type="gramEnd"/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半边街水库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清河镇</w:t>
            </w:r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冒水眼水库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下半年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清水镇</w:t>
            </w:r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拱桥坝水库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下半年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杨通乡</w:t>
            </w:r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白鹤水库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上半年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永胜乡</w:t>
            </w:r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水大坝水库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年</w:t>
            </w:r>
          </w:p>
        </w:tc>
      </w:tr>
      <w:tr w:rsidR="00496899" w:rsidRPr="004E03FF" w:rsidTr="004968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 w:val="restart"/>
            <w:noWrap/>
            <w:hideMark/>
          </w:tcPr>
          <w:p w:rsidR="00A21E6F" w:rsidRPr="004E03FF" w:rsidRDefault="00A21E6F" w:rsidP="00496899">
            <w:pPr>
              <w:widowControl/>
              <w:ind w:left="105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贵福镇</w:t>
            </w:r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挖断桥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下半年</w:t>
            </w:r>
          </w:p>
        </w:tc>
      </w:tr>
      <w:tr w:rsidR="00496899" w:rsidRPr="004E03FF" w:rsidTr="00496899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龙凤乡</w:t>
            </w:r>
          </w:p>
        </w:tc>
        <w:tc>
          <w:tcPr>
            <w:tcW w:w="74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观阁村四组</w:t>
            </w:r>
          </w:p>
        </w:tc>
        <w:tc>
          <w:tcPr>
            <w:tcW w:w="40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77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省控</w:t>
            </w:r>
          </w:p>
        </w:tc>
        <w:tc>
          <w:tcPr>
            <w:tcW w:w="398" w:type="pct"/>
            <w:noWrap/>
            <w:hideMark/>
          </w:tcPr>
          <w:p w:rsidR="00A21E6F" w:rsidRDefault="00A21E6F" w:rsidP="00312BF2">
            <w:pPr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F8B">
              <w:rPr>
                <w:rFonts w:hint="eastAsia"/>
              </w:rPr>
              <w:t>超标</w:t>
            </w:r>
          </w:p>
        </w:tc>
        <w:tc>
          <w:tcPr>
            <w:tcW w:w="1238" w:type="pct"/>
            <w:noWrap/>
            <w:hideMark/>
          </w:tcPr>
          <w:p w:rsidR="00A21E6F" w:rsidRPr="004E03FF" w:rsidRDefault="00A21E6F" w:rsidP="00312BF2">
            <w:pPr>
              <w:widowControl/>
              <w:ind w:left="105"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722" w:type="pct"/>
            <w:noWrap/>
            <w:hideMark/>
          </w:tcPr>
          <w:p w:rsidR="00A21E6F" w:rsidRPr="004E03FF" w:rsidRDefault="00A21E6F" w:rsidP="00312BF2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E03F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 年</w:t>
            </w:r>
          </w:p>
        </w:tc>
      </w:tr>
    </w:tbl>
    <w:p w:rsidR="0033197C" w:rsidRPr="00C0082F" w:rsidRDefault="0033197C" w:rsidP="00D40D7F">
      <w:pPr>
        <w:spacing w:beforeLines="50" w:before="156"/>
        <w:ind w:left="720" w:hangingChars="400" w:hanging="720"/>
        <w:rPr>
          <w:rFonts w:ascii="Times New Roman" w:hAnsi="Times New Roman" w:cs="Times New Roman"/>
          <w:bCs/>
          <w:sz w:val="18"/>
          <w:szCs w:val="18"/>
        </w:rPr>
      </w:pPr>
    </w:p>
    <w:sectPr w:rsidR="0033197C" w:rsidRPr="00C0082F" w:rsidSect="00A21E6F">
      <w:pgSz w:w="11906" w:h="16838"/>
      <w:pgMar w:top="737" w:right="737" w:bottom="737" w:left="737" w:header="51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50" w:rsidRDefault="008C5150" w:rsidP="003B5224">
      <w:r>
        <w:separator/>
      </w:r>
    </w:p>
  </w:endnote>
  <w:endnote w:type="continuationSeparator" w:id="0">
    <w:p w:rsidR="008C5150" w:rsidRDefault="008C5150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722307"/>
      <w:docPartObj>
        <w:docPartGallery w:val="Page Numbers (Bottom of Page)"/>
        <w:docPartUnique/>
      </w:docPartObj>
    </w:sdtPr>
    <w:sdtEndPr/>
    <w:sdtContent>
      <w:p w:rsidR="0034132B" w:rsidRDefault="0034132B" w:rsidP="001C6EDA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63C8" w:rsidRPr="00F763C8">
          <w:rPr>
            <w:noProof/>
            <w:lang w:val="zh-CN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p>
    </w:sdtContent>
  </w:sdt>
  <w:p w:rsidR="0034132B" w:rsidRDefault="003413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50" w:rsidRDefault="008C5150" w:rsidP="003B5224">
      <w:r>
        <w:separator/>
      </w:r>
    </w:p>
  </w:footnote>
  <w:footnote w:type="continuationSeparator" w:id="0">
    <w:p w:rsidR="008C5150" w:rsidRDefault="008C5150" w:rsidP="003B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2B" w:rsidRDefault="0034132B" w:rsidP="00480BC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2B" w:rsidRPr="00D904E2" w:rsidRDefault="0034132B" w:rsidP="00312BF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2C5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">
    <w:nsid w:val="1D586D22"/>
    <w:multiLevelType w:val="multilevel"/>
    <w:tmpl w:val="4FFE3186"/>
    <w:lvl w:ilvl="0">
      <w:start w:val="1"/>
      <w:numFmt w:val="japaneseCounting"/>
      <w:lvlText w:val="%1、"/>
      <w:lvlJc w:val="left"/>
      <w:pPr>
        <w:ind w:left="1000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2">
    <w:nsid w:val="22D21A7C"/>
    <w:multiLevelType w:val="multilevel"/>
    <w:tmpl w:val="966A0B14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2" w:hanging="2160"/>
      </w:pPr>
      <w:rPr>
        <w:rFonts w:hint="default"/>
      </w:rPr>
    </w:lvl>
  </w:abstractNum>
  <w:abstractNum w:abstractNumId="3">
    <w:nsid w:val="26EF685B"/>
    <w:multiLevelType w:val="hybridMultilevel"/>
    <w:tmpl w:val="9A2ADE1A"/>
    <w:lvl w:ilvl="0" w:tplc="C8003694">
      <w:start w:val="2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B7740C4"/>
    <w:multiLevelType w:val="multilevel"/>
    <w:tmpl w:val="71C6429E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5">
    <w:nsid w:val="3CFA105A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6">
    <w:nsid w:val="43E56959"/>
    <w:multiLevelType w:val="hybridMultilevel"/>
    <w:tmpl w:val="E678089C"/>
    <w:lvl w:ilvl="0" w:tplc="6A78D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4CD30856"/>
    <w:multiLevelType w:val="hybridMultilevel"/>
    <w:tmpl w:val="1126301A"/>
    <w:lvl w:ilvl="0" w:tplc="F09E6A1C">
      <w:start w:val="2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8E0EE4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9">
    <w:nsid w:val="741807F7"/>
    <w:multiLevelType w:val="hybridMultilevel"/>
    <w:tmpl w:val="2CBA413C"/>
    <w:lvl w:ilvl="0" w:tplc="F176E6D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04"/>
    <w:rsid w:val="000009B6"/>
    <w:rsid w:val="00010BC4"/>
    <w:rsid w:val="00016BBC"/>
    <w:rsid w:val="00017AD6"/>
    <w:rsid w:val="00020374"/>
    <w:rsid w:val="00022B1D"/>
    <w:rsid w:val="00024B2E"/>
    <w:rsid w:val="0003709B"/>
    <w:rsid w:val="000415AA"/>
    <w:rsid w:val="00050AEB"/>
    <w:rsid w:val="00051AD2"/>
    <w:rsid w:val="000552C7"/>
    <w:rsid w:val="00061211"/>
    <w:rsid w:val="00065F0E"/>
    <w:rsid w:val="0007102A"/>
    <w:rsid w:val="000724D3"/>
    <w:rsid w:val="00075604"/>
    <w:rsid w:val="000A58BC"/>
    <w:rsid w:val="000B5FC6"/>
    <w:rsid w:val="000C768B"/>
    <w:rsid w:val="000D4215"/>
    <w:rsid w:val="000E39BB"/>
    <w:rsid w:val="000E7BD4"/>
    <w:rsid w:val="000F4506"/>
    <w:rsid w:val="0010738B"/>
    <w:rsid w:val="001147E5"/>
    <w:rsid w:val="00120740"/>
    <w:rsid w:val="00123CD2"/>
    <w:rsid w:val="00125813"/>
    <w:rsid w:val="001366A3"/>
    <w:rsid w:val="00141A9B"/>
    <w:rsid w:val="00143772"/>
    <w:rsid w:val="00156112"/>
    <w:rsid w:val="0016341F"/>
    <w:rsid w:val="001716EE"/>
    <w:rsid w:val="00172583"/>
    <w:rsid w:val="0017400A"/>
    <w:rsid w:val="001742E6"/>
    <w:rsid w:val="00177AA6"/>
    <w:rsid w:val="00185440"/>
    <w:rsid w:val="001902E4"/>
    <w:rsid w:val="0019408E"/>
    <w:rsid w:val="00195E03"/>
    <w:rsid w:val="001B12F0"/>
    <w:rsid w:val="001C47BB"/>
    <w:rsid w:val="001C6EDA"/>
    <w:rsid w:val="001D733E"/>
    <w:rsid w:val="00201E12"/>
    <w:rsid w:val="002104DD"/>
    <w:rsid w:val="00215BC5"/>
    <w:rsid w:val="00222000"/>
    <w:rsid w:val="002377A0"/>
    <w:rsid w:val="002448FE"/>
    <w:rsid w:val="00262CBC"/>
    <w:rsid w:val="00262F06"/>
    <w:rsid w:val="00267038"/>
    <w:rsid w:val="00267B71"/>
    <w:rsid w:val="002766BA"/>
    <w:rsid w:val="00277B04"/>
    <w:rsid w:val="00287B2F"/>
    <w:rsid w:val="002945D6"/>
    <w:rsid w:val="002A2D7F"/>
    <w:rsid w:val="002A5ACD"/>
    <w:rsid w:val="002B49B6"/>
    <w:rsid w:val="002C5B39"/>
    <w:rsid w:val="002E3738"/>
    <w:rsid w:val="002F59DD"/>
    <w:rsid w:val="003020BD"/>
    <w:rsid w:val="00305D4B"/>
    <w:rsid w:val="00312BF2"/>
    <w:rsid w:val="00317F4E"/>
    <w:rsid w:val="00321242"/>
    <w:rsid w:val="00321AB8"/>
    <w:rsid w:val="0033197C"/>
    <w:rsid w:val="0034132B"/>
    <w:rsid w:val="003457FC"/>
    <w:rsid w:val="00356426"/>
    <w:rsid w:val="00365398"/>
    <w:rsid w:val="00365C61"/>
    <w:rsid w:val="00370FE2"/>
    <w:rsid w:val="0038496F"/>
    <w:rsid w:val="00385092"/>
    <w:rsid w:val="00387BC1"/>
    <w:rsid w:val="00390068"/>
    <w:rsid w:val="003B5224"/>
    <w:rsid w:val="003E387D"/>
    <w:rsid w:val="003E6980"/>
    <w:rsid w:val="00420D26"/>
    <w:rsid w:val="00435580"/>
    <w:rsid w:val="00442BD7"/>
    <w:rsid w:val="00452946"/>
    <w:rsid w:val="004720A7"/>
    <w:rsid w:val="00473F5B"/>
    <w:rsid w:val="0047483E"/>
    <w:rsid w:val="00480BC2"/>
    <w:rsid w:val="00487A97"/>
    <w:rsid w:val="00490BCC"/>
    <w:rsid w:val="0049173B"/>
    <w:rsid w:val="00496899"/>
    <w:rsid w:val="00497526"/>
    <w:rsid w:val="004A038B"/>
    <w:rsid w:val="004B0226"/>
    <w:rsid w:val="004C0292"/>
    <w:rsid w:val="004C16E0"/>
    <w:rsid w:val="004C4309"/>
    <w:rsid w:val="004E0FA4"/>
    <w:rsid w:val="004E666B"/>
    <w:rsid w:val="004F7CE1"/>
    <w:rsid w:val="00501A84"/>
    <w:rsid w:val="00506B81"/>
    <w:rsid w:val="0051087B"/>
    <w:rsid w:val="005119B8"/>
    <w:rsid w:val="00520D90"/>
    <w:rsid w:val="0053691E"/>
    <w:rsid w:val="00536DF0"/>
    <w:rsid w:val="00540EA3"/>
    <w:rsid w:val="00547CA6"/>
    <w:rsid w:val="00547E48"/>
    <w:rsid w:val="00547F2B"/>
    <w:rsid w:val="005508BA"/>
    <w:rsid w:val="00555872"/>
    <w:rsid w:val="00557AE5"/>
    <w:rsid w:val="005660AB"/>
    <w:rsid w:val="005710D7"/>
    <w:rsid w:val="00573D3E"/>
    <w:rsid w:val="005743AE"/>
    <w:rsid w:val="005824E6"/>
    <w:rsid w:val="00585E75"/>
    <w:rsid w:val="0059729F"/>
    <w:rsid w:val="005A04AE"/>
    <w:rsid w:val="005A2F6E"/>
    <w:rsid w:val="005B5717"/>
    <w:rsid w:val="005B6DCD"/>
    <w:rsid w:val="005B7060"/>
    <w:rsid w:val="005C0106"/>
    <w:rsid w:val="005D1A2E"/>
    <w:rsid w:val="005D25FF"/>
    <w:rsid w:val="005E145D"/>
    <w:rsid w:val="005E1A4F"/>
    <w:rsid w:val="005E7291"/>
    <w:rsid w:val="005E788C"/>
    <w:rsid w:val="00603DEC"/>
    <w:rsid w:val="006068BC"/>
    <w:rsid w:val="00614534"/>
    <w:rsid w:val="006203A9"/>
    <w:rsid w:val="006236F4"/>
    <w:rsid w:val="006247B5"/>
    <w:rsid w:val="00636703"/>
    <w:rsid w:val="006517F2"/>
    <w:rsid w:val="00656D59"/>
    <w:rsid w:val="006612F5"/>
    <w:rsid w:val="006635B6"/>
    <w:rsid w:val="0069479F"/>
    <w:rsid w:val="0069617D"/>
    <w:rsid w:val="006B0249"/>
    <w:rsid w:val="006B0555"/>
    <w:rsid w:val="006B3D0B"/>
    <w:rsid w:val="006B3D10"/>
    <w:rsid w:val="006B4B4C"/>
    <w:rsid w:val="006C0146"/>
    <w:rsid w:val="006E49D7"/>
    <w:rsid w:val="006F1487"/>
    <w:rsid w:val="006F307F"/>
    <w:rsid w:val="006F687E"/>
    <w:rsid w:val="00705898"/>
    <w:rsid w:val="007078F9"/>
    <w:rsid w:val="00716251"/>
    <w:rsid w:val="00725403"/>
    <w:rsid w:val="007452F9"/>
    <w:rsid w:val="00745F04"/>
    <w:rsid w:val="00783FEE"/>
    <w:rsid w:val="007961B1"/>
    <w:rsid w:val="00796D64"/>
    <w:rsid w:val="007A6253"/>
    <w:rsid w:val="007C446A"/>
    <w:rsid w:val="007C7ADC"/>
    <w:rsid w:val="007D7A76"/>
    <w:rsid w:val="007D7DB1"/>
    <w:rsid w:val="007E1D86"/>
    <w:rsid w:val="007F0335"/>
    <w:rsid w:val="008017E9"/>
    <w:rsid w:val="008050BD"/>
    <w:rsid w:val="008111A9"/>
    <w:rsid w:val="00833C9E"/>
    <w:rsid w:val="00836898"/>
    <w:rsid w:val="0084156A"/>
    <w:rsid w:val="008421E4"/>
    <w:rsid w:val="00845C04"/>
    <w:rsid w:val="00850D3D"/>
    <w:rsid w:val="00851896"/>
    <w:rsid w:val="008568DF"/>
    <w:rsid w:val="008612D6"/>
    <w:rsid w:val="00872F76"/>
    <w:rsid w:val="00885923"/>
    <w:rsid w:val="008909FE"/>
    <w:rsid w:val="00894787"/>
    <w:rsid w:val="008B2DB8"/>
    <w:rsid w:val="008C1212"/>
    <w:rsid w:val="008C3BEC"/>
    <w:rsid w:val="008C5150"/>
    <w:rsid w:val="008C6CA3"/>
    <w:rsid w:val="008D057B"/>
    <w:rsid w:val="008D190F"/>
    <w:rsid w:val="008D3879"/>
    <w:rsid w:val="008D6221"/>
    <w:rsid w:val="008F0DD1"/>
    <w:rsid w:val="0090528F"/>
    <w:rsid w:val="00906413"/>
    <w:rsid w:val="00923DDF"/>
    <w:rsid w:val="009277A0"/>
    <w:rsid w:val="0093078D"/>
    <w:rsid w:val="009378F1"/>
    <w:rsid w:val="0095548E"/>
    <w:rsid w:val="00963DAB"/>
    <w:rsid w:val="0096511E"/>
    <w:rsid w:val="00971062"/>
    <w:rsid w:val="00987865"/>
    <w:rsid w:val="00990515"/>
    <w:rsid w:val="009A0CB5"/>
    <w:rsid w:val="009A1FDE"/>
    <w:rsid w:val="009A3117"/>
    <w:rsid w:val="009B4E73"/>
    <w:rsid w:val="009D0196"/>
    <w:rsid w:val="009D1C35"/>
    <w:rsid w:val="009D29D1"/>
    <w:rsid w:val="009E6F84"/>
    <w:rsid w:val="009F33E3"/>
    <w:rsid w:val="00A01F2A"/>
    <w:rsid w:val="00A037C3"/>
    <w:rsid w:val="00A043CD"/>
    <w:rsid w:val="00A06EA4"/>
    <w:rsid w:val="00A21E6F"/>
    <w:rsid w:val="00A26815"/>
    <w:rsid w:val="00A426E3"/>
    <w:rsid w:val="00A449C1"/>
    <w:rsid w:val="00A63797"/>
    <w:rsid w:val="00A873B9"/>
    <w:rsid w:val="00A87B86"/>
    <w:rsid w:val="00A945BA"/>
    <w:rsid w:val="00A97562"/>
    <w:rsid w:val="00A976E3"/>
    <w:rsid w:val="00AA0A12"/>
    <w:rsid w:val="00AA3D0F"/>
    <w:rsid w:val="00AA4B4F"/>
    <w:rsid w:val="00AE6C67"/>
    <w:rsid w:val="00AF2CF0"/>
    <w:rsid w:val="00AF5D47"/>
    <w:rsid w:val="00B01437"/>
    <w:rsid w:val="00B0262B"/>
    <w:rsid w:val="00B06207"/>
    <w:rsid w:val="00B15C3C"/>
    <w:rsid w:val="00B245E6"/>
    <w:rsid w:val="00B246EF"/>
    <w:rsid w:val="00B2584C"/>
    <w:rsid w:val="00B372DE"/>
    <w:rsid w:val="00B546BE"/>
    <w:rsid w:val="00B81612"/>
    <w:rsid w:val="00B976D5"/>
    <w:rsid w:val="00BA7D60"/>
    <w:rsid w:val="00BE2E68"/>
    <w:rsid w:val="00BE340F"/>
    <w:rsid w:val="00BF2ABC"/>
    <w:rsid w:val="00C0082F"/>
    <w:rsid w:val="00C3455D"/>
    <w:rsid w:val="00C53474"/>
    <w:rsid w:val="00C82E4E"/>
    <w:rsid w:val="00C8604E"/>
    <w:rsid w:val="00C95D5C"/>
    <w:rsid w:val="00CA1B15"/>
    <w:rsid w:val="00CA271C"/>
    <w:rsid w:val="00CB4C4E"/>
    <w:rsid w:val="00CC026A"/>
    <w:rsid w:val="00CE1835"/>
    <w:rsid w:val="00D05EC4"/>
    <w:rsid w:val="00D1240E"/>
    <w:rsid w:val="00D178DE"/>
    <w:rsid w:val="00D31CD8"/>
    <w:rsid w:val="00D35C02"/>
    <w:rsid w:val="00D40D7F"/>
    <w:rsid w:val="00D51BE1"/>
    <w:rsid w:val="00D51D17"/>
    <w:rsid w:val="00D529FE"/>
    <w:rsid w:val="00D568FB"/>
    <w:rsid w:val="00D60486"/>
    <w:rsid w:val="00D67F57"/>
    <w:rsid w:val="00D74AF3"/>
    <w:rsid w:val="00D831B5"/>
    <w:rsid w:val="00D842B2"/>
    <w:rsid w:val="00D96EA0"/>
    <w:rsid w:val="00DA1F71"/>
    <w:rsid w:val="00DB7E37"/>
    <w:rsid w:val="00DD0AAE"/>
    <w:rsid w:val="00DD47A0"/>
    <w:rsid w:val="00DD50F2"/>
    <w:rsid w:val="00DE5A0F"/>
    <w:rsid w:val="00DE5CE5"/>
    <w:rsid w:val="00DE7F2B"/>
    <w:rsid w:val="00DF50C2"/>
    <w:rsid w:val="00E03DB8"/>
    <w:rsid w:val="00E1456B"/>
    <w:rsid w:val="00E15558"/>
    <w:rsid w:val="00E4645F"/>
    <w:rsid w:val="00E523D2"/>
    <w:rsid w:val="00E5483D"/>
    <w:rsid w:val="00E60BE5"/>
    <w:rsid w:val="00E61839"/>
    <w:rsid w:val="00E70DB2"/>
    <w:rsid w:val="00E725FA"/>
    <w:rsid w:val="00E8438D"/>
    <w:rsid w:val="00E8642D"/>
    <w:rsid w:val="00E876F6"/>
    <w:rsid w:val="00E9654F"/>
    <w:rsid w:val="00EB211D"/>
    <w:rsid w:val="00EC1C93"/>
    <w:rsid w:val="00EC3485"/>
    <w:rsid w:val="00ED7D53"/>
    <w:rsid w:val="00EE3633"/>
    <w:rsid w:val="00F32D06"/>
    <w:rsid w:val="00F36765"/>
    <w:rsid w:val="00F419E4"/>
    <w:rsid w:val="00F50B98"/>
    <w:rsid w:val="00F538ED"/>
    <w:rsid w:val="00F57271"/>
    <w:rsid w:val="00F700A0"/>
    <w:rsid w:val="00F7184B"/>
    <w:rsid w:val="00F71AA1"/>
    <w:rsid w:val="00F73E60"/>
    <w:rsid w:val="00F763C8"/>
    <w:rsid w:val="00F76E1B"/>
    <w:rsid w:val="00F7725D"/>
    <w:rsid w:val="00F80608"/>
    <w:rsid w:val="00FA025F"/>
    <w:rsid w:val="00FC443A"/>
    <w:rsid w:val="00FD11FE"/>
    <w:rsid w:val="00FD20E9"/>
    <w:rsid w:val="00FD6ACB"/>
    <w:rsid w:val="00FD6E05"/>
    <w:rsid w:val="00FD764F"/>
    <w:rsid w:val="00FE5728"/>
    <w:rsid w:val="00FF36BF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  <w:style w:type="table" w:customStyle="1" w:styleId="1">
    <w:name w:val="网格型浅色1"/>
    <w:basedOn w:val="a1"/>
    <w:uiPriority w:val="40"/>
    <w:rsid w:val="00B0620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B06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样式1"/>
    <w:basedOn w:val="a1"/>
    <w:uiPriority w:val="99"/>
    <w:rsid w:val="00745F04"/>
    <w:pPr>
      <w:ind w:leftChars="50" w:left="50"/>
      <w:jc w:val="both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E2EFD9" w:themeFill="accent6" w:themeFillTint="33"/>
      </w:tcPr>
    </w:tblStylePr>
    <w:tblStylePr w:type="firstCol">
      <w:pPr>
        <w:wordWrap/>
        <w:ind w:leftChars="50" w:left="50"/>
      </w:pPr>
      <w:tblPr/>
      <w:tcPr>
        <w:shd w:val="clear" w:color="auto" w:fill="FFF2C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  <w:style w:type="table" w:customStyle="1" w:styleId="1">
    <w:name w:val="网格型浅色1"/>
    <w:basedOn w:val="a1"/>
    <w:uiPriority w:val="40"/>
    <w:rsid w:val="00B0620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B06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样式1"/>
    <w:basedOn w:val="a1"/>
    <w:uiPriority w:val="99"/>
    <w:rsid w:val="00745F04"/>
    <w:pPr>
      <w:ind w:leftChars="50" w:left="50"/>
      <w:jc w:val="both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E2EFD9" w:themeFill="accent6" w:themeFillTint="33"/>
      </w:tcPr>
    </w:tblStylePr>
    <w:tblStylePr w:type="firstCol">
      <w:pPr>
        <w:wordWrap/>
        <w:ind w:leftChars="50" w:left="50"/>
      </w:pPr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728</Words>
  <Characters>4153</Characters>
  <Application>Microsoft Office Word</Application>
  <DocSecurity>0</DocSecurity>
  <Lines>34</Lines>
  <Paragraphs>9</Paragraphs>
  <ScaleCrop>false</ScaleCrop>
  <Company>微软中国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杜青</cp:lastModifiedBy>
  <cp:revision>37</cp:revision>
  <cp:lastPrinted>2015-09-28T07:58:00Z</cp:lastPrinted>
  <dcterms:created xsi:type="dcterms:W3CDTF">2019-01-11T06:50:00Z</dcterms:created>
  <dcterms:modified xsi:type="dcterms:W3CDTF">2019-01-15T02:26:00Z</dcterms:modified>
</cp:coreProperties>
</file>