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94" w:rsidRPr="00E77EE5" w:rsidRDefault="00B92814" w:rsidP="00972454">
      <w:pPr>
        <w:snapToGrid w:val="0"/>
        <w:spacing w:beforeLines="100" w:before="312" w:line="360" w:lineRule="auto"/>
        <w:ind w:leftChars="50" w:left="105" w:rightChars="50" w:right="105"/>
        <w:jc w:val="center"/>
        <w:rPr>
          <w:rFonts w:ascii="小标宋" w:eastAsia="方正小标宋简体" w:hAnsi="Times New Roman" w:cs="Times New Roman"/>
          <w:sz w:val="36"/>
          <w:szCs w:val="44"/>
        </w:rPr>
      </w:pPr>
      <w:r>
        <w:rPr>
          <w:rFonts w:ascii="小标宋" w:eastAsia="方正小标宋简体" w:hAnsi="Times New Roman" w:cs="Times New Roman" w:hint="eastAsia"/>
          <w:bCs/>
          <w:sz w:val="36"/>
          <w:szCs w:val="44"/>
        </w:rPr>
        <w:t>2018</w:t>
      </w:r>
      <w:r>
        <w:rPr>
          <w:rFonts w:ascii="小标宋" w:eastAsia="方正小标宋简体" w:hAnsi="Times New Roman" w:cs="Times New Roman" w:hint="eastAsia"/>
          <w:bCs/>
          <w:sz w:val="36"/>
          <w:szCs w:val="44"/>
        </w:rPr>
        <w:t>年</w:t>
      </w:r>
      <w:r w:rsidR="00F326E1">
        <w:rPr>
          <w:rFonts w:ascii="小标宋" w:eastAsia="方正小标宋简体" w:hAnsi="Times New Roman" w:cs="Times New Roman"/>
          <w:bCs/>
          <w:sz w:val="36"/>
          <w:szCs w:val="44"/>
        </w:rPr>
        <w:t>1</w:t>
      </w:r>
      <w:r w:rsidR="00E83DD2">
        <w:rPr>
          <w:rFonts w:ascii="小标宋" w:eastAsia="方正小标宋简体" w:hAnsi="Times New Roman" w:cs="Times New Roman"/>
          <w:bCs/>
          <w:sz w:val="36"/>
          <w:szCs w:val="44"/>
        </w:rPr>
        <w:t>2</w:t>
      </w:r>
      <w:r>
        <w:rPr>
          <w:rFonts w:ascii="小标宋" w:eastAsia="方正小标宋简体" w:hAnsi="Times New Roman" w:cs="Times New Roman" w:hint="eastAsia"/>
          <w:bCs/>
          <w:sz w:val="36"/>
          <w:szCs w:val="44"/>
        </w:rPr>
        <w:t>月</w:t>
      </w:r>
      <w:r w:rsidR="00E31CFD" w:rsidRPr="00E77EE5">
        <w:rPr>
          <w:rFonts w:ascii="小标宋" w:eastAsia="方正小标宋简体" w:hAnsi="Times New Roman" w:cs="Times New Roman" w:hint="eastAsia"/>
          <w:bCs/>
          <w:sz w:val="36"/>
          <w:szCs w:val="44"/>
        </w:rPr>
        <w:t>达州市地表水水质月报</w:t>
      </w:r>
    </w:p>
    <w:p w:rsidR="00B72A22" w:rsidRPr="00304D5D" w:rsidRDefault="00B72A22" w:rsidP="004B53A7">
      <w:pPr>
        <w:snapToGrid w:val="0"/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304D5D">
        <w:rPr>
          <w:rFonts w:ascii="黑体" w:eastAsia="黑体" w:hAnsi="黑体" w:cs="Times New Roman"/>
          <w:sz w:val="28"/>
          <w:szCs w:val="28"/>
        </w:rPr>
        <w:t>一、监测</w:t>
      </w:r>
      <w:r w:rsidR="00422FCF" w:rsidRPr="00304D5D">
        <w:rPr>
          <w:rFonts w:ascii="黑体" w:eastAsia="黑体" w:hAnsi="黑体" w:cs="Times New Roman" w:hint="eastAsia"/>
          <w:sz w:val="28"/>
          <w:szCs w:val="28"/>
        </w:rPr>
        <w:t>概况</w:t>
      </w:r>
    </w:p>
    <w:p w:rsidR="00B72A22" w:rsidRPr="00E77EE5" w:rsidRDefault="009B1814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根据川环办发〔</w:t>
      </w:r>
      <w:r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2018</w:t>
      </w:r>
      <w:r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〕</w:t>
      </w:r>
      <w:r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49</w:t>
      </w:r>
      <w:r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号文件</w:t>
      </w:r>
      <w:r w:rsidR="00695D20">
        <w:rPr>
          <w:rFonts w:ascii="Times New Roman" w:eastAsia="仿宋" w:hAnsi="Times New Roman" w:cs="Times New Roman" w:hint="eastAsia"/>
          <w:kern w:val="0"/>
          <w:sz w:val="28"/>
          <w:szCs w:val="28"/>
        </w:rPr>
        <w:t>、</w:t>
      </w:r>
      <w:r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达市环发〔</w:t>
      </w:r>
      <w:r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2018</w:t>
      </w:r>
      <w:r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〕</w:t>
      </w:r>
      <w:r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86</w:t>
      </w:r>
      <w:r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号文件</w:t>
      </w:r>
      <w:r w:rsidR="00695D20">
        <w:rPr>
          <w:rFonts w:ascii="Times New Roman" w:eastAsia="仿宋" w:hAnsi="Times New Roman" w:cs="Times New Roman" w:hint="eastAsia"/>
          <w:kern w:val="0"/>
          <w:sz w:val="28"/>
          <w:szCs w:val="28"/>
        </w:rPr>
        <w:t>和川环函</w:t>
      </w:r>
      <w:r w:rsidR="00695D20"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〔</w:t>
      </w:r>
      <w:r w:rsidR="00695D20"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201</w:t>
      </w:r>
      <w:r w:rsidR="00695D20">
        <w:rPr>
          <w:rFonts w:ascii="Times New Roman" w:eastAsia="仿宋" w:hAnsi="Times New Roman" w:cs="Times New Roman" w:hint="eastAsia"/>
          <w:kern w:val="0"/>
          <w:sz w:val="28"/>
          <w:szCs w:val="28"/>
        </w:rPr>
        <w:t>7</w:t>
      </w:r>
      <w:r w:rsidR="00695D20"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〕</w:t>
      </w:r>
      <w:r w:rsidR="00695D20">
        <w:rPr>
          <w:rFonts w:ascii="Times New Roman" w:eastAsia="仿宋" w:hAnsi="Times New Roman" w:cs="Times New Roman" w:hint="eastAsia"/>
          <w:kern w:val="0"/>
          <w:sz w:val="28"/>
          <w:szCs w:val="28"/>
        </w:rPr>
        <w:t>1584</w:t>
      </w:r>
      <w:r w:rsidR="00695D20">
        <w:rPr>
          <w:rFonts w:ascii="Times New Roman" w:eastAsia="仿宋" w:hAnsi="Times New Roman" w:cs="Times New Roman" w:hint="eastAsia"/>
          <w:kern w:val="0"/>
          <w:sz w:val="28"/>
          <w:szCs w:val="28"/>
        </w:rPr>
        <w:t>号文件</w:t>
      </w:r>
      <w:r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的要求，</w:t>
      </w:r>
      <w:r w:rsidR="00B92814" w:rsidRPr="00E91ED6">
        <w:rPr>
          <w:rFonts w:ascii="Times New Roman" w:eastAsia="仿宋" w:hAnsi="Times New Roman" w:cs="Times New Roman"/>
          <w:color w:val="000000"/>
          <w:sz w:val="28"/>
          <w:szCs w:val="32"/>
        </w:rPr>
        <w:t>2018</w:t>
      </w:r>
      <w:r w:rsidR="00B92814" w:rsidRPr="00E91ED6">
        <w:rPr>
          <w:rFonts w:ascii="Times New Roman" w:eastAsia="仿宋" w:hAnsi="Times New Roman" w:cs="Times New Roman"/>
          <w:color w:val="000000"/>
          <w:sz w:val="28"/>
          <w:szCs w:val="32"/>
        </w:rPr>
        <w:t>年</w:t>
      </w:r>
      <w:r w:rsidR="00F326E1" w:rsidRPr="00E91ED6">
        <w:rPr>
          <w:rFonts w:ascii="Times New Roman" w:eastAsia="仿宋" w:hAnsi="Times New Roman" w:cs="Times New Roman"/>
          <w:color w:val="000000"/>
          <w:sz w:val="28"/>
          <w:szCs w:val="32"/>
        </w:rPr>
        <w:t>1</w:t>
      </w:r>
      <w:r w:rsidR="00E83DD2">
        <w:rPr>
          <w:rFonts w:ascii="Times New Roman" w:eastAsia="仿宋" w:hAnsi="Times New Roman" w:cs="Times New Roman"/>
          <w:color w:val="000000"/>
          <w:sz w:val="28"/>
          <w:szCs w:val="32"/>
        </w:rPr>
        <w:t>2</w:t>
      </w:r>
      <w:r w:rsidR="00B92814" w:rsidRPr="00E91ED6">
        <w:rPr>
          <w:rFonts w:ascii="Times New Roman" w:eastAsia="仿宋" w:hAnsi="Times New Roman" w:cs="Times New Roman"/>
          <w:color w:val="000000"/>
          <w:sz w:val="28"/>
          <w:szCs w:val="32"/>
        </w:rPr>
        <w:t>月</w:t>
      </w:r>
      <w:r w:rsidR="00B72A22" w:rsidRPr="00E91ED6">
        <w:rPr>
          <w:rFonts w:ascii="Times New Roman" w:eastAsia="仿宋" w:hAnsi="Times New Roman" w:cs="Times New Roman"/>
          <w:color w:val="000000"/>
          <w:sz w:val="28"/>
          <w:szCs w:val="32"/>
        </w:rPr>
        <w:t>达州</w:t>
      </w:r>
      <w:r w:rsidR="00DC6134" w:rsidRPr="00E91ED6">
        <w:rPr>
          <w:rFonts w:ascii="Times New Roman" w:eastAsia="仿宋" w:hAnsi="Times New Roman" w:cs="Times New Roman"/>
          <w:color w:val="000000"/>
          <w:sz w:val="28"/>
          <w:szCs w:val="32"/>
        </w:rPr>
        <w:t>市</w:t>
      </w:r>
      <w:r w:rsidR="00B72A22" w:rsidRPr="00E91ED6">
        <w:rPr>
          <w:rFonts w:ascii="Times New Roman" w:eastAsia="仿宋" w:hAnsi="Times New Roman" w:cs="Times New Roman"/>
          <w:color w:val="000000"/>
          <w:sz w:val="28"/>
          <w:szCs w:val="32"/>
        </w:rPr>
        <w:t>对</w:t>
      </w:r>
      <w:r w:rsidR="00D9690F" w:rsidRPr="00D9690F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与重庆交界的铜钵河、任市河的</w:t>
      </w:r>
      <w:r w:rsidR="00D9690F" w:rsidRPr="00D9690F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5</w:t>
      </w:r>
      <w:r w:rsidR="00D9690F" w:rsidRPr="00D9690F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条支流</w:t>
      </w:r>
      <w:r w:rsidR="00D9690F" w:rsidRPr="00D9690F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6</w:t>
      </w:r>
      <w:r w:rsidR="00D9690F" w:rsidRPr="00D9690F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个地表水断面</w:t>
      </w:r>
      <w:r w:rsidR="00B72A22" w:rsidRPr="00E91ED6">
        <w:rPr>
          <w:rFonts w:ascii="Times New Roman" w:eastAsia="仿宋" w:hAnsi="Times New Roman" w:cs="Times New Roman"/>
          <w:color w:val="000000"/>
          <w:sz w:val="28"/>
          <w:szCs w:val="32"/>
        </w:rPr>
        <w:t>进行</w:t>
      </w:r>
      <w:r w:rsidR="000F5752" w:rsidRPr="00E91ED6">
        <w:rPr>
          <w:rFonts w:ascii="Times New Roman" w:eastAsia="仿宋" w:hAnsi="Times New Roman" w:cs="Times New Roman"/>
          <w:color w:val="000000"/>
          <w:sz w:val="28"/>
          <w:szCs w:val="32"/>
        </w:rPr>
        <w:t>了</w:t>
      </w:r>
      <w:r w:rsidR="00B72A22" w:rsidRPr="00E91ED6">
        <w:rPr>
          <w:rFonts w:ascii="Times New Roman" w:eastAsia="仿宋" w:hAnsi="Times New Roman" w:cs="Times New Roman"/>
          <w:color w:val="000000"/>
          <w:sz w:val="28"/>
          <w:szCs w:val="32"/>
        </w:rPr>
        <w:t>一次水质例行监测</w:t>
      </w:r>
      <w:r w:rsidR="00170F83"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。</w:t>
      </w:r>
    </w:p>
    <w:p w:rsidR="00B72A22" w:rsidRPr="00E77EE5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E77EE5">
        <w:rPr>
          <w:rFonts w:ascii="Times New Roman" w:eastAsia="仿宋" w:hAnsi="Times New Roman" w:cs="Times New Roman"/>
          <w:sz w:val="28"/>
          <w:szCs w:val="32"/>
        </w:rPr>
        <w:t>监测</w:t>
      </w:r>
      <w:r w:rsidR="009606FF">
        <w:rPr>
          <w:rFonts w:ascii="Times New Roman" w:eastAsia="仿宋" w:hAnsi="Times New Roman" w:cs="Times New Roman" w:hint="eastAsia"/>
          <w:sz w:val="28"/>
          <w:szCs w:val="32"/>
        </w:rPr>
        <w:t>断面</w:t>
      </w:r>
      <w:r w:rsidRPr="00E77EE5">
        <w:rPr>
          <w:rFonts w:ascii="Times New Roman" w:eastAsia="仿宋" w:hAnsi="Times New Roman" w:cs="Times New Roman"/>
          <w:sz w:val="28"/>
          <w:szCs w:val="32"/>
        </w:rPr>
        <w:t>：详见附表。</w:t>
      </w:r>
    </w:p>
    <w:p w:rsidR="00B72A22" w:rsidRPr="00E77EE5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E77EE5">
        <w:rPr>
          <w:rFonts w:ascii="Times New Roman" w:eastAsia="仿宋" w:hAnsi="Times New Roman" w:cs="Times New Roman"/>
          <w:sz w:val="28"/>
          <w:szCs w:val="32"/>
        </w:rPr>
        <w:t>监测项目：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必测项目共</w:t>
      </w:r>
      <w:r w:rsidR="00AA3AE6" w:rsidRPr="00E77EE5">
        <w:rPr>
          <w:rFonts w:ascii="Times New Roman" w:eastAsia="仿宋" w:hAnsi="Times New Roman" w:cs="Times New Roman"/>
          <w:sz w:val="28"/>
          <w:szCs w:val="32"/>
        </w:rPr>
        <w:t>26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项，包括监测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2</w:t>
      </w:r>
      <w:r w:rsidR="00AA3AE6" w:rsidRPr="00E77EE5">
        <w:rPr>
          <w:rFonts w:ascii="Times New Roman" w:eastAsia="仿宋" w:hAnsi="Times New Roman" w:cs="Times New Roman"/>
          <w:sz w:val="28"/>
          <w:szCs w:val="32"/>
        </w:rPr>
        <w:t>4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个基本项目（水温、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pH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、溶解氧、高锰酸盐指数</w:t>
      </w:r>
      <w:r w:rsidR="009606FF" w:rsidRPr="00E77EE5">
        <w:rPr>
          <w:rFonts w:ascii="Times New Roman" w:eastAsia="仿宋" w:hAnsi="Times New Roman" w:cs="Times New Roman"/>
          <w:sz w:val="28"/>
          <w:szCs w:val="32"/>
        </w:rPr>
        <w:t>、化学需氧量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、</w:t>
      </w:r>
      <w:r w:rsidR="009606FF">
        <w:rPr>
          <w:rFonts w:ascii="Times New Roman" w:eastAsia="仿宋" w:hAnsi="Times New Roman" w:cs="Times New Roman" w:hint="eastAsia"/>
          <w:sz w:val="28"/>
          <w:szCs w:val="32"/>
        </w:rPr>
        <w:t>五</w:t>
      </w:r>
      <w:r w:rsidR="009606FF">
        <w:rPr>
          <w:rFonts w:ascii="Times New Roman" w:eastAsia="仿宋" w:hAnsi="Times New Roman" w:cs="Times New Roman"/>
          <w:sz w:val="28"/>
          <w:szCs w:val="32"/>
        </w:rPr>
        <w:t>日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生化需氧量、氨氮</w:t>
      </w:r>
      <w:r w:rsidR="009606FF" w:rsidRPr="00E77EE5">
        <w:rPr>
          <w:rFonts w:ascii="Times New Roman" w:eastAsia="仿宋" w:hAnsi="Times New Roman" w:cs="Times New Roman"/>
          <w:sz w:val="28"/>
          <w:szCs w:val="32"/>
        </w:rPr>
        <w:t>、总磷、总氮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、</w:t>
      </w:r>
      <w:r w:rsidR="009606FF" w:rsidRPr="00E77EE5">
        <w:rPr>
          <w:rFonts w:ascii="Times New Roman" w:eastAsia="仿宋" w:hAnsi="Times New Roman" w:cs="Times New Roman"/>
          <w:sz w:val="28"/>
          <w:szCs w:val="32"/>
        </w:rPr>
        <w:t>铜、锌、氟化物、硒、砷、汞、镉、六价铬、铅、氰化物、挥发酚、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石油类、阴离子表面活性剂、硫化物、粪大肠菌群）和电导率、流量。</w:t>
      </w:r>
    </w:p>
    <w:p w:rsidR="00B72A22" w:rsidRPr="00304D5D" w:rsidRDefault="00B72A22" w:rsidP="004B53A7">
      <w:pPr>
        <w:snapToGrid w:val="0"/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304D5D">
        <w:rPr>
          <w:rFonts w:ascii="黑体" w:eastAsia="黑体" w:hAnsi="黑体" w:cs="Times New Roman"/>
          <w:sz w:val="28"/>
          <w:szCs w:val="28"/>
        </w:rPr>
        <w:t>二、评价标准及方法</w:t>
      </w:r>
    </w:p>
    <w:p w:rsidR="00B72A22" w:rsidRPr="00E77EE5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E77EE5">
        <w:rPr>
          <w:rFonts w:ascii="Times New Roman" w:eastAsia="仿宋" w:hAnsi="Times New Roman" w:cs="Times New Roman"/>
          <w:sz w:val="28"/>
          <w:szCs w:val="32"/>
        </w:rPr>
        <w:t>评价标准：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按《地表水环境质量标准》</w:t>
      </w:r>
      <w:r w:rsidR="009606FF">
        <w:rPr>
          <w:rFonts w:ascii="Times New Roman" w:eastAsia="仿宋" w:hAnsi="Times New Roman" w:cs="Times New Roman" w:hint="eastAsia"/>
          <w:sz w:val="28"/>
          <w:szCs w:val="32"/>
        </w:rPr>
        <w:t>(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GB3838-2002</w:t>
      </w:r>
      <w:r w:rsidR="009606FF">
        <w:rPr>
          <w:rFonts w:ascii="Times New Roman" w:eastAsia="仿宋" w:hAnsi="Times New Roman" w:cs="Times New Roman" w:hint="eastAsia"/>
          <w:sz w:val="28"/>
          <w:szCs w:val="32"/>
        </w:rPr>
        <w:t>)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中表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1</w:t>
      </w:r>
      <w:r w:rsidR="00340CD7" w:rsidRPr="00E77EE5">
        <w:rPr>
          <w:rFonts w:ascii="Times New Roman" w:eastAsia="仿宋" w:hAnsi="Times New Roman" w:cs="Times New Roman"/>
          <w:sz w:val="28"/>
          <w:szCs w:val="32"/>
        </w:rPr>
        <w:t>的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III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类</w:t>
      </w:r>
      <w:r w:rsidR="00247011">
        <w:rPr>
          <w:rFonts w:ascii="Times New Roman" w:eastAsia="仿宋" w:hAnsi="Times New Roman" w:cs="Times New Roman" w:hint="eastAsia"/>
          <w:sz w:val="28"/>
          <w:szCs w:val="32"/>
        </w:rPr>
        <w:t>标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准进行评价。</w:t>
      </w:r>
    </w:p>
    <w:p w:rsidR="00B72A22" w:rsidRPr="00E77EE5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E77EE5">
        <w:rPr>
          <w:rFonts w:ascii="Times New Roman" w:eastAsia="仿宋" w:hAnsi="Times New Roman" w:cs="Times New Roman"/>
          <w:sz w:val="28"/>
          <w:szCs w:val="32"/>
        </w:rPr>
        <w:t>评价方法：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按照</w:t>
      </w:r>
      <w:r w:rsidR="00CA68A3" w:rsidRPr="00247011">
        <w:rPr>
          <w:rFonts w:ascii="Times New Roman" w:eastAsia="仿宋" w:hAnsi="Times New Roman" w:cs="Times New Roman" w:hint="eastAsia"/>
          <w:sz w:val="28"/>
          <w:szCs w:val="32"/>
        </w:rPr>
        <w:t>《地表水环境质量评价办法（试行）》</w:t>
      </w:r>
      <w:r w:rsidR="00CA68A3">
        <w:rPr>
          <w:rFonts w:ascii="Times New Roman" w:eastAsia="仿宋" w:hAnsi="Times New Roman" w:cs="Times New Roman" w:hint="eastAsia"/>
          <w:sz w:val="28"/>
          <w:szCs w:val="32"/>
        </w:rPr>
        <w:t>（</w:t>
      </w:r>
      <w:r w:rsidR="00CA68A3" w:rsidRPr="00247011">
        <w:rPr>
          <w:rFonts w:ascii="Times New Roman" w:eastAsia="仿宋" w:hAnsi="Times New Roman" w:cs="Times New Roman" w:hint="eastAsia"/>
          <w:sz w:val="28"/>
          <w:szCs w:val="32"/>
        </w:rPr>
        <w:t>环办〔</w:t>
      </w:r>
      <w:r w:rsidR="00CA68A3" w:rsidRPr="00247011">
        <w:rPr>
          <w:rFonts w:ascii="Times New Roman" w:eastAsia="仿宋" w:hAnsi="Times New Roman" w:cs="Times New Roman" w:hint="eastAsia"/>
          <w:sz w:val="28"/>
          <w:szCs w:val="32"/>
        </w:rPr>
        <w:t>2011</w:t>
      </w:r>
      <w:r w:rsidR="00CA68A3" w:rsidRPr="00247011">
        <w:rPr>
          <w:rFonts w:ascii="Times New Roman" w:eastAsia="仿宋" w:hAnsi="Times New Roman" w:cs="Times New Roman" w:hint="eastAsia"/>
          <w:sz w:val="28"/>
          <w:szCs w:val="32"/>
        </w:rPr>
        <w:t>〕</w:t>
      </w:r>
      <w:r w:rsidR="00CA68A3" w:rsidRPr="00247011">
        <w:rPr>
          <w:rFonts w:ascii="Times New Roman" w:eastAsia="仿宋" w:hAnsi="Times New Roman" w:cs="Times New Roman" w:hint="eastAsia"/>
          <w:sz w:val="28"/>
          <w:szCs w:val="32"/>
        </w:rPr>
        <w:t>22</w:t>
      </w:r>
      <w:r w:rsidR="00CA68A3" w:rsidRPr="00247011">
        <w:rPr>
          <w:rFonts w:ascii="Times New Roman" w:eastAsia="仿宋" w:hAnsi="Times New Roman" w:cs="Times New Roman" w:hint="eastAsia"/>
          <w:sz w:val="28"/>
          <w:szCs w:val="32"/>
        </w:rPr>
        <w:t>号</w:t>
      </w:r>
      <w:r w:rsidR="00CA68A3">
        <w:rPr>
          <w:rFonts w:ascii="Times New Roman" w:eastAsia="仿宋" w:hAnsi="Times New Roman" w:cs="Times New Roman" w:hint="eastAsia"/>
          <w:sz w:val="28"/>
          <w:szCs w:val="32"/>
        </w:rPr>
        <w:t>）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附件规定的方法进行评价，评价指标为《地表水环境质量标准》</w:t>
      </w:r>
      <w:r w:rsidR="00FB76D3">
        <w:rPr>
          <w:rFonts w:ascii="Times New Roman" w:eastAsia="仿宋" w:hAnsi="Times New Roman" w:cs="Times New Roman" w:hint="eastAsia"/>
          <w:sz w:val="28"/>
          <w:szCs w:val="32"/>
        </w:rPr>
        <w:t>(GB3838-2002)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表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1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中除水温、总氮、粪大肠菌群以外的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21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项指标。粪大肠菌群作为参考指标单独评价。</w:t>
      </w:r>
      <w:r w:rsidR="004B53A7" w:rsidRPr="004B53A7">
        <w:rPr>
          <w:rFonts w:ascii="Times New Roman" w:eastAsia="仿宋" w:hAnsi="Times New Roman" w:cs="Times New Roman" w:hint="eastAsia"/>
          <w:sz w:val="28"/>
          <w:szCs w:val="32"/>
        </w:rPr>
        <w:t>河流断面水质类别评价采用单因子评价法，即根据评价时段内该断面参评的指标中类别最高的一项来确定。</w:t>
      </w:r>
    </w:p>
    <w:p w:rsidR="00B72A22" w:rsidRPr="00304D5D" w:rsidRDefault="00B72A22" w:rsidP="004B53A7">
      <w:pPr>
        <w:snapToGrid w:val="0"/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304D5D">
        <w:rPr>
          <w:rFonts w:ascii="黑体" w:eastAsia="黑体" w:hAnsi="黑体" w:cs="Times New Roman"/>
          <w:sz w:val="28"/>
          <w:szCs w:val="28"/>
        </w:rPr>
        <w:t>三、评价结果</w:t>
      </w:r>
    </w:p>
    <w:p w:rsidR="00B92814" w:rsidRDefault="00F35CD6" w:rsidP="00621021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32"/>
        </w:rPr>
      </w:pPr>
      <w:r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2018</w:t>
      </w:r>
      <w:r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年</w:t>
      </w:r>
      <w:r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1</w:t>
      </w:r>
      <w:r w:rsidR="00E83DD2">
        <w:rPr>
          <w:rFonts w:ascii="Times New Roman" w:eastAsia="仿宋" w:hAnsi="Times New Roman" w:cs="Times New Roman"/>
          <w:color w:val="000000"/>
          <w:sz w:val="28"/>
          <w:szCs w:val="32"/>
        </w:rPr>
        <w:t>2</w:t>
      </w:r>
      <w:r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月</w:t>
      </w:r>
      <w:r w:rsidR="00D9690F" w:rsidRPr="00D9690F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与重庆交界的铜钵河、任市河的</w:t>
      </w:r>
      <w:r w:rsidR="00D9690F" w:rsidRPr="00D9690F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5</w:t>
      </w:r>
      <w:r w:rsidR="00D9690F" w:rsidRPr="00D9690F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条支流</w:t>
      </w:r>
      <w:r w:rsidR="00D9690F" w:rsidRPr="00D9690F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6</w:t>
      </w:r>
      <w:r w:rsidR="00D9690F" w:rsidRPr="00D9690F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个地表水断面</w:t>
      </w:r>
      <w:r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中达标断面</w:t>
      </w:r>
      <w:r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3</w:t>
      </w:r>
      <w:r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个，占</w:t>
      </w:r>
      <w:r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50%</w:t>
      </w:r>
      <w:r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；劣</w:t>
      </w:r>
      <w:r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V</w:t>
      </w:r>
      <w:r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类断面</w:t>
      </w:r>
      <w:r w:rsidR="00CA68A3">
        <w:rPr>
          <w:rFonts w:ascii="Times New Roman" w:eastAsia="仿宋" w:hAnsi="Times New Roman" w:cs="Times New Roman"/>
          <w:color w:val="000000"/>
          <w:sz w:val="28"/>
          <w:szCs w:val="32"/>
        </w:rPr>
        <w:t>1</w:t>
      </w:r>
      <w:r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个，占</w:t>
      </w:r>
      <w:r w:rsidR="00CA68A3">
        <w:rPr>
          <w:rFonts w:ascii="Times New Roman" w:eastAsia="仿宋" w:hAnsi="Times New Roman" w:cs="Times New Roman"/>
          <w:color w:val="000000"/>
          <w:sz w:val="28"/>
          <w:szCs w:val="32"/>
        </w:rPr>
        <w:t>16.7</w:t>
      </w:r>
      <w:r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%</w:t>
      </w:r>
      <w:r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，区域评价结果为“轻度污染”，与上月“轻度污染”相比无明显变化（按水质状况等级比较）</w:t>
      </w:r>
      <w:r w:rsidR="003C693A"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，与去年同期水质“轻度污染”相比无明显变化。超标断面有：袁驿河速建桥和石桥河凌家桥断面水质类别为</w:t>
      </w:r>
      <w:r w:rsidR="003C693A"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IV</w:t>
      </w:r>
      <w:r w:rsidR="003C693A"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类，</w:t>
      </w:r>
      <w:r w:rsidR="003C693A"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lastRenderedPageBreak/>
        <w:t>受到轻度污染；平滩河牛角滩水质类别为</w:t>
      </w:r>
      <w:r w:rsidR="00CA68A3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劣</w:t>
      </w:r>
      <w:r w:rsidR="003C693A"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V</w:t>
      </w:r>
      <w:r w:rsidR="003C693A"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类，</w:t>
      </w:r>
      <w:bookmarkStart w:id="0" w:name="_GoBack"/>
      <w:bookmarkEnd w:id="0"/>
      <w:r w:rsidR="003C693A"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受到</w:t>
      </w:r>
      <w:r w:rsidR="00CA68A3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重</w:t>
      </w:r>
      <w:r w:rsidR="003C693A"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度污染。</w:t>
      </w:r>
    </w:p>
    <w:p w:rsidR="00D411EC" w:rsidRPr="00D411EC" w:rsidRDefault="00463941" w:rsidP="00621021">
      <w:pPr>
        <w:snapToGrid w:val="0"/>
        <w:spacing w:afterLines="50" w:after="156" w:line="50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32"/>
        </w:rPr>
      </w:pPr>
      <w:r w:rsidRPr="00D411EC">
        <w:rPr>
          <w:rFonts w:ascii="Times New Roman" w:eastAsia="仿宋" w:hAnsi="Times New Roman" w:cs="Times New Roman"/>
          <w:color w:val="000000"/>
          <w:sz w:val="28"/>
          <w:szCs w:val="32"/>
        </w:rPr>
        <w:t>粪大肠菌群</w:t>
      </w:r>
      <w:r w:rsidR="002066CF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6</w:t>
      </w:r>
      <w:r w:rsidR="002066CF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个断面</w:t>
      </w:r>
      <w:r>
        <w:rPr>
          <w:rFonts w:ascii="Times New Roman" w:eastAsia="仿宋" w:hAnsi="Times New Roman" w:cs="Times New Roman" w:hint="eastAsia"/>
          <w:color w:val="000000"/>
          <w:sz w:val="28"/>
          <w:szCs w:val="32"/>
        </w:rPr>
        <w:t>监测结果</w:t>
      </w:r>
      <w:r w:rsidR="00E83DD2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：</w:t>
      </w:r>
      <w:r w:rsidR="00D411EC" w:rsidRPr="00D411EC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石桥河凌家桥、</w:t>
      </w:r>
      <w:r w:rsidR="00D411EC" w:rsidRPr="00D411EC">
        <w:rPr>
          <w:rFonts w:ascii="Times New Roman" w:eastAsia="仿宋" w:hAnsi="Times New Roman" w:cs="Times New Roman"/>
          <w:color w:val="000000"/>
          <w:sz w:val="28"/>
          <w:szCs w:val="32"/>
        </w:rPr>
        <w:t>平滩河牛角滩断面</w:t>
      </w:r>
      <w:r>
        <w:rPr>
          <w:rFonts w:ascii="Times New Roman" w:eastAsia="仿宋" w:hAnsi="Times New Roman" w:cs="Times New Roman" w:hint="eastAsia"/>
          <w:color w:val="000000"/>
          <w:sz w:val="28"/>
          <w:szCs w:val="32"/>
        </w:rPr>
        <w:t>为劣</w:t>
      </w:r>
      <w:r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V</w:t>
      </w:r>
      <w:r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类</w:t>
      </w:r>
      <w:r>
        <w:rPr>
          <w:rFonts w:ascii="Times New Roman" w:eastAsia="仿宋" w:hAnsi="Times New Roman" w:cs="Times New Roman" w:hint="eastAsia"/>
          <w:color w:val="000000"/>
          <w:sz w:val="28"/>
          <w:szCs w:val="32"/>
        </w:rPr>
        <w:t>，受到</w:t>
      </w:r>
      <w:r w:rsidR="00D411EC" w:rsidRPr="00D411EC">
        <w:rPr>
          <w:rFonts w:ascii="Times New Roman" w:eastAsia="仿宋" w:hAnsi="Times New Roman" w:cs="Times New Roman"/>
          <w:color w:val="000000"/>
          <w:sz w:val="28"/>
          <w:szCs w:val="32"/>
        </w:rPr>
        <w:t>重度污染</w:t>
      </w:r>
      <w:r w:rsidR="00D411EC" w:rsidRPr="00D411EC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；</w:t>
      </w:r>
      <w:r w:rsidR="00D411EC" w:rsidRPr="00D411EC">
        <w:rPr>
          <w:rFonts w:ascii="Times New Roman" w:eastAsia="仿宋" w:hAnsi="Times New Roman" w:cs="Times New Roman"/>
          <w:color w:val="000000"/>
          <w:sz w:val="28"/>
          <w:szCs w:val="32"/>
        </w:rPr>
        <w:t>其它断面均达标</w:t>
      </w:r>
      <w:r w:rsidR="00D411EC" w:rsidRPr="00D411EC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。</w:t>
      </w:r>
    </w:p>
    <w:p w:rsidR="001A2B94" w:rsidRPr="00304D5D" w:rsidRDefault="00CA68A3" w:rsidP="00D9690F">
      <w:pPr>
        <w:spacing w:line="480" w:lineRule="exact"/>
        <w:jc w:val="center"/>
        <w:rPr>
          <w:rFonts w:ascii="Times New Roman" w:eastAsia="仿宋" w:hAnsi="Times New Roman" w:cs="Times New Roman"/>
          <w:bCs/>
          <w:sz w:val="24"/>
          <w:szCs w:val="24"/>
        </w:rPr>
      </w:pPr>
      <w:r>
        <w:rPr>
          <w:rFonts w:ascii="Times New Roman" w:eastAsia="仿宋" w:hAnsi="Times New Roman" w:cs="Times New Roman"/>
          <w:bCs/>
          <w:sz w:val="24"/>
          <w:szCs w:val="24"/>
        </w:rPr>
        <w:t>附表</w:t>
      </w:r>
      <w:r>
        <w:rPr>
          <w:rFonts w:ascii="Times New Roman" w:eastAsia="仿宋" w:hAnsi="Times New Roman" w:cs="Times New Roman"/>
          <w:bCs/>
          <w:sz w:val="24"/>
          <w:szCs w:val="24"/>
        </w:rPr>
        <w:t xml:space="preserve">  </w:t>
      </w:r>
      <w:r w:rsidR="00B92814">
        <w:rPr>
          <w:rFonts w:ascii="Times New Roman" w:eastAsia="仿宋" w:hAnsi="Times New Roman" w:cs="Times New Roman"/>
          <w:bCs/>
          <w:sz w:val="24"/>
          <w:szCs w:val="24"/>
        </w:rPr>
        <w:t>2018</w:t>
      </w:r>
      <w:r w:rsidR="00B92814">
        <w:rPr>
          <w:rFonts w:ascii="Times New Roman" w:eastAsia="仿宋" w:hAnsi="Times New Roman" w:cs="Times New Roman"/>
          <w:bCs/>
          <w:sz w:val="24"/>
          <w:szCs w:val="24"/>
        </w:rPr>
        <w:t>年</w:t>
      </w:r>
      <w:r>
        <w:rPr>
          <w:rFonts w:ascii="Times New Roman" w:eastAsia="仿宋" w:hAnsi="Times New Roman" w:cs="Times New Roman"/>
          <w:bCs/>
          <w:sz w:val="24"/>
          <w:szCs w:val="24"/>
        </w:rPr>
        <w:t>1</w:t>
      </w:r>
      <w:r w:rsidR="00E83DD2">
        <w:rPr>
          <w:rFonts w:ascii="Times New Roman" w:eastAsia="仿宋" w:hAnsi="Times New Roman" w:cs="Times New Roman"/>
          <w:bCs/>
          <w:sz w:val="24"/>
          <w:szCs w:val="24"/>
        </w:rPr>
        <w:t>2</w:t>
      </w:r>
      <w:r w:rsidR="00B92814">
        <w:rPr>
          <w:rFonts w:ascii="Times New Roman" w:eastAsia="仿宋" w:hAnsi="Times New Roman" w:cs="Times New Roman"/>
          <w:bCs/>
          <w:sz w:val="24"/>
          <w:szCs w:val="24"/>
        </w:rPr>
        <w:t>月</w:t>
      </w:r>
      <w:r w:rsidR="00D9690F" w:rsidRPr="00D9690F">
        <w:rPr>
          <w:rFonts w:ascii="Times New Roman" w:eastAsia="仿宋" w:hAnsi="Times New Roman" w:cs="Times New Roman" w:hint="eastAsia"/>
          <w:bCs/>
          <w:sz w:val="24"/>
          <w:szCs w:val="24"/>
        </w:rPr>
        <w:t>铜钵河、任市河的</w:t>
      </w:r>
      <w:r w:rsidR="00D9690F" w:rsidRPr="00D9690F">
        <w:rPr>
          <w:rFonts w:ascii="Times New Roman" w:eastAsia="仿宋" w:hAnsi="Times New Roman" w:cs="Times New Roman" w:hint="eastAsia"/>
          <w:bCs/>
          <w:sz w:val="24"/>
          <w:szCs w:val="24"/>
        </w:rPr>
        <w:t>5</w:t>
      </w:r>
      <w:r w:rsidR="00D9690F" w:rsidRPr="00D9690F">
        <w:rPr>
          <w:rFonts w:ascii="Times New Roman" w:eastAsia="仿宋" w:hAnsi="Times New Roman" w:cs="Times New Roman" w:hint="eastAsia"/>
          <w:bCs/>
          <w:sz w:val="24"/>
          <w:szCs w:val="24"/>
        </w:rPr>
        <w:t>条支流</w:t>
      </w:r>
      <w:r w:rsidR="00D9690F" w:rsidRPr="00D9690F">
        <w:rPr>
          <w:rFonts w:ascii="Times New Roman" w:eastAsia="仿宋" w:hAnsi="Times New Roman" w:cs="Times New Roman" w:hint="eastAsia"/>
          <w:bCs/>
          <w:sz w:val="24"/>
          <w:szCs w:val="24"/>
        </w:rPr>
        <w:t>6</w:t>
      </w:r>
      <w:r w:rsidR="00D9690F" w:rsidRPr="00D9690F">
        <w:rPr>
          <w:rFonts w:ascii="Times New Roman" w:eastAsia="仿宋" w:hAnsi="Times New Roman" w:cs="Times New Roman" w:hint="eastAsia"/>
          <w:bCs/>
          <w:sz w:val="24"/>
          <w:szCs w:val="24"/>
        </w:rPr>
        <w:t>个地表水断面</w:t>
      </w:r>
      <w:r w:rsidR="001A2B94" w:rsidRPr="00304D5D">
        <w:rPr>
          <w:rFonts w:ascii="Times New Roman" w:eastAsia="仿宋" w:hAnsi="Times New Roman" w:cs="Times New Roman"/>
          <w:bCs/>
          <w:sz w:val="24"/>
          <w:szCs w:val="24"/>
        </w:rPr>
        <w:t>水质评价结果表</w:t>
      </w:r>
    </w:p>
    <w:tbl>
      <w:tblPr>
        <w:tblW w:w="871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800"/>
        <w:gridCol w:w="1062"/>
        <w:gridCol w:w="996"/>
        <w:gridCol w:w="650"/>
        <w:gridCol w:w="665"/>
        <w:gridCol w:w="743"/>
        <w:gridCol w:w="709"/>
        <w:gridCol w:w="3089"/>
      </w:tblGrid>
      <w:tr w:rsidR="00167031" w:rsidRPr="00CA68A3" w:rsidTr="00DD076A">
        <w:trPr>
          <w:cantSplit/>
          <w:trHeight w:val="623"/>
          <w:tblHeader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61804" w:rsidRPr="00CA68A3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河流</w:t>
            </w:r>
          </w:p>
          <w:p w:rsidR="00761804" w:rsidRPr="00CA68A3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1804" w:rsidRPr="00CA68A3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断面</w:t>
            </w:r>
          </w:p>
          <w:p w:rsidR="00761804" w:rsidRPr="00CA68A3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996" w:type="dxa"/>
            <w:vAlign w:val="center"/>
          </w:tcPr>
          <w:p w:rsidR="00761804" w:rsidRPr="00CA68A3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所在地</w:t>
            </w:r>
          </w:p>
        </w:tc>
        <w:tc>
          <w:tcPr>
            <w:tcW w:w="650" w:type="dxa"/>
            <w:vAlign w:val="center"/>
          </w:tcPr>
          <w:p w:rsidR="00761804" w:rsidRPr="00CA68A3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规定</w:t>
            </w:r>
          </w:p>
          <w:p w:rsidR="00761804" w:rsidRPr="00CA68A3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665" w:type="dxa"/>
            <w:vAlign w:val="center"/>
          </w:tcPr>
          <w:p w:rsidR="00761804" w:rsidRPr="00CA68A3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本月</w:t>
            </w:r>
          </w:p>
          <w:p w:rsidR="00761804" w:rsidRPr="00CA68A3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743" w:type="dxa"/>
            <w:vAlign w:val="center"/>
          </w:tcPr>
          <w:p w:rsidR="00761804" w:rsidRPr="00CA68A3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上月</w:t>
            </w:r>
          </w:p>
          <w:p w:rsidR="00761804" w:rsidRPr="00CA68A3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709" w:type="dxa"/>
            <w:vAlign w:val="center"/>
          </w:tcPr>
          <w:p w:rsidR="00761804" w:rsidRPr="00CA68A3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上年</w:t>
            </w:r>
          </w:p>
          <w:p w:rsidR="00761804" w:rsidRPr="00CA68A3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同期</w:t>
            </w:r>
          </w:p>
        </w:tc>
        <w:tc>
          <w:tcPr>
            <w:tcW w:w="3089" w:type="dxa"/>
            <w:vAlign w:val="center"/>
          </w:tcPr>
          <w:p w:rsidR="00761804" w:rsidRPr="00CA68A3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本月主要污染指标</w:t>
            </w:r>
            <w:r w:rsidRPr="00CA68A3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/</w:t>
            </w:r>
            <w:r w:rsidRPr="00CA68A3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超标倍数</w:t>
            </w:r>
          </w:p>
        </w:tc>
      </w:tr>
      <w:tr w:rsidR="00DD076A" w:rsidRPr="00CA68A3" w:rsidTr="00DD076A">
        <w:trPr>
          <w:cantSplit/>
          <w:trHeight w:val="30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平滩河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碧山中学</w:t>
            </w:r>
          </w:p>
        </w:tc>
        <w:tc>
          <w:tcPr>
            <w:tcW w:w="996" w:type="dxa"/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43" w:type="dxa"/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76A" w:rsidRPr="00DD076A" w:rsidRDefault="00DD076A" w:rsidP="00DD076A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DD076A">
              <w:rPr>
                <w:rFonts w:ascii="Times New Roman" w:eastAsia="仿宋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3089" w:type="dxa"/>
            <w:vAlign w:val="center"/>
          </w:tcPr>
          <w:p w:rsidR="00DD076A" w:rsidRPr="00CD04BE" w:rsidRDefault="00DD076A" w:rsidP="00DD076A">
            <w:pPr>
              <w:ind w:leftChars="50" w:left="105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</w:tr>
      <w:tr w:rsidR="00DD076A" w:rsidRPr="00CA68A3" w:rsidTr="00DD076A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牛角滩</w:t>
            </w:r>
          </w:p>
        </w:tc>
        <w:tc>
          <w:tcPr>
            <w:tcW w:w="996" w:type="dxa"/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sz w:val="18"/>
                <w:szCs w:val="18"/>
              </w:rPr>
              <w:t>劣</w:t>
            </w:r>
            <w:r w:rsidRPr="00CA68A3">
              <w:rPr>
                <w:rFonts w:ascii="Times New Roman" w:eastAsia="仿宋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43" w:type="dxa"/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sz w:val="18"/>
                <w:szCs w:val="18"/>
              </w:rPr>
              <w:t>劣</w:t>
            </w:r>
            <w:r w:rsidRPr="00CA68A3">
              <w:rPr>
                <w:rFonts w:ascii="Times New Roman" w:eastAsia="仿宋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76A" w:rsidRPr="00DD076A" w:rsidRDefault="00DD076A" w:rsidP="00DD076A">
            <w:pPr>
              <w:jc w:val="center"/>
              <w:rPr>
                <w:rFonts w:ascii="Times New Roman" w:eastAsia="仿宋" w:hAnsi="Times New Roman" w:cs="Times New Roman" w:hint="eastAsia"/>
                <w:sz w:val="18"/>
                <w:szCs w:val="18"/>
              </w:rPr>
            </w:pPr>
            <w:r w:rsidRPr="00DD076A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劣</w:t>
            </w:r>
            <w:r w:rsidRPr="00DD076A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V</w:t>
            </w:r>
          </w:p>
        </w:tc>
        <w:tc>
          <w:tcPr>
            <w:tcW w:w="3089" w:type="dxa"/>
            <w:vAlign w:val="center"/>
          </w:tcPr>
          <w:p w:rsidR="00DD076A" w:rsidRPr="00E83DD2" w:rsidRDefault="00DD076A" w:rsidP="00DD076A">
            <w:pPr>
              <w:widowControl/>
              <w:ind w:leftChars="100" w:left="210"/>
              <w:jc w:val="left"/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</w:pPr>
            <w:r w:rsidRPr="00E83DD2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氨氮（劣</w:t>
            </w:r>
            <w:r w:rsidRPr="00E83DD2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V</w:t>
            </w:r>
            <w:r w:rsidRPr="00E83DD2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类，超标</w:t>
            </w:r>
            <w:r w:rsidRPr="00E83DD2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1.24</w:t>
            </w:r>
            <w:r w:rsidRPr="00E83DD2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倍</w:t>
            </w:r>
            <w:r w:rsidRPr="00E83DD2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)</w:t>
            </w:r>
          </w:p>
          <w:p w:rsidR="00DD076A" w:rsidRPr="00CD04BE" w:rsidRDefault="00DD076A" w:rsidP="00DD076A">
            <w:pPr>
              <w:widowControl/>
              <w:ind w:leftChars="100" w:left="210"/>
              <w:jc w:val="left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83DD2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化学需氧量（</w:t>
            </w:r>
            <w:r w:rsidRPr="00E83DD2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IV</w:t>
            </w:r>
            <w:r w:rsidRPr="00E83DD2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类，超标</w:t>
            </w:r>
            <w:r w:rsidRPr="00E83DD2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0.35</w:t>
            </w:r>
            <w:r w:rsidRPr="00E83DD2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倍</w:t>
            </w:r>
            <w:r w:rsidRPr="00E83DD2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)</w:t>
            </w:r>
          </w:p>
        </w:tc>
      </w:tr>
      <w:tr w:rsidR="00DD076A" w:rsidRPr="00CA68A3" w:rsidTr="00DD076A">
        <w:trPr>
          <w:cantSplit/>
          <w:trHeight w:val="30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新街河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新街桥</w:t>
            </w:r>
          </w:p>
        </w:tc>
        <w:tc>
          <w:tcPr>
            <w:tcW w:w="996" w:type="dxa"/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开江县</w:t>
            </w:r>
          </w:p>
        </w:tc>
        <w:tc>
          <w:tcPr>
            <w:tcW w:w="650" w:type="dxa"/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43" w:type="dxa"/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76A" w:rsidRPr="00DD076A" w:rsidRDefault="00DD076A" w:rsidP="00DD076A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DD076A">
              <w:rPr>
                <w:rFonts w:ascii="Times New Roman" w:eastAsia="仿宋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3089" w:type="dxa"/>
            <w:vAlign w:val="center"/>
          </w:tcPr>
          <w:p w:rsidR="00DD076A" w:rsidRPr="00CD04BE" w:rsidRDefault="00DD076A" w:rsidP="00DD076A">
            <w:pPr>
              <w:ind w:leftChars="50" w:left="105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</w:tr>
      <w:tr w:rsidR="00DD076A" w:rsidRPr="00CA68A3" w:rsidTr="00DD076A">
        <w:trPr>
          <w:cantSplit/>
          <w:trHeight w:val="30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施家河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岩登坡桥</w:t>
            </w:r>
          </w:p>
        </w:tc>
        <w:tc>
          <w:tcPr>
            <w:tcW w:w="996" w:type="dxa"/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43" w:type="dxa"/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76A" w:rsidRPr="00DD076A" w:rsidRDefault="00DD076A" w:rsidP="00DD076A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DD076A">
              <w:rPr>
                <w:rFonts w:ascii="Times New Roman" w:eastAsia="仿宋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3089" w:type="dxa"/>
            <w:vAlign w:val="center"/>
          </w:tcPr>
          <w:p w:rsidR="00DD076A" w:rsidRPr="00CD04BE" w:rsidRDefault="00DD076A" w:rsidP="00DD076A">
            <w:pPr>
              <w:ind w:leftChars="50" w:left="105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</w:tr>
      <w:tr w:rsidR="00DD076A" w:rsidRPr="00CA68A3" w:rsidTr="00DD076A">
        <w:trPr>
          <w:cantSplit/>
          <w:trHeight w:val="30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袁驿河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速建桥</w:t>
            </w:r>
          </w:p>
        </w:tc>
        <w:tc>
          <w:tcPr>
            <w:tcW w:w="996" w:type="dxa"/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43" w:type="dxa"/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76A" w:rsidRPr="00DD076A" w:rsidRDefault="00DD076A" w:rsidP="00DD076A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DD076A">
              <w:rPr>
                <w:rFonts w:ascii="Times New Roman" w:eastAsia="仿宋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3089" w:type="dxa"/>
            <w:vAlign w:val="center"/>
          </w:tcPr>
          <w:p w:rsidR="00DD076A" w:rsidRPr="00CD04BE" w:rsidRDefault="00DD076A" w:rsidP="00DD076A">
            <w:pPr>
              <w:ind w:leftChars="100" w:left="210"/>
              <w:jc w:val="left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83DD2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化学需氧量（</w:t>
            </w:r>
            <w:r w:rsidRPr="00E83DD2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IV</w:t>
            </w:r>
            <w:r w:rsidRPr="00E83DD2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类，超标</w:t>
            </w:r>
            <w:r w:rsidRPr="00E83DD2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0.3</w:t>
            </w:r>
            <w:r w:rsidRPr="00E83DD2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倍</w:t>
            </w:r>
            <w:r w:rsidRPr="00E83DD2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)</w:t>
            </w:r>
          </w:p>
        </w:tc>
      </w:tr>
      <w:tr w:rsidR="00DD076A" w:rsidRPr="00CA68A3" w:rsidTr="00DD076A">
        <w:trPr>
          <w:cantSplit/>
          <w:trHeight w:val="30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石桥河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凌家桥</w:t>
            </w:r>
          </w:p>
        </w:tc>
        <w:tc>
          <w:tcPr>
            <w:tcW w:w="996" w:type="dxa"/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43" w:type="dxa"/>
            <w:vAlign w:val="center"/>
          </w:tcPr>
          <w:p w:rsidR="00DD076A" w:rsidRPr="00CA68A3" w:rsidRDefault="00DD076A" w:rsidP="00DD076A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76A" w:rsidRPr="00DD076A" w:rsidRDefault="00DD076A" w:rsidP="00DD076A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DD076A">
              <w:rPr>
                <w:rFonts w:ascii="Times New Roman" w:eastAsia="仿宋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3089" w:type="dxa"/>
            <w:vAlign w:val="center"/>
          </w:tcPr>
          <w:p w:rsidR="00DD076A" w:rsidRPr="00CD04BE" w:rsidRDefault="00DD076A" w:rsidP="00DD076A">
            <w:pPr>
              <w:ind w:leftChars="100" w:left="210"/>
              <w:jc w:val="left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83DD2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化学需氧量（</w:t>
            </w:r>
            <w:r w:rsidRPr="00E83DD2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IV</w:t>
            </w:r>
            <w:r w:rsidRPr="00E83DD2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类，超标</w:t>
            </w:r>
            <w:r w:rsidRPr="00E83DD2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0.2</w:t>
            </w:r>
            <w:r w:rsidRPr="00E83DD2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倍</w:t>
            </w:r>
            <w:r w:rsidRPr="00E83DD2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)</w:t>
            </w:r>
          </w:p>
        </w:tc>
      </w:tr>
      <w:tr w:rsidR="00CA68A3" w:rsidRPr="00CA68A3" w:rsidTr="002C5F60">
        <w:trPr>
          <w:cantSplit/>
          <w:trHeight w:val="300"/>
          <w:jc w:val="center"/>
        </w:trPr>
        <w:tc>
          <w:tcPr>
            <w:tcW w:w="8714" w:type="dxa"/>
            <w:gridSpan w:val="8"/>
          </w:tcPr>
          <w:p w:rsidR="00CA68A3" w:rsidRPr="00CD04BE" w:rsidRDefault="00CA68A3" w:rsidP="0095409B">
            <w:pPr>
              <w:ind w:left="540" w:hangingChars="300" w:hanging="540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注：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1.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地表水环境评价执行《地表水环境质量标准》（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GB3838-2002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）和《地表水环境质量评价办法（试行）》。</w:t>
            </w:r>
          </w:p>
          <w:p w:rsidR="00CA68A3" w:rsidRPr="00CD04BE" w:rsidRDefault="00CA68A3" w:rsidP="0095409B">
            <w:pPr>
              <w:ind w:leftChars="176" w:left="640" w:hangingChars="150" w:hanging="270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2.21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项评价指标为：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pH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、溶解氧、高锰酸盐指数、五日生化需氧量、氨氮、石油类、酚、汞、铅、镉、阴离子表面活性剂、铬（六价）、氟化物、总磷、氰化物、硫化物、砷、化学需氧量、铜、锌、硒。</w:t>
            </w:r>
          </w:p>
          <w:p w:rsidR="00CA68A3" w:rsidRPr="00CD04BE" w:rsidRDefault="00CA68A3" w:rsidP="0095409B">
            <w:pPr>
              <w:ind w:firstLineChars="200" w:firstLine="360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3.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超过</w:t>
            </w:r>
            <w:r w:rsidRPr="00CD04BE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Ⅲ</w:t>
            </w:r>
            <w:r w:rsidRPr="00CD04B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类水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质标准的指标为断面污染指标。</w:t>
            </w:r>
          </w:p>
        </w:tc>
      </w:tr>
    </w:tbl>
    <w:p w:rsidR="001A2B94" w:rsidRPr="00340CD7" w:rsidRDefault="001A2B94" w:rsidP="00B9092D">
      <w:pPr>
        <w:spacing w:beforeLines="50" w:before="156" w:line="400" w:lineRule="exact"/>
        <w:jc w:val="left"/>
        <w:rPr>
          <w:rFonts w:ascii="Times New Roman" w:eastAsia="仿宋" w:hAnsi="Times New Roman" w:cs="Times New Roman"/>
          <w:color w:val="000000"/>
          <w:sz w:val="18"/>
        </w:rPr>
      </w:pPr>
    </w:p>
    <w:sectPr w:rsidR="001A2B94" w:rsidRPr="00340CD7" w:rsidSect="000C45A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8F7" w:rsidRDefault="00AC08F7" w:rsidP="003B52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08F7" w:rsidRDefault="00AC08F7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宋体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8F7" w:rsidRDefault="00AC08F7" w:rsidP="003B52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08F7" w:rsidRDefault="00AC08F7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07D04"/>
    <w:multiLevelType w:val="hybridMultilevel"/>
    <w:tmpl w:val="A386B7BE"/>
    <w:lvl w:ilvl="0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85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0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25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45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6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85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005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425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604"/>
    <w:rsid w:val="00002785"/>
    <w:rsid w:val="000065C3"/>
    <w:rsid w:val="00006F7A"/>
    <w:rsid w:val="000124D6"/>
    <w:rsid w:val="0001336B"/>
    <w:rsid w:val="00017D0C"/>
    <w:rsid w:val="000279D1"/>
    <w:rsid w:val="00027D59"/>
    <w:rsid w:val="000300B0"/>
    <w:rsid w:val="00051452"/>
    <w:rsid w:val="00055E21"/>
    <w:rsid w:val="000609F4"/>
    <w:rsid w:val="00066C8F"/>
    <w:rsid w:val="00070645"/>
    <w:rsid w:val="00071DFF"/>
    <w:rsid w:val="00071EC5"/>
    <w:rsid w:val="00075604"/>
    <w:rsid w:val="0007595D"/>
    <w:rsid w:val="00084128"/>
    <w:rsid w:val="000A0F5A"/>
    <w:rsid w:val="000A189C"/>
    <w:rsid w:val="000B36BE"/>
    <w:rsid w:val="000B3ACC"/>
    <w:rsid w:val="000C45A9"/>
    <w:rsid w:val="000C692D"/>
    <w:rsid w:val="000F5752"/>
    <w:rsid w:val="000F68D4"/>
    <w:rsid w:val="00103F89"/>
    <w:rsid w:val="001071A6"/>
    <w:rsid w:val="001076E2"/>
    <w:rsid w:val="00115843"/>
    <w:rsid w:val="001251A7"/>
    <w:rsid w:val="00142154"/>
    <w:rsid w:val="001455FD"/>
    <w:rsid w:val="00162546"/>
    <w:rsid w:val="00167031"/>
    <w:rsid w:val="00170F83"/>
    <w:rsid w:val="0019361A"/>
    <w:rsid w:val="00196BDF"/>
    <w:rsid w:val="00196FA7"/>
    <w:rsid w:val="001A2B94"/>
    <w:rsid w:val="001B04FB"/>
    <w:rsid w:val="001B0C80"/>
    <w:rsid w:val="001B1203"/>
    <w:rsid w:val="001C44AD"/>
    <w:rsid w:val="001C5B0A"/>
    <w:rsid w:val="001E36FA"/>
    <w:rsid w:val="002066CF"/>
    <w:rsid w:val="0023315E"/>
    <w:rsid w:val="0023376F"/>
    <w:rsid w:val="0023408D"/>
    <w:rsid w:val="00240EC4"/>
    <w:rsid w:val="00241261"/>
    <w:rsid w:val="00244E07"/>
    <w:rsid w:val="00245C20"/>
    <w:rsid w:val="00247011"/>
    <w:rsid w:val="00252BB0"/>
    <w:rsid w:val="0026511E"/>
    <w:rsid w:val="00265893"/>
    <w:rsid w:val="00267DAB"/>
    <w:rsid w:val="0027159A"/>
    <w:rsid w:val="0027566C"/>
    <w:rsid w:val="002B307D"/>
    <w:rsid w:val="002B4894"/>
    <w:rsid w:val="002C19D1"/>
    <w:rsid w:val="002C5F60"/>
    <w:rsid w:val="002D4C3D"/>
    <w:rsid w:val="002E1602"/>
    <w:rsid w:val="002E3B1C"/>
    <w:rsid w:val="002F70CF"/>
    <w:rsid w:val="0030057B"/>
    <w:rsid w:val="00304D5D"/>
    <w:rsid w:val="00305C06"/>
    <w:rsid w:val="003128F0"/>
    <w:rsid w:val="00325990"/>
    <w:rsid w:val="00326E51"/>
    <w:rsid w:val="00337140"/>
    <w:rsid w:val="00340CD7"/>
    <w:rsid w:val="00346292"/>
    <w:rsid w:val="00353C87"/>
    <w:rsid w:val="003540C4"/>
    <w:rsid w:val="003623A3"/>
    <w:rsid w:val="003732E0"/>
    <w:rsid w:val="00380476"/>
    <w:rsid w:val="00385092"/>
    <w:rsid w:val="00393050"/>
    <w:rsid w:val="003A03B0"/>
    <w:rsid w:val="003A041F"/>
    <w:rsid w:val="003A18C7"/>
    <w:rsid w:val="003A24B1"/>
    <w:rsid w:val="003A641E"/>
    <w:rsid w:val="003A6847"/>
    <w:rsid w:val="003B3363"/>
    <w:rsid w:val="003B5224"/>
    <w:rsid w:val="003B614C"/>
    <w:rsid w:val="003C1F4F"/>
    <w:rsid w:val="003C3966"/>
    <w:rsid w:val="003C500F"/>
    <w:rsid w:val="003C596E"/>
    <w:rsid w:val="003C693A"/>
    <w:rsid w:val="003D5C2F"/>
    <w:rsid w:val="003D7A2F"/>
    <w:rsid w:val="003F0EF1"/>
    <w:rsid w:val="003F3647"/>
    <w:rsid w:val="00406E9F"/>
    <w:rsid w:val="00415003"/>
    <w:rsid w:val="00416C62"/>
    <w:rsid w:val="004203F4"/>
    <w:rsid w:val="0042095F"/>
    <w:rsid w:val="004227E6"/>
    <w:rsid w:val="00422FCF"/>
    <w:rsid w:val="00457707"/>
    <w:rsid w:val="00463941"/>
    <w:rsid w:val="004663E1"/>
    <w:rsid w:val="00466DC8"/>
    <w:rsid w:val="00484295"/>
    <w:rsid w:val="0049565D"/>
    <w:rsid w:val="004A66D2"/>
    <w:rsid w:val="004A6F39"/>
    <w:rsid w:val="004B47F0"/>
    <w:rsid w:val="004B53A7"/>
    <w:rsid w:val="004B5A6B"/>
    <w:rsid w:val="004C06F7"/>
    <w:rsid w:val="004C3FAA"/>
    <w:rsid w:val="004D004F"/>
    <w:rsid w:val="004D4128"/>
    <w:rsid w:val="004E18BD"/>
    <w:rsid w:val="004E24E2"/>
    <w:rsid w:val="004F01BC"/>
    <w:rsid w:val="004F3A13"/>
    <w:rsid w:val="005021F8"/>
    <w:rsid w:val="005130AD"/>
    <w:rsid w:val="005164AE"/>
    <w:rsid w:val="0052274F"/>
    <w:rsid w:val="00537457"/>
    <w:rsid w:val="005409EE"/>
    <w:rsid w:val="005433AA"/>
    <w:rsid w:val="005448C3"/>
    <w:rsid w:val="00544AB1"/>
    <w:rsid w:val="0055018F"/>
    <w:rsid w:val="00554BDB"/>
    <w:rsid w:val="00556AF5"/>
    <w:rsid w:val="005635FA"/>
    <w:rsid w:val="00574EC4"/>
    <w:rsid w:val="00576D47"/>
    <w:rsid w:val="00583DB2"/>
    <w:rsid w:val="005A464C"/>
    <w:rsid w:val="005B0994"/>
    <w:rsid w:val="005B7454"/>
    <w:rsid w:val="005D19B0"/>
    <w:rsid w:val="005E1892"/>
    <w:rsid w:val="005E453A"/>
    <w:rsid w:val="005F4A07"/>
    <w:rsid w:val="005F6E51"/>
    <w:rsid w:val="005F6F9F"/>
    <w:rsid w:val="0060000A"/>
    <w:rsid w:val="0060145E"/>
    <w:rsid w:val="00603C57"/>
    <w:rsid w:val="00610956"/>
    <w:rsid w:val="006171E5"/>
    <w:rsid w:val="00621021"/>
    <w:rsid w:val="00633B9E"/>
    <w:rsid w:val="0063598D"/>
    <w:rsid w:val="006413A8"/>
    <w:rsid w:val="00683103"/>
    <w:rsid w:val="00691660"/>
    <w:rsid w:val="00695D20"/>
    <w:rsid w:val="006A1578"/>
    <w:rsid w:val="006B2C02"/>
    <w:rsid w:val="006C5FD9"/>
    <w:rsid w:val="006D3761"/>
    <w:rsid w:val="006D3D7D"/>
    <w:rsid w:val="006D4F34"/>
    <w:rsid w:val="006E738D"/>
    <w:rsid w:val="006F05C1"/>
    <w:rsid w:val="006F1B6E"/>
    <w:rsid w:val="00704C45"/>
    <w:rsid w:val="007051CD"/>
    <w:rsid w:val="00707D1D"/>
    <w:rsid w:val="0071112F"/>
    <w:rsid w:val="007271B2"/>
    <w:rsid w:val="007271E9"/>
    <w:rsid w:val="0074723F"/>
    <w:rsid w:val="00756FCA"/>
    <w:rsid w:val="0076009F"/>
    <w:rsid w:val="007612A8"/>
    <w:rsid w:val="00761804"/>
    <w:rsid w:val="007705EA"/>
    <w:rsid w:val="007806F6"/>
    <w:rsid w:val="0078076B"/>
    <w:rsid w:val="0079680F"/>
    <w:rsid w:val="007A3035"/>
    <w:rsid w:val="007A49AB"/>
    <w:rsid w:val="007A5CC2"/>
    <w:rsid w:val="007A7FE8"/>
    <w:rsid w:val="007B77B8"/>
    <w:rsid w:val="007C1605"/>
    <w:rsid w:val="007C6542"/>
    <w:rsid w:val="007D19EA"/>
    <w:rsid w:val="007D6674"/>
    <w:rsid w:val="007F5F45"/>
    <w:rsid w:val="007F7B67"/>
    <w:rsid w:val="00802B67"/>
    <w:rsid w:val="00804B69"/>
    <w:rsid w:val="00806AF2"/>
    <w:rsid w:val="00814643"/>
    <w:rsid w:val="00815C10"/>
    <w:rsid w:val="00817D17"/>
    <w:rsid w:val="0082267D"/>
    <w:rsid w:val="008727F9"/>
    <w:rsid w:val="00882FC0"/>
    <w:rsid w:val="00883997"/>
    <w:rsid w:val="008947BA"/>
    <w:rsid w:val="00897A67"/>
    <w:rsid w:val="008A6760"/>
    <w:rsid w:val="008F11F3"/>
    <w:rsid w:val="008F459A"/>
    <w:rsid w:val="009114AD"/>
    <w:rsid w:val="0091229C"/>
    <w:rsid w:val="00916188"/>
    <w:rsid w:val="00922A3E"/>
    <w:rsid w:val="009234C4"/>
    <w:rsid w:val="0092523B"/>
    <w:rsid w:val="0092656F"/>
    <w:rsid w:val="0094646F"/>
    <w:rsid w:val="00946FE5"/>
    <w:rsid w:val="0095409B"/>
    <w:rsid w:val="00956662"/>
    <w:rsid w:val="009606FF"/>
    <w:rsid w:val="0096253D"/>
    <w:rsid w:val="009639BC"/>
    <w:rsid w:val="0096511E"/>
    <w:rsid w:val="00972454"/>
    <w:rsid w:val="009824B1"/>
    <w:rsid w:val="009932A4"/>
    <w:rsid w:val="009A2C7F"/>
    <w:rsid w:val="009A4940"/>
    <w:rsid w:val="009B1814"/>
    <w:rsid w:val="009B5640"/>
    <w:rsid w:val="009C41E4"/>
    <w:rsid w:val="009D2DAA"/>
    <w:rsid w:val="009D710C"/>
    <w:rsid w:val="009E00A8"/>
    <w:rsid w:val="009E6F84"/>
    <w:rsid w:val="009F7457"/>
    <w:rsid w:val="00A15AF4"/>
    <w:rsid w:val="00A36139"/>
    <w:rsid w:val="00A40117"/>
    <w:rsid w:val="00A416EC"/>
    <w:rsid w:val="00A55D8C"/>
    <w:rsid w:val="00A865FE"/>
    <w:rsid w:val="00A91D3D"/>
    <w:rsid w:val="00AA3AE6"/>
    <w:rsid w:val="00AA483D"/>
    <w:rsid w:val="00AA6BC8"/>
    <w:rsid w:val="00AB272E"/>
    <w:rsid w:val="00AB4BF2"/>
    <w:rsid w:val="00AB7DE5"/>
    <w:rsid w:val="00AC08F7"/>
    <w:rsid w:val="00AD218D"/>
    <w:rsid w:val="00AD74E8"/>
    <w:rsid w:val="00AD7D36"/>
    <w:rsid w:val="00AE4CF8"/>
    <w:rsid w:val="00B04257"/>
    <w:rsid w:val="00B04991"/>
    <w:rsid w:val="00B100F7"/>
    <w:rsid w:val="00B172DE"/>
    <w:rsid w:val="00B24ADD"/>
    <w:rsid w:val="00B27107"/>
    <w:rsid w:val="00B3326D"/>
    <w:rsid w:val="00B35605"/>
    <w:rsid w:val="00B45877"/>
    <w:rsid w:val="00B54BB6"/>
    <w:rsid w:val="00B57783"/>
    <w:rsid w:val="00B578E0"/>
    <w:rsid w:val="00B62B34"/>
    <w:rsid w:val="00B70BC6"/>
    <w:rsid w:val="00B70F6D"/>
    <w:rsid w:val="00B72A22"/>
    <w:rsid w:val="00B7467D"/>
    <w:rsid w:val="00B9084C"/>
    <w:rsid w:val="00B9092D"/>
    <w:rsid w:val="00B920A6"/>
    <w:rsid w:val="00B92814"/>
    <w:rsid w:val="00BA0555"/>
    <w:rsid w:val="00BA0EC6"/>
    <w:rsid w:val="00BD72F7"/>
    <w:rsid w:val="00BE2A67"/>
    <w:rsid w:val="00BE7E3D"/>
    <w:rsid w:val="00BF1BE2"/>
    <w:rsid w:val="00BF5566"/>
    <w:rsid w:val="00C23D1E"/>
    <w:rsid w:val="00C328EA"/>
    <w:rsid w:val="00C35E8A"/>
    <w:rsid w:val="00C3791C"/>
    <w:rsid w:val="00C6532D"/>
    <w:rsid w:val="00C66C2D"/>
    <w:rsid w:val="00C75B47"/>
    <w:rsid w:val="00C857B1"/>
    <w:rsid w:val="00C85847"/>
    <w:rsid w:val="00C8616A"/>
    <w:rsid w:val="00C87C88"/>
    <w:rsid w:val="00C94A12"/>
    <w:rsid w:val="00CA3C02"/>
    <w:rsid w:val="00CA4EF7"/>
    <w:rsid w:val="00CA68A3"/>
    <w:rsid w:val="00CD04BE"/>
    <w:rsid w:val="00CD4DAB"/>
    <w:rsid w:val="00CD5842"/>
    <w:rsid w:val="00CD6F9E"/>
    <w:rsid w:val="00CE1B70"/>
    <w:rsid w:val="00D04E74"/>
    <w:rsid w:val="00D146E1"/>
    <w:rsid w:val="00D1559A"/>
    <w:rsid w:val="00D34031"/>
    <w:rsid w:val="00D411EC"/>
    <w:rsid w:val="00D659A6"/>
    <w:rsid w:val="00D74E5B"/>
    <w:rsid w:val="00D759E7"/>
    <w:rsid w:val="00D940E3"/>
    <w:rsid w:val="00D9690F"/>
    <w:rsid w:val="00DA1C08"/>
    <w:rsid w:val="00DA1D65"/>
    <w:rsid w:val="00DB10AB"/>
    <w:rsid w:val="00DB1C83"/>
    <w:rsid w:val="00DB24A8"/>
    <w:rsid w:val="00DB7296"/>
    <w:rsid w:val="00DC13F7"/>
    <w:rsid w:val="00DC22E8"/>
    <w:rsid w:val="00DC2336"/>
    <w:rsid w:val="00DC6134"/>
    <w:rsid w:val="00DD076A"/>
    <w:rsid w:val="00DE14F9"/>
    <w:rsid w:val="00DE3A0D"/>
    <w:rsid w:val="00DE689A"/>
    <w:rsid w:val="00DF09B1"/>
    <w:rsid w:val="00DF7EC6"/>
    <w:rsid w:val="00E03023"/>
    <w:rsid w:val="00E04629"/>
    <w:rsid w:val="00E06981"/>
    <w:rsid w:val="00E11327"/>
    <w:rsid w:val="00E30303"/>
    <w:rsid w:val="00E30F35"/>
    <w:rsid w:val="00E31CFD"/>
    <w:rsid w:val="00E50575"/>
    <w:rsid w:val="00E50C2B"/>
    <w:rsid w:val="00E77EE5"/>
    <w:rsid w:val="00E83DD2"/>
    <w:rsid w:val="00E91A79"/>
    <w:rsid w:val="00E91ED6"/>
    <w:rsid w:val="00E93036"/>
    <w:rsid w:val="00E95F4D"/>
    <w:rsid w:val="00EA19DD"/>
    <w:rsid w:val="00EA1A66"/>
    <w:rsid w:val="00EA5855"/>
    <w:rsid w:val="00EB0E7D"/>
    <w:rsid w:val="00EB14EF"/>
    <w:rsid w:val="00EB4E9E"/>
    <w:rsid w:val="00ED4092"/>
    <w:rsid w:val="00EE271C"/>
    <w:rsid w:val="00EE548B"/>
    <w:rsid w:val="00EF6F9D"/>
    <w:rsid w:val="00F120F1"/>
    <w:rsid w:val="00F12EF9"/>
    <w:rsid w:val="00F20293"/>
    <w:rsid w:val="00F20EB7"/>
    <w:rsid w:val="00F20F3C"/>
    <w:rsid w:val="00F220F7"/>
    <w:rsid w:val="00F23830"/>
    <w:rsid w:val="00F326E1"/>
    <w:rsid w:val="00F35CD6"/>
    <w:rsid w:val="00F40B19"/>
    <w:rsid w:val="00F53EE1"/>
    <w:rsid w:val="00F57609"/>
    <w:rsid w:val="00F63452"/>
    <w:rsid w:val="00F76DE3"/>
    <w:rsid w:val="00F8472C"/>
    <w:rsid w:val="00F85D3C"/>
    <w:rsid w:val="00F86080"/>
    <w:rsid w:val="00F93614"/>
    <w:rsid w:val="00F950D3"/>
    <w:rsid w:val="00F95E52"/>
    <w:rsid w:val="00FA00EC"/>
    <w:rsid w:val="00FA62A3"/>
    <w:rsid w:val="00FB21A7"/>
    <w:rsid w:val="00FB3411"/>
    <w:rsid w:val="00FB76D3"/>
    <w:rsid w:val="00FB7811"/>
    <w:rsid w:val="00FC273D"/>
    <w:rsid w:val="00FC4350"/>
    <w:rsid w:val="00FD6542"/>
    <w:rsid w:val="00FE0D21"/>
    <w:rsid w:val="00FE2B3A"/>
    <w:rsid w:val="00FE2F06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5AC06D5-AF73-48B8-8AFE-D9558C5D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AF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3B5224"/>
    <w:rPr>
      <w:sz w:val="18"/>
      <w:szCs w:val="18"/>
    </w:rPr>
  </w:style>
  <w:style w:type="paragraph" w:styleId="a4">
    <w:name w:val="footer"/>
    <w:basedOn w:val="a"/>
    <w:link w:val="Char0"/>
    <w:uiPriority w:val="99"/>
    <w:rsid w:val="003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B5224"/>
    <w:rPr>
      <w:sz w:val="18"/>
      <w:szCs w:val="18"/>
    </w:rPr>
  </w:style>
  <w:style w:type="character" w:styleId="a5">
    <w:name w:val="annotation reference"/>
    <w:uiPriority w:val="99"/>
    <w:semiHidden/>
    <w:rsid w:val="003B522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rsid w:val="003B522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locked/>
    <w:rsid w:val="003B5224"/>
  </w:style>
  <w:style w:type="paragraph" w:styleId="a7">
    <w:name w:val="annotation subject"/>
    <w:basedOn w:val="a6"/>
    <w:next w:val="a6"/>
    <w:link w:val="Char2"/>
    <w:uiPriority w:val="99"/>
    <w:semiHidden/>
    <w:rsid w:val="003B5224"/>
    <w:rPr>
      <w:b/>
      <w:bCs/>
    </w:rPr>
  </w:style>
  <w:style w:type="character" w:customStyle="1" w:styleId="Char2">
    <w:name w:val="批注主题 Char"/>
    <w:link w:val="a7"/>
    <w:uiPriority w:val="99"/>
    <w:semiHidden/>
    <w:locked/>
    <w:rsid w:val="003B5224"/>
    <w:rPr>
      <w:b/>
      <w:bCs/>
    </w:rPr>
  </w:style>
  <w:style w:type="paragraph" w:styleId="a8">
    <w:name w:val="Balloon Text"/>
    <w:basedOn w:val="a"/>
    <w:link w:val="Char3"/>
    <w:uiPriority w:val="99"/>
    <w:semiHidden/>
    <w:rsid w:val="003B5224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locked/>
    <w:rsid w:val="003B5224"/>
    <w:rPr>
      <w:sz w:val="18"/>
      <w:szCs w:val="18"/>
    </w:rPr>
  </w:style>
  <w:style w:type="paragraph" w:styleId="a9">
    <w:name w:val="List Paragraph"/>
    <w:basedOn w:val="a"/>
    <w:uiPriority w:val="99"/>
    <w:qFormat/>
    <w:rsid w:val="007D19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2</Pages>
  <Words>185</Words>
  <Characters>1057</Characters>
  <Application>Microsoft Office Word</Application>
  <DocSecurity>0</DocSecurity>
  <Lines>8</Lines>
  <Paragraphs>2</Paragraphs>
  <ScaleCrop>false</ScaleCrop>
  <Company>微软中国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259</cp:revision>
  <dcterms:created xsi:type="dcterms:W3CDTF">2015-01-07T07:51:00Z</dcterms:created>
  <dcterms:modified xsi:type="dcterms:W3CDTF">2018-12-24T05:06:00Z</dcterms:modified>
</cp:coreProperties>
</file>