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24" w:rsidRDefault="0089699C" w:rsidP="00483700">
      <w:pPr>
        <w:snapToGrid w:val="0"/>
        <w:ind w:leftChars="50" w:left="105" w:rightChars="50" w:right="105"/>
        <w:jc w:val="center"/>
        <w:rPr>
          <w:rFonts w:ascii="小标宋" w:eastAsia="方正小标宋简体" w:hAnsi="Times New Roman" w:cs="Times New Roman"/>
          <w:bCs/>
          <w:sz w:val="36"/>
          <w:szCs w:val="44"/>
        </w:rPr>
      </w:pPr>
      <w:r w:rsidRPr="00483700">
        <w:rPr>
          <w:rFonts w:ascii="小标宋" w:eastAsia="方正小标宋简体" w:hAnsi="Times New Roman" w:cs="Times New Roman" w:hint="eastAsia"/>
          <w:bCs/>
          <w:sz w:val="36"/>
          <w:szCs w:val="44"/>
        </w:rPr>
        <w:t>201</w:t>
      </w:r>
      <w:r w:rsidR="00E16ABD">
        <w:rPr>
          <w:rFonts w:ascii="小标宋" w:eastAsia="方正小标宋简体" w:hAnsi="Times New Roman" w:cs="Times New Roman"/>
          <w:bCs/>
          <w:sz w:val="36"/>
          <w:szCs w:val="44"/>
        </w:rPr>
        <w:t>8</w:t>
      </w:r>
      <w:r w:rsidRPr="00483700">
        <w:rPr>
          <w:rFonts w:ascii="小标宋" w:eastAsia="方正小标宋简体" w:hAnsi="Times New Roman" w:cs="Times New Roman" w:hint="eastAsia"/>
          <w:bCs/>
          <w:sz w:val="36"/>
          <w:szCs w:val="44"/>
        </w:rPr>
        <w:t>年</w:t>
      </w:r>
      <w:r w:rsidR="00E16ABD">
        <w:rPr>
          <w:rFonts w:ascii="小标宋" w:eastAsia="方正小标宋简体" w:hAnsi="Times New Roman" w:cs="Times New Roman"/>
          <w:bCs/>
          <w:sz w:val="36"/>
          <w:szCs w:val="44"/>
        </w:rPr>
        <w:t>1</w:t>
      </w:r>
      <w:r w:rsidRPr="00483700">
        <w:rPr>
          <w:rFonts w:ascii="小标宋" w:eastAsia="方正小标宋简体" w:hAnsi="Times New Roman" w:cs="Times New Roman" w:hint="eastAsia"/>
          <w:bCs/>
          <w:sz w:val="36"/>
          <w:szCs w:val="44"/>
        </w:rPr>
        <w:t>季度</w:t>
      </w:r>
      <w:r w:rsidRPr="00483700">
        <w:rPr>
          <w:rFonts w:ascii="小标宋" w:eastAsia="方正小标宋简体" w:hAnsi="Times New Roman" w:cs="Times New Roman"/>
          <w:bCs/>
          <w:sz w:val="36"/>
          <w:szCs w:val="44"/>
        </w:rPr>
        <w:t>县级</w:t>
      </w:r>
      <w:r w:rsidR="003B5224" w:rsidRPr="00483700">
        <w:rPr>
          <w:rFonts w:ascii="小标宋" w:eastAsia="方正小标宋简体" w:hAnsi="Times New Roman" w:cs="Times New Roman"/>
          <w:bCs/>
          <w:sz w:val="36"/>
          <w:szCs w:val="44"/>
        </w:rPr>
        <w:t>集中式饮用水水源地水质</w:t>
      </w:r>
    </w:p>
    <w:p w:rsidR="005F2104" w:rsidRPr="00483700" w:rsidRDefault="005F2104" w:rsidP="00483700">
      <w:pPr>
        <w:snapToGrid w:val="0"/>
        <w:ind w:leftChars="50" w:left="105" w:rightChars="50" w:right="105"/>
        <w:jc w:val="center"/>
        <w:rPr>
          <w:rFonts w:ascii="小标宋" w:eastAsia="方正小标宋简体" w:hAnsi="Times New Roman" w:cs="Times New Roman"/>
          <w:bCs/>
          <w:sz w:val="36"/>
          <w:szCs w:val="44"/>
        </w:rPr>
      </w:pPr>
    </w:p>
    <w:p w:rsidR="00E8041A" w:rsidRPr="00CD21FA" w:rsidRDefault="00E8041A" w:rsidP="00E8041A">
      <w:pPr>
        <w:tabs>
          <w:tab w:val="left" w:pos="3375"/>
        </w:tabs>
        <w:spacing w:beforeLines="50" w:before="156" w:line="400" w:lineRule="exact"/>
        <w:rPr>
          <w:rFonts w:ascii="黑体" w:eastAsia="黑体" w:hAnsi="黑体"/>
          <w:b/>
          <w:bCs/>
          <w:sz w:val="28"/>
        </w:rPr>
      </w:pPr>
      <w:r w:rsidRPr="00CD21FA">
        <w:rPr>
          <w:rFonts w:ascii="黑体" w:eastAsia="黑体" w:hAnsi="黑体"/>
          <w:b/>
          <w:bCs/>
          <w:sz w:val="28"/>
        </w:rPr>
        <w:t>1、监测内容</w:t>
      </w:r>
    </w:p>
    <w:p w:rsidR="00E8041A" w:rsidRPr="00CD21FA" w:rsidRDefault="002C5B76" w:rsidP="00CD21FA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proofErr w:type="gramStart"/>
      <w:r w:rsidRPr="00CD21FA">
        <w:rPr>
          <w:rFonts w:ascii="Times New Roman" w:eastAsia="仿宋" w:hAnsi="Times New Roman" w:cs="Times New Roman" w:hint="eastAsia"/>
          <w:sz w:val="28"/>
          <w:szCs w:val="32"/>
        </w:rPr>
        <w:t>根据</w:t>
      </w:r>
      <w:r w:rsidR="0064477E" w:rsidRPr="00CD21FA">
        <w:rPr>
          <w:rFonts w:ascii="Times New Roman" w:eastAsia="仿宋" w:hAnsi="Times New Roman" w:cs="Times New Roman" w:hint="eastAsia"/>
          <w:sz w:val="28"/>
          <w:szCs w:val="32"/>
        </w:rPr>
        <w:t>川环发</w:t>
      </w:r>
      <w:proofErr w:type="gramEnd"/>
      <w:r w:rsidR="0064477E" w:rsidRPr="00CD21FA">
        <w:rPr>
          <w:rFonts w:ascii="Times New Roman" w:eastAsia="仿宋" w:hAnsi="Times New Roman" w:cs="Times New Roman" w:hint="eastAsia"/>
          <w:sz w:val="28"/>
          <w:szCs w:val="32"/>
        </w:rPr>
        <w:t>〔</w:t>
      </w:r>
      <w:r w:rsidR="0064477E" w:rsidRPr="00CD21FA">
        <w:rPr>
          <w:rFonts w:ascii="Times New Roman" w:eastAsia="仿宋" w:hAnsi="Times New Roman" w:cs="Times New Roman" w:hint="eastAsia"/>
          <w:sz w:val="28"/>
          <w:szCs w:val="32"/>
        </w:rPr>
        <w:t>2017</w:t>
      </w:r>
      <w:r w:rsidR="0064477E" w:rsidRPr="00CD21FA">
        <w:rPr>
          <w:rFonts w:ascii="Times New Roman" w:eastAsia="仿宋" w:hAnsi="Times New Roman" w:cs="Times New Roman" w:hint="eastAsia"/>
          <w:sz w:val="28"/>
          <w:szCs w:val="32"/>
        </w:rPr>
        <w:t>〕</w:t>
      </w:r>
      <w:r w:rsidR="0064477E" w:rsidRPr="00CD21FA">
        <w:rPr>
          <w:rFonts w:ascii="Times New Roman" w:eastAsia="仿宋" w:hAnsi="Times New Roman" w:cs="Times New Roman" w:hint="eastAsia"/>
          <w:sz w:val="28"/>
          <w:szCs w:val="32"/>
        </w:rPr>
        <w:t>555</w:t>
      </w:r>
      <w:r w:rsidR="0064477E" w:rsidRPr="00CD21FA">
        <w:rPr>
          <w:rFonts w:ascii="Times New Roman" w:eastAsia="仿宋" w:hAnsi="Times New Roman" w:cs="Times New Roman" w:hint="eastAsia"/>
          <w:sz w:val="28"/>
          <w:szCs w:val="32"/>
        </w:rPr>
        <w:t>号、达市环发〔</w:t>
      </w:r>
      <w:r w:rsidR="0064477E" w:rsidRPr="00CD21FA">
        <w:rPr>
          <w:rFonts w:ascii="Times New Roman" w:eastAsia="仿宋" w:hAnsi="Times New Roman" w:cs="Times New Roman" w:hint="eastAsia"/>
          <w:sz w:val="28"/>
          <w:szCs w:val="32"/>
        </w:rPr>
        <w:t>2017</w:t>
      </w:r>
      <w:r w:rsidR="0064477E" w:rsidRPr="00CD21FA">
        <w:rPr>
          <w:rFonts w:ascii="Times New Roman" w:eastAsia="仿宋" w:hAnsi="Times New Roman" w:cs="Times New Roman" w:hint="eastAsia"/>
          <w:sz w:val="28"/>
          <w:szCs w:val="32"/>
        </w:rPr>
        <w:t>〕</w:t>
      </w:r>
      <w:r w:rsidR="0064477E" w:rsidRPr="00CD21FA">
        <w:rPr>
          <w:rFonts w:ascii="Times New Roman" w:eastAsia="仿宋" w:hAnsi="Times New Roman" w:cs="Times New Roman" w:hint="eastAsia"/>
          <w:sz w:val="28"/>
          <w:szCs w:val="32"/>
        </w:rPr>
        <w:t>90</w:t>
      </w:r>
      <w:r w:rsidR="0064477E" w:rsidRPr="00CD21FA">
        <w:rPr>
          <w:rFonts w:ascii="Times New Roman" w:eastAsia="仿宋" w:hAnsi="Times New Roman" w:cs="Times New Roman" w:hint="eastAsia"/>
          <w:sz w:val="28"/>
          <w:szCs w:val="32"/>
        </w:rPr>
        <w:t>号</w:t>
      </w:r>
      <w:r w:rsidRPr="00CD21FA">
        <w:rPr>
          <w:rFonts w:ascii="Times New Roman" w:eastAsia="仿宋" w:hAnsi="Times New Roman" w:cs="Times New Roman" w:hint="eastAsia"/>
          <w:sz w:val="28"/>
          <w:szCs w:val="32"/>
        </w:rPr>
        <w:t>文件要求，</w:t>
      </w:r>
      <w:proofErr w:type="gramStart"/>
      <w:r w:rsidRPr="00CD21FA">
        <w:rPr>
          <w:rFonts w:ascii="Times New Roman" w:eastAsia="仿宋" w:hAnsi="Times New Roman" w:cs="Times New Roman" w:hint="eastAsia"/>
          <w:sz w:val="28"/>
          <w:szCs w:val="32"/>
        </w:rPr>
        <w:t>201</w:t>
      </w:r>
      <w:r w:rsidR="00E16ABD">
        <w:rPr>
          <w:rFonts w:ascii="Times New Roman" w:eastAsia="仿宋" w:hAnsi="Times New Roman" w:cs="Times New Roman"/>
          <w:sz w:val="28"/>
          <w:szCs w:val="32"/>
        </w:rPr>
        <w:t>8</w:t>
      </w:r>
      <w:r w:rsidRPr="00CD21FA">
        <w:rPr>
          <w:rFonts w:ascii="Times New Roman" w:eastAsia="仿宋" w:hAnsi="Times New Roman" w:cs="Times New Roman" w:hint="eastAsia"/>
          <w:sz w:val="28"/>
          <w:szCs w:val="32"/>
        </w:rPr>
        <w:t>年</w:t>
      </w:r>
      <w:r w:rsidR="00E16ABD">
        <w:rPr>
          <w:rFonts w:ascii="Times New Roman" w:eastAsia="仿宋" w:hAnsi="Times New Roman" w:cs="Times New Roman"/>
          <w:sz w:val="28"/>
          <w:szCs w:val="32"/>
        </w:rPr>
        <w:t>1</w:t>
      </w:r>
      <w:r w:rsidRPr="00CD21FA">
        <w:rPr>
          <w:rFonts w:ascii="Times New Roman" w:eastAsia="仿宋" w:hAnsi="Times New Roman" w:cs="Times New Roman" w:hint="eastAsia"/>
          <w:sz w:val="28"/>
          <w:szCs w:val="32"/>
        </w:rPr>
        <w:t>季度达州市</w:t>
      </w:r>
      <w:proofErr w:type="gramEnd"/>
      <w:r w:rsidRPr="00CD21FA">
        <w:rPr>
          <w:rFonts w:ascii="Times New Roman" w:eastAsia="仿宋" w:hAnsi="Times New Roman" w:cs="Times New Roman" w:hint="eastAsia"/>
          <w:sz w:val="28"/>
          <w:szCs w:val="32"/>
        </w:rPr>
        <w:t>宣汉县、开江县、大竹县、渠县、万源市环境监测站对所在城镇集中式饮用水水源地水质进行了监测</w:t>
      </w:r>
      <w:r w:rsidR="00E16ABD">
        <w:rPr>
          <w:rFonts w:ascii="Times New Roman" w:eastAsia="仿宋" w:hAnsi="Times New Roman" w:cs="Times New Roman" w:hint="eastAsia"/>
          <w:sz w:val="28"/>
          <w:szCs w:val="32"/>
        </w:rPr>
        <w:t>，</w:t>
      </w:r>
      <w:r w:rsidRPr="00CD21FA">
        <w:rPr>
          <w:rFonts w:ascii="Times New Roman" w:eastAsia="仿宋" w:hAnsi="Times New Roman" w:cs="Times New Roman" w:hint="eastAsia"/>
          <w:sz w:val="28"/>
          <w:szCs w:val="32"/>
        </w:rPr>
        <w:t>全面完成了监测任务。</w:t>
      </w:r>
    </w:p>
    <w:p w:rsidR="00E8041A" w:rsidRDefault="00E8041A" w:rsidP="00E8041A">
      <w:pPr>
        <w:spacing w:beforeLines="50" w:before="156" w:line="400" w:lineRule="exact"/>
        <w:rPr>
          <w:rFonts w:ascii="仿宋" w:eastAsia="仿宋" w:hAnsi="仿宋"/>
          <w:sz w:val="24"/>
        </w:rPr>
      </w:pPr>
      <w:r w:rsidRPr="00E910BF">
        <w:rPr>
          <w:rFonts w:ascii="仿宋" w:eastAsia="仿宋" w:hAnsi="仿宋" w:hint="eastAsia"/>
          <w:sz w:val="24"/>
        </w:rPr>
        <w:t>表1：</w:t>
      </w:r>
      <w:r w:rsidRPr="00E910BF">
        <w:rPr>
          <w:rFonts w:ascii="仿宋" w:eastAsia="仿宋" w:hAnsi="仿宋"/>
          <w:sz w:val="24"/>
        </w:rPr>
        <w:t>各县（市）环境监测</w:t>
      </w:r>
      <w:proofErr w:type="gramStart"/>
      <w:r w:rsidRPr="00E910BF">
        <w:rPr>
          <w:rFonts w:ascii="仿宋" w:eastAsia="仿宋" w:hAnsi="仿宋"/>
          <w:sz w:val="24"/>
        </w:rPr>
        <w:t>站任务</w:t>
      </w:r>
      <w:proofErr w:type="gramEnd"/>
      <w:r w:rsidRPr="00E910BF">
        <w:rPr>
          <w:rFonts w:ascii="仿宋" w:eastAsia="仿宋" w:hAnsi="仿宋"/>
          <w:sz w:val="24"/>
        </w:rPr>
        <w:t>完成情况统计表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389"/>
        <w:gridCol w:w="851"/>
        <w:gridCol w:w="653"/>
        <w:gridCol w:w="1189"/>
        <w:gridCol w:w="707"/>
        <w:gridCol w:w="3028"/>
      </w:tblGrid>
      <w:tr w:rsidR="00DF1DA0" w:rsidRPr="00DF1DA0" w:rsidTr="00E16ABD">
        <w:trPr>
          <w:trHeight w:val="504"/>
          <w:tblHeader/>
        </w:trPr>
        <w:tc>
          <w:tcPr>
            <w:tcW w:w="49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县（市）</w:t>
            </w:r>
          </w:p>
        </w:tc>
        <w:tc>
          <w:tcPr>
            <w:tcW w:w="80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水源地</w:t>
            </w:r>
          </w:p>
        </w:tc>
        <w:tc>
          <w:tcPr>
            <w:tcW w:w="49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水源地类型</w:t>
            </w:r>
          </w:p>
        </w:tc>
        <w:tc>
          <w:tcPr>
            <w:tcW w:w="377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控制</w:t>
            </w:r>
            <w:r w:rsidRPr="00DF1DA0">
              <w:rPr>
                <w:rFonts w:ascii="仿宋" w:eastAsia="仿宋" w:hAnsi="仿宋" w:cs="宋体"/>
                <w:bCs/>
                <w:kern w:val="0"/>
                <w:szCs w:val="21"/>
              </w:rPr>
              <w:t>级别</w:t>
            </w:r>
          </w:p>
        </w:tc>
        <w:tc>
          <w:tcPr>
            <w:tcW w:w="1094" w:type="pct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完成</w:t>
            </w:r>
            <w:r w:rsidRPr="00DF1DA0">
              <w:rPr>
                <w:rFonts w:ascii="仿宋" w:eastAsia="仿宋" w:hAnsi="仿宋" w:cs="宋体"/>
                <w:bCs/>
                <w:kern w:val="0"/>
                <w:szCs w:val="21"/>
              </w:rPr>
              <w:t>应测项目</w:t>
            </w: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（项</w:t>
            </w:r>
            <w:r w:rsidRPr="00DF1DA0">
              <w:rPr>
                <w:rFonts w:ascii="仿宋" w:eastAsia="仿宋" w:hAnsi="仿宋" w:cs="宋体"/>
                <w:bCs/>
                <w:kern w:val="0"/>
                <w:szCs w:val="21"/>
              </w:rPr>
              <w:t>）</w:t>
            </w:r>
          </w:p>
        </w:tc>
        <w:tc>
          <w:tcPr>
            <w:tcW w:w="174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项目完成情况（分析）说明</w:t>
            </w:r>
          </w:p>
        </w:tc>
      </w:tr>
      <w:tr w:rsidR="00DF1DA0" w:rsidRPr="00DF1DA0" w:rsidTr="00E16ABD">
        <w:trPr>
          <w:trHeight w:val="579"/>
          <w:tblHeader/>
        </w:trPr>
        <w:tc>
          <w:tcPr>
            <w:tcW w:w="49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8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基本项目</w:t>
            </w:r>
            <w:r w:rsidRPr="00DF1DA0">
              <w:rPr>
                <w:rFonts w:ascii="仿宋" w:eastAsia="仿宋" w:hAnsi="仿宋" w:cs="宋体"/>
                <w:bCs/>
                <w:kern w:val="0"/>
                <w:szCs w:val="21"/>
              </w:rPr>
              <w:br/>
              <w:t>补</w:t>
            </w: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充项目</w:t>
            </w:r>
          </w:p>
        </w:tc>
        <w:tc>
          <w:tcPr>
            <w:tcW w:w="40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特定</w:t>
            </w:r>
            <w:r w:rsidRPr="00DF1DA0">
              <w:rPr>
                <w:rFonts w:ascii="仿宋" w:eastAsia="仿宋" w:hAnsi="仿宋" w:cs="宋体"/>
                <w:bCs/>
                <w:kern w:val="0"/>
                <w:szCs w:val="21"/>
              </w:rPr>
              <w:br/>
            </w: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项目</w:t>
            </w:r>
          </w:p>
        </w:tc>
        <w:tc>
          <w:tcPr>
            <w:tcW w:w="174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DF1DA0" w:rsidRPr="00DF1DA0" w:rsidTr="00E16ABD">
        <w:trPr>
          <w:trHeight w:val="892"/>
        </w:trPr>
        <w:tc>
          <w:tcPr>
            <w:tcW w:w="4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宣汉县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（后河）</w:t>
            </w:r>
            <w:r w:rsidRPr="00DF1DA0">
              <w:rPr>
                <w:rFonts w:ascii="仿宋" w:eastAsia="仿宋" w:hAnsi="仿宋" w:cs="宋体"/>
                <w:bCs/>
                <w:kern w:val="0"/>
                <w:szCs w:val="21"/>
              </w:rPr>
              <w:br/>
            </w: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大石盘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河流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省控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2</w:t>
            </w:r>
            <w:r w:rsidRPr="00DF1DA0">
              <w:rPr>
                <w:rFonts w:ascii="仿宋" w:eastAsia="仿宋" w:hAnsi="仿宋" w:cs="宋体"/>
                <w:bCs/>
                <w:kern w:val="0"/>
                <w:szCs w:val="21"/>
              </w:rPr>
              <w:t>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/>
                <w:bCs/>
                <w:kern w:val="0"/>
                <w:szCs w:val="21"/>
              </w:rPr>
              <w:t>33</w:t>
            </w:r>
          </w:p>
        </w:tc>
        <w:tc>
          <w:tcPr>
            <w:tcW w:w="1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1DA0" w:rsidRPr="00DF1DA0" w:rsidRDefault="00E16ABD" w:rsidP="00DF1DA0">
            <w:pPr>
              <w:spacing w:line="0" w:lineRule="atLeas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16ABD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基本项目和补充项目自测，特定项目委托四川省工业环境监测研究院分析。</w:t>
            </w:r>
          </w:p>
        </w:tc>
      </w:tr>
      <w:tr w:rsidR="00DF1DA0" w:rsidRPr="00DF1DA0" w:rsidTr="00E16ABD">
        <w:trPr>
          <w:trHeight w:val="975"/>
        </w:trPr>
        <w:tc>
          <w:tcPr>
            <w:tcW w:w="4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开江县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（宝石水库）渡槽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湖库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省控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F1DA0" w:rsidRPr="00DF1DA0" w:rsidRDefault="00DF1DA0" w:rsidP="00E16AB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2</w:t>
            </w:r>
            <w:r w:rsidR="00E16ABD">
              <w:rPr>
                <w:rFonts w:ascii="仿宋" w:eastAsia="仿宋" w:hAnsi="仿宋" w:cs="宋体"/>
                <w:bCs/>
                <w:kern w:val="0"/>
                <w:szCs w:val="21"/>
              </w:rPr>
              <w:t>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/>
                <w:bCs/>
                <w:kern w:val="0"/>
                <w:szCs w:val="21"/>
              </w:rPr>
              <w:t>33</w:t>
            </w:r>
          </w:p>
        </w:tc>
        <w:tc>
          <w:tcPr>
            <w:tcW w:w="1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1DA0" w:rsidRPr="00DF1DA0" w:rsidRDefault="00E16ABD" w:rsidP="00DF1DA0">
            <w:pPr>
              <w:snapToGrid w:val="0"/>
              <w:spacing w:line="0" w:lineRule="atLeas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16ABD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汞、硒、</w:t>
            </w:r>
            <w:proofErr w:type="gramStart"/>
            <w:r w:rsidRPr="00E16ABD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砷及特定</w:t>
            </w:r>
            <w:proofErr w:type="gramEnd"/>
            <w:r w:rsidRPr="00E16ABD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项目委托成都市华测检测技术有限公司分析，其余项目自测。</w:t>
            </w:r>
          </w:p>
        </w:tc>
      </w:tr>
      <w:tr w:rsidR="00DF1DA0" w:rsidRPr="00DF1DA0" w:rsidTr="00E16ABD">
        <w:trPr>
          <w:trHeight w:val="639"/>
        </w:trPr>
        <w:tc>
          <w:tcPr>
            <w:tcW w:w="49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大竹县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乌木水库</w:t>
            </w:r>
            <w:r w:rsidRPr="00DF1DA0">
              <w:rPr>
                <w:rFonts w:ascii="仿宋" w:eastAsia="仿宋" w:hAnsi="仿宋" w:cs="宋体"/>
                <w:bCs/>
                <w:kern w:val="0"/>
                <w:szCs w:val="21"/>
              </w:rPr>
              <w:br/>
            </w: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取水口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湖库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省控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2</w:t>
            </w:r>
            <w:r w:rsidRPr="00DF1DA0">
              <w:rPr>
                <w:rFonts w:ascii="仿宋" w:eastAsia="仿宋" w:hAnsi="仿宋" w:cs="宋体"/>
                <w:bCs/>
                <w:kern w:val="0"/>
                <w:szCs w:val="21"/>
              </w:rPr>
              <w:t>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/>
                <w:bCs/>
                <w:kern w:val="0"/>
                <w:szCs w:val="21"/>
              </w:rPr>
              <w:t>33</w:t>
            </w:r>
          </w:p>
        </w:tc>
        <w:tc>
          <w:tcPr>
            <w:tcW w:w="174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1DA0" w:rsidRPr="00DF1DA0" w:rsidRDefault="00E16ABD" w:rsidP="00DF1DA0">
            <w:pPr>
              <w:widowControl/>
              <w:spacing w:beforeLines="50" w:before="156" w:afterLines="50" w:after="156" w:line="0" w:lineRule="atLeas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16ABD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基本项目和补充项目自测，特定项目委托成都市华测检测技术有限公司分析。</w:t>
            </w:r>
          </w:p>
        </w:tc>
      </w:tr>
      <w:tr w:rsidR="00DF1DA0" w:rsidRPr="00DF1DA0" w:rsidTr="00E16ABD">
        <w:trPr>
          <w:trHeight w:val="647"/>
        </w:trPr>
        <w:tc>
          <w:tcPr>
            <w:tcW w:w="49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龙潭水库</w:t>
            </w:r>
            <w:r w:rsidRPr="00DF1DA0">
              <w:rPr>
                <w:rFonts w:ascii="仿宋" w:eastAsia="仿宋" w:hAnsi="仿宋" w:cs="宋体"/>
                <w:bCs/>
                <w:kern w:val="0"/>
                <w:szCs w:val="21"/>
              </w:rPr>
              <w:br/>
            </w: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取水口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湖库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省控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28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/>
                <w:bCs/>
                <w:kern w:val="0"/>
                <w:szCs w:val="21"/>
              </w:rPr>
              <w:t>33</w:t>
            </w:r>
          </w:p>
        </w:tc>
        <w:tc>
          <w:tcPr>
            <w:tcW w:w="174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spacing w:before="50" w:after="50" w:line="0" w:lineRule="atLeas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DF1DA0" w:rsidRPr="00DF1DA0" w:rsidTr="00E16ABD">
        <w:trPr>
          <w:trHeight w:val="878"/>
        </w:trPr>
        <w:tc>
          <w:tcPr>
            <w:tcW w:w="4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渠县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（渠江）</w:t>
            </w:r>
            <w:r w:rsidRPr="00DF1DA0">
              <w:rPr>
                <w:rFonts w:ascii="仿宋" w:eastAsia="仿宋" w:hAnsi="仿宋" w:cs="宋体"/>
                <w:bCs/>
                <w:kern w:val="0"/>
                <w:szCs w:val="21"/>
              </w:rPr>
              <w:br/>
            </w: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松林口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河流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省控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2</w:t>
            </w:r>
            <w:r w:rsidRPr="00DF1DA0">
              <w:rPr>
                <w:rFonts w:ascii="仿宋" w:eastAsia="仿宋" w:hAnsi="仿宋" w:cs="宋体"/>
                <w:bCs/>
                <w:kern w:val="0"/>
                <w:szCs w:val="21"/>
              </w:rPr>
              <w:t>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/>
                <w:bCs/>
                <w:kern w:val="0"/>
                <w:szCs w:val="21"/>
              </w:rPr>
              <w:t>33</w:t>
            </w:r>
          </w:p>
        </w:tc>
        <w:tc>
          <w:tcPr>
            <w:tcW w:w="1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1DA0" w:rsidRPr="00DF1DA0" w:rsidRDefault="00E16ABD" w:rsidP="00DF1DA0">
            <w:pPr>
              <w:widowControl/>
              <w:spacing w:before="50" w:after="50" w:line="0" w:lineRule="atLeas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16ABD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基本项目和补充项目自测，特定项目委托成都市华测检测技术有限公司分析。</w:t>
            </w:r>
          </w:p>
        </w:tc>
      </w:tr>
      <w:tr w:rsidR="00DF1DA0" w:rsidRPr="00DF1DA0" w:rsidTr="00E16ABD">
        <w:trPr>
          <w:trHeight w:val="848"/>
        </w:trPr>
        <w:tc>
          <w:tcPr>
            <w:tcW w:w="49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万源市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（后河）</w:t>
            </w:r>
            <w:r w:rsidRPr="00DF1DA0">
              <w:rPr>
                <w:rFonts w:ascii="仿宋" w:eastAsia="仿宋" w:hAnsi="仿宋" w:cs="宋体"/>
                <w:bCs/>
                <w:kern w:val="0"/>
                <w:szCs w:val="21"/>
              </w:rPr>
              <w:br/>
            </w:r>
            <w:proofErr w:type="gramStart"/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偏岩子</w:t>
            </w:r>
            <w:proofErr w:type="gramEnd"/>
          </w:p>
        </w:tc>
        <w:tc>
          <w:tcPr>
            <w:tcW w:w="491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河流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省控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2</w:t>
            </w:r>
            <w:r w:rsidRPr="00DF1DA0">
              <w:rPr>
                <w:rFonts w:ascii="仿宋" w:eastAsia="仿宋" w:hAnsi="仿宋" w:cs="宋体"/>
                <w:bCs/>
                <w:kern w:val="0"/>
                <w:szCs w:val="21"/>
              </w:rPr>
              <w:t>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F1DA0" w:rsidRPr="00DF1DA0" w:rsidRDefault="00DF1DA0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/>
                <w:bCs/>
                <w:kern w:val="0"/>
                <w:szCs w:val="21"/>
              </w:rPr>
              <w:t>33</w:t>
            </w:r>
          </w:p>
        </w:tc>
        <w:tc>
          <w:tcPr>
            <w:tcW w:w="1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1DA0" w:rsidRPr="00DF1DA0" w:rsidRDefault="00E16ABD" w:rsidP="00DF1DA0">
            <w:pPr>
              <w:widowControl/>
              <w:spacing w:before="50" w:after="50" w:line="0" w:lineRule="atLeas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16ABD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汞、硒、</w:t>
            </w:r>
            <w:proofErr w:type="gramStart"/>
            <w:r w:rsidRPr="00E16ABD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砷及特定</w:t>
            </w:r>
            <w:proofErr w:type="gramEnd"/>
            <w:r w:rsidRPr="00E16ABD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项目委托成都市华测检测技术有限公司分析，其余项目自测。</w:t>
            </w:r>
          </w:p>
        </w:tc>
      </w:tr>
      <w:tr w:rsidR="00E16ABD" w:rsidRPr="00DF1DA0" w:rsidTr="00E16ABD">
        <w:trPr>
          <w:trHeight w:val="384"/>
        </w:trPr>
        <w:tc>
          <w:tcPr>
            <w:tcW w:w="49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6ABD" w:rsidRPr="00DF1DA0" w:rsidRDefault="00E16ABD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E16ABD" w:rsidRPr="00DF1DA0" w:rsidRDefault="00E16ABD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银洞子1号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E16ABD" w:rsidRPr="00DF1DA0" w:rsidRDefault="00E16ABD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地下水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E16ABD" w:rsidRPr="00DF1DA0" w:rsidRDefault="00E16ABD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市控</w:t>
            </w:r>
          </w:p>
        </w:tc>
        <w:tc>
          <w:tcPr>
            <w:tcW w:w="1094" w:type="pct"/>
            <w:gridSpan w:val="2"/>
            <w:vMerge w:val="restart"/>
            <w:shd w:val="clear" w:color="auto" w:fill="auto"/>
            <w:vAlign w:val="center"/>
          </w:tcPr>
          <w:p w:rsidR="00E16ABD" w:rsidRPr="00DF1DA0" w:rsidRDefault="00E16ABD" w:rsidP="00E16AB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174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ABD" w:rsidRPr="00DF1DA0" w:rsidRDefault="00E16ABD" w:rsidP="00DF1DA0">
            <w:pPr>
              <w:widowControl/>
              <w:spacing w:before="50" w:after="50" w:line="0" w:lineRule="atLeas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自测。</w:t>
            </w:r>
          </w:p>
        </w:tc>
      </w:tr>
      <w:tr w:rsidR="00E16ABD" w:rsidRPr="00DF1DA0" w:rsidTr="00E16ABD">
        <w:trPr>
          <w:trHeight w:val="389"/>
        </w:trPr>
        <w:tc>
          <w:tcPr>
            <w:tcW w:w="49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6ABD" w:rsidRPr="00DF1DA0" w:rsidRDefault="00E16ABD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E16ABD" w:rsidRPr="00DF1DA0" w:rsidRDefault="00E16ABD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银洞子2号</w:t>
            </w: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E16ABD" w:rsidRPr="00DF1DA0" w:rsidRDefault="00E16ABD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E16ABD" w:rsidRPr="00DF1DA0" w:rsidRDefault="00E16ABD" w:rsidP="00DF1DA0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094" w:type="pct"/>
            <w:gridSpan w:val="2"/>
            <w:vMerge/>
            <w:shd w:val="clear" w:color="auto" w:fill="auto"/>
            <w:vAlign w:val="center"/>
          </w:tcPr>
          <w:p w:rsidR="00E16ABD" w:rsidRPr="00DF1DA0" w:rsidRDefault="00E16ABD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74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ABD" w:rsidRPr="00DF1DA0" w:rsidRDefault="00E16ABD" w:rsidP="00DF1DA0">
            <w:pPr>
              <w:widowControl/>
              <w:spacing w:before="50" w:after="50" w:line="0" w:lineRule="atLeas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6ABD" w:rsidRPr="00DF1DA0" w:rsidTr="00E16ABD">
        <w:trPr>
          <w:trHeight w:val="382"/>
        </w:trPr>
        <w:tc>
          <w:tcPr>
            <w:tcW w:w="49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6ABD" w:rsidRPr="00DF1DA0" w:rsidRDefault="00E16ABD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6ABD" w:rsidRPr="00DF1DA0" w:rsidRDefault="00E16ABD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F1DA0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观音峡</w:t>
            </w:r>
          </w:p>
        </w:tc>
        <w:tc>
          <w:tcPr>
            <w:tcW w:w="491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6ABD" w:rsidRPr="00DF1DA0" w:rsidRDefault="00E16ABD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77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6ABD" w:rsidRPr="00DF1DA0" w:rsidRDefault="00E16ABD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094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6ABD" w:rsidRPr="00DF1DA0" w:rsidRDefault="00E16ABD" w:rsidP="00DF1DA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74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6ABD" w:rsidRPr="00DF1DA0" w:rsidRDefault="00E16ABD" w:rsidP="00DF1DA0">
            <w:pPr>
              <w:widowControl/>
              <w:spacing w:before="50" w:after="50" w:line="0" w:lineRule="atLeas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</w:tbl>
    <w:p w:rsidR="0089699C" w:rsidRPr="007654C8" w:rsidRDefault="007654C8" w:rsidP="006C6072">
      <w:pPr>
        <w:tabs>
          <w:tab w:val="left" w:pos="3375"/>
        </w:tabs>
        <w:spacing w:beforeLines="100" w:before="312" w:line="400" w:lineRule="exact"/>
        <w:rPr>
          <w:b/>
          <w:bCs/>
          <w:sz w:val="28"/>
        </w:rPr>
      </w:pPr>
      <w:r w:rsidRPr="007654C8">
        <w:rPr>
          <w:rFonts w:hint="eastAsia"/>
          <w:b/>
          <w:bCs/>
          <w:sz w:val="28"/>
        </w:rPr>
        <w:t>2</w:t>
      </w:r>
      <w:r w:rsidRPr="007654C8">
        <w:rPr>
          <w:rFonts w:hint="eastAsia"/>
          <w:b/>
          <w:bCs/>
          <w:sz w:val="28"/>
        </w:rPr>
        <w:t>、</w:t>
      </w:r>
      <w:r w:rsidRPr="007654C8">
        <w:rPr>
          <w:b/>
          <w:bCs/>
          <w:sz w:val="28"/>
        </w:rPr>
        <w:t>评价标准和评价方法</w:t>
      </w:r>
    </w:p>
    <w:p w:rsidR="007654C8" w:rsidRDefault="00E77237" w:rsidP="00CD21FA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>
        <w:rPr>
          <w:rFonts w:ascii="Times New Roman" w:eastAsia="仿宋" w:hAnsi="Times New Roman" w:cs="Times New Roman" w:hint="eastAsia"/>
          <w:sz w:val="28"/>
          <w:szCs w:val="32"/>
        </w:rPr>
        <w:t>按</w:t>
      </w:r>
      <w:r w:rsidR="007654C8" w:rsidRPr="00CD21FA">
        <w:rPr>
          <w:rFonts w:ascii="Times New Roman" w:eastAsia="仿宋" w:hAnsi="Times New Roman" w:cs="Times New Roman"/>
          <w:sz w:val="28"/>
          <w:szCs w:val="32"/>
        </w:rPr>
        <w:t>《地表水环境质量标准》（</w:t>
      </w:r>
      <w:r w:rsidR="007654C8" w:rsidRPr="00CD21FA">
        <w:rPr>
          <w:rFonts w:ascii="Times New Roman" w:eastAsia="仿宋" w:hAnsi="Times New Roman" w:cs="Times New Roman"/>
          <w:sz w:val="28"/>
          <w:szCs w:val="32"/>
        </w:rPr>
        <w:t>GB3838-2002</w:t>
      </w:r>
      <w:r w:rsidR="007654C8" w:rsidRPr="00CD21FA">
        <w:rPr>
          <w:rFonts w:ascii="Times New Roman" w:eastAsia="仿宋" w:hAnsi="Times New Roman" w:cs="Times New Roman" w:hint="eastAsia"/>
          <w:sz w:val="28"/>
          <w:szCs w:val="32"/>
        </w:rPr>
        <w:t>）中表</w:t>
      </w:r>
      <w:r w:rsidR="003F4F03">
        <w:rPr>
          <w:rFonts w:ascii="Times New Roman" w:eastAsia="仿宋" w:hAnsi="Times New Roman" w:cs="Times New Roman" w:hint="eastAsia"/>
          <w:sz w:val="28"/>
          <w:szCs w:val="32"/>
        </w:rPr>
        <w:t xml:space="preserve">1 </w:t>
      </w:r>
      <w:r w:rsidR="007654C8" w:rsidRPr="00CD21FA">
        <w:rPr>
          <w:rFonts w:ascii="Times New Roman" w:eastAsia="仿宋" w:hAnsi="Times New Roman" w:cs="Times New Roman"/>
          <w:sz w:val="28"/>
          <w:szCs w:val="32"/>
        </w:rPr>
        <w:t>III</w:t>
      </w:r>
      <w:r w:rsidR="007654C8" w:rsidRPr="00CD21FA">
        <w:rPr>
          <w:rFonts w:ascii="Times New Roman" w:eastAsia="仿宋" w:hAnsi="Times New Roman" w:cs="Times New Roman" w:hint="eastAsia"/>
          <w:sz w:val="28"/>
          <w:szCs w:val="32"/>
        </w:rPr>
        <w:t>类</w:t>
      </w:r>
      <w:r w:rsidR="007654C8" w:rsidRPr="00CD21FA">
        <w:rPr>
          <w:rFonts w:ascii="Times New Roman" w:eastAsia="仿宋" w:hAnsi="Times New Roman" w:cs="Times New Roman"/>
          <w:sz w:val="28"/>
          <w:szCs w:val="32"/>
        </w:rPr>
        <w:t>、表</w:t>
      </w:r>
      <w:r w:rsidR="007654C8" w:rsidRPr="00CD21FA">
        <w:rPr>
          <w:rFonts w:ascii="Times New Roman" w:eastAsia="仿宋" w:hAnsi="Times New Roman" w:cs="Times New Roman" w:hint="eastAsia"/>
          <w:sz w:val="28"/>
          <w:szCs w:val="32"/>
        </w:rPr>
        <w:t>2</w:t>
      </w:r>
      <w:r w:rsidR="007654C8" w:rsidRPr="00CD21FA">
        <w:rPr>
          <w:rFonts w:ascii="Times New Roman" w:eastAsia="仿宋" w:hAnsi="Times New Roman" w:cs="Times New Roman" w:hint="eastAsia"/>
          <w:sz w:val="28"/>
          <w:szCs w:val="32"/>
        </w:rPr>
        <w:t>和</w:t>
      </w:r>
      <w:r w:rsidR="007654C8" w:rsidRPr="00CD21FA">
        <w:rPr>
          <w:rFonts w:ascii="Times New Roman" w:eastAsia="仿宋" w:hAnsi="Times New Roman" w:cs="Times New Roman"/>
          <w:sz w:val="28"/>
          <w:szCs w:val="32"/>
        </w:rPr>
        <w:t>表</w:t>
      </w:r>
      <w:r w:rsidR="007654C8" w:rsidRPr="00CD21FA">
        <w:rPr>
          <w:rFonts w:ascii="Times New Roman" w:eastAsia="仿宋" w:hAnsi="Times New Roman" w:cs="Times New Roman" w:hint="eastAsia"/>
          <w:sz w:val="28"/>
          <w:szCs w:val="32"/>
        </w:rPr>
        <w:t>3</w:t>
      </w:r>
      <w:r w:rsidR="007654C8" w:rsidRPr="00CD21FA">
        <w:rPr>
          <w:rFonts w:ascii="Times New Roman" w:eastAsia="仿宋" w:hAnsi="Times New Roman" w:cs="Times New Roman"/>
          <w:sz w:val="28"/>
          <w:szCs w:val="32"/>
        </w:rPr>
        <w:t>标准限值</w:t>
      </w:r>
      <w:r>
        <w:rPr>
          <w:rFonts w:ascii="Times New Roman" w:eastAsia="仿宋" w:hAnsi="Times New Roman" w:cs="Times New Roman" w:hint="eastAsia"/>
          <w:sz w:val="28"/>
          <w:szCs w:val="32"/>
        </w:rPr>
        <w:t>进行</w:t>
      </w:r>
      <w:r>
        <w:rPr>
          <w:rFonts w:ascii="Times New Roman" w:eastAsia="仿宋" w:hAnsi="Times New Roman" w:cs="Times New Roman"/>
          <w:sz w:val="28"/>
          <w:szCs w:val="32"/>
        </w:rPr>
        <w:t>评价</w:t>
      </w:r>
      <w:r w:rsidR="007654C8" w:rsidRPr="00CD21FA">
        <w:rPr>
          <w:rFonts w:ascii="Times New Roman" w:eastAsia="仿宋" w:hAnsi="Times New Roman" w:cs="Times New Roman" w:hint="eastAsia"/>
          <w:sz w:val="28"/>
          <w:szCs w:val="32"/>
        </w:rPr>
        <w:t>。水质评价采用单因子评价法。地表水中总氮（湖库）、粪大肠菌群作为参考指标</w:t>
      </w:r>
      <w:r w:rsidR="00A329B4" w:rsidRPr="00CD21FA">
        <w:rPr>
          <w:rFonts w:ascii="Times New Roman" w:eastAsia="仿宋" w:hAnsi="Times New Roman" w:cs="Times New Roman" w:hint="eastAsia"/>
          <w:sz w:val="28"/>
          <w:szCs w:val="32"/>
        </w:rPr>
        <w:t>进行</w:t>
      </w:r>
      <w:r w:rsidR="007654C8" w:rsidRPr="00CD21FA">
        <w:rPr>
          <w:rFonts w:ascii="Times New Roman" w:eastAsia="仿宋" w:hAnsi="Times New Roman" w:cs="Times New Roman" w:hint="eastAsia"/>
          <w:sz w:val="28"/>
          <w:szCs w:val="32"/>
        </w:rPr>
        <w:t>单独评价。</w:t>
      </w:r>
    </w:p>
    <w:p w:rsidR="00696992" w:rsidRPr="008245EE" w:rsidRDefault="005B209A" w:rsidP="0064477E">
      <w:pPr>
        <w:tabs>
          <w:tab w:val="left" w:pos="3375"/>
        </w:tabs>
        <w:spacing w:beforeLines="50" w:before="156" w:line="400" w:lineRule="exact"/>
        <w:rPr>
          <w:rFonts w:ascii="黑体" w:eastAsia="黑体" w:hAnsi="黑体"/>
          <w:sz w:val="24"/>
        </w:rPr>
      </w:pPr>
      <w:r w:rsidRPr="008245EE">
        <w:rPr>
          <w:rFonts w:ascii="黑体" w:eastAsia="黑体" w:hAnsi="黑体" w:hint="eastAsia"/>
          <w:b/>
          <w:bCs/>
          <w:sz w:val="28"/>
        </w:rPr>
        <w:lastRenderedPageBreak/>
        <w:t>3、</w:t>
      </w:r>
      <w:r w:rsidRPr="008245EE">
        <w:rPr>
          <w:rFonts w:ascii="黑体" w:eastAsia="黑体" w:hAnsi="黑体"/>
          <w:b/>
          <w:bCs/>
          <w:sz w:val="28"/>
        </w:rPr>
        <w:t>评价结果</w:t>
      </w:r>
    </w:p>
    <w:p w:rsidR="003B5224" w:rsidRPr="005F2104" w:rsidRDefault="001E6216" w:rsidP="006C6072">
      <w:pPr>
        <w:spacing w:beforeLines="50" w:before="156" w:line="400" w:lineRule="exact"/>
        <w:rPr>
          <w:rFonts w:ascii="仿宋" w:eastAsia="仿宋" w:hAnsi="仿宋"/>
          <w:sz w:val="24"/>
        </w:rPr>
      </w:pPr>
      <w:r w:rsidRPr="005F2104">
        <w:rPr>
          <w:rFonts w:ascii="仿宋" w:eastAsia="仿宋" w:hAnsi="仿宋" w:hint="eastAsia"/>
          <w:sz w:val="24"/>
        </w:rPr>
        <w:t xml:space="preserve">表2： </w:t>
      </w:r>
      <w:proofErr w:type="gramStart"/>
      <w:r w:rsidR="00C95D5C" w:rsidRPr="005F2104">
        <w:rPr>
          <w:rFonts w:ascii="仿宋" w:eastAsia="仿宋" w:hAnsi="仿宋" w:hint="eastAsia"/>
          <w:sz w:val="24"/>
        </w:rPr>
        <w:t>201</w:t>
      </w:r>
      <w:r w:rsidR="00E942D2">
        <w:rPr>
          <w:rFonts w:ascii="仿宋" w:eastAsia="仿宋" w:hAnsi="仿宋"/>
          <w:sz w:val="24"/>
        </w:rPr>
        <w:t>8</w:t>
      </w:r>
      <w:r w:rsidR="00C95D5C" w:rsidRPr="005F2104">
        <w:rPr>
          <w:rFonts w:ascii="仿宋" w:eastAsia="仿宋" w:hAnsi="仿宋" w:hint="eastAsia"/>
          <w:sz w:val="24"/>
        </w:rPr>
        <w:t>年</w:t>
      </w:r>
      <w:r w:rsidR="00E942D2">
        <w:rPr>
          <w:rFonts w:ascii="仿宋" w:eastAsia="仿宋" w:hAnsi="仿宋"/>
          <w:sz w:val="24"/>
        </w:rPr>
        <w:t>1</w:t>
      </w:r>
      <w:r w:rsidR="00C95D5C" w:rsidRPr="005F2104">
        <w:rPr>
          <w:rFonts w:ascii="仿宋" w:eastAsia="仿宋" w:hAnsi="仿宋" w:hint="eastAsia"/>
          <w:sz w:val="24"/>
        </w:rPr>
        <w:t>季度</w:t>
      </w:r>
      <w:r w:rsidR="00FD11FE" w:rsidRPr="005F2104">
        <w:rPr>
          <w:rFonts w:ascii="仿宋" w:eastAsia="仿宋" w:hAnsi="仿宋" w:hint="eastAsia"/>
          <w:sz w:val="24"/>
        </w:rPr>
        <w:t>达州市</w:t>
      </w:r>
      <w:r w:rsidR="00CB4C4E" w:rsidRPr="005F2104">
        <w:rPr>
          <w:rFonts w:ascii="仿宋" w:eastAsia="仿宋" w:hAnsi="仿宋" w:hint="eastAsia"/>
          <w:sz w:val="24"/>
        </w:rPr>
        <w:t>县</w:t>
      </w:r>
      <w:proofErr w:type="gramEnd"/>
      <w:r w:rsidR="00CB4C4E" w:rsidRPr="005F2104">
        <w:rPr>
          <w:rFonts w:ascii="仿宋" w:eastAsia="仿宋" w:hAnsi="仿宋" w:hint="eastAsia"/>
          <w:sz w:val="24"/>
        </w:rPr>
        <w:t>级</w:t>
      </w:r>
      <w:r w:rsidR="00CB4C4E" w:rsidRPr="005F2104">
        <w:rPr>
          <w:rFonts w:ascii="仿宋" w:eastAsia="仿宋" w:hAnsi="仿宋"/>
          <w:sz w:val="24"/>
        </w:rPr>
        <w:t>城市</w:t>
      </w:r>
      <w:r w:rsidR="003B5224" w:rsidRPr="005F2104">
        <w:rPr>
          <w:rFonts w:ascii="仿宋" w:eastAsia="仿宋" w:hAnsi="仿宋"/>
          <w:sz w:val="24"/>
        </w:rPr>
        <w:t>集中式饮用水水源地</w:t>
      </w:r>
      <w:r w:rsidR="009A1FDE" w:rsidRPr="005F2104">
        <w:rPr>
          <w:rFonts w:ascii="仿宋" w:eastAsia="仿宋" w:hAnsi="仿宋" w:hint="eastAsia"/>
          <w:sz w:val="24"/>
        </w:rPr>
        <w:t>水质</w:t>
      </w:r>
      <w:r w:rsidRPr="005F2104">
        <w:rPr>
          <w:rFonts w:ascii="仿宋" w:eastAsia="仿宋" w:hAnsi="仿宋" w:hint="eastAsia"/>
          <w:sz w:val="24"/>
        </w:rPr>
        <w:t>评价</w:t>
      </w:r>
      <w:r w:rsidR="003B5224" w:rsidRPr="005F2104">
        <w:rPr>
          <w:rFonts w:ascii="仿宋" w:eastAsia="仿宋" w:hAnsi="仿宋"/>
          <w:sz w:val="24"/>
        </w:rPr>
        <w:t>结果</w:t>
      </w:r>
    </w:p>
    <w:tbl>
      <w:tblPr>
        <w:tblW w:w="84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1417"/>
        <w:gridCol w:w="822"/>
        <w:gridCol w:w="983"/>
        <w:gridCol w:w="984"/>
        <w:gridCol w:w="984"/>
        <w:gridCol w:w="1134"/>
        <w:gridCol w:w="1274"/>
      </w:tblGrid>
      <w:tr w:rsidR="00162106" w:rsidRPr="000561D3" w:rsidTr="008571B1">
        <w:trPr>
          <w:trHeight w:val="460"/>
          <w:jc w:val="center"/>
        </w:trPr>
        <w:tc>
          <w:tcPr>
            <w:tcW w:w="821" w:type="dxa"/>
            <w:vMerge w:val="restart"/>
            <w:shd w:val="clear" w:color="auto" w:fill="C7EDCC" w:themeFill="background1"/>
            <w:vAlign w:val="center"/>
          </w:tcPr>
          <w:p w:rsidR="00162106" w:rsidRPr="000561D3" w:rsidRDefault="008571B1" w:rsidP="006C6072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城市</w:t>
            </w:r>
          </w:p>
        </w:tc>
        <w:tc>
          <w:tcPr>
            <w:tcW w:w="1417" w:type="dxa"/>
            <w:vMerge w:val="restart"/>
            <w:shd w:val="clear" w:color="auto" w:fill="C7EDCC" w:themeFill="background1"/>
            <w:vAlign w:val="center"/>
          </w:tcPr>
          <w:p w:rsidR="00B67BD9" w:rsidRPr="000561D3" w:rsidRDefault="00162106" w:rsidP="000234D4">
            <w:pPr>
              <w:spacing w:line="0" w:lineRule="atLeast"/>
              <w:ind w:rightChars="-1" w:right="-2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水源地</w:t>
            </w:r>
          </w:p>
        </w:tc>
        <w:tc>
          <w:tcPr>
            <w:tcW w:w="822" w:type="dxa"/>
            <w:vMerge w:val="restart"/>
            <w:shd w:val="clear" w:color="auto" w:fill="C7EDCC" w:themeFill="background1"/>
            <w:vAlign w:val="center"/>
          </w:tcPr>
          <w:p w:rsidR="00162106" w:rsidRPr="000561D3" w:rsidRDefault="00162106" w:rsidP="006C6072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水源地</w:t>
            </w:r>
          </w:p>
          <w:p w:rsidR="00162106" w:rsidRPr="000561D3" w:rsidRDefault="00162106" w:rsidP="006C6072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2951" w:type="dxa"/>
            <w:gridSpan w:val="3"/>
            <w:tcBorders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162106" w:rsidRPr="000561D3" w:rsidRDefault="008251D7" w:rsidP="006C6072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水质</w:t>
            </w:r>
            <w:r w:rsidR="00162106"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达标率（%）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162106" w:rsidRPr="000561D3" w:rsidRDefault="00162106" w:rsidP="00162106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超标污染</w:t>
            </w: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物</w:t>
            </w:r>
          </w:p>
        </w:tc>
      </w:tr>
      <w:tr w:rsidR="003B5224" w:rsidRPr="000561D3" w:rsidTr="008571B1">
        <w:trPr>
          <w:trHeight w:val="693"/>
          <w:jc w:val="center"/>
        </w:trPr>
        <w:tc>
          <w:tcPr>
            <w:tcW w:w="821" w:type="dxa"/>
            <w:vMerge/>
            <w:shd w:val="clear" w:color="auto" w:fill="C7EDCC" w:themeFill="background1"/>
            <w:vAlign w:val="center"/>
          </w:tcPr>
          <w:p w:rsidR="003B5224" w:rsidRPr="000561D3" w:rsidRDefault="003B5224" w:rsidP="006C6072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C7EDCC" w:themeFill="background1"/>
            <w:vAlign w:val="center"/>
          </w:tcPr>
          <w:p w:rsidR="003B5224" w:rsidRPr="000561D3" w:rsidRDefault="003B5224" w:rsidP="006C6072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C7EDCC" w:themeFill="background1"/>
            <w:vAlign w:val="center"/>
          </w:tcPr>
          <w:p w:rsidR="003B5224" w:rsidRPr="000561D3" w:rsidRDefault="003B5224" w:rsidP="006C6072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C7EDCC" w:themeFill="background1"/>
            <w:vAlign w:val="center"/>
          </w:tcPr>
          <w:p w:rsidR="003B5224" w:rsidRPr="000561D3" w:rsidRDefault="003B5224" w:rsidP="008245EE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上年同期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C7EDCC" w:themeFill="background1"/>
            <w:vAlign w:val="center"/>
          </w:tcPr>
          <w:p w:rsidR="003B5224" w:rsidRPr="000561D3" w:rsidRDefault="003B5224" w:rsidP="006C6072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上</w:t>
            </w:r>
            <w:r w:rsidR="00C95D5C"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C7EDCC" w:themeFill="background1"/>
            <w:noWrap/>
            <w:vAlign w:val="center"/>
          </w:tcPr>
          <w:p w:rsidR="003B5224" w:rsidRPr="000561D3" w:rsidRDefault="003B5224" w:rsidP="006C6072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本</w:t>
            </w:r>
            <w:r w:rsidR="00C95D5C"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7EDCC" w:themeFill="background1"/>
            <w:vAlign w:val="center"/>
          </w:tcPr>
          <w:p w:rsidR="003B5224" w:rsidRPr="000561D3" w:rsidRDefault="00162106" w:rsidP="006C6072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主要指标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C7EDCC" w:themeFill="background1"/>
            <w:vAlign w:val="center"/>
          </w:tcPr>
          <w:p w:rsidR="003B5224" w:rsidRPr="000561D3" w:rsidRDefault="00162106" w:rsidP="006C6072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参考</w:t>
            </w: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指标</w:t>
            </w:r>
          </w:p>
        </w:tc>
      </w:tr>
      <w:tr w:rsidR="00B67BD9" w:rsidRPr="000561D3" w:rsidTr="000561D3">
        <w:trPr>
          <w:trHeight w:val="398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宣汉县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561D3" w:rsidRDefault="00B67BD9" w:rsidP="00B67B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561D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大石盘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河流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BD9" w:rsidRPr="000561D3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67BD9" w:rsidRPr="000561D3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B67BD9" w:rsidRPr="000561D3" w:rsidTr="000561D3">
        <w:trPr>
          <w:trHeight w:val="308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开江县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561D3" w:rsidRDefault="00B67BD9" w:rsidP="00B67B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561D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宝石水库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湖库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BD9" w:rsidRPr="000561D3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44A00" w:rsidRDefault="00A00807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总氮</w:t>
            </w:r>
          </w:p>
          <w:p w:rsidR="00B67BD9" w:rsidRPr="000561D3" w:rsidRDefault="00A00807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(超标0.2倍)</w:t>
            </w:r>
          </w:p>
        </w:tc>
      </w:tr>
      <w:tr w:rsidR="00B67BD9" w:rsidRPr="000561D3" w:rsidTr="000561D3">
        <w:trPr>
          <w:trHeight w:val="298"/>
          <w:jc w:val="center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大竹县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561D3" w:rsidRDefault="00B67BD9" w:rsidP="00B67B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561D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乌木水库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湖库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67BD9" w:rsidRPr="000561D3" w:rsidRDefault="00B67BD9" w:rsidP="008571B1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BD9" w:rsidRPr="000561D3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67BD9" w:rsidRPr="000561D3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B67BD9" w:rsidRPr="000561D3" w:rsidTr="000561D3">
        <w:trPr>
          <w:trHeight w:val="327"/>
          <w:jc w:val="center"/>
        </w:trPr>
        <w:tc>
          <w:tcPr>
            <w:tcW w:w="821" w:type="dxa"/>
            <w:vMerge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561D3" w:rsidRDefault="00B67BD9" w:rsidP="00B67B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561D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龙潭水库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湖库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67BD9" w:rsidRPr="000561D3" w:rsidRDefault="000234D4" w:rsidP="008571B1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</w:t>
            </w: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</w:t>
            </w: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BD9" w:rsidRPr="000561D3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67BD9" w:rsidRPr="000561D3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B67BD9" w:rsidRPr="000561D3" w:rsidTr="000561D3">
        <w:trPr>
          <w:trHeight w:val="298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渠县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561D3" w:rsidRDefault="006A6610" w:rsidP="00B67B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561D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松林口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河流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67BD9" w:rsidRPr="000561D3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BD9" w:rsidRPr="000561D3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67BD9" w:rsidRPr="000561D3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64477E" w:rsidRPr="000561D3" w:rsidTr="000561D3">
        <w:trPr>
          <w:trHeight w:val="308"/>
          <w:jc w:val="center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64477E" w:rsidRPr="000561D3" w:rsidRDefault="0064477E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万源市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477E" w:rsidRPr="000561D3" w:rsidRDefault="0064477E" w:rsidP="00B67B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0561D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偏岩子</w:t>
            </w:r>
            <w:proofErr w:type="gramEnd"/>
          </w:p>
        </w:tc>
        <w:tc>
          <w:tcPr>
            <w:tcW w:w="822" w:type="dxa"/>
            <w:shd w:val="clear" w:color="auto" w:fill="auto"/>
            <w:vAlign w:val="center"/>
          </w:tcPr>
          <w:p w:rsidR="0064477E" w:rsidRPr="000561D3" w:rsidRDefault="0064477E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河流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4477E" w:rsidRPr="000561D3" w:rsidRDefault="0064477E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4477E" w:rsidRPr="000561D3" w:rsidRDefault="0064477E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4477E" w:rsidRPr="000561D3" w:rsidRDefault="0064477E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77E" w:rsidRPr="000561D3" w:rsidRDefault="0064477E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4477E" w:rsidRPr="000561D3" w:rsidRDefault="0064477E" w:rsidP="00B67BD9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64477E" w:rsidRPr="000561D3" w:rsidTr="000561D3">
        <w:trPr>
          <w:trHeight w:val="308"/>
          <w:jc w:val="center"/>
        </w:trPr>
        <w:tc>
          <w:tcPr>
            <w:tcW w:w="821" w:type="dxa"/>
            <w:vMerge/>
            <w:shd w:val="clear" w:color="auto" w:fill="auto"/>
            <w:vAlign w:val="center"/>
          </w:tcPr>
          <w:p w:rsidR="0064477E" w:rsidRPr="000561D3" w:rsidRDefault="0064477E" w:rsidP="0064477E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477E" w:rsidRPr="000561D3" w:rsidRDefault="0064477E" w:rsidP="0064477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561D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银洞子1号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4477E" w:rsidRPr="000561D3" w:rsidRDefault="0064477E" w:rsidP="0064477E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地下水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4477E" w:rsidRPr="000561D3" w:rsidRDefault="00E942D2" w:rsidP="0064477E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4477E" w:rsidRPr="000561D3" w:rsidRDefault="0064477E" w:rsidP="0064477E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4477E" w:rsidRPr="000561D3" w:rsidRDefault="0064477E" w:rsidP="0064477E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77E" w:rsidRPr="000561D3" w:rsidRDefault="0064477E" w:rsidP="0064477E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4477E" w:rsidRPr="000561D3" w:rsidRDefault="0064477E" w:rsidP="0064477E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64477E" w:rsidRPr="000561D3" w:rsidTr="000561D3">
        <w:trPr>
          <w:trHeight w:val="308"/>
          <w:jc w:val="center"/>
        </w:trPr>
        <w:tc>
          <w:tcPr>
            <w:tcW w:w="821" w:type="dxa"/>
            <w:vMerge/>
            <w:shd w:val="clear" w:color="auto" w:fill="auto"/>
            <w:vAlign w:val="center"/>
          </w:tcPr>
          <w:p w:rsidR="0064477E" w:rsidRPr="000561D3" w:rsidRDefault="0064477E" w:rsidP="0064477E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477E" w:rsidRPr="000561D3" w:rsidRDefault="0064477E" w:rsidP="0064477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561D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银洞子2号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4477E" w:rsidRPr="000561D3" w:rsidRDefault="0064477E" w:rsidP="0064477E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地下水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4477E" w:rsidRPr="000561D3" w:rsidRDefault="00E942D2" w:rsidP="0064477E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4477E" w:rsidRPr="000561D3" w:rsidRDefault="0064477E" w:rsidP="0064477E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4477E" w:rsidRPr="000561D3" w:rsidRDefault="0064477E" w:rsidP="0064477E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77E" w:rsidRPr="000561D3" w:rsidRDefault="0064477E" w:rsidP="0064477E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4477E" w:rsidRPr="000561D3" w:rsidRDefault="0064477E" w:rsidP="0064477E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64477E" w:rsidRPr="000561D3" w:rsidTr="000561D3">
        <w:trPr>
          <w:trHeight w:val="308"/>
          <w:jc w:val="center"/>
        </w:trPr>
        <w:tc>
          <w:tcPr>
            <w:tcW w:w="821" w:type="dxa"/>
            <w:vMerge/>
            <w:shd w:val="clear" w:color="auto" w:fill="auto"/>
            <w:vAlign w:val="center"/>
          </w:tcPr>
          <w:p w:rsidR="0064477E" w:rsidRPr="000561D3" w:rsidRDefault="0064477E" w:rsidP="0064477E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477E" w:rsidRPr="000561D3" w:rsidRDefault="0064477E" w:rsidP="0064477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561D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观音峡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4477E" w:rsidRPr="000561D3" w:rsidRDefault="0064477E" w:rsidP="0064477E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地下水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4477E" w:rsidRPr="000561D3" w:rsidRDefault="00E942D2" w:rsidP="0064477E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4477E" w:rsidRPr="000561D3" w:rsidRDefault="0064477E" w:rsidP="0064477E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4477E" w:rsidRPr="000561D3" w:rsidRDefault="0064477E" w:rsidP="0064477E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77E" w:rsidRPr="000561D3" w:rsidRDefault="0064477E" w:rsidP="0064477E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4477E" w:rsidRPr="000561D3" w:rsidRDefault="0064477E" w:rsidP="0064477E">
            <w:pPr>
              <w:spacing w:beforeLines="50" w:before="156" w:afterLines="50" w:after="156"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3B5224" w:rsidRPr="000561D3" w:rsidTr="00CF13D1">
        <w:trPr>
          <w:trHeight w:val="3059"/>
          <w:jc w:val="center"/>
        </w:trPr>
        <w:tc>
          <w:tcPr>
            <w:tcW w:w="8419" w:type="dxa"/>
            <w:gridSpan w:val="8"/>
            <w:shd w:val="clear" w:color="auto" w:fill="auto"/>
            <w:vAlign w:val="center"/>
          </w:tcPr>
          <w:p w:rsidR="003B5224" w:rsidRPr="000561D3" w:rsidRDefault="003B5224" w:rsidP="006C6072">
            <w:pPr>
              <w:spacing w:line="320" w:lineRule="exact"/>
              <w:ind w:left="540" w:rightChars="100" w:right="210" w:hangingChars="300" w:hanging="540"/>
              <w:jc w:val="left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注：1.</w:t>
            </w:r>
            <w:r w:rsidR="00D51D17"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城市集中式饮用水水源地水质评价执行《地表水环境质量标准》（GB3838-2002）、《地下水质量标准》GB/T14848-93和《地表水环境质量评价办法（试行）》。</w:t>
            </w:r>
          </w:p>
          <w:p w:rsidR="003B5224" w:rsidRPr="000561D3" w:rsidRDefault="003B5224" w:rsidP="006C6072">
            <w:pPr>
              <w:spacing w:line="320" w:lineRule="exact"/>
              <w:ind w:leftChars="200" w:left="600" w:rightChars="100" w:right="210" w:hangingChars="100" w:hanging="180"/>
              <w:jc w:val="left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2.</w:t>
            </w:r>
            <w:r w:rsidR="00D51D17"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地表水饮用水源地水质监测项目为：《地表水环境质量标准》（GB3838-2002）表1的基本项目（</w:t>
            </w:r>
            <w:r w:rsidR="00EC23C2"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河流22项，</w:t>
            </w:r>
            <w:r w:rsidR="00EC23C2"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湖库</w:t>
            </w: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23项，化学需氧量</w:t>
            </w:r>
            <w:r w:rsidR="00EC23C2"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和</w:t>
            </w:r>
            <w:r w:rsidR="00EC23C2"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河流总氮</w:t>
            </w: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除外）、表2的补充项目（5项）和表3的优选特定项目（33项）。</w:t>
            </w:r>
          </w:p>
          <w:p w:rsidR="003B5224" w:rsidRPr="000561D3" w:rsidRDefault="003B5224" w:rsidP="006C6072">
            <w:pPr>
              <w:spacing w:line="320" w:lineRule="exact"/>
              <w:ind w:leftChars="200" w:left="600" w:rightChars="100" w:right="210" w:hangingChars="100" w:hanging="180"/>
              <w:jc w:val="left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3.</w:t>
            </w:r>
            <w:r w:rsidR="00CE1835"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地下水饮用水源地水质监测项目为《地下水质量标准》（GB/T 14848-1993）中23项。</w:t>
            </w:r>
          </w:p>
          <w:p w:rsidR="003B5224" w:rsidRPr="000561D3" w:rsidRDefault="003B5224" w:rsidP="006C6072">
            <w:pPr>
              <w:spacing w:line="320" w:lineRule="exact"/>
              <w:ind w:leftChars="200" w:left="600" w:rightChars="100" w:right="210" w:hangingChars="100" w:hanging="180"/>
              <w:jc w:val="left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4.</w:t>
            </w:r>
            <w:r w:rsidR="00D51D17"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4477E"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参考</w:t>
            </w: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指标为总氮</w:t>
            </w:r>
            <w:r w:rsidR="0064477E"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（湖库）</w:t>
            </w: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、粪大肠菌群。</w:t>
            </w:r>
          </w:p>
          <w:p w:rsidR="00172583" w:rsidRPr="000561D3" w:rsidRDefault="00172583" w:rsidP="006C6072">
            <w:pPr>
              <w:spacing w:line="320" w:lineRule="exact"/>
              <w:ind w:leftChars="200" w:left="600" w:rightChars="100" w:right="210" w:hangingChars="100" w:hanging="180"/>
              <w:jc w:val="left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5. 市</w:t>
            </w: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级</w:t>
            </w: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城市</w:t>
            </w: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集中饮用水</w:t>
            </w: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每月</w:t>
            </w: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监测一次</w:t>
            </w:r>
            <w:r w:rsidR="00D74AF3"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，</w:t>
            </w: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县级</w:t>
            </w: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城市集中饮用水每季度监测一次</w:t>
            </w: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。</w:t>
            </w:r>
          </w:p>
          <w:p w:rsidR="008251D7" w:rsidRPr="000561D3" w:rsidRDefault="008251D7" w:rsidP="006C6072">
            <w:pPr>
              <w:spacing w:line="320" w:lineRule="exact"/>
              <w:ind w:leftChars="200" w:left="600" w:rightChars="100" w:right="210" w:hangingChars="100" w:hanging="180"/>
              <w:jc w:val="left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6. 水质</w:t>
            </w: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达标率</w:t>
            </w: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= </w:t>
            </w:r>
            <w:r w:rsidRPr="000561D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达标水量 / 取水量 ×</w:t>
            </w:r>
            <w:r w:rsidRPr="000561D3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100%。</w:t>
            </w:r>
          </w:p>
        </w:tc>
      </w:tr>
    </w:tbl>
    <w:p w:rsidR="003B5224" w:rsidRPr="00390068" w:rsidRDefault="003B5224" w:rsidP="006C6072">
      <w:pPr>
        <w:ind w:rightChars="100" w:right="210"/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 w:rsidR="003B5224" w:rsidRPr="0039006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105" w:rsidRDefault="00434105" w:rsidP="003B5224">
      <w:r>
        <w:separator/>
      </w:r>
    </w:p>
  </w:endnote>
  <w:endnote w:type="continuationSeparator" w:id="0">
    <w:p w:rsidR="00434105" w:rsidRDefault="00434105" w:rsidP="003B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333582"/>
      <w:docPartObj>
        <w:docPartGallery w:val="Page Numbers (Bottom of Page)"/>
        <w:docPartUnique/>
      </w:docPartObj>
    </w:sdtPr>
    <w:sdtEndPr/>
    <w:sdtContent>
      <w:p w:rsidR="001C6EDA" w:rsidRDefault="001C6EDA" w:rsidP="001C6EDA">
        <w:pPr>
          <w:pStyle w:val="a4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44A00" w:rsidRPr="00544A00">
          <w:rPr>
            <w:noProof/>
            <w:lang w:val="zh-CN"/>
          </w:rPr>
          <w:t>2</w:t>
        </w:r>
        <w:r>
          <w:fldChar w:fldCharType="end"/>
        </w:r>
        <w:r>
          <w:t xml:space="preserve"> </w:t>
        </w:r>
        <w:r>
          <w:rPr>
            <w:rFonts w:hint="eastAsia"/>
          </w:rPr>
          <w:t>页</w:t>
        </w:r>
      </w:p>
    </w:sdtContent>
  </w:sdt>
  <w:p w:rsidR="008B2DB8" w:rsidRDefault="008B2D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105" w:rsidRDefault="00434105" w:rsidP="003B5224">
      <w:r>
        <w:separator/>
      </w:r>
    </w:p>
  </w:footnote>
  <w:footnote w:type="continuationSeparator" w:id="0">
    <w:p w:rsidR="00434105" w:rsidRDefault="00434105" w:rsidP="003B5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C4E" w:rsidRDefault="00CB4C4E" w:rsidP="00480BC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86D22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04"/>
    <w:rsid w:val="000009B6"/>
    <w:rsid w:val="000234D4"/>
    <w:rsid w:val="000415AA"/>
    <w:rsid w:val="000552C7"/>
    <w:rsid w:val="000561D3"/>
    <w:rsid w:val="00075604"/>
    <w:rsid w:val="000A19C9"/>
    <w:rsid w:val="000B4EB4"/>
    <w:rsid w:val="000C768B"/>
    <w:rsid w:val="000D4C3D"/>
    <w:rsid w:val="0010738B"/>
    <w:rsid w:val="001147E5"/>
    <w:rsid w:val="00120740"/>
    <w:rsid w:val="00123CD2"/>
    <w:rsid w:val="001366A3"/>
    <w:rsid w:val="001540AD"/>
    <w:rsid w:val="00162106"/>
    <w:rsid w:val="00163393"/>
    <w:rsid w:val="00172583"/>
    <w:rsid w:val="001B12F0"/>
    <w:rsid w:val="001C47BB"/>
    <w:rsid w:val="001C6EDA"/>
    <w:rsid w:val="001E6216"/>
    <w:rsid w:val="002104DD"/>
    <w:rsid w:val="002B49B6"/>
    <w:rsid w:val="002C5B76"/>
    <w:rsid w:val="002E3738"/>
    <w:rsid w:val="002E6D94"/>
    <w:rsid w:val="00321242"/>
    <w:rsid w:val="00335C3F"/>
    <w:rsid w:val="00365C61"/>
    <w:rsid w:val="00385092"/>
    <w:rsid w:val="00390068"/>
    <w:rsid w:val="003B5224"/>
    <w:rsid w:val="003F4F03"/>
    <w:rsid w:val="00420D26"/>
    <w:rsid w:val="00434105"/>
    <w:rsid w:val="004644A7"/>
    <w:rsid w:val="00473F5B"/>
    <w:rsid w:val="0047483E"/>
    <w:rsid w:val="00480BC2"/>
    <w:rsid w:val="00483700"/>
    <w:rsid w:val="004E666B"/>
    <w:rsid w:val="004F7CE1"/>
    <w:rsid w:val="00544A00"/>
    <w:rsid w:val="005B209A"/>
    <w:rsid w:val="005B5717"/>
    <w:rsid w:val="005B7060"/>
    <w:rsid w:val="005F2104"/>
    <w:rsid w:val="0064477E"/>
    <w:rsid w:val="00656D59"/>
    <w:rsid w:val="006612F5"/>
    <w:rsid w:val="00696992"/>
    <w:rsid w:val="006972C9"/>
    <w:rsid w:val="006A6610"/>
    <w:rsid w:val="006B3D0B"/>
    <w:rsid w:val="006C6072"/>
    <w:rsid w:val="006F1487"/>
    <w:rsid w:val="00722C0F"/>
    <w:rsid w:val="007452F9"/>
    <w:rsid w:val="007654C8"/>
    <w:rsid w:val="007F2D62"/>
    <w:rsid w:val="008111A9"/>
    <w:rsid w:val="008245EE"/>
    <w:rsid w:val="008251D7"/>
    <w:rsid w:val="00830FCC"/>
    <w:rsid w:val="00850D3D"/>
    <w:rsid w:val="008571B1"/>
    <w:rsid w:val="008612D6"/>
    <w:rsid w:val="0089699C"/>
    <w:rsid w:val="008B2DB8"/>
    <w:rsid w:val="008C3BEC"/>
    <w:rsid w:val="00906413"/>
    <w:rsid w:val="009277A0"/>
    <w:rsid w:val="00932F80"/>
    <w:rsid w:val="009378F1"/>
    <w:rsid w:val="0096511E"/>
    <w:rsid w:val="009A1FDE"/>
    <w:rsid w:val="009D1C35"/>
    <w:rsid w:val="009E6F84"/>
    <w:rsid w:val="00A00807"/>
    <w:rsid w:val="00A01F2A"/>
    <w:rsid w:val="00A329B4"/>
    <w:rsid w:val="00A97562"/>
    <w:rsid w:val="00AD427A"/>
    <w:rsid w:val="00B372DE"/>
    <w:rsid w:val="00B546BE"/>
    <w:rsid w:val="00B67BD9"/>
    <w:rsid w:val="00BE0A39"/>
    <w:rsid w:val="00BE2E68"/>
    <w:rsid w:val="00C079E5"/>
    <w:rsid w:val="00C24E2E"/>
    <w:rsid w:val="00C34FC7"/>
    <w:rsid w:val="00C447FB"/>
    <w:rsid w:val="00C73BB7"/>
    <w:rsid w:val="00C95D5C"/>
    <w:rsid w:val="00CB4C4E"/>
    <w:rsid w:val="00CD21FA"/>
    <w:rsid w:val="00CE1835"/>
    <w:rsid w:val="00CF13D1"/>
    <w:rsid w:val="00D51D17"/>
    <w:rsid w:val="00D529FE"/>
    <w:rsid w:val="00D74AF3"/>
    <w:rsid w:val="00D96EA0"/>
    <w:rsid w:val="00DE5CE5"/>
    <w:rsid w:val="00DF1DA0"/>
    <w:rsid w:val="00E1456B"/>
    <w:rsid w:val="00E16ABD"/>
    <w:rsid w:val="00E27863"/>
    <w:rsid w:val="00E523D2"/>
    <w:rsid w:val="00E77237"/>
    <w:rsid w:val="00E8041A"/>
    <w:rsid w:val="00E8438D"/>
    <w:rsid w:val="00E910BF"/>
    <w:rsid w:val="00E942D2"/>
    <w:rsid w:val="00EC23C2"/>
    <w:rsid w:val="00F32D06"/>
    <w:rsid w:val="00F71AA1"/>
    <w:rsid w:val="00F7725D"/>
    <w:rsid w:val="00FA025F"/>
    <w:rsid w:val="00FC346F"/>
    <w:rsid w:val="00FC6044"/>
    <w:rsid w:val="00FD11FE"/>
    <w:rsid w:val="00FD6E05"/>
    <w:rsid w:val="00FE5728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BC80B34-5D56-4A08-A7F5-DD78CE53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22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B522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B522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B522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B5224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E1456B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E1456B"/>
  </w:style>
  <w:style w:type="paragraph" w:styleId="aa">
    <w:name w:val="List Paragraph"/>
    <w:basedOn w:val="a"/>
    <w:uiPriority w:val="34"/>
    <w:qFormat/>
    <w:rsid w:val="008111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206</Words>
  <Characters>1180</Characters>
  <Application>Microsoft Office Word</Application>
  <DocSecurity>0</DocSecurity>
  <Lines>9</Lines>
  <Paragraphs>2</Paragraphs>
  <ScaleCrop>false</ScaleCrop>
  <Company>微软中国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96</cp:revision>
  <cp:lastPrinted>2015-09-28T07:58:00Z</cp:lastPrinted>
  <dcterms:created xsi:type="dcterms:W3CDTF">2015-01-07T07:51:00Z</dcterms:created>
  <dcterms:modified xsi:type="dcterms:W3CDTF">2018-03-30T08:25:00Z</dcterms:modified>
</cp:coreProperties>
</file>