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Pr="0089699C" w:rsidRDefault="0089699C" w:rsidP="00B546BE">
      <w:pPr>
        <w:spacing w:before="240" w:line="1200" w:lineRule="auto"/>
        <w:ind w:leftChars="50" w:left="105" w:rightChars="50" w:right="10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9699C">
        <w:rPr>
          <w:rFonts w:ascii="Times New Roman" w:eastAsia="黑体" w:hAnsi="Times New Roman" w:cs="Times New Roman" w:hint="eastAsia"/>
          <w:sz w:val="36"/>
          <w:szCs w:val="36"/>
        </w:rPr>
        <w:t>2016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年</w:t>
      </w:r>
      <w:r w:rsidR="002C5B76">
        <w:rPr>
          <w:rFonts w:ascii="Times New Roman" w:eastAsia="黑体" w:hAnsi="Times New Roman" w:cs="Times New Roman" w:hint="eastAsia"/>
          <w:sz w:val="36"/>
          <w:szCs w:val="36"/>
        </w:rPr>
        <w:t>2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季度</w:t>
      </w:r>
      <w:r w:rsidRPr="0089699C">
        <w:rPr>
          <w:rFonts w:ascii="Times New Roman" w:eastAsia="黑体" w:hAnsi="Times New Roman" w:cs="Times New Roman"/>
          <w:sz w:val="36"/>
          <w:szCs w:val="36"/>
        </w:rPr>
        <w:t>县级</w:t>
      </w:r>
      <w:r w:rsidR="003B5224" w:rsidRPr="0089699C">
        <w:rPr>
          <w:rFonts w:ascii="Times New Roman" w:eastAsia="黑体" w:hAnsi="Times New Roman" w:cs="Times New Roman"/>
          <w:sz w:val="36"/>
          <w:szCs w:val="36"/>
        </w:rPr>
        <w:t>集中式饮用水水源地水质</w:t>
      </w:r>
    </w:p>
    <w:p w:rsidR="00E8041A" w:rsidRPr="00B73175" w:rsidRDefault="00E8041A" w:rsidP="00E8041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B73175">
        <w:rPr>
          <w:b/>
          <w:bCs/>
          <w:sz w:val="28"/>
        </w:rPr>
        <w:t>1</w:t>
      </w:r>
      <w:r w:rsidRPr="00B73175">
        <w:rPr>
          <w:rFonts w:hAnsi="宋体"/>
          <w:b/>
          <w:bCs/>
          <w:sz w:val="28"/>
        </w:rPr>
        <w:t>、监测内容</w:t>
      </w:r>
    </w:p>
    <w:p w:rsidR="00E8041A" w:rsidRPr="002C5B76" w:rsidRDefault="002C5B76" w:rsidP="002C5B76">
      <w:pPr>
        <w:spacing w:beforeLines="50" w:before="156"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2C5B76">
        <w:rPr>
          <w:rFonts w:ascii="仿宋" w:eastAsia="仿宋" w:hAnsi="仿宋" w:hint="eastAsia"/>
          <w:color w:val="000000"/>
          <w:sz w:val="24"/>
          <w:szCs w:val="24"/>
        </w:rPr>
        <w:t>根据川环发〔2016〕26号、达市环发〔2016〕43号文件要求，2016年2季度达州市宣汉县、开江县、大竹县、渠县、万源市环境监测站对所在城镇集中式饮用水水源地水质进行了监测。宣汉、开江全面完成了监测任务（分析项目共61项），大竹、渠县、万源市站监测项目不全，缺测GB3838-2002中表3优选特定项目33项。渠县站因仪器故障，还缺石油类1</w:t>
      </w:r>
      <w:r>
        <w:rPr>
          <w:rFonts w:ascii="仿宋" w:eastAsia="仿宋" w:hAnsi="仿宋" w:hint="eastAsia"/>
          <w:color w:val="000000"/>
          <w:sz w:val="24"/>
          <w:szCs w:val="24"/>
        </w:rPr>
        <w:t>项（</w:t>
      </w:r>
      <w:r w:rsidRPr="006C6072">
        <w:rPr>
          <w:rFonts w:ascii="仿宋" w:eastAsia="仿宋" w:hAnsi="仿宋"/>
          <w:sz w:val="24"/>
          <w:szCs w:val="24"/>
        </w:rPr>
        <w:t>详</w:t>
      </w:r>
      <w:r w:rsidRPr="006C6072">
        <w:rPr>
          <w:rFonts w:ascii="仿宋" w:eastAsia="仿宋" w:hAnsi="仿宋" w:hint="eastAsia"/>
          <w:sz w:val="24"/>
          <w:szCs w:val="24"/>
        </w:rPr>
        <w:t>见</w:t>
      </w:r>
      <w:r w:rsidRPr="006C6072">
        <w:rPr>
          <w:rFonts w:ascii="仿宋" w:eastAsia="仿宋" w:hAnsi="仿宋"/>
          <w:sz w:val="24"/>
          <w:szCs w:val="24"/>
        </w:rPr>
        <w:t>表</w:t>
      </w:r>
      <w:r w:rsidRPr="006C6072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color w:val="000000"/>
          <w:sz w:val="24"/>
          <w:szCs w:val="24"/>
        </w:rPr>
        <w:t>）</w:t>
      </w:r>
      <w:r w:rsidR="00E8041A" w:rsidRPr="006C6072">
        <w:rPr>
          <w:rFonts w:ascii="仿宋" w:eastAsia="仿宋" w:hAnsi="仿宋" w:hint="eastAsia"/>
          <w:sz w:val="24"/>
          <w:szCs w:val="24"/>
        </w:rPr>
        <w:t>。</w:t>
      </w:r>
    </w:p>
    <w:p w:rsidR="00E8041A" w:rsidRPr="006C6072" w:rsidRDefault="00E8041A" w:rsidP="00E8041A">
      <w:pPr>
        <w:spacing w:beforeLines="50" w:before="156" w:line="400" w:lineRule="exact"/>
        <w:rPr>
          <w:rFonts w:asciiTheme="majorEastAsia" w:eastAsiaTheme="majorEastAsia" w:hAnsiTheme="majorEastAsia"/>
          <w:b/>
          <w:bCs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t>表1：</w:t>
      </w:r>
      <w:r w:rsidRPr="006C6072">
        <w:rPr>
          <w:rFonts w:asciiTheme="majorEastAsia" w:eastAsiaTheme="majorEastAsia" w:hAnsiTheme="majorEastAsia"/>
          <w:sz w:val="24"/>
        </w:rPr>
        <w:t>各县（市）环境监测站任务完成情况统计表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1569"/>
        <w:gridCol w:w="748"/>
        <w:gridCol w:w="1037"/>
        <w:gridCol w:w="794"/>
        <w:gridCol w:w="3499"/>
      </w:tblGrid>
      <w:tr w:rsidR="00E8041A" w:rsidRPr="002C5B76" w:rsidTr="002C5B76">
        <w:trPr>
          <w:trHeight w:val="862"/>
        </w:trPr>
        <w:tc>
          <w:tcPr>
            <w:tcW w:w="463" w:type="pct"/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县（市）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基本项目</w:t>
            </w:r>
            <w:r w:rsidRPr="002C5B76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补</w:t>
            </w: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充项目</w:t>
            </w:r>
          </w:p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（项</w:t>
            </w:r>
            <w:r w:rsidRPr="002C5B76">
              <w:rPr>
                <w:rFonts w:asciiTheme="minorEastAsia" w:hAnsiTheme="minorEastAsia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特定项目（项）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项目完成情况（分析）说明</w:t>
            </w:r>
          </w:p>
        </w:tc>
      </w:tr>
      <w:tr w:rsidR="002C5B76" w:rsidRPr="002C5B76" w:rsidTr="002C5B76">
        <w:trPr>
          <w:trHeight w:val="582"/>
        </w:trPr>
        <w:tc>
          <w:tcPr>
            <w:tcW w:w="463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大石盘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left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基本项目和补充项目自测，特定项目委托达州市站分析。</w:t>
            </w:r>
          </w:p>
        </w:tc>
      </w:tr>
      <w:tr w:rsidR="002C5B76" w:rsidRPr="002C5B76" w:rsidTr="002C5B76">
        <w:trPr>
          <w:trHeight w:val="456"/>
        </w:trPr>
        <w:tc>
          <w:tcPr>
            <w:tcW w:w="463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sz w:val="18"/>
                <w:szCs w:val="18"/>
              </w:rPr>
            </w:pPr>
            <w:r w:rsidRPr="002C5B76">
              <w:rPr>
                <w:sz w:val="18"/>
                <w:szCs w:val="18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sz w:val="18"/>
                <w:szCs w:val="18"/>
              </w:rPr>
            </w:pPr>
            <w:r w:rsidRPr="002C5B76">
              <w:rPr>
                <w:sz w:val="18"/>
                <w:szCs w:val="18"/>
              </w:rPr>
              <w:t>33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自测</w:t>
            </w:r>
          </w:p>
        </w:tc>
      </w:tr>
      <w:tr w:rsidR="002C5B76" w:rsidRPr="002C5B76" w:rsidTr="002C5B76">
        <w:trPr>
          <w:trHeight w:val="432"/>
        </w:trPr>
        <w:tc>
          <w:tcPr>
            <w:tcW w:w="463" w:type="pct"/>
            <w:vMerge w:val="restar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76" w:type="pct"/>
            <w:vMerge w:val="restart"/>
            <w:shd w:val="clear" w:color="auto" w:fill="auto"/>
            <w:vAlign w:val="center"/>
          </w:tcPr>
          <w:p w:rsidR="002C5B76" w:rsidRPr="002C5B76" w:rsidRDefault="002C5B76" w:rsidP="002C5B76">
            <w:pPr>
              <w:jc w:val="left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基本项目和补充项目自测，特定项目未测。</w:t>
            </w:r>
          </w:p>
        </w:tc>
      </w:tr>
      <w:tr w:rsidR="002C5B76" w:rsidRPr="002C5B76" w:rsidTr="002C5B76">
        <w:trPr>
          <w:trHeight w:val="432"/>
        </w:trPr>
        <w:tc>
          <w:tcPr>
            <w:tcW w:w="463" w:type="pct"/>
            <w:vMerge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sz w:val="18"/>
                <w:szCs w:val="18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sz w:val="18"/>
                <w:szCs w:val="18"/>
              </w:rPr>
              <w:t>0</w:t>
            </w:r>
          </w:p>
        </w:tc>
        <w:tc>
          <w:tcPr>
            <w:tcW w:w="2076" w:type="pct"/>
            <w:vMerge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spacing w:before="50" w:after="50" w:line="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C5B76" w:rsidRPr="002C5B76" w:rsidTr="002C5B76">
        <w:trPr>
          <w:trHeight w:val="389"/>
        </w:trPr>
        <w:tc>
          <w:tcPr>
            <w:tcW w:w="463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渠县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金鸡口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left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基本项目和补充项目自测，特定项目未测。因仪器故障，石油类未测。</w:t>
            </w:r>
          </w:p>
        </w:tc>
      </w:tr>
      <w:tr w:rsidR="002C5B76" w:rsidRPr="002C5B76" w:rsidTr="002C5B76">
        <w:trPr>
          <w:trHeight w:val="432"/>
        </w:trPr>
        <w:tc>
          <w:tcPr>
            <w:tcW w:w="463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偏岩子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5B76" w:rsidRPr="002C5B76" w:rsidRDefault="002C5B76" w:rsidP="002C5B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center"/>
              <w:rPr>
                <w:rFonts w:hint="eastAsia"/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2C5B76" w:rsidRPr="002C5B76" w:rsidRDefault="002C5B76" w:rsidP="002C5B76">
            <w:pPr>
              <w:jc w:val="left"/>
              <w:rPr>
                <w:sz w:val="18"/>
                <w:szCs w:val="18"/>
              </w:rPr>
            </w:pPr>
            <w:r w:rsidRPr="002C5B76">
              <w:rPr>
                <w:rFonts w:hint="eastAsia"/>
                <w:sz w:val="18"/>
                <w:szCs w:val="18"/>
              </w:rPr>
              <w:t>基本项目和补充项目自测，特定项目未测。</w:t>
            </w:r>
          </w:p>
        </w:tc>
      </w:tr>
    </w:tbl>
    <w:p w:rsidR="0089699C" w:rsidRPr="007654C8" w:rsidRDefault="007654C8" w:rsidP="006C6072">
      <w:pPr>
        <w:tabs>
          <w:tab w:val="left" w:pos="3375"/>
        </w:tabs>
        <w:spacing w:beforeLines="100" w:before="312" w:line="400" w:lineRule="exact"/>
        <w:rPr>
          <w:b/>
          <w:bCs/>
          <w:sz w:val="28"/>
        </w:rPr>
      </w:pPr>
      <w:r w:rsidRPr="007654C8">
        <w:rPr>
          <w:rFonts w:hint="eastAsia"/>
          <w:b/>
          <w:bCs/>
          <w:sz w:val="28"/>
        </w:rPr>
        <w:t>2</w:t>
      </w:r>
      <w:r w:rsidRPr="007654C8">
        <w:rPr>
          <w:rFonts w:hint="eastAsia"/>
          <w:b/>
          <w:bCs/>
          <w:sz w:val="28"/>
        </w:rPr>
        <w:t>、</w:t>
      </w:r>
      <w:r w:rsidRPr="007654C8">
        <w:rPr>
          <w:b/>
          <w:bCs/>
          <w:sz w:val="28"/>
        </w:rPr>
        <w:t>评价标准和评价方法</w:t>
      </w:r>
    </w:p>
    <w:p w:rsidR="007654C8" w:rsidRPr="006C6072" w:rsidRDefault="007654C8" w:rsidP="007654C8">
      <w:pPr>
        <w:spacing w:beforeLines="50" w:before="156" w:line="400" w:lineRule="exact"/>
        <w:ind w:firstLineChars="210" w:firstLine="504"/>
        <w:rPr>
          <w:rFonts w:ascii="仿宋" w:eastAsia="仿宋" w:hAnsi="仿宋"/>
          <w:sz w:val="24"/>
        </w:rPr>
      </w:pPr>
      <w:r w:rsidRPr="006C6072">
        <w:rPr>
          <w:rFonts w:ascii="仿宋" w:eastAsia="仿宋" w:hAnsi="仿宋"/>
          <w:sz w:val="24"/>
        </w:rPr>
        <w:t>执行《地表水环境质量标准》（GB3838-2002</w:t>
      </w:r>
      <w:r w:rsidRPr="006C6072">
        <w:rPr>
          <w:rFonts w:ascii="仿宋" w:eastAsia="仿宋" w:hAnsi="仿宋" w:hint="eastAsia"/>
          <w:sz w:val="24"/>
        </w:rPr>
        <w:t xml:space="preserve">）中表1 </w:t>
      </w:r>
      <w:r w:rsidRPr="00A329B4">
        <w:rPr>
          <w:rFonts w:ascii="仿宋" w:eastAsia="仿宋" w:hAnsi="仿宋"/>
          <w:spacing w:val="-40"/>
          <w:sz w:val="24"/>
        </w:rPr>
        <w:t>III</w:t>
      </w:r>
      <w:r w:rsidRPr="006C6072">
        <w:rPr>
          <w:rFonts w:ascii="仿宋" w:eastAsia="仿宋" w:hAnsi="仿宋" w:hint="eastAsia"/>
          <w:sz w:val="24"/>
        </w:rPr>
        <w:t>类</w:t>
      </w:r>
      <w:r w:rsidRPr="006C6072">
        <w:rPr>
          <w:rFonts w:ascii="仿宋" w:eastAsia="仿宋" w:hAnsi="仿宋"/>
          <w:sz w:val="24"/>
        </w:rPr>
        <w:t>、表</w:t>
      </w:r>
      <w:r w:rsidRPr="006C6072">
        <w:rPr>
          <w:rFonts w:ascii="仿宋" w:eastAsia="仿宋" w:hAnsi="仿宋" w:hint="eastAsia"/>
          <w:sz w:val="24"/>
        </w:rPr>
        <w:t>2和</w:t>
      </w:r>
      <w:r w:rsidRPr="006C6072">
        <w:rPr>
          <w:rFonts w:ascii="仿宋" w:eastAsia="仿宋" w:hAnsi="仿宋"/>
          <w:sz w:val="24"/>
        </w:rPr>
        <w:t>表</w:t>
      </w:r>
      <w:r w:rsidRPr="006C6072">
        <w:rPr>
          <w:rFonts w:ascii="仿宋" w:eastAsia="仿宋" w:hAnsi="仿宋" w:hint="eastAsia"/>
          <w:sz w:val="24"/>
        </w:rPr>
        <w:t>3</w:t>
      </w:r>
      <w:r w:rsidRPr="006C6072">
        <w:rPr>
          <w:rFonts w:ascii="仿宋" w:eastAsia="仿宋" w:hAnsi="仿宋"/>
          <w:sz w:val="24"/>
        </w:rPr>
        <w:t>标准限值</w:t>
      </w:r>
      <w:r w:rsidRPr="006C6072">
        <w:rPr>
          <w:rFonts w:ascii="仿宋" w:eastAsia="仿宋" w:hAnsi="仿宋" w:hint="eastAsia"/>
          <w:sz w:val="24"/>
        </w:rPr>
        <w:t>。水质评价采用单因子评价法。地表水中总氮（湖库）、粪大肠菌群作为参考指标</w:t>
      </w:r>
      <w:r w:rsidR="00A329B4">
        <w:rPr>
          <w:rFonts w:ascii="仿宋" w:eastAsia="仿宋" w:hAnsi="仿宋" w:hint="eastAsia"/>
          <w:sz w:val="24"/>
        </w:rPr>
        <w:t>进行</w:t>
      </w:r>
      <w:r w:rsidRPr="006C6072">
        <w:rPr>
          <w:rFonts w:ascii="仿宋" w:eastAsia="仿宋" w:hAnsi="仿宋" w:hint="eastAsia"/>
          <w:sz w:val="24"/>
        </w:rPr>
        <w:t>单独评价。</w:t>
      </w:r>
    </w:p>
    <w:p w:rsidR="005B209A" w:rsidRPr="005B209A" w:rsidRDefault="005B209A" w:rsidP="005B209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5B209A">
        <w:rPr>
          <w:rFonts w:hint="eastAsia"/>
          <w:b/>
          <w:bCs/>
          <w:sz w:val="28"/>
        </w:rPr>
        <w:t>3</w:t>
      </w:r>
      <w:r w:rsidRPr="005B209A">
        <w:rPr>
          <w:rFonts w:hint="eastAsia"/>
          <w:b/>
          <w:bCs/>
          <w:sz w:val="28"/>
        </w:rPr>
        <w:t>、</w:t>
      </w:r>
      <w:r w:rsidRPr="005B209A">
        <w:rPr>
          <w:b/>
          <w:bCs/>
          <w:sz w:val="28"/>
        </w:rPr>
        <w:t>评价结果</w:t>
      </w:r>
    </w:p>
    <w:p w:rsidR="003B5224" w:rsidRPr="006C6072" w:rsidRDefault="001E6216" w:rsidP="006C6072">
      <w:pPr>
        <w:spacing w:beforeLines="50" w:before="156" w:line="400" w:lineRule="exact"/>
        <w:rPr>
          <w:rFonts w:asciiTheme="majorEastAsia" w:eastAsiaTheme="majorEastAsia" w:hAnsiTheme="majorEastAsia"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t xml:space="preserve">表2： </w:t>
      </w:r>
      <w:r w:rsidR="00C95D5C" w:rsidRPr="006C6072">
        <w:rPr>
          <w:rFonts w:asciiTheme="majorEastAsia" w:eastAsiaTheme="majorEastAsia" w:hAnsiTheme="majorEastAsia" w:hint="eastAsia"/>
          <w:sz w:val="24"/>
        </w:rPr>
        <w:t>201</w:t>
      </w:r>
      <w:r w:rsidR="001540AD" w:rsidRPr="006C6072">
        <w:rPr>
          <w:rFonts w:asciiTheme="majorEastAsia" w:eastAsiaTheme="majorEastAsia" w:hAnsiTheme="majorEastAsia"/>
          <w:sz w:val="24"/>
        </w:rPr>
        <w:t>6</w:t>
      </w:r>
      <w:r w:rsidR="00C95D5C" w:rsidRPr="006C6072">
        <w:rPr>
          <w:rFonts w:asciiTheme="majorEastAsia" w:eastAsiaTheme="majorEastAsia" w:hAnsiTheme="majorEastAsia" w:hint="eastAsia"/>
          <w:sz w:val="24"/>
        </w:rPr>
        <w:t>年</w:t>
      </w:r>
      <w:r w:rsidR="000234D4">
        <w:rPr>
          <w:rFonts w:asciiTheme="majorEastAsia" w:eastAsiaTheme="majorEastAsia" w:hAnsiTheme="majorEastAsia"/>
          <w:sz w:val="24"/>
        </w:rPr>
        <w:t>2</w:t>
      </w:r>
      <w:r w:rsidR="00C95D5C" w:rsidRPr="006C6072">
        <w:rPr>
          <w:rFonts w:asciiTheme="majorEastAsia" w:eastAsiaTheme="majorEastAsia" w:hAnsiTheme="majorEastAsia" w:hint="eastAsia"/>
          <w:sz w:val="24"/>
        </w:rPr>
        <w:t>季度</w:t>
      </w:r>
      <w:r w:rsidR="00FD11FE" w:rsidRPr="006C6072">
        <w:rPr>
          <w:rFonts w:asciiTheme="majorEastAsia" w:eastAsiaTheme="majorEastAsia" w:hAnsiTheme="majorEastAsia" w:hint="eastAsia"/>
          <w:sz w:val="24"/>
        </w:rPr>
        <w:t>达州市</w:t>
      </w:r>
      <w:r w:rsidR="00CB4C4E" w:rsidRPr="006C6072">
        <w:rPr>
          <w:rFonts w:asciiTheme="majorEastAsia" w:eastAsiaTheme="majorEastAsia" w:hAnsiTheme="majorEastAsia" w:hint="eastAsia"/>
          <w:sz w:val="24"/>
        </w:rPr>
        <w:t>县级</w:t>
      </w:r>
      <w:r w:rsidR="00CB4C4E" w:rsidRPr="006C6072">
        <w:rPr>
          <w:rFonts w:asciiTheme="majorEastAsia" w:eastAsiaTheme="majorEastAsia" w:hAnsiTheme="majorEastAsia"/>
          <w:sz w:val="24"/>
        </w:rPr>
        <w:t>城市</w:t>
      </w:r>
      <w:r w:rsidR="003B5224" w:rsidRPr="006C6072">
        <w:rPr>
          <w:rFonts w:asciiTheme="majorEastAsia" w:eastAsiaTheme="majorEastAsia" w:hAnsiTheme="majorEastAsia"/>
          <w:sz w:val="24"/>
        </w:rPr>
        <w:t>集中式饮用水水源地</w:t>
      </w:r>
      <w:r w:rsidR="009A1FDE" w:rsidRPr="006C6072">
        <w:rPr>
          <w:rFonts w:asciiTheme="majorEastAsia" w:eastAsiaTheme="majorEastAsia" w:hAnsiTheme="majorEastAsia" w:hint="eastAsia"/>
          <w:sz w:val="24"/>
        </w:rPr>
        <w:t>水质</w:t>
      </w:r>
      <w:r w:rsidRPr="006C6072">
        <w:rPr>
          <w:rFonts w:asciiTheme="majorEastAsia" w:eastAsiaTheme="majorEastAsia" w:hAnsiTheme="majorEastAsia" w:hint="eastAsia"/>
          <w:sz w:val="24"/>
        </w:rPr>
        <w:t>评价</w:t>
      </w:r>
      <w:r w:rsidR="003B5224" w:rsidRPr="006C6072">
        <w:rPr>
          <w:rFonts w:asciiTheme="majorEastAsia" w:eastAsiaTheme="majorEastAsia" w:hAnsiTheme="majorEastAsia"/>
          <w:sz w:val="24"/>
        </w:rPr>
        <w:t>结果</w:t>
      </w:r>
    </w:p>
    <w:tbl>
      <w:tblPr>
        <w:tblW w:w="84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417"/>
        <w:gridCol w:w="822"/>
        <w:gridCol w:w="833"/>
        <w:gridCol w:w="815"/>
        <w:gridCol w:w="702"/>
        <w:gridCol w:w="1533"/>
        <w:gridCol w:w="1476"/>
      </w:tblGrid>
      <w:tr w:rsidR="00162106" w:rsidRPr="00390068" w:rsidTr="00B67BD9">
        <w:trPr>
          <w:trHeight w:val="460"/>
          <w:jc w:val="center"/>
        </w:trPr>
        <w:tc>
          <w:tcPr>
            <w:tcW w:w="821" w:type="dxa"/>
            <w:vMerge w:val="restart"/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B67BD9" w:rsidRPr="006C6072" w:rsidRDefault="00162106" w:rsidP="000234D4">
            <w:pPr>
              <w:spacing w:line="0" w:lineRule="atLeast"/>
              <w:ind w:rightChars="-1"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水量达标率（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106" w:rsidRPr="006C6072" w:rsidRDefault="00162106" w:rsidP="001621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超标污染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物</w:t>
            </w:r>
          </w:p>
        </w:tc>
      </w:tr>
      <w:tr w:rsidR="003B5224" w:rsidRPr="00390068" w:rsidTr="00B67BD9">
        <w:trPr>
          <w:trHeight w:val="693"/>
          <w:jc w:val="center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上年</w:t>
            </w:r>
          </w:p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同期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本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主要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参考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</w:tr>
      <w:tr w:rsidR="00B67BD9" w:rsidRPr="000B4EB4" w:rsidTr="00A329B4">
        <w:trPr>
          <w:trHeight w:val="3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>宣汉县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大石盘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30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开江县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298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大竹县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327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2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渠县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金鸡口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30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万源市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偏岩子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3B5224" w:rsidRPr="00390068" w:rsidTr="006C6072">
        <w:trPr>
          <w:trHeight w:val="2819"/>
          <w:jc w:val="center"/>
        </w:trPr>
        <w:tc>
          <w:tcPr>
            <w:tcW w:w="8419" w:type="dxa"/>
            <w:gridSpan w:val="8"/>
            <w:shd w:val="clear" w:color="auto" w:fill="auto"/>
            <w:vAlign w:val="center"/>
          </w:tcPr>
          <w:p w:rsidR="003B5224" w:rsidRPr="006C6072" w:rsidRDefault="003B5224" w:rsidP="006C6072">
            <w:pPr>
              <w:spacing w:line="320" w:lineRule="exact"/>
              <w:ind w:left="540" w:rightChars="100" w:right="210" w:hangingChars="300" w:hanging="54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注：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项，化学需氧量除外）、表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项）和表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的优选特定项目（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CE1835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14848-1993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单独评价指标为总氮、粪大肠菌群。</w:t>
            </w:r>
          </w:p>
          <w:p w:rsidR="00172583" w:rsidRPr="006C6072" w:rsidRDefault="00172583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5. 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集中饮用水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监测一次</w:t>
            </w:r>
            <w:r w:rsidR="00D74AF3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县级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3B5224" w:rsidRPr="00390068" w:rsidRDefault="003B5224" w:rsidP="006C6072">
      <w:pPr>
        <w:ind w:rightChars="100" w:right="210"/>
        <w:jc w:val="left"/>
        <w:rPr>
          <w:rFonts w:ascii="Times New Roman" w:hAnsi="Times New Roman" w:cs="Times New Roman"/>
        </w:rPr>
      </w:pPr>
    </w:p>
    <w:sectPr w:rsidR="003B5224" w:rsidRPr="003900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3E" w:rsidRDefault="0047483E" w:rsidP="003B5224">
      <w:r>
        <w:separator/>
      </w:r>
    </w:p>
  </w:endnote>
  <w:endnote w:type="continuationSeparator" w:id="0">
    <w:p w:rsidR="0047483E" w:rsidRDefault="0047483E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1C6EDA" w:rsidRDefault="001C6EDA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34D4" w:rsidRPr="000234D4">
          <w:rPr>
            <w:noProof/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8B2DB8" w:rsidRDefault="008B2D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3E" w:rsidRDefault="0047483E" w:rsidP="003B5224">
      <w:r>
        <w:separator/>
      </w:r>
    </w:p>
  </w:footnote>
  <w:footnote w:type="continuationSeparator" w:id="0">
    <w:p w:rsidR="0047483E" w:rsidRDefault="0047483E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E" w:rsidRDefault="00CB4C4E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234D4"/>
    <w:rsid w:val="000415AA"/>
    <w:rsid w:val="000552C7"/>
    <w:rsid w:val="00075604"/>
    <w:rsid w:val="000B4EB4"/>
    <w:rsid w:val="000C768B"/>
    <w:rsid w:val="000D4C3D"/>
    <w:rsid w:val="0010738B"/>
    <w:rsid w:val="001147E5"/>
    <w:rsid w:val="00120740"/>
    <w:rsid w:val="00123CD2"/>
    <w:rsid w:val="001366A3"/>
    <w:rsid w:val="001540AD"/>
    <w:rsid w:val="00162106"/>
    <w:rsid w:val="00163393"/>
    <w:rsid w:val="00172583"/>
    <w:rsid w:val="001B12F0"/>
    <w:rsid w:val="001C47BB"/>
    <w:rsid w:val="001C6EDA"/>
    <w:rsid w:val="001E6216"/>
    <w:rsid w:val="002104DD"/>
    <w:rsid w:val="002B49B6"/>
    <w:rsid w:val="002C5B76"/>
    <w:rsid w:val="002E3738"/>
    <w:rsid w:val="00321242"/>
    <w:rsid w:val="00365C61"/>
    <w:rsid w:val="00385092"/>
    <w:rsid w:val="00390068"/>
    <w:rsid w:val="003B5224"/>
    <w:rsid w:val="00420D26"/>
    <w:rsid w:val="004644A7"/>
    <w:rsid w:val="00473F5B"/>
    <w:rsid w:val="0047483E"/>
    <w:rsid w:val="00480BC2"/>
    <w:rsid w:val="004E666B"/>
    <w:rsid w:val="004F7CE1"/>
    <w:rsid w:val="005B209A"/>
    <w:rsid w:val="005B5717"/>
    <w:rsid w:val="005B7060"/>
    <w:rsid w:val="00656D59"/>
    <w:rsid w:val="006612F5"/>
    <w:rsid w:val="006972C9"/>
    <w:rsid w:val="006B3D0B"/>
    <w:rsid w:val="006C6072"/>
    <w:rsid w:val="006F1487"/>
    <w:rsid w:val="00722C0F"/>
    <w:rsid w:val="007452F9"/>
    <w:rsid w:val="007654C8"/>
    <w:rsid w:val="008111A9"/>
    <w:rsid w:val="00850D3D"/>
    <w:rsid w:val="008612D6"/>
    <w:rsid w:val="0089699C"/>
    <w:rsid w:val="008B2DB8"/>
    <w:rsid w:val="008C3BEC"/>
    <w:rsid w:val="00906413"/>
    <w:rsid w:val="009277A0"/>
    <w:rsid w:val="009378F1"/>
    <w:rsid w:val="0096511E"/>
    <w:rsid w:val="009A1FDE"/>
    <w:rsid w:val="009D1C35"/>
    <w:rsid w:val="009E6F84"/>
    <w:rsid w:val="00A01F2A"/>
    <w:rsid w:val="00A329B4"/>
    <w:rsid w:val="00A97562"/>
    <w:rsid w:val="00B372DE"/>
    <w:rsid w:val="00B546BE"/>
    <w:rsid w:val="00B67BD9"/>
    <w:rsid w:val="00BE0A39"/>
    <w:rsid w:val="00BE2E68"/>
    <w:rsid w:val="00C079E5"/>
    <w:rsid w:val="00C24E2E"/>
    <w:rsid w:val="00C34FC7"/>
    <w:rsid w:val="00C73BB7"/>
    <w:rsid w:val="00C95D5C"/>
    <w:rsid w:val="00CB4C4E"/>
    <w:rsid w:val="00CE1835"/>
    <w:rsid w:val="00D51D17"/>
    <w:rsid w:val="00D529FE"/>
    <w:rsid w:val="00D74AF3"/>
    <w:rsid w:val="00D96EA0"/>
    <w:rsid w:val="00DE5CE5"/>
    <w:rsid w:val="00E1456B"/>
    <w:rsid w:val="00E27863"/>
    <w:rsid w:val="00E523D2"/>
    <w:rsid w:val="00E8041A"/>
    <w:rsid w:val="00E8438D"/>
    <w:rsid w:val="00F32D06"/>
    <w:rsid w:val="00F71AA1"/>
    <w:rsid w:val="00F7725D"/>
    <w:rsid w:val="00FA025F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70</cp:revision>
  <cp:lastPrinted>2015-09-28T07:58:00Z</cp:lastPrinted>
  <dcterms:created xsi:type="dcterms:W3CDTF">2015-01-07T07:51:00Z</dcterms:created>
  <dcterms:modified xsi:type="dcterms:W3CDTF">2016-08-12T08:09:00Z</dcterms:modified>
</cp:coreProperties>
</file>